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79BF3" w14:textId="77777777" w:rsidR="004E457E" w:rsidRDefault="00EA0C9A">
      <w:pPr>
        <w:pStyle w:val="BodyText"/>
        <w:rPr>
          <w:sz w:val="20"/>
        </w:rPr>
      </w:pPr>
      <w:r>
        <w:pict w14:anchorId="3ADAD506">
          <v:shapetype id="_x0000_t202" coordsize="21600,21600" o:spt="202" path="m,l,21600r21600,l21600,xe">
            <v:stroke joinstyle="miter"/>
            <v:path gradientshapeok="t" o:connecttype="rect"/>
          </v:shapetype>
          <v:shape id="docshape1" o:spid="_x0000_s2174" type="#_x0000_t202" style="position:absolute;margin-left:465.3pt;margin-top:35.7pt;width:74.7pt;height:14pt;z-index:-17594368;mso-position-horizontal-relative:page;mso-position-vertical-relative:page" filled="f" stroked="f">
            <v:textbox inset="0,0,0,0">
              <w:txbxContent>
                <w:p w14:paraId="0AC154D0" w14:textId="77777777" w:rsidR="004E457E" w:rsidRDefault="00EA0C9A">
                  <w:pPr>
                    <w:spacing w:before="3"/>
                    <w:rPr>
                      <w:rFonts w:ascii="Arial"/>
                      <w:sz w:val="24"/>
                    </w:rPr>
                  </w:pPr>
                  <w:r>
                    <w:rPr>
                      <w:rFonts w:ascii="Arial"/>
                      <w:sz w:val="24"/>
                    </w:rPr>
                    <w:t>Page</w:t>
                  </w:r>
                  <w:r>
                    <w:rPr>
                      <w:rFonts w:ascii="Arial"/>
                      <w:spacing w:val="-2"/>
                      <w:sz w:val="24"/>
                    </w:rPr>
                    <w:t xml:space="preserve"> </w:t>
                  </w:r>
                  <w:r>
                    <w:rPr>
                      <w:rFonts w:ascii="Arial"/>
                      <w:sz w:val="24"/>
                    </w:rPr>
                    <w:t>1</w:t>
                  </w:r>
                  <w:r>
                    <w:rPr>
                      <w:rFonts w:ascii="Arial"/>
                      <w:spacing w:val="-2"/>
                      <w:sz w:val="24"/>
                    </w:rPr>
                    <w:t xml:space="preserve"> </w:t>
                  </w:r>
                  <w:r>
                    <w:rPr>
                      <w:rFonts w:ascii="Arial"/>
                      <w:sz w:val="24"/>
                    </w:rPr>
                    <w:t>of</w:t>
                  </w:r>
                  <w:r>
                    <w:rPr>
                      <w:rFonts w:ascii="Arial"/>
                      <w:spacing w:val="-1"/>
                      <w:sz w:val="24"/>
                    </w:rPr>
                    <w:t xml:space="preserve"> </w:t>
                  </w:r>
                  <w:r>
                    <w:rPr>
                      <w:rFonts w:ascii="Arial"/>
                      <w:spacing w:val="-5"/>
                      <w:sz w:val="24"/>
                    </w:rPr>
                    <w:t>183</w:t>
                  </w:r>
                </w:p>
              </w:txbxContent>
            </v:textbox>
            <w10:wrap anchorx="page" anchory="page"/>
          </v:shape>
        </w:pict>
      </w:r>
      <w:r>
        <w:pict w14:anchorId="782B18C6">
          <v:group id="docshapegroup2" o:spid="_x0000_s2169" style="position:absolute;margin-left:1in;margin-top:10pt;width:509.15pt;height:677.2pt;z-index:-17593856;mso-position-horizontal-relative:page;mso-position-vertical-relative:page" coordorigin="1440,200" coordsize="10183,13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173" type="#_x0000_t75" style="position:absolute;left:1480;top:240;width:10103;height:13464">
              <v:imagedata r:id="rId7" o:title=""/>
            </v:shape>
            <v:rect id="docshape4" o:spid="_x0000_s2172" style="position:absolute;left:1858;top:950;width:9343;height:4261" fillcolor="black" stroked="f">
              <v:fill opacity="42598f"/>
            </v:rect>
            <v:shape id="docshape5" o:spid="_x0000_s2171" style="position:absolute;left:6149;top:1476;width:762;height:663" coordorigin="6149,1476" coordsize="762,663" o:spt="100" adj="0,,0" path="m6257,1939r-9,l6223,1942r-24,10l6178,1968r-16,21l6149,2026r,1l6152,2065r16,34l6198,2126r12,6l6223,2136r12,2l6248,2139r26,-3l6297,2126r21,-15l6335,2089r1,-4l6240,2085r-8,-2l6215,2073r-8,-10l6201,2039r1,-12l6209,2016r7,-9l6225,1999r11,-4l6248,1993r89,l6320,1969r16,-27l6273,1942r-8,-2l6257,1939xm6764,1905r-62,l6739,1969r-18,27l6712,2026r1,32l6725,2089r16,22l6762,2126r24,10l6811,2139r13,-1l6837,2136r12,-4l6861,2126r30,-27l6898,2085r-87,l6799,2083r-11,-4l6779,2072r-8,-10l6765,2052r-1,-13l6770,2016r7,-10l6795,1995r8,-2l6899,1993r-1,-4l6881,1968r-21,-16l6837,1942r-1,l6786,1942r-22,-37xm6337,1993r-80,l6264,1995r18,11l6290,2016r6,23l6294,2052r-6,10l6281,2072r-10,7l6260,2084r-12,1l6336,2085r10,-27l6347,2026r-9,-30l6337,1993xm6899,1993r-88,l6823,1995r11,4l6843,2007r8,9l6857,2027r2,12l6852,2063r-7,10l6827,2083r-8,2l6898,2085r10,-20l6910,2027r,-1l6899,1993xm6336,1673r-63,l6311,1738r-12,15l6290,1769r-6,19l6283,1808r1,20l6290,1846r9,17l6311,1877r-38,65l6336,1942r22,-37l6401,1905r14,-3l6443,1887r22,-23l6479,1835r294,l6775,1828r2,-20l6775,1788r-2,-7l6479,1781r-14,-29l6443,1728r-28,-15l6401,1711r-43,l6336,1673xm6811,1939r-8,l6794,1940r-8,2l6836,1942r-25,-3xm6401,1905r-43,l6366,1907r8,1l6382,1908r19,-3xm6773,1835r-192,l6594,1864r22,23l6644,1902r33,6l6686,1908r8,-1l6702,1905r62,l6749,1877r11,-14l6769,1846r4,-11xm6686,1708r-9,l6644,1713r-28,15l6594,1752r-13,29l6773,1781r-4,-12l6760,1753r-11,-15l6764,1711r-62,l6694,1709r-8,-1xm6382,1708r-8,l6366,1709r-8,2l6401,1711r-19,-3xm6811,1476r-25,4l6762,1489r-21,16l6725,1526r-12,31l6712,1589r9,31l6739,1646r-37,65l6764,1711r22,-38l6835,1673r2,l6860,1663r21,-15l6898,1626r1,-4l6803,1622r-8,-2l6777,1610r-7,-10l6764,1576r1,-12l6771,1553r8,-9l6788,1537r11,-5l6811,1530r87,l6891,1516r-30,-26l6849,1484r-12,-4l6824,1477r-13,-1xm6248,1476r-13,1l6223,1480r-13,4l6198,1490r-30,26l6152,1551r-3,38l6149,1589r13,37l6178,1648r21,15l6223,1673r25,3l6257,1676r8,-1l6273,1673r63,l6320,1646r17,-24l6248,1622r-12,-1l6225,1616r-9,-7l6209,1599r-7,-10l6201,1576r6,-23l6215,1543r17,-11l6240,1530r96,l6335,1526r-17,-21l6298,1489r-24,-9l6248,1476xm6835,1673r-49,l6794,1675r9,1l6811,1676r24,-3xm6336,1530r-88,l6260,1532r11,5l6281,1544r7,9l6294,1564r2,12l6290,1600r-8,10l6264,1620r-7,2l6337,1622r1,-2l6347,1589r-1,-32l6336,1530xm6898,1530r-79,l6827,1532r18,11l6852,1553r7,23l6857,1589r-6,10l6843,1609r-9,7l6823,1621r-12,1l6899,1622r11,-33l6910,1589r-2,-38l6898,1530xe" stroked="f">
              <v:stroke joinstyle="round"/>
              <v:formulas/>
              <v:path arrowok="t" o:connecttype="segments"/>
            </v:shape>
            <v:rect id="docshape6" o:spid="_x0000_s2170" style="position:absolute;left:1480;top:240;width:10103;height:13464" filled="f" strokeweight="4pt"/>
            <w10:wrap anchorx="page" anchory="page"/>
          </v:group>
        </w:pict>
      </w:r>
    </w:p>
    <w:p w14:paraId="73369789" w14:textId="77777777" w:rsidR="004E457E" w:rsidRDefault="004E457E">
      <w:pPr>
        <w:pStyle w:val="BodyText"/>
        <w:rPr>
          <w:sz w:val="20"/>
        </w:rPr>
      </w:pPr>
    </w:p>
    <w:p w14:paraId="10604FF1" w14:textId="77777777" w:rsidR="004E457E" w:rsidRDefault="004E457E">
      <w:pPr>
        <w:pStyle w:val="BodyText"/>
        <w:spacing w:before="2" w:after="1"/>
        <w:rPr>
          <w:sz w:val="25"/>
        </w:rPr>
      </w:pPr>
    </w:p>
    <w:p w14:paraId="59E79D0D" w14:textId="77777777" w:rsidR="004E457E" w:rsidRDefault="00EA0C9A">
      <w:pPr>
        <w:pStyle w:val="BodyText"/>
        <w:ind w:left="818"/>
        <w:rPr>
          <w:sz w:val="20"/>
        </w:rPr>
      </w:pPr>
      <w:r>
        <w:rPr>
          <w:sz w:val="20"/>
        </w:rPr>
      </w:r>
      <w:r>
        <w:rPr>
          <w:sz w:val="20"/>
        </w:rPr>
        <w:pict w14:anchorId="608BAAD3">
          <v:shape id="docshape7" o:spid="_x0000_s2168" type="#_x0000_t202" style="width:467.15pt;height:213.05pt;mso-left-percent:-10001;mso-top-percent:-10001;mso-position-horizontal:absolute;mso-position-horizontal-relative:char;mso-position-vertical:absolute;mso-position-vertical-relative:line;mso-left-percent:-10001;mso-top-percent:-10001" filled="f" stroked="f">
            <v:textbox inset="0,0,0,0">
              <w:txbxContent>
                <w:p w14:paraId="577C9612" w14:textId="77777777" w:rsidR="004E457E" w:rsidRDefault="004E457E">
                  <w:pPr>
                    <w:pStyle w:val="BodyText"/>
                    <w:rPr>
                      <w:sz w:val="56"/>
                    </w:rPr>
                  </w:pPr>
                </w:p>
                <w:p w14:paraId="6196044F" w14:textId="77777777" w:rsidR="004E457E" w:rsidRDefault="004E457E">
                  <w:pPr>
                    <w:pStyle w:val="BodyText"/>
                    <w:rPr>
                      <w:sz w:val="56"/>
                    </w:rPr>
                  </w:pPr>
                </w:p>
                <w:p w14:paraId="53302762" w14:textId="77777777" w:rsidR="004E457E" w:rsidRDefault="00EA0C9A">
                  <w:pPr>
                    <w:spacing w:before="350"/>
                    <w:ind w:left="838" w:right="752"/>
                    <w:jc w:val="center"/>
                    <w:rPr>
                      <w:rFonts w:ascii="Verdana"/>
                      <w:b/>
                      <w:sz w:val="43"/>
                    </w:rPr>
                  </w:pPr>
                  <w:r>
                    <w:rPr>
                      <w:rFonts w:ascii="Verdana"/>
                      <w:b/>
                      <w:color w:val="FFFFFF"/>
                      <w:spacing w:val="71"/>
                      <w:w w:val="90"/>
                      <w:sz w:val="43"/>
                    </w:rPr>
                    <w:t>ASPIRA</w:t>
                  </w:r>
                  <w:r>
                    <w:rPr>
                      <w:rFonts w:ascii="Verdana"/>
                      <w:b/>
                      <w:color w:val="FFFFFF"/>
                      <w:spacing w:val="-31"/>
                      <w:w w:val="90"/>
                      <w:sz w:val="43"/>
                    </w:rPr>
                    <w:t xml:space="preserve"> </w:t>
                  </w:r>
                  <w:r>
                    <w:rPr>
                      <w:rFonts w:ascii="Verdana"/>
                      <w:b/>
                      <w:color w:val="FFFFFF"/>
                      <w:spacing w:val="64"/>
                      <w:w w:val="90"/>
                      <w:sz w:val="43"/>
                    </w:rPr>
                    <w:t>CE.C</w:t>
                  </w:r>
                  <w:r>
                    <w:rPr>
                      <w:rFonts w:ascii="Verdana"/>
                      <w:b/>
                      <w:color w:val="FFFFFF"/>
                      <w:spacing w:val="-7"/>
                      <w:w w:val="90"/>
                      <w:sz w:val="43"/>
                    </w:rPr>
                    <w:t xml:space="preserve"> </w:t>
                  </w:r>
                  <w:r>
                    <w:rPr>
                      <w:rFonts w:ascii="Verdana"/>
                      <w:b/>
                      <w:color w:val="FFFFFF"/>
                      <w:spacing w:val="33"/>
                      <w:w w:val="90"/>
                      <w:sz w:val="43"/>
                    </w:rPr>
                    <w:t xml:space="preserve">OM </w:t>
                  </w:r>
                </w:p>
                <w:p w14:paraId="7963CEE3" w14:textId="77777777" w:rsidR="004E457E" w:rsidRDefault="00EA0C9A">
                  <w:pPr>
                    <w:spacing w:before="241"/>
                    <w:ind w:left="838" w:right="838"/>
                    <w:jc w:val="center"/>
                    <w:rPr>
                      <w:rFonts w:ascii="Verdana"/>
                      <w:b/>
                      <w:sz w:val="52"/>
                    </w:rPr>
                  </w:pPr>
                  <w:r>
                    <w:rPr>
                      <w:rFonts w:ascii="Verdana"/>
                      <w:b/>
                      <w:color w:val="FFFFFF"/>
                      <w:sz w:val="52"/>
                    </w:rPr>
                    <w:t>H</w:t>
                  </w:r>
                  <w:r>
                    <w:rPr>
                      <w:rFonts w:ascii="Verdana"/>
                      <w:b/>
                      <w:color w:val="FFFFFF"/>
                      <w:spacing w:val="-73"/>
                      <w:sz w:val="52"/>
                    </w:rPr>
                    <w:t xml:space="preserve"> </w:t>
                  </w:r>
                  <w:r>
                    <w:rPr>
                      <w:rFonts w:ascii="Verdana"/>
                      <w:b/>
                      <w:color w:val="FFFFFF"/>
                      <w:sz w:val="52"/>
                    </w:rPr>
                    <w:t>I</w:t>
                  </w:r>
                  <w:r>
                    <w:rPr>
                      <w:rFonts w:ascii="Verdana"/>
                      <w:b/>
                      <w:color w:val="FFFFFF"/>
                      <w:spacing w:val="-74"/>
                      <w:sz w:val="52"/>
                    </w:rPr>
                    <w:t xml:space="preserve"> </w:t>
                  </w:r>
                  <w:r>
                    <w:rPr>
                      <w:rFonts w:ascii="Verdana"/>
                      <w:b/>
                      <w:color w:val="FFFFFF"/>
                      <w:sz w:val="52"/>
                    </w:rPr>
                    <w:t>V</w:t>
                  </w:r>
                  <w:r>
                    <w:rPr>
                      <w:rFonts w:ascii="Verdana"/>
                      <w:b/>
                      <w:color w:val="FFFFFF"/>
                      <w:spacing w:val="76"/>
                      <w:sz w:val="52"/>
                    </w:rPr>
                    <w:t xml:space="preserve"> </w:t>
                  </w:r>
                  <w:r>
                    <w:rPr>
                      <w:rFonts w:ascii="Verdana"/>
                      <w:b/>
                      <w:color w:val="FFFFFF"/>
                      <w:sz w:val="52"/>
                    </w:rPr>
                    <w:t>A</w:t>
                  </w:r>
                  <w:r>
                    <w:rPr>
                      <w:rFonts w:ascii="Verdana"/>
                      <w:b/>
                      <w:color w:val="FFFFFF"/>
                      <w:spacing w:val="-73"/>
                      <w:sz w:val="52"/>
                    </w:rPr>
                    <w:t xml:space="preserve"> </w:t>
                  </w:r>
                  <w:r>
                    <w:rPr>
                      <w:rFonts w:ascii="Verdana"/>
                      <w:b/>
                      <w:color w:val="FFFFFF"/>
                      <w:sz w:val="52"/>
                    </w:rPr>
                    <w:t>N</w:t>
                  </w:r>
                  <w:r>
                    <w:rPr>
                      <w:rFonts w:ascii="Verdana"/>
                      <w:b/>
                      <w:color w:val="FFFFFF"/>
                      <w:spacing w:val="-73"/>
                      <w:sz w:val="52"/>
                    </w:rPr>
                    <w:t xml:space="preserve"> </w:t>
                  </w:r>
                  <w:r>
                    <w:rPr>
                      <w:rFonts w:ascii="Verdana"/>
                      <w:b/>
                      <w:color w:val="FFFFFF"/>
                      <w:sz w:val="52"/>
                    </w:rPr>
                    <w:t>D</w:t>
                  </w:r>
                  <w:r>
                    <w:rPr>
                      <w:rFonts w:ascii="Verdana"/>
                      <w:b/>
                      <w:color w:val="FFFFFF"/>
                      <w:spacing w:val="79"/>
                      <w:w w:val="150"/>
                      <w:sz w:val="52"/>
                    </w:rPr>
                    <w:t xml:space="preserve"> </w:t>
                  </w:r>
                  <w:r>
                    <w:rPr>
                      <w:rFonts w:ascii="Verdana"/>
                      <w:b/>
                      <w:color w:val="FFFFFF"/>
                      <w:sz w:val="52"/>
                    </w:rPr>
                    <w:t>A</w:t>
                  </w:r>
                  <w:r>
                    <w:rPr>
                      <w:rFonts w:ascii="Verdana"/>
                      <w:b/>
                      <w:color w:val="FFFFFF"/>
                      <w:spacing w:val="-73"/>
                      <w:sz w:val="52"/>
                    </w:rPr>
                    <w:t xml:space="preserve"> </w:t>
                  </w:r>
                  <w:r>
                    <w:rPr>
                      <w:rFonts w:ascii="Verdana"/>
                      <w:b/>
                      <w:color w:val="FFFFFF"/>
                      <w:sz w:val="52"/>
                    </w:rPr>
                    <w:t>I</w:t>
                  </w:r>
                  <w:r>
                    <w:rPr>
                      <w:rFonts w:ascii="Verdana"/>
                      <w:b/>
                      <w:color w:val="FFFFFF"/>
                      <w:spacing w:val="-72"/>
                      <w:sz w:val="52"/>
                    </w:rPr>
                    <w:t xml:space="preserve"> </w:t>
                  </w:r>
                  <w:r>
                    <w:rPr>
                      <w:rFonts w:ascii="Verdana"/>
                      <w:b/>
                      <w:color w:val="FFFFFF"/>
                      <w:sz w:val="52"/>
                    </w:rPr>
                    <w:t>D</w:t>
                  </w:r>
                  <w:r>
                    <w:rPr>
                      <w:rFonts w:ascii="Verdana"/>
                      <w:b/>
                      <w:color w:val="FFFFFF"/>
                      <w:spacing w:val="-73"/>
                      <w:sz w:val="52"/>
                    </w:rPr>
                    <w:t xml:space="preserve"> </w:t>
                  </w:r>
                  <w:r>
                    <w:rPr>
                      <w:rFonts w:ascii="Verdana"/>
                      <w:b/>
                      <w:color w:val="FFFFFF"/>
                      <w:sz w:val="52"/>
                    </w:rPr>
                    <w:t>S</w:t>
                  </w:r>
                  <w:r>
                    <w:rPr>
                      <w:rFonts w:ascii="Verdana"/>
                      <w:b/>
                      <w:color w:val="FFFFFF"/>
                      <w:spacing w:val="77"/>
                      <w:w w:val="150"/>
                      <w:sz w:val="52"/>
                    </w:rPr>
                    <w:t xml:space="preserve"> </w:t>
                  </w:r>
                  <w:r>
                    <w:rPr>
                      <w:rFonts w:ascii="Verdana"/>
                      <w:b/>
                      <w:color w:val="FFFFFF"/>
                      <w:sz w:val="52"/>
                    </w:rPr>
                    <w:t>C</w:t>
                  </w:r>
                  <w:r>
                    <w:rPr>
                      <w:rFonts w:ascii="Verdana"/>
                      <w:b/>
                      <w:color w:val="FFFFFF"/>
                      <w:spacing w:val="-72"/>
                      <w:sz w:val="52"/>
                    </w:rPr>
                    <w:t xml:space="preserve"> </w:t>
                  </w:r>
                  <w:r>
                    <w:rPr>
                      <w:rFonts w:ascii="Verdana"/>
                      <w:b/>
                      <w:color w:val="FFFFFF"/>
                      <w:spacing w:val="-10"/>
                      <w:sz w:val="52"/>
                    </w:rPr>
                    <w:t>E</w:t>
                  </w:r>
                </w:p>
                <w:p w14:paraId="0504D713" w14:textId="77777777" w:rsidR="004E457E" w:rsidRDefault="00EA0C9A">
                  <w:pPr>
                    <w:spacing w:before="201"/>
                    <w:ind w:left="838" w:right="838"/>
                    <w:jc w:val="center"/>
                    <w:rPr>
                      <w:rFonts w:ascii="Verdana"/>
                      <w:b/>
                      <w:sz w:val="52"/>
                    </w:rPr>
                  </w:pPr>
                  <w:r>
                    <w:rPr>
                      <w:rFonts w:ascii="Verdana"/>
                      <w:b/>
                      <w:color w:val="FFFFFF"/>
                      <w:w w:val="95"/>
                      <w:sz w:val="52"/>
                    </w:rPr>
                    <w:t>C</w:t>
                  </w:r>
                  <w:r>
                    <w:rPr>
                      <w:rFonts w:ascii="Verdana"/>
                      <w:b/>
                      <w:color w:val="FFFFFF"/>
                      <w:spacing w:val="-59"/>
                      <w:w w:val="95"/>
                      <w:sz w:val="52"/>
                    </w:rPr>
                    <w:t xml:space="preserve"> </w:t>
                  </w:r>
                  <w:r>
                    <w:rPr>
                      <w:rFonts w:ascii="Verdana"/>
                      <w:b/>
                      <w:color w:val="FFFFFF"/>
                      <w:w w:val="95"/>
                      <w:sz w:val="52"/>
                    </w:rPr>
                    <w:t>O</w:t>
                  </w:r>
                  <w:r>
                    <w:rPr>
                      <w:rFonts w:ascii="Verdana"/>
                      <w:b/>
                      <w:color w:val="FFFFFF"/>
                      <w:spacing w:val="-64"/>
                      <w:w w:val="95"/>
                      <w:sz w:val="52"/>
                    </w:rPr>
                    <w:t xml:space="preserve"> </w:t>
                  </w:r>
                  <w:r>
                    <w:rPr>
                      <w:rFonts w:ascii="Verdana"/>
                      <w:b/>
                      <w:color w:val="FFFFFF"/>
                      <w:w w:val="95"/>
                      <w:sz w:val="52"/>
                    </w:rPr>
                    <w:t>U</w:t>
                  </w:r>
                  <w:r>
                    <w:rPr>
                      <w:rFonts w:ascii="Verdana"/>
                      <w:b/>
                      <w:color w:val="FFFFFF"/>
                      <w:spacing w:val="-64"/>
                      <w:w w:val="95"/>
                      <w:sz w:val="52"/>
                    </w:rPr>
                    <w:t xml:space="preserve"> </w:t>
                  </w:r>
                  <w:r>
                    <w:rPr>
                      <w:rFonts w:ascii="Verdana"/>
                      <w:b/>
                      <w:color w:val="FFFFFF"/>
                      <w:w w:val="95"/>
                      <w:sz w:val="52"/>
                    </w:rPr>
                    <w:t>R</w:t>
                  </w:r>
                  <w:r>
                    <w:rPr>
                      <w:rFonts w:ascii="Verdana"/>
                      <w:b/>
                      <w:color w:val="FFFFFF"/>
                      <w:spacing w:val="-64"/>
                      <w:w w:val="95"/>
                      <w:sz w:val="52"/>
                    </w:rPr>
                    <w:t xml:space="preserve"> </w:t>
                  </w:r>
                  <w:r>
                    <w:rPr>
                      <w:rFonts w:ascii="Verdana"/>
                      <w:b/>
                      <w:color w:val="FFFFFF"/>
                      <w:w w:val="95"/>
                      <w:sz w:val="52"/>
                    </w:rPr>
                    <w:t>S</w:t>
                  </w:r>
                  <w:r>
                    <w:rPr>
                      <w:rFonts w:ascii="Verdana"/>
                      <w:b/>
                      <w:color w:val="FFFFFF"/>
                      <w:spacing w:val="-64"/>
                      <w:w w:val="95"/>
                      <w:sz w:val="52"/>
                    </w:rPr>
                    <w:t xml:space="preserve"> </w:t>
                  </w:r>
                  <w:r>
                    <w:rPr>
                      <w:rFonts w:ascii="Verdana"/>
                      <w:b/>
                      <w:color w:val="FFFFFF"/>
                      <w:w w:val="95"/>
                      <w:sz w:val="52"/>
                    </w:rPr>
                    <w:t>E</w:t>
                  </w:r>
                  <w:r>
                    <w:rPr>
                      <w:rFonts w:ascii="Verdana"/>
                      <w:b/>
                      <w:color w:val="FFFFFF"/>
                      <w:spacing w:val="24"/>
                      <w:w w:val="150"/>
                      <w:sz w:val="52"/>
                    </w:rPr>
                    <w:t xml:space="preserve"> </w:t>
                  </w:r>
                  <w:r>
                    <w:rPr>
                      <w:rFonts w:ascii="Verdana"/>
                      <w:b/>
                      <w:color w:val="FFFFFF"/>
                      <w:w w:val="95"/>
                      <w:sz w:val="52"/>
                    </w:rPr>
                    <w:t>7</w:t>
                  </w:r>
                  <w:r>
                    <w:rPr>
                      <w:rFonts w:ascii="Verdana"/>
                      <w:b/>
                      <w:color w:val="FFFFFF"/>
                      <w:spacing w:val="-65"/>
                      <w:w w:val="95"/>
                      <w:sz w:val="52"/>
                    </w:rPr>
                    <w:t xml:space="preserve"> </w:t>
                  </w:r>
                  <w:r>
                    <w:rPr>
                      <w:rFonts w:ascii="Verdana"/>
                      <w:b/>
                      <w:color w:val="FFFFFF"/>
                      <w:w w:val="95"/>
                      <w:sz w:val="52"/>
                    </w:rPr>
                    <w:t>H</w:t>
                  </w:r>
                  <w:r>
                    <w:rPr>
                      <w:rFonts w:ascii="Verdana"/>
                      <w:b/>
                      <w:color w:val="FFFFFF"/>
                      <w:spacing w:val="-64"/>
                      <w:w w:val="95"/>
                      <w:sz w:val="52"/>
                    </w:rPr>
                    <w:t xml:space="preserve"> </w:t>
                  </w:r>
                  <w:r>
                    <w:rPr>
                      <w:rFonts w:ascii="Verdana"/>
                      <w:b/>
                      <w:color w:val="FFFFFF"/>
                      <w:w w:val="95"/>
                      <w:sz w:val="52"/>
                    </w:rPr>
                    <w:t>R</w:t>
                  </w:r>
                  <w:r>
                    <w:rPr>
                      <w:rFonts w:ascii="Verdana"/>
                      <w:b/>
                      <w:color w:val="FFFFFF"/>
                      <w:spacing w:val="-64"/>
                      <w:w w:val="95"/>
                      <w:sz w:val="52"/>
                    </w:rPr>
                    <w:t xml:space="preserve"> </w:t>
                  </w:r>
                  <w:r>
                    <w:rPr>
                      <w:rFonts w:ascii="Verdana"/>
                      <w:b/>
                      <w:color w:val="FFFFFF"/>
                      <w:w w:val="95"/>
                      <w:sz w:val="52"/>
                    </w:rPr>
                    <w:t>S</w:t>
                  </w:r>
                  <w:r>
                    <w:rPr>
                      <w:rFonts w:ascii="Verdana"/>
                      <w:b/>
                      <w:color w:val="FFFFFF"/>
                      <w:spacing w:val="-64"/>
                      <w:w w:val="95"/>
                      <w:sz w:val="52"/>
                    </w:rPr>
                    <w:t xml:space="preserve"> </w:t>
                  </w:r>
                  <w:r>
                    <w:rPr>
                      <w:rFonts w:ascii="Verdana"/>
                      <w:b/>
                      <w:color w:val="FFFFFF"/>
                      <w:w w:val="95"/>
                      <w:sz w:val="52"/>
                    </w:rPr>
                    <w:t>/</w:t>
                  </w:r>
                  <w:r>
                    <w:rPr>
                      <w:rFonts w:ascii="Verdana"/>
                      <w:b/>
                      <w:color w:val="FFFFFF"/>
                      <w:spacing w:val="-64"/>
                      <w:w w:val="95"/>
                      <w:sz w:val="52"/>
                    </w:rPr>
                    <w:t xml:space="preserve"> </w:t>
                  </w:r>
                  <w:r>
                    <w:rPr>
                      <w:rFonts w:ascii="Verdana"/>
                      <w:b/>
                      <w:color w:val="FFFFFF"/>
                      <w:w w:val="95"/>
                      <w:sz w:val="52"/>
                    </w:rPr>
                    <w:t>U</w:t>
                  </w:r>
                  <w:r>
                    <w:rPr>
                      <w:rFonts w:ascii="Verdana"/>
                      <w:b/>
                      <w:color w:val="FFFFFF"/>
                      <w:spacing w:val="-64"/>
                      <w:w w:val="95"/>
                      <w:sz w:val="52"/>
                    </w:rPr>
                    <w:t xml:space="preserve"> </w:t>
                  </w:r>
                  <w:r>
                    <w:rPr>
                      <w:rFonts w:ascii="Verdana"/>
                      <w:b/>
                      <w:color w:val="FFFFFF"/>
                      <w:w w:val="95"/>
                      <w:sz w:val="52"/>
                    </w:rPr>
                    <w:t>N</w:t>
                  </w:r>
                  <w:r>
                    <w:rPr>
                      <w:rFonts w:ascii="Verdana"/>
                      <w:b/>
                      <w:color w:val="FFFFFF"/>
                      <w:spacing w:val="-64"/>
                      <w:w w:val="95"/>
                      <w:sz w:val="52"/>
                    </w:rPr>
                    <w:t xml:space="preserve"> </w:t>
                  </w:r>
                  <w:r>
                    <w:rPr>
                      <w:rFonts w:ascii="Verdana"/>
                      <w:b/>
                      <w:color w:val="FFFFFF"/>
                      <w:w w:val="95"/>
                      <w:sz w:val="52"/>
                    </w:rPr>
                    <w:t>I</w:t>
                  </w:r>
                  <w:r>
                    <w:rPr>
                      <w:rFonts w:ascii="Verdana"/>
                      <w:b/>
                      <w:color w:val="FFFFFF"/>
                      <w:spacing w:val="-64"/>
                      <w:w w:val="95"/>
                      <w:sz w:val="52"/>
                    </w:rPr>
                    <w:t xml:space="preserve"> </w:t>
                  </w:r>
                  <w:r>
                    <w:rPr>
                      <w:rFonts w:ascii="Verdana"/>
                      <w:b/>
                      <w:color w:val="FFFFFF"/>
                      <w:w w:val="95"/>
                      <w:sz w:val="52"/>
                    </w:rPr>
                    <w:t>T</w:t>
                  </w:r>
                  <w:r>
                    <w:rPr>
                      <w:rFonts w:ascii="Verdana"/>
                      <w:b/>
                      <w:color w:val="FFFFFF"/>
                      <w:spacing w:val="-63"/>
                      <w:w w:val="95"/>
                      <w:sz w:val="52"/>
                    </w:rPr>
                    <w:t xml:space="preserve"> </w:t>
                  </w:r>
                  <w:r>
                    <w:rPr>
                      <w:rFonts w:ascii="Verdana"/>
                      <w:b/>
                      <w:color w:val="FFFFFF"/>
                      <w:spacing w:val="-10"/>
                      <w:w w:val="95"/>
                      <w:sz w:val="52"/>
                    </w:rPr>
                    <w:t>S</w:t>
                  </w:r>
                </w:p>
              </w:txbxContent>
            </v:textbox>
            <w10:anchorlock/>
          </v:shape>
        </w:pict>
      </w:r>
    </w:p>
    <w:p w14:paraId="2580E706" w14:textId="77777777" w:rsidR="004E457E" w:rsidRDefault="004E457E">
      <w:pPr>
        <w:pStyle w:val="BodyText"/>
        <w:rPr>
          <w:sz w:val="20"/>
        </w:rPr>
      </w:pPr>
    </w:p>
    <w:p w14:paraId="5D2B88DA" w14:textId="77777777" w:rsidR="004E457E" w:rsidRDefault="004E457E">
      <w:pPr>
        <w:pStyle w:val="BodyText"/>
        <w:rPr>
          <w:sz w:val="20"/>
        </w:rPr>
      </w:pPr>
    </w:p>
    <w:p w14:paraId="6A2DEB75" w14:textId="77777777" w:rsidR="004E457E" w:rsidRDefault="004E457E">
      <w:pPr>
        <w:pStyle w:val="BodyText"/>
        <w:rPr>
          <w:sz w:val="20"/>
        </w:rPr>
      </w:pPr>
    </w:p>
    <w:p w14:paraId="7EAEE6A7" w14:textId="77777777" w:rsidR="004E457E" w:rsidRDefault="004E457E">
      <w:pPr>
        <w:pStyle w:val="BodyText"/>
        <w:rPr>
          <w:sz w:val="20"/>
        </w:rPr>
      </w:pPr>
    </w:p>
    <w:p w14:paraId="16D39E3D" w14:textId="77777777" w:rsidR="004E457E" w:rsidRDefault="004E457E">
      <w:pPr>
        <w:pStyle w:val="BodyText"/>
        <w:rPr>
          <w:sz w:val="20"/>
        </w:rPr>
      </w:pPr>
    </w:p>
    <w:p w14:paraId="4F6A5084" w14:textId="77777777" w:rsidR="004E457E" w:rsidRDefault="004E457E">
      <w:pPr>
        <w:pStyle w:val="BodyText"/>
        <w:rPr>
          <w:sz w:val="20"/>
        </w:rPr>
      </w:pPr>
    </w:p>
    <w:p w14:paraId="3C9FC74C" w14:textId="77777777" w:rsidR="004E457E" w:rsidRDefault="004E457E">
      <w:pPr>
        <w:pStyle w:val="BodyText"/>
        <w:rPr>
          <w:sz w:val="20"/>
        </w:rPr>
      </w:pPr>
    </w:p>
    <w:p w14:paraId="58AD854D" w14:textId="77777777" w:rsidR="004E457E" w:rsidRDefault="004E457E">
      <w:pPr>
        <w:pStyle w:val="BodyText"/>
        <w:rPr>
          <w:sz w:val="20"/>
        </w:rPr>
      </w:pPr>
    </w:p>
    <w:p w14:paraId="13DFBAE2" w14:textId="77777777" w:rsidR="004E457E" w:rsidRDefault="004E457E">
      <w:pPr>
        <w:pStyle w:val="BodyText"/>
        <w:rPr>
          <w:sz w:val="20"/>
        </w:rPr>
      </w:pPr>
    </w:p>
    <w:p w14:paraId="091136C3" w14:textId="77777777" w:rsidR="004E457E" w:rsidRDefault="004E457E">
      <w:pPr>
        <w:pStyle w:val="BodyText"/>
        <w:rPr>
          <w:sz w:val="20"/>
        </w:rPr>
      </w:pPr>
    </w:p>
    <w:p w14:paraId="746E9554" w14:textId="77777777" w:rsidR="004E457E" w:rsidRDefault="004E457E">
      <w:pPr>
        <w:pStyle w:val="BodyText"/>
        <w:rPr>
          <w:sz w:val="20"/>
        </w:rPr>
      </w:pPr>
    </w:p>
    <w:p w14:paraId="5163A416" w14:textId="77777777" w:rsidR="004E457E" w:rsidRDefault="004E457E">
      <w:pPr>
        <w:pStyle w:val="BodyText"/>
        <w:rPr>
          <w:sz w:val="20"/>
        </w:rPr>
      </w:pPr>
    </w:p>
    <w:p w14:paraId="769AC179" w14:textId="77777777" w:rsidR="004E457E" w:rsidRDefault="004E457E">
      <w:pPr>
        <w:pStyle w:val="BodyText"/>
        <w:rPr>
          <w:sz w:val="20"/>
        </w:rPr>
      </w:pPr>
    </w:p>
    <w:p w14:paraId="29FD24DC" w14:textId="77777777" w:rsidR="004E457E" w:rsidRDefault="004E457E">
      <w:pPr>
        <w:pStyle w:val="BodyText"/>
        <w:rPr>
          <w:sz w:val="20"/>
        </w:rPr>
      </w:pPr>
    </w:p>
    <w:p w14:paraId="6F7BE6F5" w14:textId="77777777" w:rsidR="004E457E" w:rsidRDefault="004E457E">
      <w:pPr>
        <w:pStyle w:val="BodyText"/>
        <w:rPr>
          <w:sz w:val="20"/>
        </w:rPr>
      </w:pPr>
    </w:p>
    <w:p w14:paraId="7F583970" w14:textId="77777777" w:rsidR="004E457E" w:rsidRDefault="004E457E">
      <w:pPr>
        <w:pStyle w:val="BodyText"/>
        <w:rPr>
          <w:sz w:val="20"/>
        </w:rPr>
      </w:pPr>
    </w:p>
    <w:p w14:paraId="76A08860" w14:textId="77777777" w:rsidR="004E457E" w:rsidRDefault="004E457E">
      <w:pPr>
        <w:pStyle w:val="BodyText"/>
        <w:rPr>
          <w:sz w:val="20"/>
        </w:rPr>
      </w:pPr>
    </w:p>
    <w:p w14:paraId="079CD379" w14:textId="77777777" w:rsidR="004E457E" w:rsidRDefault="004E457E">
      <w:pPr>
        <w:pStyle w:val="BodyText"/>
        <w:rPr>
          <w:sz w:val="20"/>
        </w:rPr>
      </w:pPr>
    </w:p>
    <w:p w14:paraId="26698188" w14:textId="77777777" w:rsidR="004E457E" w:rsidRDefault="004E457E">
      <w:pPr>
        <w:pStyle w:val="BodyText"/>
        <w:rPr>
          <w:sz w:val="20"/>
        </w:rPr>
      </w:pPr>
    </w:p>
    <w:p w14:paraId="389AF734" w14:textId="77777777" w:rsidR="004E457E" w:rsidRDefault="004E457E">
      <w:pPr>
        <w:pStyle w:val="BodyText"/>
        <w:rPr>
          <w:sz w:val="20"/>
        </w:rPr>
      </w:pPr>
    </w:p>
    <w:p w14:paraId="2C0A5398" w14:textId="77777777" w:rsidR="004E457E" w:rsidRDefault="004E457E">
      <w:pPr>
        <w:pStyle w:val="BodyText"/>
        <w:rPr>
          <w:sz w:val="20"/>
        </w:rPr>
      </w:pPr>
    </w:p>
    <w:p w14:paraId="2335AF8F" w14:textId="77777777" w:rsidR="004E457E" w:rsidRDefault="004E457E">
      <w:pPr>
        <w:pStyle w:val="BodyText"/>
        <w:rPr>
          <w:sz w:val="20"/>
        </w:rPr>
      </w:pPr>
    </w:p>
    <w:p w14:paraId="5D9CC369" w14:textId="77777777" w:rsidR="004E457E" w:rsidRDefault="004E457E">
      <w:pPr>
        <w:pStyle w:val="BodyText"/>
        <w:rPr>
          <w:sz w:val="20"/>
        </w:rPr>
      </w:pPr>
    </w:p>
    <w:p w14:paraId="62017167" w14:textId="77777777" w:rsidR="004E457E" w:rsidRDefault="004E457E">
      <w:pPr>
        <w:pStyle w:val="BodyText"/>
        <w:rPr>
          <w:sz w:val="20"/>
        </w:rPr>
      </w:pPr>
    </w:p>
    <w:p w14:paraId="6C686996" w14:textId="77777777" w:rsidR="004E457E" w:rsidRDefault="004E457E">
      <w:pPr>
        <w:pStyle w:val="BodyText"/>
        <w:rPr>
          <w:sz w:val="20"/>
        </w:rPr>
      </w:pPr>
    </w:p>
    <w:p w14:paraId="7CA79247" w14:textId="77777777" w:rsidR="004E457E" w:rsidRDefault="004E457E">
      <w:pPr>
        <w:pStyle w:val="BodyText"/>
        <w:rPr>
          <w:sz w:val="20"/>
        </w:rPr>
      </w:pPr>
    </w:p>
    <w:p w14:paraId="43A3B87C" w14:textId="77777777" w:rsidR="004E457E" w:rsidRDefault="004E457E">
      <w:pPr>
        <w:pStyle w:val="BodyText"/>
        <w:rPr>
          <w:sz w:val="20"/>
        </w:rPr>
      </w:pPr>
    </w:p>
    <w:p w14:paraId="7AE94F46" w14:textId="77777777" w:rsidR="004E457E" w:rsidRDefault="004E457E">
      <w:pPr>
        <w:pStyle w:val="BodyText"/>
        <w:rPr>
          <w:sz w:val="20"/>
        </w:rPr>
      </w:pPr>
    </w:p>
    <w:p w14:paraId="639335A6" w14:textId="77777777" w:rsidR="004E457E" w:rsidRDefault="004E457E">
      <w:pPr>
        <w:pStyle w:val="BodyText"/>
        <w:rPr>
          <w:sz w:val="20"/>
        </w:rPr>
      </w:pPr>
    </w:p>
    <w:p w14:paraId="217E2003" w14:textId="77777777" w:rsidR="004E457E" w:rsidRDefault="004E457E">
      <w:pPr>
        <w:pStyle w:val="BodyText"/>
        <w:rPr>
          <w:sz w:val="20"/>
        </w:rPr>
      </w:pPr>
    </w:p>
    <w:p w14:paraId="7E9ECC7B" w14:textId="77777777" w:rsidR="004E457E" w:rsidRDefault="004E457E">
      <w:pPr>
        <w:pStyle w:val="BodyText"/>
        <w:rPr>
          <w:sz w:val="20"/>
        </w:rPr>
      </w:pPr>
    </w:p>
    <w:p w14:paraId="2D179022" w14:textId="77777777" w:rsidR="004E457E" w:rsidRDefault="004E457E">
      <w:pPr>
        <w:pStyle w:val="BodyText"/>
        <w:rPr>
          <w:sz w:val="20"/>
        </w:rPr>
      </w:pPr>
    </w:p>
    <w:p w14:paraId="7C012F28" w14:textId="77777777" w:rsidR="004E457E" w:rsidRDefault="004E457E">
      <w:pPr>
        <w:pStyle w:val="BodyText"/>
        <w:rPr>
          <w:sz w:val="20"/>
        </w:rPr>
      </w:pPr>
    </w:p>
    <w:p w14:paraId="547B0452" w14:textId="77777777" w:rsidR="004E457E" w:rsidRDefault="004E457E">
      <w:pPr>
        <w:pStyle w:val="BodyText"/>
        <w:rPr>
          <w:sz w:val="20"/>
        </w:rPr>
      </w:pPr>
    </w:p>
    <w:p w14:paraId="0E61A21F" w14:textId="77777777" w:rsidR="004E457E" w:rsidRDefault="004E457E">
      <w:pPr>
        <w:pStyle w:val="BodyText"/>
        <w:rPr>
          <w:sz w:val="20"/>
        </w:rPr>
      </w:pPr>
    </w:p>
    <w:p w14:paraId="52953B0E" w14:textId="77777777" w:rsidR="004E457E" w:rsidRDefault="004E457E">
      <w:pPr>
        <w:pStyle w:val="BodyText"/>
        <w:rPr>
          <w:sz w:val="20"/>
        </w:rPr>
      </w:pPr>
    </w:p>
    <w:p w14:paraId="42075FFA" w14:textId="77777777" w:rsidR="004E457E" w:rsidRDefault="004E457E">
      <w:pPr>
        <w:pStyle w:val="BodyText"/>
        <w:rPr>
          <w:sz w:val="20"/>
        </w:rPr>
      </w:pPr>
    </w:p>
    <w:p w14:paraId="2FF9D622" w14:textId="77777777" w:rsidR="004E457E" w:rsidRDefault="004E457E">
      <w:pPr>
        <w:pStyle w:val="BodyText"/>
        <w:spacing w:before="10"/>
        <w:rPr>
          <w:sz w:val="20"/>
        </w:rPr>
      </w:pPr>
    </w:p>
    <w:p w14:paraId="1E98A7CD" w14:textId="77777777" w:rsidR="004E457E" w:rsidRDefault="00EA0C9A">
      <w:pPr>
        <w:spacing w:line="232" w:lineRule="auto"/>
        <w:ind w:left="400" w:right="524"/>
        <w:rPr>
          <w:i/>
          <w:sz w:val="18"/>
        </w:rPr>
      </w:pPr>
      <w:r>
        <w:rPr>
          <w:i/>
          <w:sz w:val="18"/>
        </w:rPr>
        <w:t>©</w:t>
      </w:r>
      <w:r>
        <w:rPr>
          <w:i/>
          <w:spacing w:val="-3"/>
          <w:sz w:val="18"/>
        </w:rPr>
        <w:t xml:space="preserve"> </w:t>
      </w:r>
      <w:r>
        <w:rPr>
          <w:i/>
          <w:sz w:val="18"/>
        </w:rPr>
        <w:t>2021</w:t>
      </w:r>
      <w:r>
        <w:rPr>
          <w:i/>
          <w:spacing w:val="-3"/>
          <w:sz w:val="18"/>
        </w:rPr>
        <w:t xml:space="preserve"> </w:t>
      </w:r>
      <w:r>
        <w:rPr>
          <w:i/>
          <w:sz w:val="18"/>
        </w:rPr>
        <w:t>by</w:t>
      </w:r>
      <w:r>
        <w:rPr>
          <w:i/>
          <w:spacing w:val="-7"/>
          <w:sz w:val="18"/>
        </w:rPr>
        <w:t xml:space="preserve"> </w:t>
      </w:r>
      <w:r>
        <w:rPr>
          <w:i/>
          <w:sz w:val="18"/>
        </w:rPr>
        <w:t>Aspira</w:t>
      </w:r>
      <w:r>
        <w:rPr>
          <w:i/>
          <w:spacing w:val="-3"/>
          <w:sz w:val="18"/>
        </w:rPr>
        <w:t xml:space="preserve"> </w:t>
      </w:r>
      <w:r>
        <w:rPr>
          <w:i/>
          <w:sz w:val="18"/>
        </w:rPr>
        <w:t>Continuing</w:t>
      </w:r>
      <w:r>
        <w:rPr>
          <w:i/>
          <w:spacing w:val="-3"/>
          <w:sz w:val="18"/>
        </w:rPr>
        <w:t xml:space="preserve"> </w:t>
      </w:r>
      <w:r>
        <w:rPr>
          <w:i/>
          <w:sz w:val="18"/>
        </w:rPr>
        <w:t>Education.</w:t>
      </w:r>
      <w:r>
        <w:rPr>
          <w:i/>
          <w:spacing w:val="-7"/>
          <w:sz w:val="18"/>
        </w:rPr>
        <w:t xml:space="preserve"> </w:t>
      </w:r>
      <w:r>
        <w:rPr>
          <w:i/>
          <w:sz w:val="18"/>
        </w:rPr>
        <w:t>All</w:t>
      </w:r>
      <w:r>
        <w:rPr>
          <w:i/>
          <w:spacing w:val="-3"/>
          <w:sz w:val="18"/>
        </w:rPr>
        <w:t xml:space="preserve"> </w:t>
      </w:r>
      <w:r>
        <w:rPr>
          <w:i/>
          <w:sz w:val="18"/>
        </w:rPr>
        <w:t>rights</w:t>
      </w:r>
      <w:r>
        <w:rPr>
          <w:i/>
          <w:spacing w:val="-3"/>
          <w:sz w:val="18"/>
        </w:rPr>
        <w:t xml:space="preserve"> </w:t>
      </w:r>
      <w:r>
        <w:rPr>
          <w:i/>
          <w:sz w:val="18"/>
        </w:rPr>
        <w:t>reserved.</w:t>
      </w:r>
      <w:r>
        <w:rPr>
          <w:i/>
          <w:spacing w:val="-3"/>
          <w:sz w:val="18"/>
        </w:rPr>
        <w:t xml:space="preserve"> </w:t>
      </w:r>
      <w:r>
        <w:rPr>
          <w:i/>
          <w:sz w:val="18"/>
        </w:rPr>
        <w:t>No</w:t>
      </w:r>
      <w:r>
        <w:rPr>
          <w:i/>
          <w:spacing w:val="-3"/>
          <w:sz w:val="18"/>
        </w:rPr>
        <w:t xml:space="preserve"> </w:t>
      </w:r>
      <w:r>
        <w:rPr>
          <w:i/>
          <w:sz w:val="18"/>
        </w:rPr>
        <w:t>part</w:t>
      </w:r>
      <w:r>
        <w:rPr>
          <w:i/>
          <w:spacing w:val="-3"/>
          <w:sz w:val="18"/>
        </w:rPr>
        <w:t xml:space="preserve"> </w:t>
      </w:r>
      <w:r>
        <w:rPr>
          <w:i/>
          <w:sz w:val="18"/>
        </w:rPr>
        <w:t>of</w:t>
      </w:r>
      <w:r>
        <w:rPr>
          <w:i/>
          <w:spacing w:val="-4"/>
          <w:sz w:val="18"/>
        </w:rPr>
        <w:t xml:space="preserve"> </w:t>
      </w:r>
      <w:r>
        <w:rPr>
          <w:i/>
          <w:sz w:val="18"/>
        </w:rPr>
        <w:t>this</w:t>
      </w:r>
      <w:r>
        <w:rPr>
          <w:i/>
          <w:spacing w:val="-3"/>
          <w:sz w:val="18"/>
        </w:rPr>
        <w:t xml:space="preserve"> </w:t>
      </w:r>
      <w:r>
        <w:rPr>
          <w:i/>
          <w:sz w:val="18"/>
        </w:rPr>
        <w:t>material</w:t>
      </w:r>
      <w:r>
        <w:rPr>
          <w:i/>
          <w:spacing w:val="-4"/>
          <w:sz w:val="18"/>
        </w:rPr>
        <w:t xml:space="preserve"> </w:t>
      </w:r>
      <w:r>
        <w:rPr>
          <w:i/>
          <w:sz w:val="18"/>
        </w:rPr>
        <w:t>may</w:t>
      </w:r>
      <w:r>
        <w:rPr>
          <w:i/>
          <w:spacing w:val="-4"/>
          <w:sz w:val="18"/>
        </w:rPr>
        <w:t xml:space="preserve"> </w:t>
      </w:r>
      <w:r>
        <w:rPr>
          <w:i/>
          <w:sz w:val="18"/>
        </w:rPr>
        <w:t>be</w:t>
      </w:r>
      <w:r>
        <w:rPr>
          <w:i/>
          <w:spacing w:val="-4"/>
          <w:sz w:val="18"/>
        </w:rPr>
        <w:t xml:space="preserve"> </w:t>
      </w:r>
      <w:r>
        <w:rPr>
          <w:i/>
          <w:sz w:val="18"/>
        </w:rPr>
        <w:t>transmitted</w:t>
      </w:r>
      <w:r>
        <w:rPr>
          <w:i/>
          <w:spacing w:val="-3"/>
          <w:sz w:val="18"/>
        </w:rPr>
        <w:t xml:space="preserve"> </w:t>
      </w:r>
      <w:r>
        <w:rPr>
          <w:i/>
          <w:sz w:val="18"/>
        </w:rPr>
        <w:t>or</w:t>
      </w:r>
      <w:r>
        <w:rPr>
          <w:i/>
          <w:spacing w:val="-3"/>
          <w:sz w:val="18"/>
        </w:rPr>
        <w:t xml:space="preserve"> </w:t>
      </w:r>
      <w:r>
        <w:rPr>
          <w:i/>
          <w:sz w:val="18"/>
        </w:rPr>
        <w:t>reproduced</w:t>
      </w:r>
      <w:r>
        <w:rPr>
          <w:i/>
          <w:spacing w:val="-3"/>
          <w:sz w:val="18"/>
        </w:rPr>
        <w:t xml:space="preserve"> </w:t>
      </w:r>
      <w:r>
        <w:rPr>
          <w:i/>
          <w:sz w:val="18"/>
        </w:rPr>
        <w:t>in</w:t>
      </w:r>
      <w:r>
        <w:rPr>
          <w:i/>
          <w:spacing w:val="-3"/>
          <w:sz w:val="18"/>
        </w:rPr>
        <w:t xml:space="preserve"> </w:t>
      </w:r>
      <w:r>
        <w:rPr>
          <w:i/>
          <w:sz w:val="18"/>
        </w:rPr>
        <w:t>any</w:t>
      </w:r>
      <w:r>
        <w:rPr>
          <w:i/>
          <w:sz w:val="18"/>
        </w:rPr>
        <w:t xml:space="preserve"> form, or by any means, mechanical or electronic without written permission of Aspira Continuing Education.</w:t>
      </w:r>
    </w:p>
    <w:p w14:paraId="616A27F5" w14:textId="77777777" w:rsidR="004E457E" w:rsidRDefault="004E457E">
      <w:pPr>
        <w:spacing w:line="232" w:lineRule="auto"/>
        <w:rPr>
          <w:sz w:val="18"/>
        </w:rPr>
        <w:sectPr w:rsidR="004E457E">
          <w:type w:val="continuous"/>
          <w:pgSz w:w="12240" w:h="15840"/>
          <w:pgMar w:top="200" w:right="920" w:bottom="280" w:left="1040" w:header="720" w:footer="720" w:gutter="0"/>
          <w:cols w:space="720"/>
        </w:sectPr>
      </w:pPr>
    </w:p>
    <w:p w14:paraId="408BBC98" w14:textId="77777777" w:rsidR="004E457E" w:rsidRDefault="00EA0C9A">
      <w:pPr>
        <w:pStyle w:val="BodyText"/>
        <w:spacing w:before="1"/>
        <w:rPr>
          <w:i/>
          <w:sz w:val="18"/>
        </w:rPr>
      </w:pPr>
      <w:r>
        <w:lastRenderedPageBreak/>
        <w:pict w14:anchorId="69255264">
          <v:group id="docshapegroup9" o:spid="_x0000_s2165" style="position:absolute;margin-left:72.1pt;margin-top:131.65pt;width:509.45pt;height:598pt;z-index:-17592832;mso-position-horizontal-relative:page;mso-position-vertical-relative:page" coordorigin="1442,2633" coordsize="10189,11960">
            <v:shape id="docshape10" o:spid="_x0000_s2167" type="#_x0000_t75" style="position:absolute;left:1500;top:2677;width:10073;height:11859">
              <v:imagedata r:id="rId8" o:title=""/>
            </v:shape>
            <v:shape id="docshape11" o:spid="_x0000_s2166" type="#_x0000_t75" style="position:absolute;left:1441;top:2633;width:10189;height:11960">
              <v:imagedata r:id="rId9" o:title=""/>
            </v:shape>
            <w10:wrap anchorx="page" anchory="page"/>
          </v:group>
        </w:pict>
      </w:r>
    </w:p>
    <w:p w14:paraId="4BCEDDD9" w14:textId="77777777" w:rsidR="004E457E" w:rsidRDefault="00EA0C9A">
      <w:pPr>
        <w:pStyle w:val="BodyText"/>
        <w:ind w:left="407"/>
        <w:rPr>
          <w:sz w:val="20"/>
        </w:rPr>
      </w:pPr>
      <w:r>
        <w:rPr>
          <w:sz w:val="20"/>
        </w:rPr>
      </w:r>
      <w:r>
        <w:rPr>
          <w:sz w:val="20"/>
        </w:rPr>
        <w:pict w14:anchorId="63FE72EC">
          <v:group id="docshapegroup12" o:spid="_x0000_s2161" style="width:295.55pt;height:57.4pt;mso-position-horizontal-relative:char;mso-position-vertical-relative:line" coordsize="5911,1148">
            <v:shape id="docshape13" o:spid="_x0000_s2164" type="#_x0000_t75" style="position:absolute;left:52;top:54;width:5799;height:1036">
              <v:imagedata r:id="rId10" o:title=""/>
            </v:shape>
            <v:shape id="docshape14" o:spid="_x0000_s2163" type="#_x0000_t75" style="position:absolute;width:5911;height:1148">
              <v:imagedata r:id="rId11" o:title=""/>
            </v:shape>
            <v:shape id="docshape15" o:spid="_x0000_s2162" type="#_x0000_t202" style="position:absolute;width:5911;height:1148" filled="f" stroked="f">
              <v:textbox inset="0,0,0,0">
                <w:txbxContent>
                  <w:p w14:paraId="2B788142" w14:textId="77777777" w:rsidR="004E457E" w:rsidRDefault="00EA0C9A">
                    <w:pPr>
                      <w:spacing w:before="171"/>
                      <w:ind w:left="192"/>
                      <w:rPr>
                        <w:b/>
                        <w:sz w:val="64"/>
                      </w:rPr>
                    </w:pPr>
                    <w:r>
                      <w:rPr>
                        <w:b/>
                        <w:sz w:val="64"/>
                      </w:rPr>
                      <w:t>Table</w:t>
                    </w:r>
                    <w:r>
                      <w:rPr>
                        <w:b/>
                        <w:spacing w:val="-30"/>
                        <w:sz w:val="64"/>
                      </w:rPr>
                      <w:t xml:space="preserve"> </w:t>
                    </w:r>
                    <w:r>
                      <w:rPr>
                        <w:b/>
                        <w:sz w:val="64"/>
                      </w:rPr>
                      <w:t>of</w:t>
                    </w:r>
                    <w:r>
                      <w:rPr>
                        <w:b/>
                        <w:spacing w:val="-29"/>
                        <w:sz w:val="64"/>
                      </w:rPr>
                      <w:t xml:space="preserve"> </w:t>
                    </w:r>
                    <w:r>
                      <w:rPr>
                        <w:b/>
                        <w:spacing w:val="-2"/>
                        <w:sz w:val="64"/>
                      </w:rPr>
                      <w:t>Contents</w:t>
                    </w:r>
                  </w:p>
                </w:txbxContent>
              </v:textbox>
            </v:shape>
            <w10:anchorlock/>
          </v:group>
        </w:pict>
      </w:r>
    </w:p>
    <w:p w14:paraId="5A21A45F" w14:textId="77777777" w:rsidR="004E457E" w:rsidRDefault="004E457E">
      <w:pPr>
        <w:pStyle w:val="BodyText"/>
        <w:rPr>
          <w:i/>
          <w:sz w:val="20"/>
        </w:rPr>
      </w:pPr>
    </w:p>
    <w:p w14:paraId="57ABC8D8" w14:textId="77777777" w:rsidR="004E457E" w:rsidRDefault="004E457E">
      <w:pPr>
        <w:pStyle w:val="BodyText"/>
        <w:rPr>
          <w:i/>
          <w:sz w:val="20"/>
        </w:rPr>
      </w:pPr>
    </w:p>
    <w:p w14:paraId="7444FBBB" w14:textId="77777777" w:rsidR="004E457E" w:rsidRDefault="004E457E">
      <w:pPr>
        <w:pStyle w:val="BodyText"/>
        <w:spacing w:before="9"/>
        <w:rPr>
          <w:i/>
          <w:sz w:val="18"/>
        </w:rPr>
      </w:pPr>
    </w:p>
    <w:p w14:paraId="157A190A" w14:textId="77777777" w:rsidR="004E457E" w:rsidRDefault="00EA0C9A">
      <w:pPr>
        <w:tabs>
          <w:tab w:val="left" w:pos="1058"/>
          <w:tab w:val="left" w:pos="9297"/>
        </w:tabs>
        <w:spacing w:before="88"/>
        <w:ind w:left="600"/>
        <w:rPr>
          <w:b/>
          <w:sz w:val="28"/>
        </w:rPr>
      </w:pPr>
      <w:hyperlink w:anchor="_bookmark0" w:history="1">
        <w:r>
          <w:rPr>
            <w:b/>
            <w:spacing w:val="-5"/>
            <w:sz w:val="28"/>
          </w:rPr>
          <w:t>1.</w:t>
        </w:r>
        <w:r>
          <w:rPr>
            <w:b/>
            <w:sz w:val="28"/>
          </w:rPr>
          <w:tab/>
        </w:r>
        <w:r>
          <w:rPr>
            <w:b/>
            <w:spacing w:val="-2"/>
            <w:sz w:val="28"/>
          </w:rPr>
          <w:t>Introduction………………………………………………………….</w:t>
        </w:r>
        <w:r>
          <w:rPr>
            <w:b/>
            <w:sz w:val="28"/>
          </w:rPr>
          <w:tab/>
        </w:r>
        <w:r>
          <w:rPr>
            <w:b/>
            <w:spacing w:val="-10"/>
            <w:sz w:val="28"/>
          </w:rPr>
          <w:t>3</w:t>
        </w:r>
      </w:hyperlink>
    </w:p>
    <w:sdt>
      <w:sdtPr>
        <w:id w:val="-1575434838"/>
        <w:docPartObj>
          <w:docPartGallery w:val="Table of Contents"/>
          <w:docPartUnique/>
        </w:docPartObj>
      </w:sdtPr>
      <w:sdtEndPr/>
      <w:sdtContent>
        <w:p w14:paraId="081F61E3" w14:textId="77777777" w:rsidR="004E457E" w:rsidRDefault="00EA0C9A">
          <w:pPr>
            <w:pStyle w:val="TOC1"/>
            <w:numPr>
              <w:ilvl w:val="0"/>
              <w:numId w:val="24"/>
            </w:numPr>
            <w:tabs>
              <w:tab w:val="left" w:pos="1058"/>
              <w:tab w:val="left" w:pos="1059"/>
              <w:tab w:val="left" w:pos="9271"/>
            </w:tabs>
          </w:pPr>
          <w:hyperlink w:anchor="_bookmark1" w:history="1">
            <w:r>
              <w:t>Statistics</w:t>
            </w:r>
            <w:r>
              <w:rPr>
                <w:spacing w:val="-6"/>
              </w:rPr>
              <w:t xml:space="preserve"> </w:t>
            </w:r>
            <w:r>
              <w:t>and</w:t>
            </w:r>
            <w:r>
              <w:rPr>
                <w:spacing w:val="-4"/>
              </w:rPr>
              <w:t xml:space="preserve"> </w:t>
            </w:r>
            <w:r>
              <w:rPr>
                <w:spacing w:val="-2"/>
              </w:rPr>
              <w:t>Epidemiology……………………………………</w:t>
            </w:r>
            <w:proofErr w:type="gramStart"/>
            <w:r>
              <w:rPr>
                <w:spacing w:val="-2"/>
              </w:rPr>
              <w:t>…..</w:t>
            </w:r>
            <w:proofErr w:type="gramEnd"/>
            <w:r>
              <w:tab/>
            </w:r>
            <w:r>
              <w:rPr>
                <w:spacing w:val="-5"/>
              </w:rPr>
              <w:t>16</w:t>
            </w:r>
          </w:hyperlink>
        </w:p>
        <w:p w14:paraId="36FAFF5B" w14:textId="77777777" w:rsidR="004E457E" w:rsidRDefault="00EA0C9A">
          <w:pPr>
            <w:pStyle w:val="TOC1"/>
            <w:numPr>
              <w:ilvl w:val="0"/>
              <w:numId w:val="24"/>
            </w:numPr>
            <w:tabs>
              <w:tab w:val="left" w:pos="1058"/>
              <w:tab w:val="left" w:pos="1059"/>
              <w:tab w:val="left" w:pos="9309"/>
            </w:tabs>
            <w:ind w:right="689"/>
          </w:pPr>
          <w:hyperlink w:anchor="_bookmark2" w:history="1">
            <w:r>
              <w:t>Prevention and Treatment of HIV</w:t>
            </w:r>
            <w:r>
              <w:rPr>
                <w:spacing w:val="-11"/>
              </w:rPr>
              <w:t xml:space="preserve"> </w:t>
            </w:r>
            <w:r>
              <w:t>Among People Living with Substance Use and/or Mental Disorders………………………….</w:t>
            </w:r>
            <w:r>
              <w:tab/>
            </w:r>
            <w:r>
              <w:rPr>
                <w:spacing w:val="-6"/>
              </w:rPr>
              <w:t>38</w:t>
            </w:r>
          </w:hyperlink>
        </w:p>
        <w:p w14:paraId="5623213F" w14:textId="77777777" w:rsidR="004E457E" w:rsidRDefault="00EA0C9A">
          <w:pPr>
            <w:pStyle w:val="TOC1"/>
            <w:numPr>
              <w:ilvl w:val="0"/>
              <w:numId w:val="24"/>
            </w:numPr>
            <w:tabs>
              <w:tab w:val="left" w:pos="880"/>
              <w:tab w:val="left" w:pos="9309"/>
            </w:tabs>
            <w:spacing w:before="316"/>
            <w:ind w:left="880" w:right="689" w:hanging="280"/>
          </w:pPr>
          <w:hyperlink w:anchor="_bookmark3" w:history="1">
            <w:r>
              <w:t xml:space="preserve">Guidance for Selecting and Implementing Evidence-based </w:t>
            </w:r>
            <w:r>
              <w:rPr>
                <w:spacing w:val="-2"/>
              </w:rPr>
              <w:t>Practices………………………………………………………………</w:t>
            </w:r>
            <w:r>
              <w:tab/>
            </w:r>
            <w:r>
              <w:rPr>
                <w:spacing w:val="-6"/>
              </w:rPr>
              <w:t>56</w:t>
            </w:r>
          </w:hyperlink>
        </w:p>
        <w:p w14:paraId="1CBF49E7" w14:textId="77777777" w:rsidR="004E457E" w:rsidRDefault="00EA0C9A">
          <w:pPr>
            <w:pStyle w:val="TOC1"/>
            <w:numPr>
              <w:ilvl w:val="0"/>
              <w:numId w:val="24"/>
            </w:numPr>
            <w:tabs>
              <w:tab w:val="left" w:pos="880"/>
              <w:tab w:val="left" w:pos="9319"/>
            </w:tabs>
            <w:spacing w:before="316" w:line="321" w:lineRule="exact"/>
            <w:ind w:left="880" w:hanging="280"/>
          </w:pPr>
          <w:hyperlink w:anchor="_bookmark4" w:history="1">
            <w:r>
              <w:t xml:space="preserve">HIV/AIDS, Mental Health, and </w:t>
            </w:r>
            <w:r>
              <w:rPr>
                <w:spacing w:val="-2"/>
              </w:rPr>
              <w:t>Counseling…………………………</w:t>
            </w:r>
            <w:r>
              <w:tab/>
            </w:r>
            <w:r>
              <w:rPr>
                <w:spacing w:val="-5"/>
              </w:rPr>
              <w:t>67</w:t>
            </w:r>
          </w:hyperlink>
        </w:p>
        <w:p w14:paraId="7182D87D" w14:textId="77777777" w:rsidR="004E457E" w:rsidRDefault="00EA0C9A">
          <w:pPr>
            <w:pStyle w:val="TOC2"/>
            <w:tabs>
              <w:tab w:val="left" w:pos="9309"/>
            </w:tabs>
            <w:ind w:left="1320" w:firstLine="0"/>
          </w:pPr>
          <w:hyperlink w:anchor="_bookmark4" w:history="1">
            <w:r>
              <w:t xml:space="preserve">5.1 </w:t>
            </w:r>
            <w:r>
              <w:rPr>
                <w:spacing w:val="-2"/>
              </w:rPr>
              <w:t>Stigma………………………………………………………….</w:t>
            </w:r>
            <w:r>
              <w:tab/>
            </w:r>
            <w:r>
              <w:rPr>
                <w:spacing w:val="-5"/>
              </w:rPr>
              <w:t>67</w:t>
            </w:r>
          </w:hyperlink>
        </w:p>
        <w:p w14:paraId="43B82EBE" w14:textId="77777777" w:rsidR="004E457E" w:rsidRDefault="00EA0C9A">
          <w:pPr>
            <w:pStyle w:val="TOC2"/>
            <w:numPr>
              <w:ilvl w:val="1"/>
              <w:numId w:val="24"/>
            </w:numPr>
            <w:tabs>
              <w:tab w:val="left" w:pos="1740"/>
            </w:tabs>
          </w:pPr>
          <w:r>
            <w:pict w14:anchorId="338BC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0" type="#_x0000_t136" style="position:absolute;left:0;text-align:left;margin-left:518.6pt;margin-top:2.4pt;width:14.25pt;height:14pt;rotation:359;z-index:15731200;mso-position-horizontal-relative:page" fillcolor="black" stroked="f">
                <o:extrusion v:ext="view" autorotationcenter="t"/>
                <v:textpath style="font-family:&quot;Times New Roman&quot;;font-size:14pt;font-weight:bold;v-text-kern:t;mso-text-shadow:auto" string="69"/>
                <w10:wrap anchorx="page"/>
              </v:shape>
            </w:pict>
          </w:r>
          <w:hyperlink w:anchor="_bookmark5" w:history="1">
            <w:r>
              <w:t>Substance</w:t>
            </w:r>
            <w:r>
              <w:rPr>
                <w:spacing w:val="-5"/>
              </w:rPr>
              <w:t xml:space="preserve"> </w:t>
            </w:r>
            <w:r>
              <w:t>Use</w:t>
            </w:r>
            <w:r>
              <w:rPr>
                <w:spacing w:val="-4"/>
              </w:rPr>
              <w:t xml:space="preserve"> </w:t>
            </w:r>
            <w:r>
              <w:t>and</w:t>
            </w:r>
            <w:r>
              <w:rPr>
                <w:spacing w:val="-3"/>
              </w:rPr>
              <w:t xml:space="preserve"> </w:t>
            </w:r>
            <w:r>
              <w:rPr>
                <w:spacing w:val="-2"/>
              </w:rPr>
              <w:t>HIV/AIDS……………………………</w:t>
            </w:r>
            <w:proofErr w:type="gramStart"/>
            <w:r>
              <w:rPr>
                <w:spacing w:val="-2"/>
              </w:rPr>
              <w:t>…..</w:t>
            </w:r>
            <w:proofErr w:type="gramEnd"/>
          </w:hyperlink>
        </w:p>
        <w:p w14:paraId="0BE60844" w14:textId="77777777" w:rsidR="004E457E" w:rsidRDefault="00EA0C9A">
          <w:pPr>
            <w:pStyle w:val="TOC2"/>
            <w:numPr>
              <w:ilvl w:val="1"/>
              <w:numId w:val="24"/>
            </w:numPr>
            <w:tabs>
              <w:tab w:val="left" w:pos="1740"/>
              <w:tab w:val="left" w:pos="9309"/>
            </w:tabs>
            <w:spacing w:line="335" w:lineRule="exact"/>
          </w:pPr>
          <w:hyperlink w:anchor="_bookmark5" w:history="1">
            <w:r>
              <w:t>Mental</w:t>
            </w:r>
            <w:r>
              <w:rPr>
                <w:spacing w:val="-2"/>
              </w:rPr>
              <w:t xml:space="preserve"> </w:t>
            </w:r>
            <w:r>
              <w:t>Illness</w:t>
            </w:r>
            <w:r>
              <w:rPr>
                <w:spacing w:val="-3"/>
              </w:rPr>
              <w:t xml:space="preserve"> </w:t>
            </w:r>
            <w:r>
              <w:t>and</w:t>
            </w:r>
            <w:r>
              <w:rPr>
                <w:spacing w:val="-2"/>
              </w:rPr>
              <w:t xml:space="preserve"> HIV/AIDS……………………………</w:t>
            </w:r>
            <w:proofErr w:type="gramStart"/>
            <w:r>
              <w:rPr>
                <w:spacing w:val="-2"/>
              </w:rPr>
              <w:t>…..</w:t>
            </w:r>
            <w:proofErr w:type="gramEnd"/>
            <w:r>
              <w:tab/>
            </w:r>
            <w:r>
              <w:rPr>
                <w:spacing w:val="-5"/>
                <w:position w:val="-2"/>
              </w:rPr>
              <w:t>69</w:t>
            </w:r>
          </w:hyperlink>
        </w:p>
        <w:p w14:paraId="12D7D8FF" w14:textId="77777777" w:rsidR="004E457E" w:rsidRDefault="00EA0C9A">
          <w:pPr>
            <w:pStyle w:val="TOC2"/>
            <w:tabs>
              <w:tab w:val="left" w:pos="9309"/>
            </w:tabs>
            <w:spacing w:line="305" w:lineRule="exact"/>
            <w:ind w:left="1320" w:firstLine="0"/>
          </w:pPr>
          <w:hyperlink w:anchor="_bookmark5" w:history="1">
            <w:r>
              <w:t>5.4</w:t>
            </w:r>
            <w:r>
              <w:rPr>
                <w:spacing w:val="-13"/>
              </w:rPr>
              <w:t xml:space="preserve"> </w:t>
            </w:r>
            <w:r>
              <w:t>Trauma</w:t>
            </w:r>
            <w:r>
              <w:rPr>
                <w:spacing w:val="-7"/>
              </w:rPr>
              <w:t xml:space="preserve"> </w:t>
            </w:r>
            <w:r>
              <w:t>and</w:t>
            </w:r>
            <w:r>
              <w:rPr>
                <w:spacing w:val="-7"/>
              </w:rPr>
              <w:t xml:space="preserve"> </w:t>
            </w:r>
            <w:r>
              <w:rPr>
                <w:spacing w:val="-2"/>
              </w:rPr>
              <w:t>HIV/AIDS………………………………………</w:t>
            </w:r>
            <w:r>
              <w:tab/>
            </w:r>
            <w:r>
              <w:rPr>
                <w:spacing w:val="-5"/>
              </w:rPr>
              <w:t>69</w:t>
            </w:r>
          </w:hyperlink>
        </w:p>
        <w:p w14:paraId="7DAC5C44" w14:textId="77777777" w:rsidR="004E457E" w:rsidRDefault="00EA0C9A">
          <w:pPr>
            <w:pStyle w:val="TOC2"/>
            <w:numPr>
              <w:ilvl w:val="1"/>
              <w:numId w:val="23"/>
            </w:numPr>
            <w:tabs>
              <w:tab w:val="left" w:pos="1740"/>
              <w:tab w:val="left" w:pos="9309"/>
            </w:tabs>
          </w:pPr>
          <w:hyperlink w:anchor="_bookmark6" w:history="1">
            <w:r>
              <w:t>Co-Occurring</w:t>
            </w:r>
            <w:r>
              <w:rPr>
                <w:spacing w:val="-11"/>
              </w:rPr>
              <w:t xml:space="preserve"> </w:t>
            </w:r>
            <w:r>
              <w:t>Disorders</w:t>
            </w:r>
            <w:r>
              <w:rPr>
                <w:spacing w:val="-10"/>
              </w:rPr>
              <w:t xml:space="preserve"> </w:t>
            </w:r>
            <w:r>
              <w:rPr>
                <w:spacing w:val="-2"/>
              </w:rPr>
              <w:t>(CODs)…………………………….</w:t>
            </w:r>
            <w:r>
              <w:tab/>
            </w:r>
            <w:r>
              <w:rPr>
                <w:spacing w:val="-5"/>
              </w:rPr>
              <w:t>70</w:t>
            </w:r>
          </w:hyperlink>
        </w:p>
        <w:p w14:paraId="585C8E4B" w14:textId="77777777" w:rsidR="004E457E" w:rsidRDefault="00EA0C9A">
          <w:pPr>
            <w:pStyle w:val="TOC2"/>
            <w:numPr>
              <w:ilvl w:val="1"/>
              <w:numId w:val="23"/>
            </w:numPr>
            <w:tabs>
              <w:tab w:val="left" w:pos="1740"/>
              <w:tab w:val="left" w:pos="9309"/>
            </w:tabs>
          </w:pPr>
          <w:hyperlink w:anchor="_bookmark6" w:history="1">
            <w:r>
              <w:t>Behavioral</w:t>
            </w:r>
            <w:r>
              <w:rPr>
                <w:spacing w:val="-3"/>
              </w:rPr>
              <w:t xml:space="preserve"> </w:t>
            </w:r>
            <w:r>
              <w:t>Health</w:t>
            </w:r>
            <w:r>
              <w:rPr>
                <w:spacing w:val="-3"/>
              </w:rPr>
              <w:t xml:space="preserve"> </w:t>
            </w:r>
            <w:r>
              <w:t>Screening</w:t>
            </w:r>
            <w:r>
              <w:rPr>
                <w:spacing w:val="-2"/>
              </w:rPr>
              <w:t xml:space="preserve"> Instruments………………</w:t>
            </w:r>
            <w:proofErr w:type="gramStart"/>
            <w:r>
              <w:rPr>
                <w:spacing w:val="-2"/>
              </w:rPr>
              <w:t>…..</w:t>
            </w:r>
            <w:proofErr w:type="gramEnd"/>
            <w:r>
              <w:tab/>
            </w:r>
            <w:r>
              <w:rPr>
                <w:spacing w:val="-5"/>
              </w:rPr>
              <w:t>70</w:t>
            </w:r>
          </w:hyperlink>
        </w:p>
        <w:p w14:paraId="71CBBB2B" w14:textId="77777777" w:rsidR="004E457E" w:rsidRDefault="00EA0C9A">
          <w:pPr>
            <w:pStyle w:val="TOC2"/>
            <w:numPr>
              <w:ilvl w:val="1"/>
              <w:numId w:val="23"/>
            </w:numPr>
            <w:tabs>
              <w:tab w:val="left" w:pos="1740"/>
              <w:tab w:val="left" w:pos="9309"/>
            </w:tabs>
          </w:pPr>
          <w:hyperlink w:anchor="_bookmark7" w:history="1">
            <w:r>
              <w:t>Psychological</w:t>
            </w:r>
            <w:r>
              <w:rPr>
                <w:spacing w:val="-15"/>
              </w:rPr>
              <w:t xml:space="preserve"> </w:t>
            </w:r>
            <w:r>
              <w:t>Impact:</w:t>
            </w:r>
            <w:r>
              <w:rPr>
                <w:spacing w:val="-17"/>
              </w:rPr>
              <w:t xml:space="preserve"> </w:t>
            </w:r>
            <w:r>
              <w:t>Anxiety,</w:t>
            </w:r>
            <w:r>
              <w:rPr>
                <w:spacing w:val="-8"/>
              </w:rPr>
              <w:t xml:space="preserve"> </w:t>
            </w:r>
            <w:r>
              <w:t>Depression,</w:t>
            </w:r>
            <w:r>
              <w:rPr>
                <w:spacing w:val="-8"/>
              </w:rPr>
              <w:t xml:space="preserve"> </w:t>
            </w:r>
            <w:r>
              <w:t>&amp;</w:t>
            </w:r>
            <w:r>
              <w:rPr>
                <w:spacing w:val="-7"/>
              </w:rPr>
              <w:t xml:space="preserve"> </w:t>
            </w:r>
            <w:r>
              <w:rPr>
                <w:spacing w:val="-2"/>
              </w:rPr>
              <w:t>Suicidality</w:t>
            </w:r>
            <w:r>
              <w:tab/>
            </w:r>
            <w:r>
              <w:rPr>
                <w:spacing w:val="-5"/>
              </w:rPr>
              <w:t>73</w:t>
            </w:r>
          </w:hyperlink>
        </w:p>
        <w:p w14:paraId="2FD85E5A" w14:textId="77777777" w:rsidR="004E457E" w:rsidRDefault="00EA0C9A">
          <w:pPr>
            <w:pStyle w:val="TOC2"/>
            <w:numPr>
              <w:ilvl w:val="1"/>
              <w:numId w:val="23"/>
            </w:numPr>
            <w:tabs>
              <w:tab w:val="left" w:pos="1740"/>
              <w:tab w:val="left" w:pos="9310"/>
            </w:tabs>
          </w:pPr>
          <w:hyperlink w:anchor="_bookmark8" w:history="1">
            <w:r>
              <w:t>Screening</w:t>
            </w:r>
            <w:r>
              <w:rPr>
                <w:spacing w:val="-6"/>
              </w:rPr>
              <w:t xml:space="preserve"> </w:t>
            </w:r>
            <w:r>
              <w:t>&amp;</w:t>
            </w:r>
            <w:r>
              <w:rPr>
                <w:spacing w:val="-4"/>
              </w:rPr>
              <w:t xml:space="preserve"> </w:t>
            </w:r>
            <w:r>
              <w:t>Counseling</w:t>
            </w:r>
            <w:r>
              <w:rPr>
                <w:spacing w:val="-5"/>
              </w:rPr>
              <w:t xml:space="preserve"> </w:t>
            </w:r>
            <w:r>
              <w:t>Clients</w:t>
            </w:r>
            <w:r>
              <w:rPr>
                <w:spacing w:val="-4"/>
              </w:rPr>
              <w:t xml:space="preserve"> </w:t>
            </w:r>
            <w:r>
              <w:t>with</w:t>
            </w:r>
            <w:r>
              <w:rPr>
                <w:spacing w:val="-5"/>
              </w:rPr>
              <w:t xml:space="preserve"> </w:t>
            </w:r>
            <w:r>
              <w:t>HIV</w:t>
            </w:r>
            <w:r>
              <w:rPr>
                <w:spacing w:val="-9"/>
              </w:rPr>
              <w:t xml:space="preserve"> </w:t>
            </w:r>
            <w:r>
              <w:t>and</w:t>
            </w:r>
            <w:r>
              <w:rPr>
                <w:spacing w:val="-3"/>
              </w:rPr>
              <w:t xml:space="preserve"> </w:t>
            </w:r>
            <w:r>
              <w:rPr>
                <w:spacing w:val="-2"/>
              </w:rPr>
              <w:t>SUDs……….</w:t>
            </w:r>
            <w:r>
              <w:tab/>
            </w:r>
            <w:r>
              <w:rPr>
                <w:spacing w:val="-5"/>
              </w:rPr>
              <w:t>81</w:t>
            </w:r>
          </w:hyperlink>
        </w:p>
        <w:p w14:paraId="1AA874BF" w14:textId="77777777" w:rsidR="004E457E" w:rsidRDefault="00EA0C9A">
          <w:pPr>
            <w:pStyle w:val="TOC2"/>
            <w:numPr>
              <w:ilvl w:val="1"/>
              <w:numId w:val="23"/>
            </w:numPr>
            <w:tabs>
              <w:tab w:val="left" w:pos="1740"/>
              <w:tab w:val="left" w:leader="dot" w:pos="9309"/>
            </w:tabs>
          </w:pPr>
          <w:hyperlink w:anchor="_bookmark9" w:history="1">
            <w:r>
              <w:t>Special</w:t>
            </w:r>
            <w:r>
              <w:rPr>
                <w:spacing w:val="-7"/>
              </w:rPr>
              <w:t xml:space="preserve"> </w:t>
            </w:r>
            <w:r>
              <w:rPr>
                <w:spacing w:val="-2"/>
              </w:rPr>
              <w:t>Populations…</w:t>
            </w:r>
            <w:r>
              <w:tab/>
            </w:r>
            <w:r>
              <w:rPr>
                <w:spacing w:val="-5"/>
              </w:rPr>
              <w:t>93</w:t>
            </w:r>
          </w:hyperlink>
        </w:p>
        <w:p w14:paraId="4B9372E4" w14:textId="77777777" w:rsidR="004E457E" w:rsidRDefault="00EA0C9A">
          <w:pPr>
            <w:pStyle w:val="TOC2"/>
            <w:numPr>
              <w:ilvl w:val="1"/>
              <w:numId w:val="23"/>
            </w:numPr>
            <w:tabs>
              <w:tab w:val="left" w:pos="1880"/>
              <w:tab w:val="left" w:pos="9309"/>
            </w:tabs>
            <w:ind w:left="1880" w:hanging="560"/>
          </w:pPr>
          <w:hyperlink w:anchor="_bookmark10" w:history="1">
            <w:r>
              <w:t>Individual</w:t>
            </w:r>
            <w:r>
              <w:rPr>
                <w:spacing w:val="-11"/>
              </w:rPr>
              <w:t xml:space="preserve"> </w:t>
            </w:r>
            <w:r>
              <w:t>Therapy</w:t>
            </w:r>
            <w:r>
              <w:rPr>
                <w:spacing w:val="-4"/>
              </w:rPr>
              <w:t xml:space="preserve"> </w:t>
            </w:r>
            <w:r>
              <w:rPr>
                <w:spacing w:val="-2"/>
              </w:rPr>
              <w:t>Strategies……………………………….</w:t>
            </w:r>
            <w:r>
              <w:tab/>
            </w:r>
            <w:r>
              <w:rPr>
                <w:spacing w:val="-5"/>
              </w:rPr>
              <w:t>108</w:t>
            </w:r>
          </w:hyperlink>
        </w:p>
        <w:p w14:paraId="72AB74CF" w14:textId="77777777" w:rsidR="004E457E" w:rsidRDefault="00EA0C9A">
          <w:pPr>
            <w:pStyle w:val="TOC2"/>
            <w:numPr>
              <w:ilvl w:val="1"/>
              <w:numId w:val="23"/>
            </w:numPr>
            <w:tabs>
              <w:tab w:val="left" w:pos="1865"/>
              <w:tab w:val="left" w:leader="dot" w:pos="9309"/>
            </w:tabs>
            <w:ind w:left="1864" w:hanging="545"/>
          </w:pPr>
          <w:hyperlink w:anchor="_bookmark11" w:history="1">
            <w:r>
              <w:t>Group</w:t>
            </w:r>
            <w:r>
              <w:rPr>
                <w:spacing w:val="-9"/>
              </w:rPr>
              <w:t xml:space="preserve"> </w:t>
            </w:r>
            <w:r>
              <w:t>Therapy</w:t>
            </w:r>
            <w:r>
              <w:rPr>
                <w:spacing w:val="-3"/>
              </w:rPr>
              <w:t xml:space="preserve"> </w:t>
            </w:r>
            <w:r>
              <w:rPr>
                <w:spacing w:val="-2"/>
              </w:rPr>
              <w:t>Strategies…</w:t>
            </w:r>
            <w:r>
              <w:tab/>
            </w:r>
            <w:r>
              <w:rPr>
                <w:spacing w:val="-5"/>
              </w:rPr>
              <w:t>110</w:t>
            </w:r>
          </w:hyperlink>
        </w:p>
        <w:p w14:paraId="36AD1D30" w14:textId="77777777" w:rsidR="004E457E" w:rsidRDefault="00EA0C9A">
          <w:pPr>
            <w:pStyle w:val="TOC2"/>
            <w:numPr>
              <w:ilvl w:val="1"/>
              <w:numId w:val="23"/>
            </w:numPr>
            <w:tabs>
              <w:tab w:val="left" w:pos="1880"/>
              <w:tab w:val="left" w:leader="dot" w:pos="9309"/>
            </w:tabs>
            <w:ind w:left="1880" w:hanging="560"/>
          </w:pPr>
          <w:hyperlink w:anchor="_bookmark12" w:history="1">
            <w:r>
              <w:t>Outpatient</w:t>
            </w:r>
            <w:r>
              <w:rPr>
                <w:spacing w:val="-5"/>
              </w:rPr>
              <w:t xml:space="preserve"> </w:t>
            </w:r>
            <w:r>
              <w:rPr>
                <w:spacing w:val="-2"/>
              </w:rPr>
              <w:t>Treatment…</w:t>
            </w:r>
            <w:r>
              <w:tab/>
            </w:r>
            <w:r>
              <w:rPr>
                <w:spacing w:val="-5"/>
              </w:rPr>
              <w:t>112</w:t>
            </w:r>
          </w:hyperlink>
        </w:p>
        <w:p w14:paraId="2A459B2C" w14:textId="77777777" w:rsidR="004E457E" w:rsidRDefault="00EA0C9A">
          <w:pPr>
            <w:pStyle w:val="TOC2"/>
            <w:numPr>
              <w:ilvl w:val="1"/>
              <w:numId w:val="23"/>
            </w:numPr>
            <w:tabs>
              <w:tab w:val="left" w:pos="1880"/>
              <w:tab w:val="left" w:leader="dot" w:pos="9309"/>
            </w:tabs>
            <w:ind w:left="1880" w:hanging="560"/>
          </w:pPr>
          <w:hyperlink w:anchor="_bookmark13" w:history="1">
            <w:r>
              <w:t>Counseling</w:t>
            </w:r>
            <w:r>
              <w:rPr>
                <w:spacing w:val="-18"/>
              </w:rPr>
              <w:t xml:space="preserve"> </w:t>
            </w:r>
            <w:r>
              <w:t>Terminally</w:t>
            </w:r>
            <w:r>
              <w:rPr>
                <w:spacing w:val="-13"/>
              </w:rPr>
              <w:t xml:space="preserve"> </w:t>
            </w:r>
            <w:r>
              <w:t>Ill</w:t>
            </w:r>
            <w:r>
              <w:rPr>
                <w:spacing w:val="-13"/>
              </w:rPr>
              <w:t xml:space="preserve"> </w:t>
            </w:r>
            <w:r>
              <w:rPr>
                <w:spacing w:val="-2"/>
              </w:rPr>
              <w:t>Clients…</w:t>
            </w:r>
            <w:r>
              <w:tab/>
            </w:r>
            <w:r>
              <w:rPr>
                <w:spacing w:val="-5"/>
              </w:rPr>
              <w:t>114</w:t>
            </w:r>
          </w:hyperlink>
        </w:p>
        <w:p w14:paraId="4B5EAD91" w14:textId="77777777" w:rsidR="004E457E" w:rsidRDefault="00EA0C9A">
          <w:pPr>
            <w:pStyle w:val="TOC2"/>
            <w:numPr>
              <w:ilvl w:val="1"/>
              <w:numId w:val="23"/>
            </w:numPr>
            <w:tabs>
              <w:tab w:val="left" w:pos="1880"/>
              <w:tab w:val="left" w:leader="dot" w:pos="9309"/>
            </w:tabs>
            <w:spacing w:line="240" w:lineRule="auto"/>
            <w:ind w:left="1320" w:right="547" w:firstLine="0"/>
          </w:pPr>
          <w:hyperlink w:anchor="_bookmark14" w:history="1">
            <w:r>
              <w:t xml:space="preserve">Issues for the Clinician (Case Studies, Referral, Linkages, Cultural Competency, Integrating Treatment </w:t>
            </w:r>
            <w:proofErr w:type="gramStart"/>
            <w:r>
              <w:t>Services)…</w:t>
            </w:r>
            <w:proofErr w:type="gramEnd"/>
            <w:r>
              <w:tab/>
            </w:r>
            <w:r>
              <w:rPr>
                <w:spacing w:val="-4"/>
              </w:rPr>
              <w:t>123</w:t>
            </w:r>
          </w:hyperlink>
        </w:p>
        <w:p w14:paraId="0A357191" w14:textId="77777777" w:rsidR="004E457E" w:rsidRDefault="00EA0C9A">
          <w:pPr>
            <w:pStyle w:val="TOC1"/>
            <w:numPr>
              <w:ilvl w:val="0"/>
              <w:numId w:val="24"/>
            </w:numPr>
            <w:tabs>
              <w:tab w:val="left" w:pos="880"/>
              <w:tab w:val="left" w:pos="9239"/>
            </w:tabs>
            <w:spacing w:before="315"/>
            <w:ind w:left="880" w:hanging="280"/>
          </w:pPr>
          <w:hyperlink w:anchor="_bookmark15" w:history="1">
            <w:r>
              <w:t>Human</w:t>
            </w:r>
            <w:r>
              <w:rPr>
                <w:spacing w:val="-14"/>
              </w:rPr>
              <w:t xml:space="preserve"> </w:t>
            </w:r>
            <w:r>
              <w:t>Trafficking</w:t>
            </w:r>
            <w:r>
              <w:rPr>
                <w:spacing w:val="-7"/>
              </w:rPr>
              <w:t xml:space="preserve"> </w:t>
            </w:r>
            <w:r>
              <w:t>and</w:t>
            </w:r>
            <w:r>
              <w:rPr>
                <w:spacing w:val="-7"/>
              </w:rPr>
              <w:t xml:space="preserve"> </w:t>
            </w:r>
            <w:r>
              <w:rPr>
                <w:spacing w:val="-2"/>
              </w:rPr>
              <w:t>HIV/AIDS………………………………….</w:t>
            </w:r>
            <w:r>
              <w:tab/>
            </w:r>
            <w:r>
              <w:rPr>
                <w:spacing w:val="-5"/>
              </w:rPr>
              <w:t>147</w:t>
            </w:r>
          </w:hyperlink>
        </w:p>
        <w:p w14:paraId="3F526BA4" w14:textId="77777777" w:rsidR="004E457E" w:rsidRDefault="00EA0C9A">
          <w:pPr>
            <w:pStyle w:val="TOC1"/>
            <w:tabs>
              <w:tab w:val="left" w:pos="9239"/>
            </w:tabs>
            <w:ind w:left="600" w:firstLine="0"/>
          </w:pPr>
          <w:hyperlink w:anchor="_bookmark16" w:history="1">
            <w:r>
              <w:t xml:space="preserve">7. </w:t>
            </w:r>
            <w:r>
              <w:rPr>
                <w:spacing w:val="-2"/>
              </w:rPr>
              <w:t>Resources………………………………………………………………</w:t>
            </w:r>
            <w:r>
              <w:tab/>
            </w:r>
            <w:r>
              <w:rPr>
                <w:spacing w:val="-5"/>
              </w:rPr>
              <w:t>154</w:t>
            </w:r>
          </w:hyperlink>
        </w:p>
        <w:p w14:paraId="57F8539C" w14:textId="77777777" w:rsidR="004E457E" w:rsidRDefault="00EA0C9A">
          <w:pPr>
            <w:pStyle w:val="TOC1"/>
            <w:tabs>
              <w:tab w:val="left" w:leader="dot" w:pos="9240"/>
            </w:tabs>
            <w:ind w:left="600" w:firstLine="0"/>
          </w:pPr>
          <w:hyperlink w:anchor="_bookmark17" w:history="1">
            <w:r>
              <w:t xml:space="preserve">8. </w:t>
            </w:r>
            <w:r>
              <w:rPr>
                <w:spacing w:val="-2"/>
              </w:rPr>
              <w:t>References…</w:t>
            </w:r>
            <w:r>
              <w:tab/>
            </w:r>
            <w:r>
              <w:rPr>
                <w:spacing w:val="-5"/>
              </w:rPr>
              <w:t>157</w:t>
            </w:r>
          </w:hyperlink>
        </w:p>
      </w:sdtContent>
    </w:sdt>
    <w:p w14:paraId="6CAC6A20" w14:textId="77777777" w:rsidR="004E457E" w:rsidRDefault="004E457E">
      <w:pPr>
        <w:sectPr w:rsidR="004E457E">
          <w:headerReference w:type="default" r:id="rId12"/>
          <w:pgSz w:w="12240" w:h="15840"/>
          <w:pgMar w:top="980" w:right="920" w:bottom="280" w:left="1040" w:header="714" w:footer="0" w:gutter="0"/>
          <w:pgNumType w:start="2"/>
          <w:cols w:space="720"/>
        </w:sectPr>
      </w:pPr>
    </w:p>
    <w:p w14:paraId="2D704164" w14:textId="77777777" w:rsidR="004E457E" w:rsidRDefault="004E457E">
      <w:pPr>
        <w:pStyle w:val="BodyText"/>
        <w:rPr>
          <w:b/>
          <w:sz w:val="20"/>
        </w:rPr>
      </w:pPr>
    </w:p>
    <w:p w14:paraId="4689653B" w14:textId="77777777" w:rsidR="004E457E" w:rsidRDefault="004E457E">
      <w:pPr>
        <w:pStyle w:val="BodyText"/>
        <w:rPr>
          <w:b/>
          <w:sz w:val="20"/>
        </w:rPr>
      </w:pPr>
    </w:p>
    <w:p w14:paraId="1FFD625A" w14:textId="77777777" w:rsidR="004E457E" w:rsidRDefault="004E457E">
      <w:pPr>
        <w:pStyle w:val="BodyText"/>
        <w:rPr>
          <w:b/>
          <w:sz w:val="20"/>
        </w:rPr>
      </w:pPr>
    </w:p>
    <w:p w14:paraId="56B2C8F9" w14:textId="77777777" w:rsidR="004E457E" w:rsidRDefault="004E457E">
      <w:pPr>
        <w:pStyle w:val="BodyText"/>
        <w:rPr>
          <w:b/>
          <w:sz w:val="20"/>
        </w:rPr>
      </w:pPr>
    </w:p>
    <w:p w14:paraId="23D4CDBA" w14:textId="77777777" w:rsidR="004E457E" w:rsidRDefault="004E457E">
      <w:pPr>
        <w:pStyle w:val="BodyText"/>
        <w:rPr>
          <w:b/>
          <w:sz w:val="20"/>
        </w:rPr>
      </w:pPr>
    </w:p>
    <w:p w14:paraId="35E5272C" w14:textId="77777777" w:rsidR="004E457E" w:rsidRDefault="004E457E">
      <w:pPr>
        <w:pStyle w:val="BodyText"/>
        <w:spacing w:before="6"/>
        <w:rPr>
          <w:b/>
          <w:sz w:val="24"/>
        </w:rPr>
      </w:pPr>
    </w:p>
    <w:p w14:paraId="331C8B37" w14:textId="77777777" w:rsidR="004E457E" w:rsidRDefault="00EA0C9A">
      <w:pPr>
        <w:pStyle w:val="Heading1"/>
        <w:numPr>
          <w:ilvl w:val="0"/>
          <w:numId w:val="22"/>
        </w:numPr>
        <w:tabs>
          <w:tab w:val="left" w:pos="760"/>
        </w:tabs>
        <w:spacing w:before="85"/>
      </w:pPr>
      <w:bookmarkStart w:id="0" w:name="_bookmark0"/>
      <w:bookmarkEnd w:id="0"/>
      <w:r>
        <w:rPr>
          <w:spacing w:val="-2"/>
        </w:rPr>
        <w:t>Introduction</w:t>
      </w:r>
    </w:p>
    <w:p w14:paraId="69159AB7" w14:textId="77777777" w:rsidR="004E457E" w:rsidRDefault="00EA0C9A">
      <w:pPr>
        <w:pStyle w:val="BodyText"/>
        <w:spacing w:before="302"/>
        <w:ind w:left="400" w:right="5500"/>
      </w:pPr>
      <w:r>
        <w:pict w14:anchorId="136E2047">
          <v:group id="docshapegroup16" o:spid="_x0000_s2157" style="position:absolute;left:0;text-align:left;margin-left:303.45pt;margin-top:23.15pt;width:236.55pt;height:157.55pt;z-index:15731712;mso-position-horizontal-relative:page" coordorigin="6069,463" coordsize="4731,3151">
            <v:shape id="docshape17" o:spid="_x0000_s2159" type="#_x0000_t75" style="position:absolute;left:6089;top:482;width:4691;height:3111">
              <v:imagedata r:id="rId13" o:title=""/>
            </v:shape>
            <v:rect id="docshape18" o:spid="_x0000_s2158" style="position:absolute;left:6089;top:482;width:4691;height:3111" filled="f" strokeweight="2pt"/>
            <w10:wrap anchorx="page"/>
          </v:group>
        </w:pict>
      </w:r>
      <w:r>
        <w:t>HIV stands for Human Immunodeficiency</w:t>
      </w:r>
      <w:r>
        <w:rPr>
          <w:spacing w:val="-6"/>
        </w:rPr>
        <w:t xml:space="preserve"> </w:t>
      </w:r>
      <w:r>
        <w:t>Virus. It</w:t>
      </w:r>
      <w:r>
        <w:rPr>
          <w:spacing w:val="-1"/>
        </w:rPr>
        <w:t xml:space="preserve"> </w:t>
      </w:r>
      <w:r>
        <w:t>weakens a person’s</w:t>
      </w:r>
      <w:r>
        <w:rPr>
          <w:spacing w:val="-12"/>
        </w:rPr>
        <w:t xml:space="preserve"> </w:t>
      </w:r>
      <w:r>
        <w:t>immune</w:t>
      </w:r>
      <w:r>
        <w:rPr>
          <w:spacing w:val="-13"/>
        </w:rPr>
        <w:t xml:space="preserve"> </w:t>
      </w:r>
      <w:r>
        <w:t>system</w:t>
      </w:r>
      <w:r>
        <w:rPr>
          <w:spacing w:val="-12"/>
        </w:rPr>
        <w:t xml:space="preserve"> </w:t>
      </w:r>
      <w:r>
        <w:t>by</w:t>
      </w:r>
      <w:r>
        <w:rPr>
          <w:spacing w:val="-12"/>
        </w:rPr>
        <w:t xml:space="preserve"> </w:t>
      </w:r>
      <w:r>
        <w:t>destroying important cells that fight disease and infection. No effective cure exists for HIV. But with proper medical care, HIV can be controlled. Some groups</w:t>
      </w:r>
      <w:r>
        <w:rPr>
          <w:spacing w:val="40"/>
        </w:rPr>
        <w:t xml:space="preserve"> </w:t>
      </w:r>
      <w:r>
        <w:t>of</w:t>
      </w:r>
      <w:r>
        <w:rPr>
          <w:spacing w:val="-5"/>
        </w:rPr>
        <w:t xml:space="preserve"> </w:t>
      </w:r>
      <w:r>
        <w:t>people</w:t>
      </w:r>
      <w:r>
        <w:rPr>
          <w:spacing w:val="-6"/>
        </w:rPr>
        <w:t xml:space="preserve"> </w:t>
      </w:r>
      <w:r>
        <w:t>in</w:t>
      </w:r>
      <w:r>
        <w:rPr>
          <w:spacing w:val="-5"/>
        </w:rPr>
        <w:t xml:space="preserve"> </w:t>
      </w:r>
      <w:r>
        <w:t>the</w:t>
      </w:r>
      <w:r>
        <w:rPr>
          <w:spacing w:val="-6"/>
        </w:rPr>
        <w:t xml:space="preserve"> </w:t>
      </w:r>
      <w:r>
        <w:t>United</w:t>
      </w:r>
      <w:r>
        <w:rPr>
          <w:spacing w:val="-5"/>
        </w:rPr>
        <w:t xml:space="preserve"> </w:t>
      </w:r>
      <w:r>
        <w:t>States</w:t>
      </w:r>
      <w:r>
        <w:rPr>
          <w:spacing w:val="-5"/>
        </w:rPr>
        <w:t xml:space="preserve"> </w:t>
      </w:r>
      <w:r>
        <w:t>are</w:t>
      </w:r>
      <w:r>
        <w:rPr>
          <w:spacing w:val="-6"/>
        </w:rPr>
        <w:t xml:space="preserve"> </w:t>
      </w:r>
      <w:r>
        <w:t>more likely to get HIV than others because of many factors, including their sex partners, their risk behaviors, and where they live.</w:t>
      </w:r>
    </w:p>
    <w:p w14:paraId="7CDD413C" w14:textId="77777777" w:rsidR="004E457E" w:rsidRDefault="004E457E">
      <w:pPr>
        <w:pStyle w:val="BodyText"/>
        <w:spacing w:before="8"/>
        <w:rPr>
          <w:sz w:val="25"/>
        </w:rPr>
      </w:pPr>
    </w:p>
    <w:p w14:paraId="4F1C8412" w14:textId="77777777" w:rsidR="004E457E" w:rsidRDefault="00EA0C9A">
      <w:pPr>
        <w:pStyle w:val="BodyText"/>
        <w:spacing w:before="1"/>
        <w:ind w:left="400" w:right="524"/>
      </w:pPr>
      <w:r>
        <w:t>The acquired immunodeficiency syndrome (AIDS) was first recognized in 1981 and has since become a major worldwide pandemic</w:t>
      </w:r>
      <w:r>
        <w:t>.</w:t>
      </w:r>
      <w:r>
        <w:rPr>
          <w:spacing w:val="-11"/>
        </w:rPr>
        <w:t xml:space="preserve"> </w:t>
      </w:r>
      <w:r>
        <w:t>AIDS is caused by the human immunodeficiency virus (HIV). By leading to the destruction and/or functional impairment of cells of the immune system, notably CD4+ T cells, HIV progressively destroys the body’s ability to fight infections and certain cancer</w:t>
      </w:r>
      <w:r>
        <w:t>s.</w:t>
      </w:r>
      <w:r>
        <w:rPr>
          <w:spacing w:val="-7"/>
        </w:rPr>
        <w:t xml:space="preserve"> </w:t>
      </w:r>
      <w:r>
        <w:t>A retrovirus,</w:t>
      </w:r>
      <w:r>
        <w:rPr>
          <w:spacing w:val="-5"/>
        </w:rPr>
        <w:t xml:space="preserve"> </w:t>
      </w:r>
      <w:r>
        <w:t>the</w:t>
      </w:r>
      <w:r>
        <w:rPr>
          <w:spacing w:val="-6"/>
        </w:rPr>
        <w:t xml:space="preserve"> </w:t>
      </w:r>
      <w:r>
        <w:t>Human</w:t>
      </w:r>
      <w:r>
        <w:rPr>
          <w:spacing w:val="-5"/>
        </w:rPr>
        <w:t xml:space="preserve"> </w:t>
      </w:r>
      <w:r>
        <w:t>Immunodeficiency</w:t>
      </w:r>
      <w:r>
        <w:rPr>
          <w:spacing w:val="-11"/>
        </w:rPr>
        <w:t xml:space="preserve"> </w:t>
      </w:r>
      <w:r>
        <w:t>Virus</w:t>
      </w:r>
      <w:r>
        <w:rPr>
          <w:spacing w:val="-5"/>
        </w:rPr>
        <w:t xml:space="preserve"> </w:t>
      </w:r>
      <w:r>
        <w:t>(HIV)</w:t>
      </w:r>
      <w:r>
        <w:rPr>
          <w:spacing w:val="-5"/>
        </w:rPr>
        <w:t xml:space="preserve"> </w:t>
      </w:r>
      <w:r>
        <w:t>was</w:t>
      </w:r>
      <w:r>
        <w:rPr>
          <w:spacing w:val="-5"/>
        </w:rPr>
        <w:t xml:space="preserve"> </w:t>
      </w:r>
      <w:r>
        <w:t>identified</w:t>
      </w:r>
      <w:r>
        <w:rPr>
          <w:spacing w:val="-5"/>
        </w:rPr>
        <w:t xml:space="preserve"> </w:t>
      </w:r>
      <w:r>
        <w:t>in</w:t>
      </w:r>
      <w:r>
        <w:rPr>
          <w:spacing w:val="-5"/>
        </w:rPr>
        <w:t xml:space="preserve"> </w:t>
      </w:r>
      <w:r>
        <w:t>1983</w:t>
      </w:r>
      <w:r>
        <w:rPr>
          <w:spacing w:val="-5"/>
        </w:rPr>
        <w:t xml:space="preserve"> </w:t>
      </w:r>
      <w:r>
        <w:t>as</w:t>
      </w:r>
      <w:r>
        <w:rPr>
          <w:spacing w:val="-5"/>
        </w:rPr>
        <w:t xml:space="preserve"> </w:t>
      </w:r>
      <w:r>
        <w:t xml:space="preserve">the pathogen responsible for the </w:t>
      </w:r>
      <w:proofErr w:type="gramStart"/>
      <w:r>
        <w:t>Acquired Immunodeficiency Syndrome</w:t>
      </w:r>
      <w:proofErr w:type="gramEnd"/>
      <w:r>
        <w:t xml:space="preserve"> (AIDS).</w:t>
      </w:r>
    </w:p>
    <w:p w14:paraId="14038853" w14:textId="77777777" w:rsidR="004E457E" w:rsidRDefault="00EA0C9A">
      <w:pPr>
        <w:pStyle w:val="BodyText"/>
        <w:spacing w:line="237" w:lineRule="auto"/>
        <w:ind w:left="400" w:right="524"/>
      </w:pPr>
      <w:r>
        <w:t>AIDS</w:t>
      </w:r>
      <w:r>
        <w:rPr>
          <w:spacing w:val="-6"/>
        </w:rPr>
        <w:t xml:space="preserve"> </w:t>
      </w:r>
      <w:r>
        <w:t>is</w:t>
      </w:r>
      <w:r>
        <w:rPr>
          <w:spacing w:val="-6"/>
        </w:rPr>
        <w:t xml:space="preserve"> </w:t>
      </w:r>
      <w:r>
        <w:t>characterized</w:t>
      </w:r>
      <w:r>
        <w:rPr>
          <w:spacing w:val="-6"/>
        </w:rPr>
        <w:t xml:space="preserve"> </w:t>
      </w:r>
      <w:r>
        <w:t>by</w:t>
      </w:r>
      <w:r>
        <w:rPr>
          <w:spacing w:val="-6"/>
        </w:rPr>
        <w:t xml:space="preserve"> </w:t>
      </w:r>
      <w:r>
        <w:t>changes</w:t>
      </w:r>
      <w:r>
        <w:rPr>
          <w:spacing w:val="-6"/>
        </w:rPr>
        <w:t xml:space="preserve"> </w:t>
      </w:r>
      <w:r>
        <w:t>in</w:t>
      </w:r>
      <w:r>
        <w:rPr>
          <w:spacing w:val="-6"/>
        </w:rPr>
        <w:t xml:space="preserve"> </w:t>
      </w:r>
      <w:r>
        <w:t>the</w:t>
      </w:r>
      <w:r>
        <w:rPr>
          <w:spacing w:val="-7"/>
        </w:rPr>
        <w:t xml:space="preserve"> </w:t>
      </w:r>
      <w:r>
        <w:t>population</w:t>
      </w:r>
      <w:r>
        <w:rPr>
          <w:spacing w:val="-6"/>
        </w:rPr>
        <w:t xml:space="preserve"> </w:t>
      </w:r>
      <w:r>
        <w:t>of</w:t>
      </w:r>
      <w:r>
        <w:rPr>
          <w:spacing w:val="-11"/>
        </w:rPr>
        <w:t xml:space="preserve"> </w:t>
      </w:r>
      <w:r>
        <w:t>T-cell</w:t>
      </w:r>
      <w:r>
        <w:rPr>
          <w:spacing w:val="-6"/>
        </w:rPr>
        <w:t xml:space="preserve"> </w:t>
      </w:r>
      <w:r>
        <w:t>lymphocytes</w:t>
      </w:r>
      <w:r>
        <w:rPr>
          <w:spacing w:val="-6"/>
        </w:rPr>
        <w:t xml:space="preserve"> </w:t>
      </w:r>
      <w:r>
        <w:t>that</w:t>
      </w:r>
      <w:r>
        <w:rPr>
          <w:spacing w:val="-6"/>
        </w:rPr>
        <w:t xml:space="preserve"> </w:t>
      </w:r>
      <w:r>
        <w:t>play a key role in t</w:t>
      </w:r>
      <w:r>
        <w:t>he immune defense system.</w:t>
      </w:r>
    </w:p>
    <w:p w14:paraId="66918D33" w14:textId="77777777" w:rsidR="004E457E" w:rsidRDefault="004E457E">
      <w:pPr>
        <w:pStyle w:val="BodyText"/>
        <w:spacing w:before="9"/>
        <w:rPr>
          <w:sz w:val="26"/>
        </w:rPr>
      </w:pPr>
    </w:p>
    <w:p w14:paraId="78E2CE71" w14:textId="77777777" w:rsidR="004E457E" w:rsidRDefault="00EA0C9A">
      <w:pPr>
        <w:pStyle w:val="BodyText"/>
        <w:ind w:left="400" w:right="524"/>
      </w:pPr>
      <w:r>
        <w:t>A</w:t>
      </w:r>
      <w:r>
        <w:rPr>
          <w:spacing w:val="-8"/>
        </w:rPr>
        <w:t xml:space="preserve"> </w:t>
      </w:r>
      <w:r>
        <w:t>person infected with HIV is diagnosed with</w:t>
      </w:r>
      <w:r>
        <w:rPr>
          <w:spacing w:val="-8"/>
        </w:rPr>
        <w:t xml:space="preserve"> </w:t>
      </w:r>
      <w:r>
        <w:t>AIDS when he or she has one or more opportunistic infections (which occur when your immune system is damaged by HIV), such as pneumonia or tuberculosis, and has a dangerously low numbe</w:t>
      </w:r>
      <w:r>
        <w:t>r of CD4+ T cells (less than 200 cells per cubic millimeter of blood).</w:t>
      </w:r>
      <w:r>
        <w:rPr>
          <w:spacing w:val="-9"/>
        </w:rPr>
        <w:t xml:space="preserve"> </w:t>
      </w:r>
      <w:r>
        <w:t>An HIV-infected person is diagnosed with</w:t>
      </w:r>
      <w:r>
        <w:rPr>
          <w:spacing w:val="-7"/>
        </w:rPr>
        <w:t xml:space="preserve"> </w:t>
      </w:r>
      <w:r>
        <w:t xml:space="preserve">AIDS when his or her immune system is seriously </w:t>
      </w:r>
      <w:proofErr w:type="gramStart"/>
      <w:r>
        <w:t>compromised</w:t>
      </w:r>
      <w:proofErr w:type="gramEnd"/>
      <w:r>
        <w:t xml:space="preserve"> and manifestations of HIV infection are severe. The Centers for Disease Control and </w:t>
      </w:r>
      <w:r>
        <w:t>Prevention (CDC) currently defines</w:t>
      </w:r>
      <w:r>
        <w:rPr>
          <w:spacing w:val="-6"/>
        </w:rPr>
        <w:t xml:space="preserve"> </w:t>
      </w:r>
      <w:r>
        <w:t>AIDS in an adult or adolescent age 13 years or older as the presence of one of 26 conditions indicative of</w:t>
      </w:r>
      <w:r>
        <w:rPr>
          <w:spacing w:val="-5"/>
        </w:rPr>
        <w:t xml:space="preserve"> </w:t>
      </w:r>
      <w:r>
        <w:t>severe</w:t>
      </w:r>
      <w:r>
        <w:rPr>
          <w:spacing w:val="-6"/>
        </w:rPr>
        <w:t xml:space="preserve"> </w:t>
      </w:r>
      <w:r>
        <w:t>immunosuppression</w:t>
      </w:r>
      <w:r>
        <w:rPr>
          <w:spacing w:val="-5"/>
        </w:rPr>
        <w:t xml:space="preserve"> </w:t>
      </w:r>
      <w:r>
        <w:t>associated</w:t>
      </w:r>
      <w:r>
        <w:rPr>
          <w:spacing w:val="-5"/>
        </w:rPr>
        <w:t xml:space="preserve"> </w:t>
      </w:r>
      <w:r>
        <w:t>with</w:t>
      </w:r>
      <w:r>
        <w:rPr>
          <w:spacing w:val="-5"/>
        </w:rPr>
        <w:t xml:space="preserve"> </w:t>
      </w:r>
      <w:r>
        <w:t>HIV</w:t>
      </w:r>
      <w:r>
        <w:rPr>
          <w:spacing w:val="-10"/>
        </w:rPr>
        <w:t xml:space="preserve"> </w:t>
      </w:r>
      <w:r>
        <w:t>infection,</w:t>
      </w:r>
      <w:r>
        <w:rPr>
          <w:spacing w:val="-5"/>
        </w:rPr>
        <w:t xml:space="preserve"> </w:t>
      </w:r>
      <w:r>
        <w:t>such</w:t>
      </w:r>
      <w:r>
        <w:rPr>
          <w:spacing w:val="-5"/>
        </w:rPr>
        <w:t xml:space="preserve"> </w:t>
      </w:r>
      <w:r>
        <w:t>as</w:t>
      </w:r>
      <w:r>
        <w:rPr>
          <w:spacing w:val="-5"/>
        </w:rPr>
        <w:t xml:space="preserve"> </w:t>
      </w:r>
      <w:r>
        <w:t>Pneumocystis carinii pneumonia (PCP), a condition extraordinarily rare in people without HIV infection. Most other</w:t>
      </w:r>
      <w:r>
        <w:rPr>
          <w:spacing w:val="-9"/>
        </w:rPr>
        <w:t xml:space="preserve"> </w:t>
      </w:r>
      <w:r>
        <w:t>AIDS-defining conditions are also “opportunistic infections”</w:t>
      </w:r>
    </w:p>
    <w:p w14:paraId="3016BAFD" w14:textId="77777777" w:rsidR="004E457E" w:rsidRDefault="004E457E">
      <w:pPr>
        <w:sectPr w:rsidR="004E457E">
          <w:pgSz w:w="12240" w:h="15840"/>
          <w:pgMar w:top="980" w:right="920" w:bottom="280" w:left="1040" w:header="714" w:footer="0" w:gutter="0"/>
          <w:cols w:space="720"/>
        </w:sectPr>
      </w:pPr>
    </w:p>
    <w:p w14:paraId="73105226" w14:textId="77777777" w:rsidR="004E457E" w:rsidRDefault="004E457E">
      <w:pPr>
        <w:pStyle w:val="BodyText"/>
        <w:spacing w:before="11"/>
        <w:rPr>
          <w:sz w:val="29"/>
        </w:rPr>
      </w:pPr>
    </w:p>
    <w:p w14:paraId="542C7EA1" w14:textId="77777777" w:rsidR="004E457E" w:rsidRDefault="00EA0C9A">
      <w:pPr>
        <w:pStyle w:val="BodyText"/>
        <w:spacing w:before="88"/>
        <w:ind w:left="400" w:right="593"/>
      </w:pPr>
      <w:r>
        <w:t>which</w:t>
      </w:r>
      <w:r>
        <w:rPr>
          <w:spacing w:val="-1"/>
        </w:rPr>
        <w:t xml:space="preserve"> </w:t>
      </w:r>
      <w:r>
        <w:t>rarely</w:t>
      </w:r>
      <w:r>
        <w:rPr>
          <w:spacing w:val="-1"/>
        </w:rPr>
        <w:t xml:space="preserve"> </w:t>
      </w:r>
      <w:r>
        <w:t>cause</w:t>
      </w:r>
      <w:r>
        <w:rPr>
          <w:spacing w:val="-2"/>
        </w:rPr>
        <w:t xml:space="preserve"> </w:t>
      </w:r>
      <w:r>
        <w:t>harm</w:t>
      </w:r>
      <w:r>
        <w:rPr>
          <w:spacing w:val="-2"/>
        </w:rPr>
        <w:t xml:space="preserve"> </w:t>
      </w:r>
      <w:r>
        <w:t>in</w:t>
      </w:r>
      <w:r>
        <w:rPr>
          <w:spacing w:val="-1"/>
        </w:rPr>
        <w:t xml:space="preserve"> </w:t>
      </w:r>
      <w:r>
        <w:t>healthy</w:t>
      </w:r>
      <w:r>
        <w:rPr>
          <w:spacing w:val="-1"/>
        </w:rPr>
        <w:t xml:space="preserve"> </w:t>
      </w:r>
      <w:r>
        <w:t>individuals.</w:t>
      </w:r>
      <w:r>
        <w:rPr>
          <w:spacing w:val="-17"/>
        </w:rPr>
        <w:t xml:space="preserve"> </w:t>
      </w:r>
      <w:r>
        <w:t>A</w:t>
      </w:r>
      <w:r>
        <w:rPr>
          <w:spacing w:val="-17"/>
        </w:rPr>
        <w:t xml:space="preserve"> </w:t>
      </w:r>
      <w:r>
        <w:t>diagnosis</w:t>
      </w:r>
      <w:r>
        <w:rPr>
          <w:spacing w:val="-1"/>
        </w:rPr>
        <w:t xml:space="preserve"> </w:t>
      </w:r>
      <w:r>
        <w:t>of</w:t>
      </w:r>
      <w:r>
        <w:rPr>
          <w:spacing w:val="-17"/>
        </w:rPr>
        <w:t xml:space="preserve"> </w:t>
      </w:r>
      <w:r>
        <w:t>AIDS</w:t>
      </w:r>
      <w:r>
        <w:rPr>
          <w:spacing w:val="-1"/>
        </w:rPr>
        <w:t xml:space="preserve"> </w:t>
      </w:r>
      <w:r>
        <w:t>also</w:t>
      </w:r>
      <w:r>
        <w:rPr>
          <w:spacing w:val="-1"/>
        </w:rPr>
        <w:t xml:space="preserve"> </w:t>
      </w:r>
      <w:r>
        <w:t>is</w:t>
      </w:r>
      <w:r>
        <w:rPr>
          <w:spacing w:val="-1"/>
        </w:rPr>
        <w:t xml:space="preserve"> </w:t>
      </w:r>
      <w:r>
        <w:t>given to HIV-infected individuals when their CD4+ T-cell count falls below 200 cells/ cubic</w:t>
      </w:r>
      <w:r>
        <w:rPr>
          <w:spacing w:val="-7"/>
        </w:rPr>
        <w:t xml:space="preserve"> </w:t>
      </w:r>
      <w:r>
        <w:t>millimeter</w:t>
      </w:r>
      <w:r>
        <w:rPr>
          <w:spacing w:val="-6"/>
        </w:rPr>
        <w:t xml:space="preserve"> </w:t>
      </w:r>
      <w:r>
        <w:t>(mm3)</w:t>
      </w:r>
      <w:r>
        <w:rPr>
          <w:spacing w:val="-6"/>
        </w:rPr>
        <w:t xml:space="preserve"> </w:t>
      </w:r>
      <w:r>
        <w:t>of</w:t>
      </w:r>
      <w:r>
        <w:rPr>
          <w:spacing w:val="-6"/>
        </w:rPr>
        <w:t xml:space="preserve"> </w:t>
      </w:r>
      <w:r>
        <w:t>blood.</w:t>
      </w:r>
      <w:r>
        <w:rPr>
          <w:spacing w:val="-6"/>
        </w:rPr>
        <w:t xml:space="preserve"> </w:t>
      </w:r>
      <w:r>
        <w:t>Healthy</w:t>
      </w:r>
      <w:r>
        <w:rPr>
          <w:spacing w:val="-6"/>
        </w:rPr>
        <w:t xml:space="preserve"> </w:t>
      </w:r>
      <w:r>
        <w:t>adults</w:t>
      </w:r>
      <w:r>
        <w:rPr>
          <w:spacing w:val="-6"/>
        </w:rPr>
        <w:t xml:space="preserve"> </w:t>
      </w:r>
      <w:r>
        <w:t>usually</w:t>
      </w:r>
      <w:r>
        <w:rPr>
          <w:spacing w:val="-6"/>
        </w:rPr>
        <w:t xml:space="preserve"> </w:t>
      </w:r>
      <w:r>
        <w:t>have</w:t>
      </w:r>
      <w:r>
        <w:rPr>
          <w:spacing w:val="-7"/>
        </w:rPr>
        <w:t xml:space="preserve"> </w:t>
      </w:r>
      <w:r>
        <w:t>CD4+</w:t>
      </w:r>
      <w:r>
        <w:rPr>
          <w:spacing w:val="-12"/>
        </w:rPr>
        <w:t xml:space="preserve"> </w:t>
      </w:r>
      <w:r>
        <w:t>T-cell</w:t>
      </w:r>
      <w:r>
        <w:rPr>
          <w:spacing w:val="-6"/>
        </w:rPr>
        <w:t xml:space="preserve"> </w:t>
      </w:r>
      <w:r>
        <w:t>counts of 600-1,500/mm3 of blood. In HIV-infected children younger than</w:t>
      </w:r>
      <w:r>
        <w:t xml:space="preserve"> 13 years, the CDC</w:t>
      </w:r>
      <w:r>
        <w:rPr>
          <w:spacing w:val="-1"/>
        </w:rPr>
        <w:t xml:space="preserve"> </w:t>
      </w:r>
      <w:r>
        <w:t>definition</w:t>
      </w:r>
      <w:r>
        <w:rPr>
          <w:spacing w:val="-1"/>
        </w:rPr>
        <w:t xml:space="preserve"> </w:t>
      </w:r>
      <w:r>
        <w:t>of</w:t>
      </w:r>
      <w:r>
        <w:rPr>
          <w:spacing w:val="-17"/>
        </w:rPr>
        <w:t xml:space="preserve"> </w:t>
      </w:r>
      <w:r>
        <w:t>AIDS</w:t>
      </w:r>
      <w:r>
        <w:rPr>
          <w:spacing w:val="-1"/>
        </w:rPr>
        <w:t xml:space="preserve"> </w:t>
      </w:r>
      <w:r>
        <w:t>is</w:t>
      </w:r>
      <w:r>
        <w:rPr>
          <w:spacing w:val="-1"/>
        </w:rPr>
        <w:t xml:space="preserve"> </w:t>
      </w:r>
      <w:proofErr w:type="gramStart"/>
      <w:r>
        <w:t>similar</w:t>
      </w:r>
      <w:r>
        <w:rPr>
          <w:spacing w:val="-1"/>
        </w:rPr>
        <w:t xml:space="preserve"> </w:t>
      </w:r>
      <w:r>
        <w:t>to</w:t>
      </w:r>
      <w:proofErr w:type="gramEnd"/>
      <w:r>
        <w:rPr>
          <w:spacing w:val="-1"/>
        </w:rPr>
        <w:t xml:space="preserve"> </w:t>
      </w:r>
      <w:r>
        <w:t>that</w:t>
      </w:r>
      <w:r>
        <w:rPr>
          <w:spacing w:val="-1"/>
        </w:rPr>
        <w:t xml:space="preserve"> </w:t>
      </w:r>
      <w:r>
        <w:t>in</w:t>
      </w:r>
      <w:r>
        <w:rPr>
          <w:spacing w:val="-1"/>
        </w:rPr>
        <w:t xml:space="preserve"> </w:t>
      </w:r>
      <w:r>
        <w:t>adolescents</w:t>
      </w:r>
      <w:r>
        <w:rPr>
          <w:spacing w:val="-1"/>
        </w:rPr>
        <w:t xml:space="preserve"> </w:t>
      </w:r>
      <w:r>
        <w:t>and</w:t>
      </w:r>
      <w:r>
        <w:rPr>
          <w:spacing w:val="-1"/>
        </w:rPr>
        <w:t xml:space="preserve"> </w:t>
      </w:r>
      <w:r>
        <w:t>adults,</w:t>
      </w:r>
      <w:r>
        <w:rPr>
          <w:spacing w:val="-1"/>
        </w:rPr>
        <w:t xml:space="preserve"> </w:t>
      </w:r>
      <w:r>
        <w:t>except</w:t>
      </w:r>
      <w:r>
        <w:rPr>
          <w:spacing w:val="-2"/>
        </w:rPr>
        <w:t xml:space="preserve"> </w:t>
      </w:r>
      <w:r>
        <w:t>for</w:t>
      </w:r>
      <w:r>
        <w:rPr>
          <w:spacing w:val="-1"/>
        </w:rPr>
        <w:t xml:space="preserve"> </w:t>
      </w:r>
      <w:r>
        <w:t>the addition of certain infections commonly seen in pediatric patients with HIV.</w:t>
      </w:r>
    </w:p>
    <w:p w14:paraId="4A02C606" w14:textId="77777777" w:rsidR="004E457E" w:rsidRDefault="004E457E">
      <w:pPr>
        <w:pStyle w:val="BodyText"/>
        <w:spacing w:before="9"/>
        <w:rPr>
          <w:sz w:val="26"/>
        </w:rPr>
      </w:pPr>
    </w:p>
    <w:p w14:paraId="67739E5B" w14:textId="77777777" w:rsidR="004E457E" w:rsidRDefault="00EA0C9A">
      <w:pPr>
        <w:pStyle w:val="Heading2"/>
      </w:pPr>
      <w:r>
        <w:rPr>
          <w:color w:val="B51700"/>
        </w:rPr>
        <w:t>General</w:t>
      </w:r>
      <w:r>
        <w:rPr>
          <w:color w:val="B51700"/>
          <w:spacing w:val="-4"/>
        </w:rPr>
        <w:t xml:space="preserve"> </w:t>
      </w:r>
      <w:r>
        <w:rPr>
          <w:color w:val="B51700"/>
          <w:spacing w:val="-2"/>
        </w:rPr>
        <w:t>Definitions</w:t>
      </w:r>
    </w:p>
    <w:p w14:paraId="598F0284" w14:textId="77777777" w:rsidR="004E457E" w:rsidRDefault="004E457E">
      <w:pPr>
        <w:pStyle w:val="BodyText"/>
        <w:spacing w:before="8"/>
        <w:rPr>
          <w:b/>
          <w:sz w:val="27"/>
        </w:rPr>
      </w:pPr>
    </w:p>
    <w:p w14:paraId="5E606CA6" w14:textId="77777777" w:rsidR="004E457E" w:rsidRDefault="00EA0C9A">
      <w:pPr>
        <w:pStyle w:val="ListParagraph"/>
        <w:numPr>
          <w:ilvl w:val="0"/>
          <w:numId w:val="21"/>
        </w:numPr>
        <w:tabs>
          <w:tab w:val="left" w:pos="760"/>
        </w:tabs>
        <w:ind w:right="709"/>
        <w:jc w:val="both"/>
        <w:rPr>
          <w:sz w:val="28"/>
        </w:rPr>
      </w:pPr>
      <w:r>
        <w:rPr>
          <w:sz w:val="28"/>
        </w:rPr>
        <w:t>HIV</w:t>
      </w:r>
      <w:r>
        <w:rPr>
          <w:spacing w:val="-11"/>
          <w:sz w:val="28"/>
        </w:rPr>
        <w:t xml:space="preserve"> </w:t>
      </w:r>
      <w:r>
        <w:rPr>
          <w:sz w:val="28"/>
        </w:rPr>
        <w:t>refers</w:t>
      </w:r>
      <w:r>
        <w:rPr>
          <w:spacing w:val="-5"/>
          <w:sz w:val="28"/>
        </w:rPr>
        <w:t xml:space="preserve"> </w:t>
      </w:r>
      <w:r>
        <w:rPr>
          <w:sz w:val="28"/>
        </w:rPr>
        <w:t>to</w:t>
      </w:r>
      <w:r>
        <w:rPr>
          <w:spacing w:val="-5"/>
          <w:sz w:val="28"/>
        </w:rPr>
        <w:t xml:space="preserve"> </w:t>
      </w:r>
      <w:r>
        <w:rPr>
          <w:sz w:val="28"/>
        </w:rPr>
        <w:t>the</w:t>
      </w:r>
      <w:r>
        <w:rPr>
          <w:spacing w:val="-6"/>
          <w:sz w:val="28"/>
        </w:rPr>
        <w:t xml:space="preserve"> </w:t>
      </w:r>
      <w:r>
        <w:rPr>
          <w:sz w:val="28"/>
        </w:rPr>
        <w:t>human</w:t>
      </w:r>
      <w:r>
        <w:rPr>
          <w:spacing w:val="-5"/>
          <w:sz w:val="28"/>
        </w:rPr>
        <w:t xml:space="preserve"> </w:t>
      </w:r>
      <w:r>
        <w:rPr>
          <w:sz w:val="28"/>
        </w:rPr>
        <w:t>immunodeficiency</w:t>
      </w:r>
      <w:r>
        <w:rPr>
          <w:spacing w:val="-5"/>
          <w:sz w:val="28"/>
        </w:rPr>
        <w:t xml:space="preserve"> </w:t>
      </w:r>
      <w:r>
        <w:rPr>
          <w:sz w:val="28"/>
        </w:rPr>
        <w:t>virus.</w:t>
      </w:r>
      <w:r>
        <w:rPr>
          <w:spacing w:val="-11"/>
          <w:sz w:val="28"/>
        </w:rPr>
        <w:t xml:space="preserve"> </w:t>
      </w:r>
      <w:r>
        <w:rPr>
          <w:sz w:val="28"/>
        </w:rPr>
        <w:t>There</w:t>
      </w:r>
      <w:r>
        <w:rPr>
          <w:spacing w:val="-6"/>
          <w:sz w:val="28"/>
        </w:rPr>
        <w:t xml:space="preserve"> </w:t>
      </w:r>
      <w:r>
        <w:rPr>
          <w:sz w:val="28"/>
        </w:rPr>
        <w:t>are</w:t>
      </w:r>
      <w:r>
        <w:rPr>
          <w:spacing w:val="-6"/>
          <w:sz w:val="28"/>
        </w:rPr>
        <w:t xml:space="preserve"> </w:t>
      </w:r>
      <w:r>
        <w:rPr>
          <w:sz w:val="28"/>
        </w:rPr>
        <w:t>two</w:t>
      </w:r>
      <w:r>
        <w:rPr>
          <w:spacing w:val="-5"/>
          <w:sz w:val="28"/>
        </w:rPr>
        <w:t xml:space="preserve"> </w:t>
      </w:r>
      <w:r>
        <w:rPr>
          <w:sz w:val="28"/>
        </w:rPr>
        <w:t>types</w:t>
      </w:r>
      <w:r>
        <w:rPr>
          <w:spacing w:val="-5"/>
          <w:sz w:val="28"/>
        </w:rPr>
        <w:t xml:space="preserve"> </w:t>
      </w:r>
      <w:r>
        <w:rPr>
          <w:sz w:val="28"/>
        </w:rPr>
        <w:t>of</w:t>
      </w:r>
      <w:r>
        <w:rPr>
          <w:spacing w:val="-5"/>
          <w:sz w:val="28"/>
        </w:rPr>
        <w:t xml:space="preserve"> </w:t>
      </w:r>
      <w:r>
        <w:rPr>
          <w:sz w:val="28"/>
        </w:rPr>
        <w:t>HIV: HIV-1</w:t>
      </w:r>
      <w:r>
        <w:rPr>
          <w:spacing w:val="-8"/>
          <w:sz w:val="28"/>
        </w:rPr>
        <w:t xml:space="preserve"> </w:t>
      </w:r>
      <w:r>
        <w:rPr>
          <w:sz w:val="28"/>
        </w:rPr>
        <w:t>and</w:t>
      </w:r>
      <w:r>
        <w:rPr>
          <w:spacing w:val="-8"/>
          <w:sz w:val="28"/>
        </w:rPr>
        <w:t xml:space="preserve"> </w:t>
      </w:r>
      <w:r>
        <w:rPr>
          <w:sz w:val="28"/>
        </w:rPr>
        <w:t>HIV-2.</w:t>
      </w:r>
      <w:r>
        <w:rPr>
          <w:spacing w:val="-8"/>
          <w:sz w:val="28"/>
        </w:rPr>
        <w:t xml:space="preserve"> </w:t>
      </w:r>
      <w:r>
        <w:rPr>
          <w:sz w:val="28"/>
        </w:rPr>
        <w:t>HIV-1</w:t>
      </w:r>
      <w:r>
        <w:rPr>
          <w:spacing w:val="-8"/>
          <w:sz w:val="28"/>
        </w:rPr>
        <w:t xml:space="preserve"> </w:t>
      </w:r>
      <w:r>
        <w:rPr>
          <w:sz w:val="28"/>
        </w:rPr>
        <w:t>is</w:t>
      </w:r>
      <w:r>
        <w:rPr>
          <w:spacing w:val="-8"/>
          <w:sz w:val="28"/>
        </w:rPr>
        <w:t xml:space="preserve"> </w:t>
      </w:r>
      <w:r>
        <w:rPr>
          <w:sz w:val="28"/>
        </w:rPr>
        <w:t>responsible</w:t>
      </w:r>
      <w:r>
        <w:rPr>
          <w:spacing w:val="-9"/>
          <w:sz w:val="28"/>
        </w:rPr>
        <w:t xml:space="preserve"> </w:t>
      </w:r>
      <w:r>
        <w:rPr>
          <w:sz w:val="28"/>
        </w:rPr>
        <w:t>for</w:t>
      </w:r>
      <w:r>
        <w:rPr>
          <w:spacing w:val="-8"/>
          <w:sz w:val="28"/>
        </w:rPr>
        <w:t xml:space="preserve"> </w:t>
      </w:r>
      <w:proofErr w:type="gramStart"/>
      <w:r>
        <w:rPr>
          <w:sz w:val="28"/>
        </w:rPr>
        <w:t>the</w:t>
      </w:r>
      <w:r>
        <w:rPr>
          <w:spacing w:val="-9"/>
          <w:sz w:val="28"/>
        </w:rPr>
        <w:t xml:space="preserve"> </w:t>
      </w:r>
      <w:r>
        <w:rPr>
          <w:sz w:val="28"/>
        </w:rPr>
        <w:t>vast</w:t>
      </w:r>
      <w:r>
        <w:rPr>
          <w:spacing w:val="-8"/>
          <w:sz w:val="28"/>
        </w:rPr>
        <w:t xml:space="preserve"> </w:t>
      </w:r>
      <w:r>
        <w:rPr>
          <w:sz w:val="28"/>
        </w:rPr>
        <w:t>majority</w:t>
      </w:r>
      <w:r>
        <w:rPr>
          <w:spacing w:val="-8"/>
          <w:sz w:val="28"/>
        </w:rPr>
        <w:t xml:space="preserve"> </w:t>
      </w:r>
      <w:r>
        <w:rPr>
          <w:sz w:val="28"/>
        </w:rPr>
        <w:t>of</w:t>
      </w:r>
      <w:proofErr w:type="gramEnd"/>
      <w:r>
        <w:rPr>
          <w:spacing w:val="-8"/>
          <w:sz w:val="28"/>
        </w:rPr>
        <w:t xml:space="preserve"> </w:t>
      </w:r>
      <w:r>
        <w:rPr>
          <w:sz w:val="28"/>
        </w:rPr>
        <w:t>HIV</w:t>
      </w:r>
      <w:r>
        <w:rPr>
          <w:spacing w:val="-14"/>
          <w:sz w:val="28"/>
        </w:rPr>
        <w:t xml:space="preserve"> </w:t>
      </w:r>
      <w:r>
        <w:rPr>
          <w:sz w:val="28"/>
        </w:rPr>
        <w:t xml:space="preserve">infections </w:t>
      </w:r>
      <w:r>
        <w:rPr>
          <w:spacing w:val="-2"/>
          <w:sz w:val="28"/>
        </w:rPr>
        <w:t>globally.</w:t>
      </w:r>
    </w:p>
    <w:p w14:paraId="34350F52" w14:textId="77777777" w:rsidR="004E457E" w:rsidRDefault="00EA0C9A">
      <w:pPr>
        <w:pStyle w:val="ListParagraph"/>
        <w:numPr>
          <w:ilvl w:val="0"/>
          <w:numId w:val="21"/>
        </w:numPr>
        <w:tabs>
          <w:tab w:val="left" w:pos="760"/>
        </w:tabs>
        <w:spacing w:line="237" w:lineRule="auto"/>
        <w:ind w:right="1048"/>
        <w:jc w:val="both"/>
        <w:rPr>
          <w:sz w:val="28"/>
        </w:rPr>
      </w:pPr>
      <w:r>
        <w:rPr>
          <w:sz w:val="28"/>
        </w:rPr>
        <w:t>Acute</w:t>
      </w:r>
      <w:r>
        <w:rPr>
          <w:spacing w:val="-4"/>
          <w:sz w:val="28"/>
        </w:rPr>
        <w:t xml:space="preserve"> </w:t>
      </w:r>
      <w:r>
        <w:rPr>
          <w:sz w:val="28"/>
        </w:rPr>
        <w:t>infection</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period</w:t>
      </w:r>
      <w:r>
        <w:rPr>
          <w:spacing w:val="-3"/>
          <w:sz w:val="28"/>
        </w:rPr>
        <w:t xml:space="preserve"> </w:t>
      </w:r>
      <w:r>
        <w:rPr>
          <w:sz w:val="28"/>
        </w:rPr>
        <w:t>between</w:t>
      </w:r>
      <w:r>
        <w:rPr>
          <w:spacing w:val="-3"/>
          <w:sz w:val="28"/>
        </w:rPr>
        <w:t xml:space="preserve"> </w:t>
      </w:r>
      <w:r>
        <w:rPr>
          <w:sz w:val="28"/>
        </w:rPr>
        <w:t>a</w:t>
      </w:r>
      <w:r>
        <w:rPr>
          <w:spacing w:val="-4"/>
          <w:sz w:val="28"/>
        </w:rPr>
        <w:t xml:space="preserve"> </w:t>
      </w:r>
      <w:r>
        <w:rPr>
          <w:sz w:val="28"/>
        </w:rPr>
        <w:t>person</w:t>
      </w:r>
      <w:r>
        <w:rPr>
          <w:spacing w:val="-3"/>
          <w:sz w:val="28"/>
        </w:rPr>
        <w:t xml:space="preserve"> </w:t>
      </w:r>
      <w:r>
        <w:rPr>
          <w:sz w:val="28"/>
        </w:rPr>
        <w:t>being</w:t>
      </w:r>
      <w:r>
        <w:rPr>
          <w:spacing w:val="-3"/>
          <w:sz w:val="28"/>
        </w:rPr>
        <w:t xml:space="preserve"> </w:t>
      </w:r>
      <w:r>
        <w:rPr>
          <w:sz w:val="28"/>
        </w:rPr>
        <w:t>infected</w:t>
      </w:r>
      <w:r>
        <w:rPr>
          <w:spacing w:val="-3"/>
          <w:sz w:val="28"/>
        </w:rPr>
        <w:t xml:space="preserve"> </w:t>
      </w:r>
      <w:r>
        <w:rPr>
          <w:sz w:val="28"/>
        </w:rPr>
        <w:t>with</w:t>
      </w:r>
      <w:r>
        <w:rPr>
          <w:spacing w:val="-3"/>
          <w:sz w:val="28"/>
        </w:rPr>
        <w:t xml:space="preserve"> </w:t>
      </w:r>
      <w:r>
        <w:rPr>
          <w:sz w:val="28"/>
        </w:rPr>
        <w:t>HIV</w:t>
      </w:r>
      <w:r>
        <w:rPr>
          <w:spacing w:val="-9"/>
          <w:sz w:val="28"/>
        </w:rPr>
        <w:t xml:space="preserve"> </w:t>
      </w:r>
      <w:r>
        <w:rPr>
          <w:sz w:val="28"/>
        </w:rPr>
        <w:t>and HIV antibodies being detectable by a serological assay.</w:t>
      </w:r>
    </w:p>
    <w:p w14:paraId="72998FA8" w14:textId="77777777" w:rsidR="004E457E" w:rsidRDefault="004E457E">
      <w:pPr>
        <w:pStyle w:val="BodyText"/>
        <w:spacing w:before="6"/>
        <w:rPr>
          <w:sz w:val="27"/>
        </w:rPr>
      </w:pPr>
    </w:p>
    <w:p w14:paraId="08291C31" w14:textId="77777777" w:rsidR="004E457E" w:rsidRDefault="00EA0C9A">
      <w:pPr>
        <w:pStyle w:val="BodyText"/>
        <w:ind w:left="400" w:right="524"/>
      </w:pPr>
      <w:r>
        <w:t>Key populations are groups that have a high risk and disproportionate burden of HIV</w:t>
      </w:r>
      <w:r>
        <w:rPr>
          <w:spacing w:val="-1"/>
        </w:rPr>
        <w:t xml:space="preserve"> </w:t>
      </w:r>
      <w:r>
        <w:t>in all epidemic settings.</w:t>
      </w:r>
      <w:r>
        <w:rPr>
          <w:spacing w:val="-1"/>
        </w:rPr>
        <w:t xml:space="preserve"> </w:t>
      </w:r>
      <w:r>
        <w:t>They frequently face legal and social challenges that increase</w:t>
      </w:r>
      <w:r>
        <w:rPr>
          <w:spacing w:val="-9"/>
        </w:rPr>
        <w:t xml:space="preserve"> </w:t>
      </w:r>
      <w:r>
        <w:t>their</w:t>
      </w:r>
      <w:r>
        <w:rPr>
          <w:spacing w:val="-8"/>
        </w:rPr>
        <w:t xml:space="preserve"> </w:t>
      </w:r>
      <w:r>
        <w:t>vulnerability</w:t>
      </w:r>
      <w:r>
        <w:rPr>
          <w:spacing w:val="-8"/>
        </w:rPr>
        <w:t xml:space="preserve"> </w:t>
      </w:r>
      <w:r>
        <w:t>to</w:t>
      </w:r>
      <w:r>
        <w:rPr>
          <w:spacing w:val="-8"/>
        </w:rPr>
        <w:t xml:space="preserve"> </w:t>
      </w:r>
      <w:r>
        <w:t>HIV,</w:t>
      </w:r>
      <w:r>
        <w:rPr>
          <w:spacing w:val="-8"/>
        </w:rPr>
        <w:t xml:space="preserve"> </w:t>
      </w:r>
      <w:r>
        <w:t>including</w:t>
      </w:r>
      <w:r>
        <w:rPr>
          <w:spacing w:val="-8"/>
        </w:rPr>
        <w:t xml:space="preserve"> </w:t>
      </w:r>
      <w:r>
        <w:t>barriers</w:t>
      </w:r>
      <w:r>
        <w:rPr>
          <w:spacing w:val="-8"/>
        </w:rPr>
        <w:t xml:space="preserve"> </w:t>
      </w:r>
      <w:r>
        <w:t>to</w:t>
      </w:r>
      <w:r>
        <w:rPr>
          <w:spacing w:val="-8"/>
        </w:rPr>
        <w:t xml:space="preserve"> </w:t>
      </w:r>
      <w:r>
        <w:t>accessing</w:t>
      </w:r>
      <w:r>
        <w:rPr>
          <w:spacing w:val="-8"/>
        </w:rPr>
        <w:t xml:space="preserve"> </w:t>
      </w:r>
      <w:r>
        <w:t>HIV</w:t>
      </w:r>
      <w:r>
        <w:rPr>
          <w:spacing w:val="-13"/>
        </w:rPr>
        <w:t xml:space="preserve"> </w:t>
      </w:r>
      <w:r>
        <w:t>prevention, treatment and other health and social services. Key populations include (1) men who have sex with men, (2) people who inject drugs, (3) people in prisons and closed settings, (4) sex workers and (5) tra</w:t>
      </w:r>
      <w:r>
        <w:t>nsgender people.</w:t>
      </w:r>
    </w:p>
    <w:p w14:paraId="2C2B3687" w14:textId="77777777" w:rsidR="004E457E" w:rsidRDefault="004E457E">
      <w:pPr>
        <w:pStyle w:val="BodyText"/>
        <w:spacing w:before="9"/>
        <w:rPr>
          <w:sz w:val="26"/>
        </w:rPr>
      </w:pPr>
    </w:p>
    <w:p w14:paraId="10D7B1C3" w14:textId="77777777" w:rsidR="004E457E" w:rsidRDefault="00EA0C9A">
      <w:pPr>
        <w:pStyle w:val="BodyText"/>
        <w:ind w:left="400" w:right="524"/>
      </w:pPr>
      <w:r>
        <w:t>Vulnerable populations are groups of people that are vulnerable to HIV in certain situations or contexts, such as adolescents (especially adolescent girls in sub- Saharan</w:t>
      </w:r>
      <w:r>
        <w:rPr>
          <w:spacing w:val="-16"/>
        </w:rPr>
        <w:t xml:space="preserve"> </w:t>
      </w:r>
      <w:r>
        <w:t>Africa), orphans, people with disabilities and migrant and mobile w</w:t>
      </w:r>
      <w:r>
        <w:t>orkers. They may also face social and legal barriers to accessing HIV prevention and treatment.</w:t>
      </w:r>
      <w:r>
        <w:rPr>
          <w:spacing w:val="-9"/>
        </w:rPr>
        <w:t xml:space="preserve"> </w:t>
      </w:r>
      <w:r>
        <w:t>These</w:t>
      </w:r>
      <w:r>
        <w:rPr>
          <w:spacing w:val="-5"/>
        </w:rPr>
        <w:t xml:space="preserve"> </w:t>
      </w:r>
      <w:r>
        <w:t>populations</w:t>
      </w:r>
      <w:r>
        <w:rPr>
          <w:spacing w:val="-4"/>
        </w:rPr>
        <w:t xml:space="preserve"> </w:t>
      </w:r>
      <w:r>
        <w:t>are</w:t>
      </w:r>
      <w:r>
        <w:rPr>
          <w:spacing w:val="-5"/>
        </w:rPr>
        <w:t xml:space="preserve"> </w:t>
      </w:r>
      <w:r>
        <w:t>not</w:t>
      </w:r>
      <w:r>
        <w:rPr>
          <w:spacing w:val="-5"/>
        </w:rPr>
        <w:t xml:space="preserve"> </w:t>
      </w:r>
      <w:r>
        <w:t>affected</w:t>
      </w:r>
      <w:r>
        <w:rPr>
          <w:spacing w:val="-4"/>
        </w:rPr>
        <w:t xml:space="preserve"> </w:t>
      </w:r>
      <w:r>
        <w:t>by</w:t>
      </w:r>
      <w:r>
        <w:rPr>
          <w:spacing w:val="-4"/>
        </w:rPr>
        <w:t xml:space="preserve"> </w:t>
      </w:r>
      <w:r>
        <w:t>HIV</w:t>
      </w:r>
      <w:r>
        <w:rPr>
          <w:spacing w:val="-9"/>
        </w:rPr>
        <w:t xml:space="preserve"> </w:t>
      </w:r>
      <w:r>
        <w:t>uniformly</w:t>
      </w:r>
      <w:r>
        <w:rPr>
          <w:spacing w:val="-4"/>
        </w:rPr>
        <w:t xml:space="preserve"> </w:t>
      </w:r>
      <w:r>
        <w:t>in</w:t>
      </w:r>
      <w:r>
        <w:rPr>
          <w:spacing w:val="-4"/>
        </w:rPr>
        <w:t xml:space="preserve"> </w:t>
      </w:r>
      <w:r>
        <w:t>all</w:t>
      </w:r>
      <w:r>
        <w:rPr>
          <w:spacing w:val="-4"/>
        </w:rPr>
        <w:t xml:space="preserve"> </w:t>
      </w:r>
      <w:r>
        <w:t>countries</w:t>
      </w:r>
      <w:r>
        <w:rPr>
          <w:spacing w:val="-4"/>
        </w:rPr>
        <w:t xml:space="preserve"> </w:t>
      </w:r>
      <w:r>
        <w:t>and epidemics and may include key populations. Each country should define the specific popu</w:t>
      </w:r>
      <w:r>
        <w:t>lations that are vulnerable and key to their epidemic and response, based on the epidemiological and social context.</w:t>
      </w:r>
    </w:p>
    <w:p w14:paraId="3DCB3BB7" w14:textId="77777777" w:rsidR="004E457E" w:rsidRDefault="004E457E">
      <w:pPr>
        <w:pStyle w:val="BodyText"/>
        <w:spacing w:before="5"/>
        <w:rPr>
          <w:sz w:val="26"/>
        </w:rPr>
      </w:pPr>
    </w:p>
    <w:p w14:paraId="38BEA5F6" w14:textId="77777777" w:rsidR="004E457E" w:rsidRDefault="00EA0C9A">
      <w:pPr>
        <w:pStyle w:val="BodyText"/>
        <w:ind w:left="400" w:right="593"/>
      </w:pPr>
      <w:r>
        <w:t>The term diagnosis of HIV infection is defined as a diagnosis of HIV infection regardless</w:t>
      </w:r>
      <w:r>
        <w:rPr>
          <w:spacing w:val="-2"/>
        </w:rPr>
        <w:t xml:space="preserve"> </w:t>
      </w:r>
      <w:r>
        <w:t>of</w:t>
      </w:r>
      <w:r>
        <w:rPr>
          <w:spacing w:val="-2"/>
        </w:rPr>
        <w:t xml:space="preserve"> </w:t>
      </w:r>
      <w:r>
        <w:t>the</w:t>
      </w:r>
      <w:r>
        <w:rPr>
          <w:spacing w:val="-3"/>
        </w:rPr>
        <w:t xml:space="preserve"> </w:t>
      </w:r>
      <w:r>
        <w:t>stage</w:t>
      </w:r>
      <w:r>
        <w:rPr>
          <w:spacing w:val="-3"/>
        </w:rPr>
        <w:t xml:space="preserve"> </w:t>
      </w:r>
      <w:r>
        <w:t>of</w:t>
      </w:r>
      <w:r>
        <w:rPr>
          <w:spacing w:val="-2"/>
        </w:rPr>
        <w:t xml:space="preserve"> </w:t>
      </w:r>
      <w:r>
        <w:t>disease</w:t>
      </w:r>
      <w:r>
        <w:rPr>
          <w:spacing w:val="-3"/>
        </w:rPr>
        <w:t xml:space="preserve"> </w:t>
      </w:r>
      <w:r>
        <w:t>(stage</w:t>
      </w:r>
      <w:r>
        <w:rPr>
          <w:spacing w:val="-3"/>
        </w:rPr>
        <w:t xml:space="preserve"> </w:t>
      </w:r>
      <w:r>
        <w:t>0,</w:t>
      </w:r>
      <w:r>
        <w:rPr>
          <w:spacing w:val="-2"/>
        </w:rPr>
        <w:t xml:space="preserve"> </w:t>
      </w:r>
      <w:r>
        <w:t>1,</w:t>
      </w:r>
      <w:r>
        <w:rPr>
          <w:spacing w:val="-2"/>
        </w:rPr>
        <w:t xml:space="preserve"> </w:t>
      </w:r>
      <w:r>
        <w:t>2,</w:t>
      </w:r>
      <w:r>
        <w:rPr>
          <w:spacing w:val="-2"/>
        </w:rPr>
        <w:t xml:space="preserve"> </w:t>
      </w:r>
      <w:r>
        <w:t>3</w:t>
      </w:r>
      <w:r>
        <w:rPr>
          <w:spacing w:val="-2"/>
        </w:rPr>
        <w:t xml:space="preserve"> </w:t>
      </w:r>
      <w:r>
        <w:t>[AIDS],</w:t>
      </w:r>
      <w:r>
        <w:rPr>
          <w:spacing w:val="-2"/>
        </w:rPr>
        <w:t xml:space="preserve"> </w:t>
      </w:r>
      <w:r>
        <w:t>or</w:t>
      </w:r>
      <w:r>
        <w:rPr>
          <w:spacing w:val="-2"/>
        </w:rPr>
        <w:t xml:space="preserve"> </w:t>
      </w:r>
      <w:r>
        <w:t>unknown)</w:t>
      </w:r>
      <w:r>
        <w:rPr>
          <w:spacing w:val="-2"/>
        </w:rPr>
        <w:t xml:space="preserve"> </w:t>
      </w:r>
      <w:r>
        <w:t>and</w:t>
      </w:r>
      <w:r>
        <w:rPr>
          <w:spacing w:val="-2"/>
        </w:rPr>
        <w:t xml:space="preserve"> </w:t>
      </w:r>
      <w:r>
        <w:t>refers to all persons with a diagnosis of HIV infection. The term HIV infection, stage 3 (AIDS)</w:t>
      </w:r>
      <w:r>
        <w:rPr>
          <w:spacing w:val="-5"/>
        </w:rPr>
        <w:t xml:space="preserve"> </w:t>
      </w:r>
      <w:r>
        <w:t>and</w:t>
      </w:r>
      <w:r>
        <w:rPr>
          <w:spacing w:val="-5"/>
        </w:rPr>
        <w:t xml:space="preserve"> </w:t>
      </w:r>
      <w:r>
        <w:t>its</w:t>
      </w:r>
      <w:r>
        <w:rPr>
          <w:spacing w:val="-5"/>
        </w:rPr>
        <w:t xml:space="preserve"> </w:t>
      </w:r>
      <w:r>
        <w:t>condensed</w:t>
      </w:r>
      <w:r>
        <w:rPr>
          <w:spacing w:val="-5"/>
        </w:rPr>
        <w:t xml:space="preserve"> </w:t>
      </w:r>
      <w:r>
        <w:t>version—stage</w:t>
      </w:r>
      <w:r>
        <w:rPr>
          <w:spacing w:val="-6"/>
        </w:rPr>
        <w:t xml:space="preserve"> </w:t>
      </w:r>
      <w:r>
        <w:t>3</w:t>
      </w:r>
      <w:r>
        <w:rPr>
          <w:spacing w:val="-5"/>
        </w:rPr>
        <w:t xml:space="preserve"> </w:t>
      </w:r>
      <w:r>
        <w:t>(AIDS)—refer</w:t>
      </w:r>
      <w:r>
        <w:rPr>
          <w:spacing w:val="-5"/>
        </w:rPr>
        <w:t xml:space="preserve"> </w:t>
      </w:r>
      <w:r>
        <w:t>specifically</w:t>
      </w:r>
      <w:r>
        <w:rPr>
          <w:spacing w:val="-5"/>
        </w:rPr>
        <w:t xml:space="preserve"> </w:t>
      </w:r>
      <w:r>
        <w:t>to</w:t>
      </w:r>
      <w:r>
        <w:rPr>
          <w:spacing w:val="-5"/>
        </w:rPr>
        <w:t xml:space="preserve"> </w:t>
      </w:r>
      <w:r>
        <w:t>persons with diagnosed HIV whose infection was classified as stage 3 (AID</w:t>
      </w:r>
      <w:r>
        <w:t>S) during a given year (for diagnoses) or whose infection has ever been classified as stage 3 (AIDS) (for prevalence and deaths).</w:t>
      </w:r>
    </w:p>
    <w:p w14:paraId="04F196FA" w14:textId="77777777" w:rsidR="004E457E" w:rsidRDefault="004E457E">
      <w:pPr>
        <w:sectPr w:rsidR="004E457E">
          <w:pgSz w:w="12240" w:h="15840"/>
          <w:pgMar w:top="980" w:right="920" w:bottom="280" w:left="1040" w:header="714" w:footer="0" w:gutter="0"/>
          <w:cols w:space="720"/>
        </w:sectPr>
      </w:pPr>
    </w:p>
    <w:p w14:paraId="4339A8AC" w14:textId="77777777" w:rsidR="004E457E" w:rsidRDefault="004E457E">
      <w:pPr>
        <w:pStyle w:val="BodyText"/>
        <w:spacing w:before="11"/>
        <w:rPr>
          <w:sz w:val="29"/>
        </w:rPr>
      </w:pPr>
    </w:p>
    <w:p w14:paraId="16089CA3" w14:textId="77777777" w:rsidR="004E457E" w:rsidRDefault="00EA0C9A">
      <w:pPr>
        <w:pStyle w:val="BodyText"/>
        <w:spacing w:before="88"/>
        <w:ind w:left="400" w:right="555"/>
      </w:pPr>
      <w:r>
        <w:t>Human immunodeficiency virus (HIV) is a lentivirus (a member of the retrovirus family) that can lead to acquire</w:t>
      </w:r>
      <w:r>
        <w:t>d immunodeficiency syndrome (AIDS), a condition in humans in which the immune system begins to fail, leading to life-threatening opportunistic infections. This condition progressively reduces the effectiveness of the immune system and leaves individuals su</w:t>
      </w:r>
      <w:r>
        <w:t>sceptible to opportunistic infections and tumors. HIV is transmitted through direct contact of a mucous membrane or the bloodstream with a bodily fluid containing HIV, such as blood, semen, vaginal fluid, preseminal fluid, and breast milk.</w:t>
      </w:r>
      <w:r>
        <w:rPr>
          <w:spacing w:val="40"/>
        </w:rPr>
        <w:t xml:space="preserve"> </w:t>
      </w:r>
      <w:r>
        <w:t>This transmissio</w:t>
      </w:r>
      <w:r>
        <w:t xml:space="preserve">n can involve anal, </w:t>
      </w:r>
      <w:proofErr w:type="gramStart"/>
      <w:r>
        <w:t>vaginal</w:t>
      </w:r>
      <w:proofErr w:type="gramEnd"/>
      <w:r>
        <w:rPr>
          <w:spacing w:val="-5"/>
        </w:rPr>
        <w:t xml:space="preserve"> </w:t>
      </w:r>
      <w:r>
        <w:t>or</w:t>
      </w:r>
      <w:r>
        <w:rPr>
          <w:spacing w:val="-5"/>
        </w:rPr>
        <w:t xml:space="preserve"> </w:t>
      </w:r>
      <w:r>
        <w:t>oral</w:t>
      </w:r>
      <w:r>
        <w:rPr>
          <w:spacing w:val="-5"/>
        </w:rPr>
        <w:t xml:space="preserve"> </w:t>
      </w:r>
      <w:r>
        <w:t>sex,</w:t>
      </w:r>
      <w:r>
        <w:rPr>
          <w:spacing w:val="-5"/>
        </w:rPr>
        <w:t xml:space="preserve"> </w:t>
      </w:r>
      <w:r>
        <w:t>blood</w:t>
      </w:r>
      <w:r>
        <w:rPr>
          <w:spacing w:val="-5"/>
        </w:rPr>
        <w:t xml:space="preserve"> </w:t>
      </w:r>
      <w:r>
        <w:t>transfusion,</w:t>
      </w:r>
      <w:r>
        <w:rPr>
          <w:spacing w:val="-5"/>
        </w:rPr>
        <w:t xml:space="preserve"> </w:t>
      </w:r>
      <w:r>
        <w:t>contaminated</w:t>
      </w:r>
      <w:r>
        <w:rPr>
          <w:spacing w:val="-5"/>
        </w:rPr>
        <w:t xml:space="preserve"> </w:t>
      </w:r>
      <w:r>
        <w:t>hypodermic</w:t>
      </w:r>
      <w:r>
        <w:rPr>
          <w:spacing w:val="-6"/>
        </w:rPr>
        <w:t xml:space="preserve"> </w:t>
      </w:r>
      <w:r>
        <w:t>needles,</w:t>
      </w:r>
      <w:r>
        <w:rPr>
          <w:spacing w:val="-5"/>
        </w:rPr>
        <w:t xml:space="preserve"> </w:t>
      </w:r>
      <w:r>
        <w:t>exchange between mother and baby during pregnancy, childbirth, or breastfeeding, or other exposure to one of the above bodily fluids.</w:t>
      </w:r>
    </w:p>
    <w:p w14:paraId="636DDDFF" w14:textId="77777777" w:rsidR="004E457E" w:rsidRDefault="004E457E">
      <w:pPr>
        <w:pStyle w:val="BodyText"/>
        <w:spacing w:before="11"/>
        <w:rPr>
          <w:sz w:val="25"/>
        </w:rPr>
      </w:pPr>
    </w:p>
    <w:p w14:paraId="08EA761A" w14:textId="77777777" w:rsidR="004E457E" w:rsidRDefault="00EA0C9A">
      <w:pPr>
        <w:pStyle w:val="BodyText"/>
        <w:ind w:left="400" w:right="550"/>
      </w:pPr>
      <w:r>
        <w:t>Apart from psychological impact, HIV infection has direct effects on the central nervous system, and causes neuropsychiatric complications including HIV encephalopathy, depression, mania, cognitive disorder, and dementia, often in combination.</w:t>
      </w:r>
      <w:r>
        <w:rPr>
          <w:spacing w:val="-2"/>
        </w:rPr>
        <w:t xml:space="preserve"> </w:t>
      </w:r>
      <w:r>
        <w:t>Infants</w:t>
      </w:r>
      <w:r>
        <w:rPr>
          <w:spacing w:val="-2"/>
        </w:rPr>
        <w:t xml:space="preserve"> </w:t>
      </w:r>
      <w:r>
        <w:t>and</w:t>
      </w:r>
      <w:r>
        <w:rPr>
          <w:spacing w:val="-2"/>
        </w:rPr>
        <w:t xml:space="preserve"> </w:t>
      </w:r>
      <w:r>
        <w:t>children</w:t>
      </w:r>
      <w:r>
        <w:rPr>
          <w:spacing w:val="-2"/>
        </w:rPr>
        <w:t xml:space="preserve"> </w:t>
      </w:r>
      <w:r>
        <w:t>with</w:t>
      </w:r>
      <w:r>
        <w:rPr>
          <w:spacing w:val="-2"/>
        </w:rPr>
        <w:t xml:space="preserve"> </w:t>
      </w:r>
      <w:r>
        <w:t>HIV</w:t>
      </w:r>
      <w:r>
        <w:rPr>
          <w:spacing w:val="-7"/>
        </w:rPr>
        <w:t xml:space="preserve"> </w:t>
      </w:r>
      <w:r>
        <w:t>infection</w:t>
      </w:r>
      <w:r>
        <w:rPr>
          <w:spacing w:val="-2"/>
        </w:rPr>
        <w:t xml:space="preserve"> </w:t>
      </w:r>
      <w:r>
        <w:t>are</w:t>
      </w:r>
      <w:r>
        <w:rPr>
          <w:spacing w:val="-3"/>
        </w:rPr>
        <w:t xml:space="preserve"> </w:t>
      </w:r>
      <w:r>
        <w:t>more</w:t>
      </w:r>
      <w:r>
        <w:rPr>
          <w:spacing w:val="-3"/>
        </w:rPr>
        <w:t xml:space="preserve"> </w:t>
      </w:r>
      <w:r>
        <w:t>likely</w:t>
      </w:r>
      <w:r>
        <w:rPr>
          <w:spacing w:val="-2"/>
        </w:rPr>
        <w:t xml:space="preserve"> </w:t>
      </w:r>
      <w:r>
        <w:t>to</w:t>
      </w:r>
      <w:r>
        <w:rPr>
          <w:spacing w:val="-2"/>
        </w:rPr>
        <w:t xml:space="preserve"> </w:t>
      </w:r>
      <w:r>
        <w:t>experience deficits</w:t>
      </w:r>
      <w:r>
        <w:rPr>
          <w:spacing w:val="-4"/>
        </w:rPr>
        <w:t xml:space="preserve"> </w:t>
      </w:r>
      <w:r>
        <w:t>in</w:t>
      </w:r>
      <w:r>
        <w:rPr>
          <w:spacing w:val="-4"/>
        </w:rPr>
        <w:t xml:space="preserve"> </w:t>
      </w:r>
      <w:r>
        <w:t>motor</w:t>
      </w:r>
      <w:r>
        <w:rPr>
          <w:spacing w:val="-4"/>
        </w:rPr>
        <w:t xml:space="preserve"> </w:t>
      </w:r>
      <w:r>
        <w:t>and</w:t>
      </w:r>
      <w:r>
        <w:rPr>
          <w:spacing w:val="-4"/>
        </w:rPr>
        <w:t xml:space="preserve"> </w:t>
      </w:r>
      <w:r>
        <w:t>cognitive</w:t>
      </w:r>
      <w:r>
        <w:rPr>
          <w:spacing w:val="-5"/>
        </w:rPr>
        <w:t xml:space="preserve"> </w:t>
      </w:r>
      <w:r>
        <w:t>development</w:t>
      </w:r>
      <w:r>
        <w:rPr>
          <w:spacing w:val="-5"/>
        </w:rPr>
        <w:t xml:space="preserve"> </w:t>
      </w:r>
      <w:r>
        <w:t>compared</w:t>
      </w:r>
      <w:r>
        <w:rPr>
          <w:spacing w:val="-4"/>
        </w:rPr>
        <w:t xml:space="preserve"> </w:t>
      </w:r>
      <w:r>
        <w:t>with</w:t>
      </w:r>
      <w:r>
        <w:rPr>
          <w:spacing w:val="-4"/>
        </w:rPr>
        <w:t xml:space="preserve"> </w:t>
      </w:r>
      <w:r>
        <w:t>HIV</w:t>
      </w:r>
      <w:r>
        <w:rPr>
          <w:spacing w:val="-10"/>
        </w:rPr>
        <w:t xml:space="preserve"> </w:t>
      </w:r>
      <w:r>
        <w:t>negative</w:t>
      </w:r>
      <w:r>
        <w:rPr>
          <w:spacing w:val="-5"/>
        </w:rPr>
        <w:t xml:space="preserve"> </w:t>
      </w:r>
      <w:r>
        <w:t>children. Cognitive impairment in HIV/AIDS has been associated with greatly increased mortality, independent of other factors such as baseline clinical stage, CD4+ cell count, and serum hemoglobin concentration, antiretroviral treatment, and social and dem</w:t>
      </w:r>
      <w:r>
        <w:t>ographic characteristics.</w:t>
      </w:r>
    </w:p>
    <w:p w14:paraId="25C17D97" w14:textId="77777777" w:rsidR="004E457E" w:rsidRDefault="004E457E">
      <w:pPr>
        <w:pStyle w:val="BodyText"/>
        <w:spacing w:before="3"/>
        <w:rPr>
          <w:sz w:val="26"/>
        </w:rPr>
      </w:pPr>
    </w:p>
    <w:p w14:paraId="0AFBE1E6" w14:textId="77777777" w:rsidR="004E457E" w:rsidRDefault="00EA0C9A">
      <w:pPr>
        <w:pStyle w:val="BodyText"/>
        <w:ind w:left="400" w:right="593"/>
      </w:pPr>
      <w:r>
        <w:t>Although</w:t>
      </w:r>
      <w:r>
        <w:rPr>
          <w:spacing w:val="-1"/>
        </w:rPr>
        <w:t xml:space="preserve"> </w:t>
      </w:r>
      <w:r>
        <w:t>treatments</w:t>
      </w:r>
      <w:r>
        <w:rPr>
          <w:spacing w:val="-1"/>
        </w:rPr>
        <w:t xml:space="preserve"> </w:t>
      </w:r>
      <w:r>
        <w:t>for</w:t>
      </w:r>
      <w:r>
        <w:rPr>
          <w:spacing w:val="-17"/>
        </w:rPr>
        <w:t xml:space="preserve"> </w:t>
      </w:r>
      <w:r>
        <w:t>AIDS</w:t>
      </w:r>
      <w:r>
        <w:rPr>
          <w:spacing w:val="-1"/>
        </w:rPr>
        <w:t xml:space="preserve"> </w:t>
      </w:r>
      <w:r>
        <w:t>and</w:t>
      </w:r>
      <w:r>
        <w:rPr>
          <w:spacing w:val="-1"/>
        </w:rPr>
        <w:t xml:space="preserve"> </w:t>
      </w:r>
      <w:r>
        <w:t>HIV</w:t>
      </w:r>
      <w:r>
        <w:rPr>
          <w:spacing w:val="-7"/>
        </w:rPr>
        <w:t xml:space="preserve"> </w:t>
      </w:r>
      <w:r>
        <w:t>can</w:t>
      </w:r>
      <w:r>
        <w:rPr>
          <w:spacing w:val="-1"/>
        </w:rPr>
        <w:t xml:space="preserve"> </w:t>
      </w:r>
      <w:r>
        <w:t>slow</w:t>
      </w:r>
      <w:r>
        <w:rPr>
          <w:spacing w:val="-1"/>
        </w:rPr>
        <w:t xml:space="preserve"> </w:t>
      </w:r>
      <w:r>
        <w:t>the</w:t>
      </w:r>
      <w:r>
        <w:rPr>
          <w:spacing w:val="-2"/>
        </w:rPr>
        <w:t xml:space="preserve"> </w:t>
      </w:r>
      <w:r>
        <w:t>course</w:t>
      </w:r>
      <w:r>
        <w:rPr>
          <w:spacing w:val="-2"/>
        </w:rPr>
        <w:t xml:space="preserve"> </w:t>
      </w:r>
      <w:r>
        <w:t>of</w:t>
      </w:r>
      <w:r>
        <w:rPr>
          <w:spacing w:val="-1"/>
        </w:rPr>
        <w:t xml:space="preserve"> </w:t>
      </w:r>
      <w:r>
        <w:t>the</w:t>
      </w:r>
      <w:r>
        <w:rPr>
          <w:spacing w:val="-2"/>
        </w:rPr>
        <w:t xml:space="preserve"> </w:t>
      </w:r>
      <w:r>
        <w:t>disease,</w:t>
      </w:r>
      <w:r>
        <w:rPr>
          <w:spacing w:val="-1"/>
        </w:rPr>
        <w:t xml:space="preserve"> </w:t>
      </w:r>
      <w:r>
        <w:t>there</w:t>
      </w:r>
      <w:r>
        <w:rPr>
          <w:spacing w:val="-2"/>
        </w:rPr>
        <w:t xml:space="preserve"> </w:t>
      </w:r>
      <w:r>
        <w:t>is currently no vaccine or cure.</w:t>
      </w:r>
      <w:r>
        <w:rPr>
          <w:spacing w:val="-5"/>
        </w:rPr>
        <w:t xml:space="preserve"> </w:t>
      </w:r>
      <w:r>
        <w:t>Antiretroviral treatment reduces both the mortality and the morbidity of HIV infection, but these drugs are expensive</w:t>
      </w:r>
      <w:r>
        <w:t xml:space="preserve"> and routine access to antiretroviral medication is not available in all countries. Due to the difficulty</w:t>
      </w:r>
      <w:r>
        <w:rPr>
          <w:spacing w:val="-4"/>
        </w:rPr>
        <w:t xml:space="preserve"> </w:t>
      </w:r>
      <w:r>
        <w:t>in</w:t>
      </w:r>
      <w:r>
        <w:rPr>
          <w:spacing w:val="-4"/>
        </w:rPr>
        <w:t xml:space="preserve"> </w:t>
      </w:r>
      <w:r>
        <w:t>treating</w:t>
      </w:r>
      <w:r>
        <w:rPr>
          <w:spacing w:val="-4"/>
        </w:rPr>
        <w:t xml:space="preserve"> </w:t>
      </w:r>
      <w:r>
        <w:t>HIV</w:t>
      </w:r>
      <w:r>
        <w:rPr>
          <w:spacing w:val="-10"/>
        </w:rPr>
        <w:t xml:space="preserve"> </w:t>
      </w:r>
      <w:r>
        <w:t>infection,</w:t>
      </w:r>
      <w:r>
        <w:rPr>
          <w:spacing w:val="-4"/>
        </w:rPr>
        <w:t xml:space="preserve"> </w:t>
      </w:r>
      <w:r>
        <w:t>preventing</w:t>
      </w:r>
      <w:r>
        <w:rPr>
          <w:spacing w:val="-4"/>
        </w:rPr>
        <w:t xml:space="preserve"> </w:t>
      </w:r>
      <w:r>
        <w:t>infection</w:t>
      </w:r>
      <w:r>
        <w:rPr>
          <w:spacing w:val="-4"/>
        </w:rPr>
        <w:t xml:space="preserve"> </w:t>
      </w:r>
      <w:r>
        <w:t>is</w:t>
      </w:r>
      <w:r>
        <w:rPr>
          <w:spacing w:val="-4"/>
        </w:rPr>
        <w:t xml:space="preserve"> </w:t>
      </w:r>
      <w:r>
        <w:t>a</w:t>
      </w:r>
      <w:r>
        <w:rPr>
          <w:spacing w:val="-5"/>
        </w:rPr>
        <w:t xml:space="preserve"> </w:t>
      </w:r>
      <w:r>
        <w:t>key</w:t>
      </w:r>
      <w:r>
        <w:rPr>
          <w:spacing w:val="-4"/>
        </w:rPr>
        <w:t xml:space="preserve"> </w:t>
      </w:r>
      <w:r>
        <w:t>aim</w:t>
      </w:r>
      <w:r>
        <w:rPr>
          <w:spacing w:val="-4"/>
        </w:rPr>
        <w:t xml:space="preserve"> </w:t>
      </w:r>
      <w:r>
        <w:t>in</w:t>
      </w:r>
      <w:r>
        <w:rPr>
          <w:spacing w:val="-4"/>
        </w:rPr>
        <w:t xml:space="preserve"> </w:t>
      </w:r>
      <w:r>
        <w:t>controlling the</w:t>
      </w:r>
      <w:r>
        <w:rPr>
          <w:spacing w:val="-6"/>
        </w:rPr>
        <w:t xml:space="preserve"> </w:t>
      </w:r>
      <w:r>
        <w:t>AIDS epidemic, with health organizations promoting safe sex and needle</w:t>
      </w:r>
      <w:r>
        <w:t>- exchange programs in attempts to slow the spread of the virus.</w:t>
      </w:r>
    </w:p>
    <w:p w14:paraId="7C15F870" w14:textId="77777777" w:rsidR="004E457E" w:rsidRDefault="004E457E">
      <w:pPr>
        <w:pStyle w:val="BodyText"/>
        <w:spacing w:before="7"/>
        <w:rPr>
          <w:sz w:val="26"/>
        </w:rPr>
      </w:pPr>
    </w:p>
    <w:p w14:paraId="71E8D041" w14:textId="77777777" w:rsidR="004E457E" w:rsidRDefault="00EA0C9A">
      <w:pPr>
        <w:pStyle w:val="Heading2"/>
      </w:pPr>
      <w:r>
        <w:rPr>
          <w:color w:val="B51700"/>
        </w:rPr>
        <w:t xml:space="preserve">Signs and </w:t>
      </w:r>
      <w:r>
        <w:rPr>
          <w:color w:val="B51700"/>
          <w:spacing w:val="-2"/>
        </w:rPr>
        <w:t>symptoms</w:t>
      </w:r>
    </w:p>
    <w:p w14:paraId="0B8A394A" w14:textId="77777777" w:rsidR="004E457E" w:rsidRDefault="004E457E">
      <w:pPr>
        <w:pStyle w:val="BodyText"/>
        <w:spacing w:before="8"/>
        <w:rPr>
          <w:b/>
          <w:sz w:val="27"/>
        </w:rPr>
      </w:pPr>
    </w:p>
    <w:p w14:paraId="50C4801B" w14:textId="77777777" w:rsidR="004E457E" w:rsidRDefault="00EA0C9A">
      <w:pPr>
        <w:pStyle w:val="BodyText"/>
        <w:ind w:left="400" w:right="524"/>
      </w:pPr>
      <w:r>
        <w:t>The symptoms of HIV vary depending on the stage of infection. Though people living with HIV tend to be most infectious in the first few months, many are unaware</w:t>
      </w:r>
      <w:r>
        <w:rPr>
          <w:spacing w:val="-4"/>
        </w:rPr>
        <w:t xml:space="preserve"> </w:t>
      </w:r>
      <w:r>
        <w:t>of</w:t>
      </w:r>
      <w:r>
        <w:rPr>
          <w:spacing w:val="-3"/>
        </w:rPr>
        <w:t xml:space="preserve"> </w:t>
      </w:r>
      <w:r>
        <w:t>their</w:t>
      </w:r>
      <w:r>
        <w:rPr>
          <w:spacing w:val="-3"/>
        </w:rPr>
        <w:t xml:space="preserve"> </w:t>
      </w:r>
      <w:r>
        <w:t>status</w:t>
      </w:r>
      <w:r>
        <w:rPr>
          <w:spacing w:val="-3"/>
        </w:rPr>
        <w:t xml:space="preserve"> </w:t>
      </w:r>
      <w:r>
        <w:t>until</w:t>
      </w:r>
      <w:r>
        <w:rPr>
          <w:spacing w:val="-3"/>
        </w:rPr>
        <w:t xml:space="preserve"> </w:t>
      </w:r>
      <w:r>
        <w:t>later</w:t>
      </w:r>
      <w:r>
        <w:rPr>
          <w:spacing w:val="-3"/>
        </w:rPr>
        <w:t xml:space="preserve"> </w:t>
      </w:r>
      <w:r>
        <w:t>stages.</w:t>
      </w:r>
      <w:r>
        <w:rPr>
          <w:spacing w:val="-9"/>
        </w:rPr>
        <w:t xml:space="preserve"> </w:t>
      </w:r>
      <w:r>
        <w:t>The</w:t>
      </w:r>
      <w:r>
        <w:rPr>
          <w:spacing w:val="-4"/>
        </w:rPr>
        <w:t xml:space="preserve"> </w:t>
      </w:r>
      <w:r>
        <w:t>first</w:t>
      </w:r>
      <w:r>
        <w:rPr>
          <w:spacing w:val="-3"/>
        </w:rPr>
        <w:t xml:space="preserve"> </w:t>
      </w:r>
      <w:r>
        <w:t>few</w:t>
      </w:r>
      <w:r>
        <w:rPr>
          <w:spacing w:val="-3"/>
        </w:rPr>
        <w:t xml:space="preserve"> </w:t>
      </w:r>
      <w:r>
        <w:t>weeks</w:t>
      </w:r>
      <w:r>
        <w:rPr>
          <w:spacing w:val="-3"/>
        </w:rPr>
        <w:t xml:space="preserve"> </w:t>
      </w:r>
      <w:r>
        <w:t>after</w:t>
      </w:r>
      <w:r>
        <w:rPr>
          <w:spacing w:val="-3"/>
        </w:rPr>
        <w:t xml:space="preserve"> </w:t>
      </w:r>
      <w:r>
        <w:t>initial</w:t>
      </w:r>
      <w:r>
        <w:rPr>
          <w:spacing w:val="-3"/>
        </w:rPr>
        <w:t xml:space="preserve"> </w:t>
      </w:r>
      <w:r>
        <w:t>infection, individuals ma</w:t>
      </w:r>
      <w:r>
        <w:t>y experience no symptoms or an influenza-like illness including fever, headache, rash, or sore throat.</w:t>
      </w:r>
    </w:p>
    <w:p w14:paraId="1D737CCE" w14:textId="77777777" w:rsidR="004E457E" w:rsidRDefault="004E457E">
      <w:pPr>
        <w:pStyle w:val="BodyText"/>
        <w:spacing w:before="11"/>
        <w:rPr>
          <w:sz w:val="26"/>
        </w:rPr>
      </w:pPr>
    </w:p>
    <w:p w14:paraId="72879B03" w14:textId="77777777" w:rsidR="004E457E" w:rsidRDefault="00EA0C9A">
      <w:pPr>
        <w:pStyle w:val="BodyText"/>
        <w:ind w:left="400" w:right="524"/>
      </w:pPr>
      <w:r>
        <w:t>As the</w:t>
      </w:r>
      <w:r>
        <w:rPr>
          <w:spacing w:val="-1"/>
        </w:rPr>
        <w:t xml:space="preserve"> </w:t>
      </w:r>
      <w:r>
        <w:t>infection progressively weakens the</w:t>
      </w:r>
      <w:r>
        <w:rPr>
          <w:spacing w:val="-1"/>
        </w:rPr>
        <w:t xml:space="preserve"> </w:t>
      </w:r>
      <w:r>
        <w:t>immune</w:t>
      </w:r>
      <w:r>
        <w:rPr>
          <w:spacing w:val="-1"/>
        </w:rPr>
        <w:t xml:space="preserve"> </w:t>
      </w:r>
      <w:r>
        <w:t>system, an individual can develop</w:t>
      </w:r>
      <w:r>
        <w:rPr>
          <w:spacing w:val="-4"/>
        </w:rPr>
        <w:t xml:space="preserve"> </w:t>
      </w:r>
      <w:r>
        <w:t>other</w:t>
      </w:r>
      <w:r>
        <w:rPr>
          <w:spacing w:val="-4"/>
        </w:rPr>
        <w:t xml:space="preserve"> </w:t>
      </w:r>
      <w:r>
        <w:t>signs</w:t>
      </w:r>
      <w:r>
        <w:rPr>
          <w:spacing w:val="-4"/>
        </w:rPr>
        <w:t xml:space="preserve"> </w:t>
      </w:r>
      <w:r>
        <w:t>and</w:t>
      </w:r>
      <w:r>
        <w:rPr>
          <w:spacing w:val="-4"/>
        </w:rPr>
        <w:t xml:space="preserve"> </w:t>
      </w:r>
      <w:r>
        <w:t>symptoms,</w:t>
      </w:r>
      <w:r>
        <w:rPr>
          <w:spacing w:val="-4"/>
        </w:rPr>
        <w:t xml:space="preserve"> </w:t>
      </w:r>
      <w:r>
        <w:t>such</w:t>
      </w:r>
      <w:r>
        <w:rPr>
          <w:spacing w:val="-4"/>
        </w:rPr>
        <w:t xml:space="preserve"> </w:t>
      </w:r>
      <w:r>
        <w:t>as</w:t>
      </w:r>
      <w:r>
        <w:rPr>
          <w:spacing w:val="-4"/>
        </w:rPr>
        <w:t xml:space="preserve"> </w:t>
      </w:r>
      <w:r>
        <w:t>swollen</w:t>
      </w:r>
      <w:r>
        <w:rPr>
          <w:spacing w:val="-4"/>
        </w:rPr>
        <w:t xml:space="preserve"> </w:t>
      </w:r>
      <w:r>
        <w:t>lymph</w:t>
      </w:r>
      <w:r>
        <w:rPr>
          <w:spacing w:val="-4"/>
        </w:rPr>
        <w:t xml:space="preserve"> </w:t>
      </w:r>
      <w:r>
        <w:t>nodes,</w:t>
      </w:r>
      <w:r>
        <w:rPr>
          <w:spacing w:val="-4"/>
        </w:rPr>
        <w:t xml:space="preserve"> </w:t>
      </w:r>
      <w:r>
        <w:t>weight</w:t>
      </w:r>
      <w:r>
        <w:rPr>
          <w:spacing w:val="-5"/>
        </w:rPr>
        <w:t xml:space="preserve"> </w:t>
      </w:r>
      <w:r>
        <w:t>loss,</w:t>
      </w:r>
    </w:p>
    <w:p w14:paraId="5752BA6C" w14:textId="77777777" w:rsidR="004E457E" w:rsidRDefault="004E457E">
      <w:pPr>
        <w:sectPr w:rsidR="004E457E">
          <w:pgSz w:w="12240" w:h="15840"/>
          <w:pgMar w:top="980" w:right="920" w:bottom="280" w:left="1040" w:header="714" w:footer="0" w:gutter="0"/>
          <w:cols w:space="720"/>
        </w:sectPr>
      </w:pPr>
    </w:p>
    <w:p w14:paraId="1BC6B6A6" w14:textId="77777777" w:rsidR="004E457E" w:rsidRDefault="004E457E">
      <w:pPr>
        <w:pStyle w:val="BodyText"/>
        <w:spacing w:before="11"/>
        <w:rPr>
          <w:sz w:val="29"/>
        </w:rPr>
      </w:pPr>
    </w:p>
    <w:p w14:paraId="3159C9FC" w14:textId="77777777" w:rsidR="004E457E" w:rsidRDefault="00EA0C9A">
      <w:pPr>
        <w:pStyle w:val="BodyText"/>
        <w:spacing w:before="88"/>
        <w:ind w:left="400" w:right="524"/>
      </w:pPr>
      <w:r>
        <w:t xml:space="preserve">fever, </w:t>
      </w:r>
      <w:proofErr w:type="gramStart"/>
      <w:r>
        <w:t>diarrhea</w:t>
      </w:r>
      <w:proofErr w:type="gramEnd"/>
      <w:r>
        <w:t xml:space="preserve"> and cough. Without treatment, they could also develop severe illnesses</w:t>
      </w:r>
      <w:r>
        <w:rPr>
          <w:spacing w:val="-5"/>
        </w:rPr>
        <w:t xml:space="preserve"> </w:t>
      </w:r>
      <w:r>
        <w:t>such</w:t>
      </w:r>
      <w:r>
        <w:rPr>
          <w:spacing w:val="-5"/>
        </w:rPr>
        <w:t xml:space="preserve"> </w:t>
      </w:r>
      <w:r>
        <w:t>as</w:t>
      </w:r>
      <w:r>
        <w:rPr>
          <w:spacing w:val="-5"/>
        </w:rPr>
        <w:t xml:space="preserve"> </w:t>
      </w:r>
      <w:r>
        <w:t>tuberculosis,</w:t>
      </w:r>
      <w:r>
        <w:rPr>
          <w:spacing w:val="-5"/>
        </w:rPr>
        <w:t xml:space="preserve"> </w:t>
      </w:r>
      <w:r>
        <w:t>cryptococcal</w:t>
      </w:r>
      <w:r>
        <w:rPr>
          <w:spacing w:val="-5"/>
        </w:rPr>
        <w:t xml:space="preserve"> </w:t>
      </w:r>
      <w:r>
        <w:t>meningitis,</w:t>
      </w:r>
      <w:r>
        <w:rPr>
          <w:spacing w:val="-5"/>
        </w:rPr>
        <w:t xml:space="preserve"> </w:t>
      </w:r>
      <w:r>
        <w:t>severe</w:t>
      </w:r>
      <w:r>
        <w:rPr>
          <w:spacing w:val="-6"/>
        </w:rPr>
        <w:t xml:space="preserve"> </w:t>
      </w:r>
      <w:r>
        <w:t>bacterial</w:t>
      </w:r>
      <w:r>
        <w:rPr>
          <w:spacing w:val="-5"/>
        </w:rPr>
        <w:t xml:space="preserve"> </w:t>
      </w:r>
      <w:proofErr w:type="gramStart"/>
      <w:r>
        <w:t>infections</w:t>
      </w:r>
      <w:proofErr w:type="gramEnd"/>
      <w:r>
        <w:t xml:space="preserve"> and cancers such as lymphomas and Kaposi's sarcoma, among others.</w:t>
      </w:r>
    </w:p>
    <w:p w14:paraId="5CA68D8E" w14:textId="77777777" w:rsidR="004E457E" w:rsidRDefault="004E457E">
      <w:pPr>
        <w:pStyle w:val="BodyText"/>
        <w:spacing w:before="4"/>
        <w:rPr>
          <w:sz w:val="27"/>
        </w:rPr>
      </w:pPr>
    </w:p>
    <w:p w14:paraId="7C916596" w14:textId="77777777" w:rsidR="004E457E" w:rsidRDefault="00EA0C9A">
      <w:pPr>
        <w:pStyle w:val="Heading2"/>
      </w:pPr>
      <w:r>
        <w:rPr>
          <w:color w:val="B51700"/>
          <w:spacing w:val="-2"/>
        </w:rPr>
        <w:t>Transmission</w:t>
      </w:r>
    </w:p>
    <w:p w14:paraId="70F325FF" w14:textId="77777777" w:rsidR="004E457E" w:rsidRDefault="004E457E">
      <w:pPr>
        <w:pStyle w:val="BodyText"/>
        <w:spacing w:before="7"/>
        <w:rPr>
          <w:b/>
          <w:sz w:val="27"/>
        </w:rPr>
      </w:pPr>
    </w:p>
    <w:p w14:paraId="3B05A73D" w14:textId="77777777" w:rsidR="004E457E" w:rsidRDefault="00EA0C9A">
      <w:pPr>
        <w:pStyle w:val="BodyText"/>
        <w:ind w:left="400" w:right="524"/>
      </w:pPr>
      <w:r>
        <w:t>HIV</w:t>
      </w:r>
      <w:r>
        <w:rPr>
          <w:spacing w:val="-9"/>
        </w:rPr>
        <w:t xml:space="preserve"> </w:t>
      </w:r>
      <w:r>
        <w:t>can</w:t>
      </w:r>
      <w:r>
        <w:rPr>
          <w:spacing w:val="-3"/>
        </w:rPr>
        <w:t xml:space="preserve"> </w:t>
      </w:r>
      <w:r>
        <w:t>be</w:t>
      </w:r>
      <w:r>
        <w:rPr>
          <w:spacing w:val="-4"/>
        </w:rPr>
        <w:t xml:space="preserve"> </w:t>
      </w:r>
      <w:r>
        <w:t>transmitted</w:t>
      </w:r>
      <w:r>
        <w:rPr>
          <w:spacing w:val="-3"/>
        </w:rPr>
        <w:t xml:space="preserve"> </w:t>
      </w:r>
      <w:r>
        <w:t>via</w:t>
      </w:r>
      <w:r>
        <w:rPr>
          <w:spacing w:val="-4"/>
        </w:rPr>
        <w:t xml:space="preserve"> </w:t>
      </w:r>
      <w:r>
        <w:t>the</w:t>
      </w:r>
      <w:r>
        <w:rPr>
          <w:spacing w:val="-4"/>
        </w:rPr>
        <w:t xml:space="preserve"> </w:t>
      </w:r>
      <w:r>
        <w:t>exchange</w:t>
      </w:r>
      <w:r>
        <w:rPr>
          <w:spacing w:val="-4"/>
        </w:rPr>
        <w:t xml:space="preserve"> </w:t>
      </w:r>
      <w:r>
        <w:t>of</w:t>
      </w:r>
      <w:r>
        <w:rPr>
          <w:spacing w:val="-3"/>
        </w:rPr>
        <w:t xml:space="preserve"> </w:t>
      </w:r>
      <w:r>
        <w:t>a</w:t>
      </w:r>
      <w:r>
        <w:rPr>
          <w:spacing w:val="-4"/>
        </w:rPr>
        <w:t xml:space="preserve"> </w:t>
      </w:r>
      <w:r>
        <w:t>variety</w:t>
      </w:r>
      <w:r>
        <w:rPr>
          <w:spacing w:val="-3"/>
        </w:rPr>
        <w:t xml:space="preserve"> </w:t>
      </w:r>
      <w:r>
        <w:t>of</w:t>
      </w:r>
      <w:r>
        <w:rPr>
          <w:spacing w:val="-3"/>
        </w:rPr>
        <w:t xml:space="preserve"> </w:t>
      </w:r>
      <w:r>
        <w:t>body</w:t>
      </w:r>
      <w:r>
        <w:rPr>
          <w:spacing w:val="-3"/>
        </w:rPr>
        <w:t xml:space="preserve"> </w:t>
      </w:r>
      <w:r>
        <w:t>fluids</w:t>
      </w:r>
      <w:r>
        <w:rPr>
          <w:spacing w:val="-3"/>
        </w:rPr>
        <w:t xml:space="preserve"> </w:t>
      </w:r>
      <w:r>
        <w:t>from</w:t>
      </w:r>
      <w:r>
        <w:rPr>
          <w:spacing w:val="-4"/>
        </w:rPr>
        <w:t xml:space="preserve"> </w:t>
      </w:r>
      <w:r>
        <w:t>infected individuals,</w:t>
      </w:r>
      <w:r>
        <w:rPr>
          <w:spacing w:val="-2"/>
        </w:rPr>
        <w:t xml:space="preserve"> </w:t>
      </w:r>
      <w:r>
        <w:t>such</w:t>
      </w:r>
      <w:r>
        <w:rPr>
          <w:spacing w:val="-2"/>
        </w:rPr>
        <w:t xml:space="preserve"> </w:t>
      </w:r>
      <w:r>
        <w:t>as</w:t>
      </w:r>
      <w:r>
        <w:rPr>
          <w:spacing w:val="-2"/>
        </w:rPr>
        <w:t xml:space="preserve"> </w:t>
      </w:r>
      <w:r>
        <w:t>blood,</w:t>
      </w:r>
      <w:r>
        <w:rPr>
          <w:spacing w:val="-2"/>
        </w:rPr>
        <w:t xml:space="preserve"> </w:t>
      </w:r>
      <w:r>
        <w:t>breast</w:t>
      </w:r>
      <w:r>
        <w:rPr>
          <w:spacing w:val="-2"/>
        </w:rPr>
        <w:t xml:space="preserve"> </w:t>
      </w:r>
      <w:r>
        <w:t>milk,</w:t>
      </w:r>
      <w:r>
        <w:rPr>
          <w:spacing w:val="-2"/>
        </w:rPr>
        <w:t xml:space="preserve"> </w:t>
      </w:r>
      <w:proofErr w:type="gramStart"/>
      <w:r>
        <w:t>semen</w:t>
      </w:r>
      <w:proofErr w:type="gramEnd"/>
      <w:r>
        <w:rPr>
          <w:spacing w:val="-2"/>
        </w:rPr>
        <w:t xml:space="preserve"> </w:t>
      </w:r>
      <w:r>
        <w:t>and</w:t>
      </w:r>
      <w:r>
        <w:rPr>
          <w:spacing w:val="-2"/>
        </w:rPr>
        <w:t xml:space="preserve"> </w:t>
      </w:r>
      <w:r>
        <w:t>vaginal</w:t>
      </w:r>
      <w:r>
        <w:rPr>
          <w:spacing w:val="-2"/>
        </w:rPr>
        <w:t xml:space="preserve"> </w:t>
      </w:r>
      <w:r>
        <w:t>secretions.</w:t>
      </w:r>
      <w:r>
        <w:rPr>
          <w:spacing w:val="-2"/>
        </w:rPr>
        <w:t xml:space="preserve"> </w:t>
      </w:r>
      <w:r>
        <w:t>Individuals</w:t>
      </w:r>
      <w:r>
        <w:t xml:space="preserve"> cannot become infected through ordinary day-to-day contact such as kissing, hugging, shaking hands, or sharing personal objects, </w:t>
      </w:r>
      <w:proofErr w:type="gramStart"/>
      <w:r>
        <w:t>food</w:t>
      </w:r>
      <w:proofErr w:type="gramEnd"/>
      <w:r>
        <w:t xml:space="preserve"> or water.</w:t>
      </w:r>
    </w:p>
    <w:p w14:paraId="62EDB5E3" w14:textId="77777777" w:rsidR="004E457E" w:rsidRDefault="004E457E">
      <w:pPr>
        <w:pStyle w:val="BodyText"/>
        <w:spacing w:before="2"/>
        <w:rPr>
          <w:sz w:val="27"/>
        </w:rPr>
      </w:pPr>
    </w:p>
    <w:p w14:paraId="5467A06D" w14:textId="77777777" w:rsidR="004E457E" w:rsidRDefault="00EA0C9A">
      <w:pPr>
        <w:pStyle w:val="Heading2"/>
      </w:pPr>
      <w:r>
        <w:rPr>
          <w:color w:val="B51700"/>
        </w:rPr>
        <w:t xml:space="preserve">Risk </w:t>
      </w:r>
      <w:r>
        <w:rPr>
          <w:color w:val="B51700"/>
          <w:spacing w:val="-2"/>
        </w:rPr>
        <w:t>factors</w:t>
      </w:r>
    </w:p>
    <w:p w14:paraId="26826312" w14:textId="77777777" w:rsidR="004E457E" w:rsidRDefault="004E457E">
      <w:pPr>
        <w:pStyle w:val="BodyText"/>
        <w:spacing w:before="7"/>
        <w:rPr>
          <w:b/>
          <w:sz w:val="27"/>
        </w:rPr>
      </w:pPr>
    </w:p>
    <w:p w14:paraId="731F6B79" w14:textId="77777777" w:rsidR="004E457E" w:rsidRDefault="00EA0C9A">
      <w:pPr>
        <w:pStyle w:val="BodyText"/>
        <w:ind w:left="400" w:right="524"/>
      </w:pPr>
      <w:r>
        <w:t>Behaviors</w:t>
      </w:r>
      <w:r>
        <w:rPr>
          <w:spacing w:val="-4"/>
        </w:rPr>
        <w:t xml:space="preserve"> </w:t>
      </w:r>
      <w:r>
        <w:t>and</w:t>
      </w:r>
      <w:r>
        <w:rPr>
          <w:spacing w:val="-4"/>
        </w:rPr>
        <w:t xml:space="preserve"> </w:t>
      </w:r>
      <w:r>
        <w:t>conditions</w:t>
      </w:r>
      <w:r>
        <w:rPr>
          <w:spacing w:val="-4"/>
        </w:rPr>
        <w:t xml:space="preserve"> </w:t>
      </w:r>
      <w:r>
        <w:t>that</w:t>
      </w:r>
      <w:r>
        <w:rPr>
          <w:spacing w:val="-4"/>
        </w:rPr>
        <w:t xml:space="preserve"> </w:t>
      </w:r>
      <w:r>
        <w:t>put</w:t>
      </w:r>
      <w:r>
        <w:rPr>
          <w:spacing w:val="-5"/>
        </w:rPr>
        <w:t xml:space="preserve"> </w:t>
      </w:r>
      <w:r>
        <w:t>individuals</w:t>
      </w:r>
      <w:r>
        <w:rPr>
          <w:spacing w:val="-4"/>
        </w:rPr>
        <w:t xml:space="preserve"> </w:t>
      </w:r>
      <w:r>
        <w:t>at</w:t>
      </w:r>
      <w:r>
        <w:rPr>
          <w:spacing w:val="-4"/>
        </w:rPr>
        <w:t xml:space="preserve"> </w:t>
      </w:r>
      <w:r>
        <w:t>greater</w:t>
      </w:r>
      <w:r>
        <w:rPr>
          <w:spacing w:val="-4"/>
        </w:rPr>
        <w:t xml:space="preserve"> </w:t>
      </w:r>
      <w:r>
        <w:t>risk</w:t>
      </w:r>
      <w:r>
        <w:rPr>
          <w:spacing w:val="-4"/>
        </w:rPr>
        <w:t xml:space="preserve"> </w:t>
      </w:r>
      <w:r>
        <w:t>of</w:t>
      </w:r>
      <w:r>
        <w:rPr>
          <w:spacing w:val="-4"/>
        </w:rPr>
        <w:t xml:space="preserve"> </w:t>
      </w:r>
      <w:r>
        <w:t>contracting</w:t>
      </w:r>
      <w:r>
        <w:rPr>
          <w:spacing w:val="-4"/>
        </w:rPr>
        <w:t xml:space="preserve"> </w:t>
      </w:r>
      <w:r>
        <w:t xml:space="preserve">HIV </w:t>
      </w:r>
      <w:r>
        <w:rPr>
          <w:spacing w:val="-2"/>
        </w:rPr>
        <w:t>include:</w:t>
      </w:r>
    </w:p>
    <w:p w14:paraId="176AFB2B" w14:textId="77777777" w:rsidR="004E457E" w:rsidRDefault="00EA0C9A">
      <w:pPr>
        <w:pStyle w:val="ListParagraph"/>
        <w:numPr>
          <w:ilvl w:val="0"/>
          <w:numId w:val="21"/>
        </w:numPr>
        <w:tabs>
          <w:tab w:val="left" w:pos="759"/>
          <w:tab w:val="left" w:pos="760"/>
        </w:tabs>
        <w:spacing w:line="317" w:lineRule="exact"/>
        <w:rPr>
          <w:sz w:val="28"/>
        </w:rPr>
      </w:pPr>
      <w:r>
        <w:rPr>
          <w:sz w:val="28"/>
        </w:rPr>
        <w:t>Having</w:t>
      </w:r>
      <w:r>
        <w:rPr>
          <w:spacing w:val="-3"/>
          <w:sz w:val="28"/>
        </w:rPr>
        <w:t xml:space="preserve"> </w:t>
      </w:r>
      <w:r>
        <w:rPr>
          <w:sz w:val="28"/>
        </w:rPr>
        <w:t>unprotected</w:t>
      </w:r>
      <w:r>
        <w:rPr>
          <w:spacing w:val="-2"/>
          <w:sz w:val="28"/>
        </w:rPr>
        <w:t xml:space="preserve"> </w:t>
      </w:r>
      <w:r>
        <w:rPr>
          <w:sz w:val="28"/>
        </w:rPr>
        <w:t>anal</w:t>
      </w:r>
      <w:r>
        <w:rPr>
          <w:spacing w:val="-2"/>
          <w:sz w:val="28"/>
        </w:rPr>
        <w:t xml:space="preserve"> </w:t>
      </w:r>
      <w:r>
        <w:rPr>
          <w:sz w:val="28"/>
        </w:rPr>
        <w:t>or</w:t>
      </w:r>
      <w:r>
        <w:rPr>
          <w:spacing w:val="-2"/>
          <w:sz w:val="28"/>
        </w:rPr>
        <w:t xml:space="preserve"> </w:t>
      </w:r>
      <w:r>
        <w:rPr>
          <w:sz w:val="28"/>
        </w:rPr>
        <w:t>vaginal</w:t>
      </w:r>
      <w:r>
        <w:rPr>
          <w:spacing w:val="-2"/>
          <w:sz w:val="28"/>
        </w:rPr>
        <w:t xml:space="preserve"> </w:t>
      </w:r>
      <w:proofErr w:type="gramStart"/>
      <w:r>
        <w:rPr>
          <w:spacing w:val="-4"/>
          <w:sz w:val="28"/>
        </w:rPr>
        <w:t>sex;</w:t>
      </w:r>
      <w:proofErr w:type="gramEnd"/>
    </w:p>
    <w:p w14:paraId="7E325DFC" w14:textId="77777777" w:rsidR="004E457E" w:rsidRDefault="00EA0C9A">
      <w:pPr>
        <w:pStyle w:val="ListParagraph"/>
        <w:numPr>
          <w:ilvl w:val="0"/>
          <w:numId w:val="21"/>
        </w:numPr>
        <w:tabs>
          <w:tab w:val="left" w:pos="759"/>
          <w:tab w:val="left" w:pos="760"/>
        </w:tabs>
        <w:ind w:right="1618"/>
        <w:rPr>
          <w:sz w:val="28"/>
        </w:rPr>
      </w:pPr>
      <w:r>
        <w:rPr>
          <w:sz w:val="28"/>
        </w:rPr>
        <w:t>Having</w:t>
      </w:r>
      <w:r>
        <w:rPr>
          <w:spacing w:val="-5"/>
          <w:sz w:val="28"/>
        </w:rPr>
        <w:t xml:space="preserve"> </w:t>
      </w:r>
      <w:r>
        <w:rPr>
          <w:sz w:val="28"/>
        </w:rPr>
        <w:t>another</w:t>
      </w:r>
      <w:r>
        <w:rPr>
          <w:spacing w:val="-5"/>
          <w:sz w:val="28"/>
        </w:rPr>
        <w:t xml:space="preserve"> </w:t>
      </w:r>
      <w:r>
        <w:rPr>
          <w:sz w:val="28"/>
        </w:rPr>
        <w:t>sexually</w:t>
      </w:r>
      <w:r>
        <w:rPr>
          <w:spacing w:val="-5"/>
          <w:sz w:val="28"/>
        </w:rPr>
        <w:t xml:space="preserve"> </w:t>
      </w:r>
      <w:r>
        <w:rPr>
          <w:sz w:val="28"/>
        </w:rPr>
        <w:t>transmitted</w:t>
      </w:r>
      <w:r>
        <w:rPr>
          <w:spacing w:val="-5"/>
          <w:sz w:val="28"/>
        </w:rPr>
        <w:t xml:space="preserve"> </w:t>
      </w:r>
      <w:r>
        <w:rPr>
          <w:sz w:val="28"/>
        </w:rPr>
        <w:t>infection</w:t>
      </w:r>
      <w:r>
        <w:rPr>
          <w:spacing w:val="-5"/>
          <w:sz w:val="28"/>
        </w:rPr>
        <w:t xml:space="preserve"> </w:t>
      </w:r>
      <w:r>
        <w:rPr>
          <w:sz w:val="28"/>
        </w:rPr>
        <w:t>such</w:t>
      </w:r>
      <w:r>
        <w:rPr>
          <w:spacing w:val="-5"/>
          <w:sz w:val="28"/>
        </w:rPr>
        <w:t xml:space="preserve"> </w:t>
      </w:r>
      <w:r>
        <w:rPr>
          <w:sz w:val="28"/>
        </w:rPr>
        <w:t>as</w:t>
      </w:r>
      <w:r>
        <w:rPr>
          <w:spacing w:val="-5"/>
          <w:sz w:val="28"/>
        </w:rPr>
        <w:t xml:space="preserve"> </w:t>
      </w:r>
      <w:r>
        <w:rPr>
          <w:sz w:val="28"/>
        </w:rPr>
        <w:t>syphilis,</w:t>
      </w:r>
      <w:r>
        <w:rPr>
          <w:spacing w:val="-5"/>
          <w:sz w:val="28"/>
        </w:rPr>
        <w:t xml:space="preserve"> </w:t>
      </w:r>
      <w:r>
        <w:rPr>
          <w:sz w:val="28"/>
        </w:rPr>
        <w:t xml:space="preserve">herpes, chlamydia, gonorrhoea, and bacterial </w:t>
      </w:r>
      <w:proofErr w:type="gramStart"/>
      <w:r>
        <w:rPr>
          <w:sz w:val="28"/>
        </w:rPr>
        <w:t>vaginosis;</w:t>
      </w:r>
      <w:proofErr w:type="gramEnd"/>
    </w:p>
    <w:p w14:paraId="6D4C83AE" w14:textId="77777777" w:rsidR="004E457E" w:rsidRDefault="00EA0C9A">
      <w:pPr>
        <w:pStyle w:val="ListParagraph"/>
        <w:numPr>
          <w:ilvl w:val="0"/>
          <w:numId w:val="21"/>
        </w:numPr>
        <w:tabs>
          <w:tab w:val="left" w:pos="759"/>
          <w:tab w:val="left" w:pos="760"/>
        </w:tabs>
        <w:spacing w:line="237" w:lineRule="auto"/>
        <w:ind w:right="608"/>
        <w:rPr>
          <w:sz w:val="28"/>
        </w:rPr>
      </w:pPr>
      <w:r>
        <w:rPr>
          <w:sz w:val="28"/>
        </w:rPr>
        <w:t>Sharing</w:t>
      </w:r>
      <w:r>
        <w:rPr>
          <w:spacing w:val="-5"/>
          <w:sz w:val="28"/>
        </w:rPr>
        <w:t xml:space="preserve"> </w:t>
      </w:r>
      <w:r>
        <w:rPr>
          <w:sz w:val="28"/>
        </w:rPr>
        <w:t>contaminated</w:t>
      </w:r>
      <w:r>
        <w:rPr>
          <w:spacing w:val="-5"/>
          <w:sz w:val="28"/>
        </w:rPr>
        <w:t xml:space="preserve"> </w:t>
      </w:r>
      <w:r>
        <w:rPr>
          <w:sz w:val="28"/>
        </w:rPr>
        <w:t>needles,</w:t>
      </w:r>
      <w:r>
        <w:rPr>
          <w:spacing w:val="-5"/>
          <w:sz w:val="28"/>
        </w:rPr>
        <w:t xml:space="preserve"> </w:t>
      </w:r>
      <w:r>
        <w:rPr>
          <w:sz w:val="28"/>
        </w:rPr>
        <w:t>syringes</w:t>
      </w:r>
      <w:r>
        <w:rPr>
          <w:spacing w:val="-5"/>
          <w:sz w:val="28"/>
        </w:rPr>
        <w:t xml:space="preserve"> </w:t>
      </w:r>
      <w:r>
        <w:rPr>
          <w:sz w:val="28"/>
        </w:rPr>
        <w:t>and</w:t>
      </w:r>
      <w:r>
        <w:rPr>
          <w:spacing w:val="-5"/>
          <w:sz w:val="28"/>
        </w:rPr>
        <w:t xml:space="preserve"> </w:t>
      </w:r>
      <w:r>
        <w:rPr>
          <w:sz w:val="28"/>
        </w:rPr>
        <w:t>other</w:t>
      </w:r>
      <w:r>
        <w:rPr>
          <w:spacing w:val="-5"/>
          <w:sz w:val="28"/>
        </w:rPr>
        <w:t xml:space="preserve"> </w:t>
      </w:r>
      <w:r>
        <w:rPr>
          <w:sz w:val="28"/>
        </w:rPr>
        <w:t>injecting</w:t>
      </w:r>
      <w:r>
        <w:rPr>
          <w:spacing w:val="-5"/>
          <w:sz w:val="28"/>
        </w:rPr>
        <w:t xml:space="preserve"> </w:t>
      </w:r>
      <w:r>
        <w:rPr>
          <w:sz w:val="28"/>
        </w:rPr>
        <w:t>equipment</w:t>
      </w:r>
      <w:r>
        <w:rPr>
          <w:spacing w:val="-6"/>
          <w:sz w:val="28"/>
        </w:rPr>
        <w:t xml:space="preserve"> </w:t>
      </w:r>
      <w:r>
        <w:rPr>
          <w:sz w:val="28"/>
        </w:rPr>
        <w:t>and</w:t>
      </w:r>
      <w:r>
        <w:rPr>
          <w:spacing w:val="-5"/>
          <w:sz w:val="28"/>
        </w:rPr>
        <w:t xml:space="preserve"> </w:t>
      </w:r>
      <w:r>
        <w:rPr>
          <w:sz w:val="28"/>
        </w:rPr>
        <w:t xml:space="preserve">drug solutions when injecting </w:t>
      </w:r>
      <w:proofErr w:type="gramStart"/>
      <w:r>
        <w:rPr>
          <w:sz w:val="28"/>
        </w:rPr>
        <w:t>drugs;</w:t>
      </w:r>
      <w:proofErr w:type="gramEnd"/>
    </w:p>
    <w:p w14:paraId="2B64A339" w14:textId="77777777" w:rsidR="004E457E" w:rsidRDefault="00EA0C9A">
      <w:pPr>
        <w:pStyle w:val="ListParagraph"/>
        <w:numPr>
          <w:ilvl w:val="0"/>
          <w:numId w:val="21"/>
        </w:numPr>
        <w:tabs>
          <w:tab w:val="left" w:pos="759"/>
          <w:tab w:val="left" w:pos="760"/>
        </w:tabs>
        <w:ind w:right="684"/>
        <w:rPr>
          <w:sz w:val="28"/>
        </w:rPr>
      </w:pPr>
      <w:r>
        <w:rPr>
          <w:sz w:val="28"/>
        </w:rPr>
        <w:t>Receiving</w:t>
      </w:r>
      <w:r>
        <w:rPr>
          <w:spacing w:val="-5"/>
          <w:sz w:val="28"/>
        </w:rPr>
        <w:t xml:space="preserve"> </w:t>
      </w:r>
      <w:r>
        <w:rPr>
          <w:sz w:val="28"/>
        </w:rPr>
        <w:t>unsafe</w:t>
      </w:r>
      <w:r>
        <w:rPr>
          <w:spacing w:val="-6"/>
          <w:sz w:val="28"/>
        </w:rPr>
        <w:t xml:space="preserve"> </w:t>
      </w:r>
      <w:r>
        <w:rPr>
          <w:sz w:val="28"/>
        </w:rPr>
        <w:t>injections,</w:t>
      </w:r>
      <w:r>
        <w:rPr>
          <w:spacing w:val="-5"/>
          <w:sz w:val="28"/>
        </w:rPr>
        <w:t xml:space="preserve"> </w:t>
      </w:r>
      <w:r>
        <w:rPr>
          <w:sz w:val="28"/>
        </w:rPr>
        <w:t>blood</w:t>
      </w:r>
      <w:r>
        <w:rPr>
          <w:spacing w:val="-5"/>
          <w:sz w:val="28"/>
        </w:rPr>
        <w:t xml:space="preserve"> </w:t>
      </w:r>
      <w:r>
        <w:rPr>
          <w:sz w:val="28"/>
        </w:rPr>
        <w:t>transfusions,</w:t>
      </w:r>
      <w:r>
        <w:rPr>
          <w:spacing w:val="-5"/>
          <w:sz w:val="28"/>
        </w:rPr>
        <w:t xml:space="preserve"> </w:t>
      </w:r>
      <w:r>
        <w:rPr>
          <w:sz w:val="28"/>
        </w:rPr>
        <w:t>tissue</w:t>
      </w:r>
      <w:r>
        <w:rPr>
          <w:spacing w:val="-6"/>
          <w:sz w:val="28"/>
        </w:rPr>
        <w:t xml:space="preserve"> </w:t>
      </w:r>
      <w:r>
        <w:rPr>
          <w:sz w:val="28"/>
        </w:rPr>
        <w:t>transplantation,</w:t>
      </w:r>
      <w:r>
        <w:rPr>
          <w:spacing w:val="-5"/>
          <w:sz w:val="28"/>
        </w:rPr>
        <w:t xml:space="preserve"> </w:t>
      </w:r>
      <w:r>
        <w:rPr>
          <w:sz w:val="28"/>
        </w:rPr>
        <w:t>medical procedures that involve unsterile cutting or piercing; and</w:t>
      </w:r>
    </w:p>
    <w:p w14:paraId="4ED682AB" w14:textId="77777777" w:rsidR="004E457E" w:rsidRDefault="00EA0C9A">
      <w:pPr>
        <w:pStyle w:val="ListParagraph"/>
        <w:numPr>
          <w:ilvl w:val="0"/>
          <w:numId w:val="21"/>
        </w:numPr>
        <w:tabs>
          <w:tab w:val="left" w:pos="759"/>
          <w:tab w:val="left" w:pos="760"/>
        </w:tabs>
        <w:spacing w:line="318" w:lineRule="exact"/>
        <w:rPr>
          <w:sz w:val="28"/>
        </w:rPr>
      </w:pPr>
      <w:r>
        <w:rPr>
          <w:sz w:val="28"/>
        </w:rPr>
        <w:t>Experiencing</w:t>
      </w:r>
      <w:r>
        <w:rPr>
          <w:spacing w:val="-5"/>
          <w:sz w:val="28"/>
        </w:rPr>
        <w:t xml:space="preserve"> </w:t>
      </w:r>
      <w:r>
        <w:rPr>
          <w:sz w:val="28"/>
        </w:rPr>
        <w:t>accidental</w:t>
      </w:r>
      <w:r>
        <w:rPr>
          <w:spacing w:val="-3"/>
          <w:sz w:val="28"/>
        </w:rPr>
        <w:t xml:space="preserve"> </w:t>
      </w:r>
      <w:r>
        <w:rPr>
          <w:sz w:val="28"/>
        </w:rPr>
        <w:t>needle</w:t>
      </w:r>
      <w:r>
        <w:rPr>
          <w:spacing w:val="-4"/>
          <w:sz w:val="28"/>
        </w:rPr>
        <w:t xml:space="preserve"> </w:t>
      </w:r>
      <w:r>
        <w:rPr>
          <w:sz w:val="28"/>
        </w:rPr>
        <w:t>stick</w:t>
      </w:r>
      <w:r>
        <w:rPr>
          <w:spacing w:val="-3"/>
          <w:sz w:val="28"/>
        </w:rPr>
        <w:t xml:space="preserve"> </w:t>
      </w:r>
      <w:r>
        <w:rPr>
          <w:sz w:val="28"/>
        </w:rPr>
        <w:t>injuries,</w:t>
      </w:r>
      <w:r>
        <w:rPr>
          <w:spacing w:val="-3"/>
          <w:sz w:val="28"/>
        </w:rPr>
        <w:t xml:space="preserve"> </w:t>
      </w:r>
      <w:r>
        <w:rPr>
          <w:sz w:val="28"/>
        </w:rPr>
        <w:t>including</w:t>
      </w:r>
      <w:r>
        <w:rPr>
          <w:spacing w:val="-3"/>
          <w:sz w:val="28"/>
        </w:rPr>
        <w:t xml:space="preserve"> </w:t>
      </w:r>
      <w:r>
        <w:rPr>
          <w:sz w:val="28"/>
        </w:rPr>
        <w:t>among</w:t>
      </w:r>
      <w:r>
        <w:rPr>
          <w:spacing w:val="-3"/>
          <w:sz w:val="28"/>
        </w:rPr>
        <w:t xml:space="preserve"> </w:t>
      </w:r>
      <w:r>
        <w:rPr>
          <w:sz w:val="28"/>
        </w:rPr>
        <w:t>health</w:t>
      </w:r>
      <w:r>
        <w:rPr>
          <w:spacing w:val="-2"/>
          <w:sz w:val="28"/>
        </w:rPr>
        <w:t xml:space="preserve"> workers.</w:t>
      </w:r>
    </w:p>
    <w:p w14:paraId="165FC678" w14:textId="77777777" w:rsidR="004E457E" w:rsidRDefault="004E457E">
      <w:pPr>
        <w:pStyle w:val="BodyText"/>
        <w:spacing w:before="5"/>
        <w:rPr>
          <w:sz w:val="27"/>
        </w:rPr>
      </w:pPr>
    </w:p>
    <w:p w14:paraId="734DB618" w14:textId="77777777" w:rsidR="004E457E" w:rsidRDefault="00EA0C9A">
      <w:pPr>
        <w:pStyle w:val="Heading2"/>
        <w:spacing w:before="1"/>
      </w:pPr>
      <w:r>
        <w:rPr>
          <w:color w:val="B51700"/>
          <w:spacing w:val="-2"/>
        </w:rPr>
        <w:t>Diagnosis</w:t>
      </w:r>
    </w:p>
    <w:p w14:paraId="074FA205" w14:textId="77777777" w:rsidR="004E457E" w:rsidRDefault="004E457E">
      <w:pPr>
        <w:pStyle w:val="BodyText"/>
        <w:spacing w:before="7"/>
        <w:rPr>
          <w:b/>
          <w:sz w:val="27"/>
        </w:rPr>
      </w:pPr>
    </w:p>
    <w:p w14:paraId="1507517E" w14:textId="77777777" w:rsidR="004E457E" w:rsidRDefault="00EA0C9A">
      <w:pPr>
        <w:pStyle w:val="BodyText"/>
        <w:ind w:left="400" w:right="524"/>
      </w:pPr>
      <w:r>
        <w:t>Serological tests, such as RDTs or enzyme immunoassays (EIAs), detect the presence or absence of antibodies to HIV-1/2 and/or HIV p24 antigen. No single HIV</w:t>
      </w:r>
      <w:r>
        <w:rPr>
          <w:spacing w:val="-5"/>
        </w:rPr>
        <w:t xml:space="preserve"> </w:t>
      </w:r>
      <w:r>
        <w:t xml:space="preserve">test can provide an HIV-positive diagnosis. It is important that these tests </w:t>
      </w:r>
      <w:r>
        <w:t>are used</w:t>
      </w:r>
      <w:r>
        <w:rPr>
          <w:spacing w:val="-3"/>
        </w:rPr>
        <w:t xml:space="preserve"> </w:t>
      </w:r>
      <w:r>
        <w:t>in</w:t>
      </w:r>
      <w:r>
        <w:rPr>
          <w:spacing w:val="-3"/>
        </w:rPr>
        <w:t xml:space="preserve"> </w:t>
      </w:r>
      <w:r>
        <w:t>combination</w:t>
      </w:r>
      <w:r>
        <w:rPr>
          <w:spacing w:val="-3"/>
        </w:rPr>
        <w:t xml:space="preserve"> </w:t>
      </w:r>
      <w:r>
        <w:t>and</w:t>
      </w:r>
      <w:r>
        <w:rPr>
          <w:spacing w:val="-3"/>
        </w:rPr>
        <w:t xml:space="preserve"> </w:t>
      </w:r>
      <w:r>
        <w:t>in</w:t>
      </w:r>
      <w:r>
        <w:rPr>
          <w:spacing w:val="-3"/>
        </w:rPr>
        <w:t xml:space="preserve"> </w:t>
      </w:r>
      <w:r>
        <w:t>a</w:t>
      </w:r>
      <w:r>
        <w:rPr>
          <w:spacing w:val="-4"/>
        </w:rPr>
        <w:t xml:space="preserve"> </w:t>
      </w:r>
      <w:r>
        <w:t>specific</w:t>
      </w:r>
      <w:r>
        <w:rPr>
          <w:spacing w:val="-4"/>
        </w:rPr>
        <w:t xml:space="preserve"> </w:t>
      </w:r>
      <w:r>
        <w:t>order</w:t>
      </w:r>
      <w:r>
        <w:rPr>
          <w:spacing w:val="-3"/>
        </w:rPr>
        <w:t xml:space="preserve"> </w:t>
      </w:r>
      <w:r>
        <w:t>that</w:t>
      </w:r>
      <w:r>
        <w:rPr>
          <w:spacing w:val="-3"/>
        </w:rPr>
        <w:t xml:space="preserve"> </w:t>
      </w:r>
      <w:r>
        <w:t>has</w:t>
      </w:r>
      <w:r>
        <w:rPr>
          <w:spacing w:val="-3"/>
        </w:rPr>
        <w:t xml:space="preserve"> </w:t>
      </w:r>
      <w:r>
        <w:t>been</w:t>
      </w:r>
      <w:r>
        <w:rPr>
          <w:spacing w:val="-3"/>
        </w:rPr>
        <w:t xml:space="preserve"> </w:t>
      </w:r>
      <w:r>
        <w:t>validated</w:t>
      </w:r>
      <w:r>
        <w:rPr>
          <w:spacing w:val="-3"/>
        </w:rPr>
        <w:t xml:space="preserve"> </w:t>
      </w:r>
      <w:r>
        <w:t>and</w:t>
      </w:r>
      <w:r>
        <w:rPr>
          <w:spacing w:val="-3"/>
        </w:rPr>
        <w:t xml:space="preserve"> </w:t>
      </w:r>
      <w:r>
        <w:t>is</w:t>
      </w:r>
      <w:r>
        <w:rPr>
          <w:spacing w:val="-3"/>
        </w:rPr>
        <w:t xml:space="preserve"> </w:t>
      </w:r>
      <w:r>
        <w:t>based</w:t>
      </w:r>
      <w:r>
        <w:rPr>
          <w:spacing w:val="-3"/>
        </w:rPr>
        <w:t xml:space="preserve"> </w:t>
      </w:r>
      <w:r>
        <w:t>on HIV</w:t>
      </w:r>
      <w:r>
        <w:rPr>
          <w:spacing w:val="-8"/>
        </w:rPr>
        <w:t xml:space="preserve"> </w:t>
      </w:r>
      <w:r>
        <w:t>prevalence</w:t>
      </w:r>
      <w:r>
        <w:rPr>
          <w:spacing w:val="-3"/>
        </w:rPr>
        <w:t xml:space="preserve"> </w:t>
      </w:r>
      <w:r>
        <w:t>of</w:t>
      </w:r>
      <w:r>
        <w:rPr>
          <w:spacing w:val="-2"/>
        </w:rPr>
        <w:t xml:space="preserve"> </w:t>
      </w:r>
      <w:r>
        <w:t>the</w:t>
      </w:r>
      <w:r>
        <w:rPr>
          <w:spacing w:val="-3"/>
        </w:rPr>
        <w:t xml:space="preserve"> </w:t>
      </w:r>
      <w:r>
        <w:t>population</w:t>
      </w:r>
      <w:r>
        <w:rPr>
          <w:spacing w:val="-2"/>
        </w:rPr>
        <w:t xml:space="preserve"> </w:t>
      </w:r>
      <w:r>
        <w:t>being</w:t>
      </w:r>
      <w:r>
        <w:rPr>
          <w:spacing w:val="-2"/>
        </w:rPr>
        <w:t xml:space="preserve"> </w:t>
      </w:r>
      <w:r>
        <w:t>tested.</w:t>
      </w:r>
      <w:r>
        <w:rPr>
          <w:spacing w:val="-2"/>
        </w:rPr>
        <w:t xml:space="preserve"> </w:t>
      </w:r>
      <w:r>
        <w:t>HIV</w:t>
      </w:r>
      <w:r>
        <w:rPr>
          <w:spacing w:val="-8"/>
        </w:rPr>
        <w:t xml:space="preserve"> </w:t>
      </w:r>
      <w:r>
        <w:t>infection</w:t>
      </w:r>
      <w:r>
        <w:rPr>
          <w:spacing w:val="-2"/>
        </w:rPr>
        <w:t xml:space="preserve"> </w:t>
      </w:r>
      <w:r>
        <w:t>can</w:t>
      </w:r>
      <w:r>
        <w:rPr>
          <w:spacing w:val="-2"/>
        </w:rPr>
        <w:t xml:space="preserve"> </w:t>
      </w:r>
      <w:r>
        <w:t>be</w:t>
      </w:r>
      <w:r>
        <w:rPr>
          <w:spacing w:val="-3"/>
        </w:rPr>
        <w:t xml:space="preserve"> </w:t>
      </w:r>
      <w:r>
        <w:t>detected</w:t>
      </w:r>
      <w:r>
        <w:rPr>
          <w:spacing w:val="-2"/>
        </w:rPr>
        <w:t xml:space="preserve"> </w:t>
      </w:r>
      <w:r>
        <w:t>with great accuracy, using WHO prequalified tests within a validated approach. It is import</w:t>
      </w:r>
      <w:r>
        <w:t>ant</w:t>
      </w:r>
      <w:r>
        <w:rPr>
          <w:spacing w:val="-5"/>
        </w:rPr>
        <w:t xml:space="preserve"> </w:t>
      </w:r>
      <w:r>
        <w:t>to</w:t>
      </w:r>
      <w:r>
        <w:rPr>
          <w:spacing w:val="-4"/>
        </w:rPr>
        <w:t xml:space="preserve"> </w:t>
      </w:r>
      <w:r>
        <w:t>note</w:t>
      </w:r>
      <w:r>
        <w:rPr>
          <w:spacing w:val="-5"/>
        </w:rPr>
        <w:t xml:space="preserve"> </w:t>
      </w:r>
      <w:r>
        <w:t>that</w:t>
      </w:r>
      <w:r>
        <w:rPr>
          <w:spacing w:val="-4"/>
        </w:rPr>
        <w:t xml:space="preserve"> </w:t>
      </w:r>
      <w:r>
        <w:t>serological</w:t>
      </w:r>
      <w:r>
        <w:rPr>
          <w:spacing w:val="-4"/>
        </w:rPr>
        <w:t xml:space="preserve"> </w:t>
      </w:r>
      <w:r>
        <w:t>tests</w:t>
      </w:r>
      <w:r>
        <w:rPr>
          <w:spacing w:val="-4"/>
        </w:rPr>
        <w:t xml:space="preserve"> </w:t>
      </w:r>
      <w:r>
        <w:t>detect</w:t>
      </w:r>
      <w:r>
        <w:rPr>
          <w:spacing w:val="-4"/>
        </w:rPr>
        <w:t xml:space="preserve"> </w:t>
      </w:r>
      <w:r>
        <w:t>antibodies</w:t>
      </w:r>
      <w:r>
        <w:rPr>
          <w:spacing w:val="-4"/>
        </w:rPr>
        <w:t xml:space="preserve"> </w:t>
      </w:r>
      <w:r>
        <w:t>produced</w:t>
      </w:r>
      <w:r>
        <w:rPr>
          <w:spacing w:val="-4"/>
        </w:rPr>
        <w:t xml:space="preserve"> </w:t>
      </w:r>
      <w:r>
        <w:t>by</w:t>
      </w:r>
      <w:r>
        <w:rPr>
          <w:spacing w:val="-4"/>
        </w:rPr>
        <w:t xml:space="preserve"> </w:t>
      </w:r>
      <w:r>
        <w:t>an</w:t>
      </w:r>
      <w:r>
        <w:rPr>
          <w:spacing w:val="-4"/>
        </w:rPr>
        <w:t xml:space="preserve"> </w:t>
      </w:r>
      <w:r>
        <w:t>individual as part of their immune system to fight off foreign pathogens, rather than direct detection of HIV itself.</w:t>
      </w:r>
    </w:p>
    <w:p w14:paraId="54CE00AD" w14:textId="77777777" w:rsidR="004E457E" w:rsidRDefault="004E457E">
      <w:pPr>
        <w:pStyle w:val="BodyText"/>
        <w:spacing w:before="3"/>
        <w:rPr>
          <w:sz w:val="26"/>
        </w:rPr>
      </w:pPr>
    </w:p>
    <w:p w14:paraId="7DFCC5A2" w14:textId="77777777" w:rsidR="004E457E" w:rsidRDefault="00EA0C9A">
      <w:pPr>
        <w:pStyle w:val="BodyText"/>
        <w:ind w:left="400" w:right="524"/>
      </w:pPr>
      <w:r>
        <w:t>Most individuals develop antibodies to HIV within 28 days of infection and therefore antibodies may not be detectable early, during the s</w:t>
      </w:r>
      <w:r>
        <w:t>o-called window period.</w:t>
      </w:r>
      <w:r>
        <w:rPr>
          <w:spacing w:val="-9"/>
        </w:rPr>
        <w:t xml:space="preserve"> </w:t>
      </w:r>
      <w:r>
        <w:t>This</w:t>
      </w:r>
      <w:r>
        <w:rPr>
          <w:spacing w:val="-4"/>
        </w:rPr>
        <w:t xml:space="preserve"> </w:t>
      </w:r>
      <w:r>
        <w:t>early</w:t>
      </w:r>
      <w:r>
        <w:rPr>
          <w:spacing w:val="-4"/>
        </w:rPr>
        <w:t xml:space="preserve"> </w:t>
      </w:r>
      <w:r>
        <w:t>period</w:t>
      </w:r>
      <w:r>
        <w:rPr>
          <w:spacing w:val="-4"/>
        </w:rPr>
        <w:t xml:space="preserve"> </w:t>
      </w:r>
      <w:r>
        <w:t>of</w:t>
      </w:r>
      <w:r>
        <w:rPr>
          <w:spacing w:val="-4"/>
        </w:rPr>
        <w:t xml:space="preserve"> </w:t>
      </w:r>
      <w:r>
        <w:t>infection</w:t>
      </w:r>
      <w:r>
        <w:rPr>
          <w:spacing w:val="-4"/>
        </w:rPr>
        <w:t xml:space="preserve"> </w:t>
      </w:r>
      <w:r>
        <w:t>represents</w:t>
      </w:r>
      <w:r>
        <w:rPr>
          <w:spacing w:val="-4"/>
        </w:rPr>
        <w:t xml:space="preserve"> </w:t>
      </w:r>
      <w:r>
        <w:t>the</w:t>
      </w:r>
      <w:r>
        <w:rPr>
          <w:spacing w:val="-5"/>
        </w:rPr>
        <w:t xml:space="preserve"> </w:t>
      </w:r>
      <w:r>
        <w:t>time</w:t>
      </w:r>
      <w:r>
        <w:rPr>
          <w:spacing w:val="-5"/>
        </w:rPr>
        <w:t xml:space="preserve"> </w:t>
      </w:r>
      <w:r>
        <w:t>of</w:t>
      </w:r>
      <w:r>
        <w:rPr>
          <w:spacing w:val="-4"/>
        </w:rPr>
        <w:t xml:space="preserve"> </w:t>
      </w:r>
      <w:r>
        <w:t>greatest</w:t>
      </w:r>
      <w:r>
        <w:rPr>
          <w:spacing w:val="-4"/>
        </w:rPr>
        <w:t xml:space="preserve"> </w:t>
      </w:r>
      <w:r>
        <w:t xml:space="preserve">infectivity; </w:t>
      </w:r>
      <w:proofErr w:type="gramStart"/>
      <w:r>
        <w:t>however</w:t>
      </w:r>
      <w:proofErr w:type="gramEnd"/>
      <w:r>
        <w:t xml:space="preserve"> HIV transmission can occur during all stages of the infection.</w:t>
      </w:r>
    </w:p>
    <w:p w14:paraId="6536E16B" w14:textId="77777777" w:rsidR="004E457E" w:rsidRDefault="004E457E">
      <w:pPr>
        <w:sectPr w:rsidR="004E457E">
          <w:pgSz w:w="12240" w:h="15840"/>
          <w:pgMar w:top="980" w:right="920" w:bottom="280" w:left="1040" w:header="714" w:footer="0" w:gutter="0"/>
          <w:cols w:space="720"/>
        </w:sectPr>
      </w:pPr>
    </w:p>
    <w:p w14:paraId="0572B299" w14:textId="77777777" w:rsidR="004E457E" w:rsidRDefault="004E457E">
      <w:pPr>
        <w:pStyle w:val="BodyText"/>
        <w:rPr>
          <w:sz w:val="20"/>
        </w:rPr>
      </w:pPr>
    </w:p>
    <w:p w14:paraId="1C3A3A34" w14:textId="77777777" w:rsidR="004E457E" w:rsidRDefault="004E457E">
      <w:pPr>
        <w:pStyle w:val="BodyText"/>
        <w:rPr>
          <w:sz w:val="20"/>
        </w:rPr>
      </w:pPr>
    </w:p>
    <w:p w14:paraId="00D78D39" w14:textId="77777777" w:rsidR="004E457E" w:rsidRDefault="004E457E">
      <w:pPr>
        <w:pStyle w:val="BodyText"/>
        <w:spacing w:before="9"/>
        <w:rPr>
          <w:sz w:val="17"/>
        </w:rPr>
      </w:pPr>
    </w:p>
    <w:p w14:paraId="68517D40" w14:textId="77777777" w:rsidR="004E457E" w:rsidRDefault="00EA0C9A">
      <w:pPr>
        <w:pStyle w:val="BodyText"/>
        <w:spacing w:before="88"/>
        <w:ind w:left="400" w:right="524"/>
      </w:pPr>
      <w:r>
        <w:t>Testing</w:t>
      </w:r>
      <w:r>
        <w:rPr>
          <w:spacing w:val="-7"/>
        </w:rPr>
        <w:t xml:space="preserve"> </w:t>
      </w:r>
      <w:r>
        <w:t>and</w:t>
      </w:r>
      <w:r>
        <w:rPr>
          <w:spacing w:val="-7"/>
        </w:rPr>
        <w:t xml:space="preserve"> </w:t>
      </w:r>
      <w:r>
        <w:t>diagnosis</w:t>
      </w:r>
      <w:r>
        <w:rPr>
          <w:spacing w:val="-7"/>
        </w:rPr>
        <w:t xml:space="preserve"> </w:t>
      </w:r>
      <w:r>
        <w:t>of</w:t>
      </w:r>
      <w:r>
        <w:rPr>
          <w:spacing w:val="-7"/>
        </w:rPr>
        <w:t xml:space="preserve"> </w:t>
      </w:r>
      <w:r>
        <w:t>HIV-exposed</w:t>
      </w:r>
      <w:r>
        <w:rPr>
          <w:spacing w:val="-7"/>
        </w:rPr>
        <w:t xml:space="preserve"> </w:t>
      </w:r>
      <w:r>
        <w:t>infants</w:t>
      </w:r>
      <w:r>
        <w:rPr>
          <w:spacing w:val="-7"/>
        </w:rPr>
        <w:t xml:space="preserve"> </w:t>
      </w:r>
      <w:r>
        <w:t>has</w:t>
      </w:r>
      <w:r>
        <w:rPr>
          <w:spacing w:val="-7"/>
        </w:rPr>
        <w:t xml:space="preserve"> </w:t>
      </w:r>
      <w:r>
        <w:t>been</w:t>
      </w:r>
      <w:r>
        <w:rPr>
          <w:spacing w:val="-7"/>
        </w:rPr>
        <w:t xml:space="preserve"> </w:t>
      </w:r>
      <w:r>
        <w:t>a</w:t>
      </w:r>
      <w:r>
        <w:rPr>
          <w:spacing w:val="-8"/>
        </w:rPr>
        <w:t xml:space="preserve"> </w:t>
      </w:r>
      <w:r>
        <w:t>challenge.</w:t>
      </w:r>
      <w:r>
        <w:rPr>
          <w:spacing w:val="-7"/>
        </w:rPr>
        <w:t xml:space="preserve"> </w:t>
      </w:r>
      <w:r>
        <w:t>For</w:t>
      </w:r>
      <w:r>
        <w:rPr>
          <w:spacing w:val="-7"/>
        </w:rPr>
        <w:t xml:space="preserve"> </w:t>
      </w:r>
      <w:r>
        <w:t>infants</w:t>
      </w:r>
      <w:r>
        <w:rPr>
          <w:spacing w:val="-7"/>
        </w:rPr>
        <w:t xml:space="preserve"> </w:t>
      </w:r>
      <w:r>
        <w:t>and children less than 18 months of age, serological testing is not sufficient to identify HIV</w:t>
      </w:r>
      <w:r>
        <w:rPr>
          <w:spacing w:val="-7"/>
        </w:rPr>
        <w:t xml:space="preserve"> </w:t>
      </w:r>
      <w:r>
        <w:t>infection</w:t>
      </w:r>
      <w:r>
        <w:rPr>
          <w:spacing w:val="-1"/>
        </w:rPr>
        <w:t xml:space="preserve"> </w:t>
      </w:r>
      <w:r>
        <w:t>–</w:t>
      </w:r>
      <w:r>
        <w:rPr>
          <w:spacing w:val="-1"/>
        </w:rPr>
        <w:t xml:space="preserve"> </w:t>
      </w:r>
      <w:r>
        <w:t>virological</w:t>
      </w:r>
      <w:r>
        <w:rPr>
          <w:spacing w:val="-1"/>
        </w:rPr>
        <w:t xml:space="preserve"> </w:t>
      </w:r>
      <w:r>
        <w:t>testing</w:t>
      </w:r>
      <w:r>
        <w:rPr>
          <w:spacing w:val="-1"/>
        </w:rPr>
        <w:t xml:space="preserve"> </w:t>
      </w:r>
      <w:r>
        <w:t>must</w:t>
      </w:r>
      <w:r>
        <w:rPr>
          <w:spacing w:val="-1"/>
        </w:rPr>
        <w:t xml:space="preserve"> </w:t>
      </w:r>
      <w:r>
        <w:t>be</w:t>
      </w:r>
      <w:r>
        <w:rPr>
          <w:spacing w:val="-2"/>
        </w:rPr>
        <w:t xml:space="preserve"> </w:t>
      </w:r>
      <w:r>
        <w:t>provided</w:t>
      </w:r>
      <w:r>
        <w:rPr>
          <w:spacing w:val="-1"/>
        </w:rPr>
        <w:t xml:space="preserve"> </w:t>
      </w:r>
      <w:r>
        <w:t>(at</w:t>
      </w:r>
      <w:r>
        <w:rPr>
          <w:spacing w:val="-1"/>
        </w:rPr>
        <w:t xml:space="preserve"> </w:t>
      </w:r>
      <w:r>
        <w:t>6</w:t>
      </w:r>
      <w:r>
        <w:rPr>
          <w:spacing w:val="-1"/>
        </w:rPr>
        <w:t xml:space="preserve"> </w:t>
      </w:r>
      <w:r>
        <w:t>weeks</w:t>
      </w:r>
      <w:r>
        <w:rPr>
          <w:spacing w:val="-1"/>
        </w:rPr>
        <w:t xml:space="preserve"> </w:t>
      </w:r>
      <w:r>
        <w:t>of</w:t>
      </w:r>
      <w:r>
        <w:rPr>
          <w:spacing w:val="-1"/>
        </w:rPr>
        <w:t xml:space="preserve"> </w:t>
      </w:r>
      <w:r>
        <w:t>age,</w:t>
      </w:r>
      <w:r>
        <w:rPr>
          <w:spacing w:val="-1"/>
        </w:rPr>
        <w:t xml:space="preserve"> </w:t>
      </w:r>
      <w:r>
        <w:t>or</w:t>
      </w:r>
      <w:r>
        <w:rPr>
          <w:spacing w:val="-1"/>
        </w:rPr>
        <w:t xml:space="preserve"> </w:t>
      </w:r>
      <w:r>
        <w:t>as</w:t>
      </w:r>
      <w:r>
        <w:rPr>
          <w:spacing w:val="-1"/>
        </w:rPr>
        <w:t xml:space="preserve"> </w:t>
      </w:r>
      <w:r>
        <w:t>early as birth) to detect the presence of the virus in infants born to mothers living with HIV.</w:t>
      </w:r>
      <w:r>
        <w:rPr>
          <w:spacing w:val="-7"/>
        </w:rPr>
        <w:t xml:space="preserve"> </w:t>
      </w:r>
      <w:r>
        <w:t>However,</w:t>
      </w:r>
      <w:r>
        <w:rPr>
          <w:spacing w:val="-7"/>
        </w:rPr>
        <w:t xml:space="preserve"> </w:t>
      </w:r>
      <w:r>
        <w:t>new</w:t>
      </w:r>
      <w:r>
        <w:rPr>
          <w:spacing w:val="-7"/>
        </w:rPr>
        <w:t xml:space="preserve"> </w:t>
      </w:r>
      <w:r>
        <w:t>technologies</w:t>
      </w:r>
      <w:r>
        <w:rPr>
          <w:spacing w:val="-7"/>
        </w:rPr>
        <w:t xml:space="preserve"> </w:t>
      </w:r>
      <w:r>
        <w:t>are</w:t>
      </w:r>
      <w:r>
        <w:rPr>
          <w:spacing w:val="-8"/>
        </w:rPr>
        <w:t xml:space="preserve"> </w:t>
      </w:r>
      <w:r>
        <w:t>now</w:t>
      </w:r>
      <w:r>
        <w:rPr>
          <w:spacing w:val="-7"/>
        </w:rPr>
        <w:t xml:space="preserve"> </w:t>
      </w:r>
      <w:r>
        <w:t>becoming</w:t>
      </w:r>
      <w:r>
        <w:rPr>
          <w:spacing w:val="-7"/>
        </w:rPr>
        <w:t xml:space="preserve"> </w:t>
      </w:r>
      <w:r>
        <w:t>available</w:t>
      </w:r>
      <w:r>
        <w:rPr>
          <w:spacing w:val="-8"/>
        </w:rPr>
        <w:t xml:space="preserve"> </w:t>
      </w:r>
      <w:r>
        <w:t>to</w:t>
      </w:r>
      <w:r>
        <w:rPr>
          <w:spacing w:val="-7"/>
        </w:rPr>
        <w:t xml:space="preserve"> </w:t>
      </w:r>
      <w:r>
        <w:t>perform</w:t>
      </w:r>
      <w:r>
        <w:rPr>
          <w:spacing w:val="-8"/>
        </w:rPr>
        <w:t xml:space="preserve"> </w:t>
      </w:r>
      <w:r>
        <w:t>the</w:t>
      </w:r>
      <w:r>
        <w:rPr>
          <w:spacing w:val="-8"/>
        </w:rPr>
        <w:t xml:space="preserve"> </w:t>
      </w:r>
      <w:r>
        <w:t>test</w:t>
      </w:r>
      <w:r>
        <w:rPr>
          <w:spacing w:val="-7"/>
        </w:rPr>
        <w:t xml:space="preserve"> </w:t>
      </w:r>
      <w:r>
        <w:t>at the point of care and enable return of the result on the same day to accelerate appr</w:t>
      </w:r>
      <w:r>
        <w:t>opriate linkage and treatment initiation.</w:t>
      </w:r>
    </w:p>
    <w:p w14:paraId="193EED46" w14:textId="77777777" w:rsidR="004E457E" w:rsidRDefault="004E457E">
      <w:pPr>
        <w:pStyle w:val="BodyText"/>
        <w:spacing w:before="7"/>
        <w:rPr>
          <w:sz w:val="26"/>
        </w:rPr>
      </w:pPr>
    </w:p>
    <w:p w14:paraId="1E216063" w14:textId="77777777" w:rsidR="004E457E" w:rsidRDefault="00EA0C9A">
      <w:pPr>
        <w:pStyle w:val="Heading2"/>
      </w:pPr>
      <w:r>
        <w:rPr>
          <w:color w:val="B51700"/>
        </w:rPr>
        <w:t>HIV</w:t>
      </w:r>
      <w:r>
        <w:rPr>
          <w:color w:val="B51700"/>
          <w:spacing w:val="-7"/>
        </w:rPr>
        <w:t xml:space="preserve"> </w:t>
      </w:r>
      <w:r>
        <w:rPr>
          <w:color w:val="B51700"/>
        </w:rPr>
        <w:t>testing</w:t>
      </w:r>
      <w:r>
        <w:rPr>
          <w:color w:val="B51700"/>
          <w:spacing w:val="-1"/>
        </w:rPr>
        <w:t xml:space="preserve"> </w:t>
      </w:r>
      <w:r>
        <w:rPr>
          <w:color w:val="B51700"/>
          <w:spacing w:val="-2"/>
        </w:rPr>
        <w:t>services</w:t>
      </w:r>
    </w:p>
    <w:p w14:paraId="017B7429" w14:textId="77777777" w:rsidR="004E457E" w:rsidRDefault="004E457E">
      <w:pPr>
        <w:pStyle w:val="BodyText"/>
        <w:spacing w:before="8"/>
        <w:rPr>
          <w:b/>
          <w:sz w:val="27"/>
        </w:rPr>
      </w:pPr>
    </w:p>
    <w:p w14:paraId="7823F33A" w14:textId="77777777" w:rsidR="004E457E" w:rsidRDefault="00EA0C9A">
      <w:pPr>
        <w:pStyle w:val="BodyText"/>
        <w:ind w:left="400" w:right="524"/>
      </w:pPr>
      <w:r>
        <w:t>HIV testing should be voluntary and the right to decline testing should be recognized.</w:t>
      </w:r>
      <w:r>
        <w:rPr>
          <w:spacing w:val="-6"/>
        </w:rPr>
        <w:t xml:space="preserve"> </w:t>
      </w:r>
      <w:r>
        <w:t>Mandatory</w:t>
      </w:r>
      <w:r>
        <w:rPr>
          <w:spacing w:val="-6"/>
        </w:rPr>
        <w:t xml:space="preserve"> </w:t>
      </w:r>
      <w:r>
        <w:t>or</w:t>
      </w:r>
      <w:r>
        <w:rPr>
          <w:spacing w:val="-6"/>
        </w:rPr>
        <w:t xml:space="preserve"> </w:t>
      </w:r>
      <w:r>
        <w:t>coerced</w:t>
      </w:r>
      <w:r>
        <w:rPr>
          <w:spacing w:val="-6"/>
        </w:rPr>
        <w:t xml:space="preserve"> </w:t>
      </w:r>
      <w:r>
        <w:t>testing</w:t>
      </w:r>
      <w:r>
        <w:rPr>
          <w:spacing w:val="-6"/>
        </w:rPr>
        <w:t xml:space="preserve"> </w:t>
      </w:r>
      <w:r>
        <w:t>by</w:t>
      </w:r>
      <w:r>
        <w:rPr>
          <w:spacing w:val="-6"/>
        </w:rPr>
        <w:t xml:space="preserve"> </w:t>
      </w:r>
      <w:r>
        <w:t>a</w:t>
      </w:r>
      <w:r>
        <w:rPr>
          <w:spacing w:val="-7"/>
        </w:rPr>
        <w:t xml:space="preserve"> </w:t>
      </w:r>
      <w:r>
        <w:t>health</w:t>
      </w:r>
      <w:r>
        <w:rPr>
          <w:spacing w:val="-6"/>
        </w:rPr>
        <w:t xml:space="preserve"> </w:t>
      </w:r>
      <w:r>
        <w:t>care</w:t>
      </w:r>
      <w:r>
        <w:rPr>
          <w:spacing w:val="-7"/>
        </w:rPr>
        <w:t xml:space="preserve"> </w:t>
      </w:r>
      <w:r>
        <w:t>provider,</w:t>
      </w:r>
      <w:r>
        <w:rPr>
          <w:spacing w:val="-6"/>
        </w:rPr>
        <w:t xml:space="preserve"> </w:t>
      </w:r>
      <w:r>
        <w:t>authority,</w:t>
      </w:r>
      <w:r>
        <w:rPr>
          <w:spacing w:val="-6"/>
        </w:rPr>
        <w:t xml:space="preserve"> </w:t>
      </w:r>
      <w:r>
        <w:t>or</w:t>
      </w:r>
      <w:r>
        <w:rPr>
          <w:spacing w:val="-6"/>
        </w:rPr>
        <w:t xml:space="preserve"> </w:t>
      </w:r>
      <w:r>
        <w:t>by a partner or family member is n</w:t>
      </w:r>
      <w:r>
        <w:t>ot acceptable as it undermines good public health practice and infringes on human rights.</w:t>
      </w:r>
    </w:p>
    <w:p w14:paraId="1636E9F7" w14:textId="77777777" w:rsidR="004E457E" w:rsidRDefault="004E457E">
      <w:pPr>
        <w:pStyle w:val="BodyText"/>
        <w:spacing w:before="1"/>
        <w:rPr>
          <w:sz w:val="27"/>
        </w:rPr>
      </w:pPr>
    </w:p>
    <w:p w14:paraId="53BA6B57" w14:textId="77777777" w:rsidR="004E457E" w:rsidRDefault="00EA0C9A">
      <w:pPr>
        <w:pStyle w:val="BodyText"/>
        <w:spacing w:before="1"/>
        <w:ind w:left="400" w:right="524"/>
      </w:pPr>
      <w:r>
        <w:t>New</w:t>
      </w:r>
      <w:r>
        <w:rPr>
          <w:spacing w:val="-4"/>
        </w:rPr>
        <w:t xml:space="preserve"> </w:t>
      </w:r>
      <w:r>
        <w:t>technologies</w:t>
      </w:r>
      <w:r>
        <w:rPr>
          <w:spacing w:val="-4"/>
        </w:rPr>
        <w:t xml:space="preserve"> </w:t>
      </w:r>
      <w:r>
        <w:t>to</w:t>
      </w:r>
      <w:r>
        <w:rPr>
          <w:spacing w:val="-4"/>
        </w:rPr>
        <w:t xml:space="preserve"> </w:t>
      </w:r>
      <w:r>
        <w:t>help</w:t>
      </w:r>
      <w:r>
        <w:rPr>
          <w:spacing w:val="-4"/>
        </w:rPr>
        <w:t xml:space="preserve"> </w:t>
      </w:r>
      <w:r>
        <w:t>people</w:t>
      </w:r>
      <w:r>
        <w:rPr>
          <w:spacing w:val="-5"/>
        </w:rPr>
        <w:t xml:space="preserve"> </w:t>
      </w:r>
      <w:r>
        <w:t>test</w:t>
      </w:r>
      <w:r>
        <w:rPr>
          <w:spacing w:val="-4"/>
        </w:rPr>
        <w:t xml:space="preserve"> </w:t>
      </w:r>
      <w:r>
        <w:t>themselves</w:t>
      </w:r>
      <w:r>
        <w:rPr>
          <w:spacing w:val="-4"/>
        </w:rPr>
        <w:t xml:space="preserve"> </w:t>
      </w:r>
      <w:r>
        <w:t>are</w:t>
      </w:r>
      <w:r>
        <w:rPr>
          <w:spacing w:val="-5"/>
        </w:rPr>
        <w:t xml:space="preserve"> </w:t>
      </w:r>
      <w:r>
        <w:t>being</w:t>
      </w:r>
      <w:r>
        <w:rPr>
          <w:spacing w:val="-4"/>
        </w:rPr>
        <w:t xml:space="preserve"> </w:t>
      </w:r>
      <w:r>
        <w:t>introduced,</w:t>
      </w:r>
      <w:r>
        <w:rPr>
          <w:spacing w:val="-4"/>
        </w:rPr>
        <w:t xml:space="preserve"> </w:t>
      </w:r>
      <w:r>
        <w:t>with</w:t>
      </w:r>
      <w:r>
        <w:rPr>
          <w:spacing w:val="-4"/>
        </w:rPr>
        <w:t xml:space="preserve"> </w:t>
      </w:r>
      <w:r>
        <w:t>many countries implementing self-testing as an additional option to encourage HIV diagnosis. HIV self-testing is a process whereby a</w:t>
      </w:r>
    </w:p>
    <w:p w14:paraId="31B4D4CE" w14:textId="77777777" w:rsidR="004E457E" w:rsidRDefault="00EA0C9A">
      <w:pPr>
        <w:pStyle w:val="BodyText"/>
        <w:spacing w:line="237" w:lineRule="auto"/>
        <w:ind w:left="400" w:right="4262"/>
      </w:pPr>
      <w:r>
        <w:pict w14:anchorId="02D902D0">
          <v:group id="docshapegroup19" o:spid="_x0000_s2153" style="position:absolute;left:0;text-align:left;margin-left:367.1pt;margin-top:12.65pt;width:172.85pt;height:237pt;z-index:15732224;mso-position-horizontal-relative:page" coordorigin="7342,253" coordsize="3457,4740">
            <v:shape id="docshape20" o:spid="_x0000_s2156" type="#_x0000_t75" style="position:absolute;left:7398;top:290;width:3342;height:4646">
              <v:imagedata r:id="rId14" o:title=""/>
            </v:shape>
            <v:shape id="docshape21" o:spid="_x0000_s2155" type="#_x0000_t75" style="position:absolute;left:7341;top:252;width:3457;height:4740">
              <v:imagedata r:id="rId15" o:title=""/>
            </v:shape>
            <v:shape id="docshape22" o:spid="_x0000_s2154" type="#_x0000_t202" style="position:absolute;left:7341;top:252;width:3457;height:4740" filled="f" stroked="f">
              <v:textbox inset="0,0,0,0">
                <w:txbxContent>
                  <w:p w14:paraId="25498FCC" w14:textId="77777777" w:rsidR="004E457E" w:rsidRDefault="00EA0C9A">
                    <w:pPr>
                      <w:spacing w:before="163"/>
                      <w:ind w:left="196" w:right="258"/>
                      <w:rPr>
                        <w:sz w:val="28"/>
                      </w:rPr>
                    </w:pPr>
                    <w:r>
                      <w:rPr>
                        <w:sz w:val="28"/>
                      </w:rPr>
                      <w:t>All HIV</w:t>
                    </w:r>
                    <w:r>
                      <w:rPr>
                        <w:spacing w:val="-1"/>
                        <w:sz w:val="28"/>
                      </w:rPr>
                      <w:t xml:space="preserve"> </w:t>
                    </w:r>
                    <w:r>
                      <w:rPr>
                        <w:sz w:val="28"/>
                      </w:rPr>
                      <w:t>testing services must follow the 5 Cs principles</w:t>
                    </w:r>
                    <w:r>
                      <w:rPr>
                        <w:spacing w:val="-18"/>
                        <w:sz w:val="28"/>
                      </w:rPr>
                      <w:t xml:space="preserve"> </w:t>
                    </w:r>
                    <w:r>
                      <w:rPr>
                        <w:sz w:val="28"/>
                      </w:rPr>
                      <w:t>recommended by WHO:</w:t>
                    </w:r>
                  </w:p>
                  <w:p w14:paraId="121E452D" w14:textId="77777777" w:rsidR="004E457E" w:rsidRDefault="00EA0C9A">
                    <w:pPr>
                      <w:numPr>
                        <w:ilvl w:val="0"/>
                        <w:numId w:val="20"/>
                      </w:numPr>
                      <w:tabs>
                        <w:tab w:val="left" w:pos="480"/>
                      </w:tabs>
                      <w:spacing w:line="330" w:lineRule="exact"/>
                      <w:ind w:hanging="284"/>
                      <w:rPr>
                        <w:sz w:val="28"/>
                      </w:rPr>
                    </w:pPr>
                    <w:r>
                      <w:rPr>
                        <w:position w:val="2"/>
                        <w:sz w:val="28"/>
                      </w:rPr>
                      <w:t>Informed</w:t>
                    </w:r>
                    <w:r>
                      <w:rPr>
                        <w:spacing w:val="-2"/>
                        <w:position w:val="2"/>
                        <w:sz w:val="28"/>
                      </w:rPr>
                      <w:t xml:space="preserve"> Consent</w:t>
                    </w:r>
                  </w:p>
                  <w:p w14:paraId="2E508E70" w14:textId="77777777" w:rsidR="004E457E" w:rsidRDefault="00EA0C9A">
                    <w:pPr>
                      <w:numPr>
                        <w:ilvl w:val="0"/>
                        <w:numId w:val="20"/>
                      </w:numPr>
                      <w:tabs>
                        <w:tab w:val="left" w:pos="480"/>
                      </w:tabs>
                      <w:spacing w:line="320" w:lineRule="exact"/>
                      <w:ind w:hanging="284"/>
                      <w:rPr>
                        <w:sz w:val="28"/>
                      </w:rPr>
                    </w:pPr>
                    <w:r>
                      <w:rPr>
                        <w:spacing w:val="-2"/>
                        <w:position w:val="2"/>
                        <w:sz w:val="28"/>
                      </w:rPr>
                      <w:t>Confidentiality</w:t>
                    </w:r>
                  </w:p>
                  <w:p w14:paraId="63753647" w14:textId="77777777" w:rsidR="004E457E" w:rsidRDefault="00EA0C9A">
                    <w:pPr>
                      <w:numPr>
                        <w:ilvl w:val="0"/>
                        <w:numId w:val="20"/>
                      </w:numPr>
                      <w:tabs>
                        <w:tab w:val="left" w:pos="480"/>
                      </w:tabs>
                      <w:spacing w:line="320" w:lineRule="exact"/>
                      <w:ind w:hanging="284"/>
                      <w:rPr>
                        <w:sz w:val="28"/>
                      </w:rPr>
                    </w:pPr>
                    <w:r>
                      <w:rPr>
                        <w:spacing w:val="-2"/>
                        <w:position w:val="2"/>
                        <w:sz w:val="28"/>
                      </w:rPr>
                      <w:t>Counseli</w:t>
                    </w:r>
                    <w:r>
                      <w:rPr>
                        <w:spacing w:val="-2"/>
                        <w:position w:val="2"/>
                        <w:sz w:val="28"/>
                      </w:rPr>
                      <w:t>ng</w:t>
                    </w:r>
                  </w:p>
                  <w:p w14:paraId="22B02899" w14:textId="77777777" w:rsidR="004E457E" w:rsidRDefault="00EA0C9A">
                    <w:pPr>
                      <w:numPr>
                        <w:ilvl w:val="0"/>
                        <w:numId w:val="20"/>
                      </w:numPr>
                      <w:tabs>
                        <w:tab w:val="left" w:pos="480"/>
                      </w:tabs>
                      <w:spacing w:line="320" w:lineRule="exact"/>
                      <w:ind w:hanging="284"/>
                      <w:rPr>
                        <w:sz w:val="28"/>
                      </w:rPr>
                    </w:pPr>
                    <w:r>
                      <w:rPr>
                        <w:position w:val="2"/>
                        <w:sz w:val="28"/>
                      </w:rPr>
                      <w:t>Correct</w:t>
                    </w:r>
                    <w:r>
                      <w:rPr>
                        <w:spacing w:val="-2"/>
                        <w:position w:val="2"/>
                        <w:sz w:val="28"/>
                      </w:rPr>
                      <w:t xml:space="preserve"> </w:t>
                    </w:r>
                    <w:r>
                      <w:rPr>
                        <w:position w:val="2"/>
                        <w:sz w:val="28"/>
                      </w:rPr>
                      <w:t>test</w:t>
                    </w:r>
                    <w:r>
                      <w:rPr>
                        <w:spacing w:val="-1"/>
                        <w:position w:val="2"/>
                        <w:sz w:val="28"/>
                      </w:rPr>
                      <w:t xml:space="preserve"> </w:t>
                    </w:r>
                    <w:r>
                      <w:rPr>
                        <w:spacing w:val="-2"/>
                        <w:position w:val="2"/>
                        <w:sz w:val="28"/>
                      </w:rPr>
                      <w:t>results</w:t>
                    </w:r>
                  </w:p>
                  <w:p w14:paraId="5B123126" w14:textId="77777777" w:rsidR="004E457E" w:rsidRDefault="00EA0C9A">
                    <w:pPr>
                      <w:numPr>
                        <w:ilvl w:val="0"/>
                        <w:numId w:val="20"/>
                      </w:numPr>
                      <w:tabs>
                        <w:tab w:val="left" w:pos="480"/>
                      </w:tabs>
                      <w:spacing w:line="225" w:lineRule="auto"/>
                      <w:ind w:right="408"/>
                      <w:rPr>
                        <w:sz w:val="28"/>
                      </w:rPr>
                    </w:pPr>
                    <w:r>
                      <w:rPr>
                        <w:position w:val="2"/>
                        <w:sz w:val="28"/>
                      </w:rPr>
                      <w:t>Connection</w:t>
                    </w:r>
                    <w:r>
                      <w:rPr>
                        <w:spacing w:val="-18"/>
                        <w:position w:val="2"/>
                        <w:sz w:val="28"/>
                      </w:rPr>
                      <w:t xml:space="preserve"> </w:t>
                    </w:r>
                    <w:r>
                      <w:rPr>
                        <w:position w:val="2"/>
                        <w:sz w:val="28"/>
                      </w:rPr>
                      <w:t>(linkage</w:t>
                    </w:r>
                    <w:r>
                      <w:rPr>
                        <w:spacing w:val="-17"/>
                        <w:position w:val="2"/>
                        <w:sz w:val="28"/>
                      </w:rPr>
                      <w:t xml:space="preserve"> </w:t>
                    </w:r>
                    <w:r>
                      <w:rPr>
                        <w:position w:val="2"/>
                        <w:sz w:val="28"/>
                      </w:rPr>
                      <w:t xml:space="preserve">to </w:t>
                    </w:r>
                    <w:r>
                      <w:rPr>
                        <w:sz w:val="28"/>
                      </w:rPr>
                      <w:t>care, treatment and other services).</w:t>
                    </w:r>
                  </w:p>
                </w:txbxContent>
              </v:textbox>
            </v:shape>
            <w10:wrap anchorx="page"/>
          </v:group>
        </w:pict>
      </w:r>
      <w:r>
        <w:t>person who wants to know his or her HIV status collects</w:t>
      </w:r>
      <w:r>
        <w:rPr>
          <w:spacing w:val="-6"/>
        </w:rPr>
        <w:t xml:space="preserve"> </w:t>
      </w:r>
      <w:r>
        <w:t>a</w:t>
      </w:r>
      <w:r>
        <w:rPr>
          <w:spacing w:val="-7"/>
        </w:rPr>
        <w:t xml:space="preserve"> </w:t>
      </w:r>
      <w:r>
        <w:t>specimen,</w:t>
      </w:r>
      <w:r>
        <w:rPr>
          <w:spacing w:val="-6"/>
        </w:rPr>
        <w:t xml:space="preserve"> </w:t>
      </w:r>
      <w:r>
        <w:t>performs</w:t>
      </w:r>
      <w:r>
        <w:rPr>
          <w:spacing w:val="-6"/>
        </w:rPr>
        <w:t xml:space="preserve"> </w:t>
      </w:r>
      <w:r>
        <w:t>a</w:t>
      </w:r>
      <w:r>
        <w:rPr>
          <w:spacing w:val="-7"/>
        </w:rPr>
        <w:t xml:space="preserve"> </w:t>
      </w:r>
      <w:proofErr w:type="gramStart"/>
      <w:r>
        <w:t>test</w:t>
      </w:r>
      <w:proofErr w:type="gramEnd"/>
      <w:r>
        <w:rPr>
          <w:spacing w:val="-6"/>
        </w:rPr>
        <w:t xml:space="preserve"> </w:t>
      </w:r>
      <w:r>
        <w:t>and</w:t>
      </w:r>
      <w:r>
        <w:rPr>
          <w:spacing w:val="-6"/>
        </w:rPr>
        <w:t xml:space="preserve"> </w:t>
      </w:r>
      <w:r>
        <w:t>interprets the test results in private or with someone they trust. HIV self-testing does not provide a definitive HIV-positive diagnosis – instead, it is an initial test which requires further testing by a health worker.</w:t>
      </w:r>
    </w:p>
    <w:p w14:paraId="0154A168" w14:textId="77777777" w:rsidR="004E457E" w:rsidRDefault="004E457E">
      <w:pPr>
        <w:pStyle w:val="BodyText"/>
      </w:pPr>
    </w:p>
    <w:p w14:paraId="26C0B999" w14:textId="77777777" w:rsidR="004E457E" w:rsidRDefault="00EA0C9A">
      <w:pPr>
        <w:pStyle w:val="BodyText"/>
        <w:ind w:left="400" w:right="4091"/>
      </w:pPr>
      <w:r>
        <w:t>The sexual partners and drug injec</w:t>
      </w:r>
      <w:r>
        <w:t>ting partners of people diagnosed with HIV infection have an increased probability of also being HIV-positive. WHO recommends assisted HIV partner notification</w:t>
      </w:r>
      <w:r>
        <w:rPr>
          <w:spacing w:val="-6"/>
        </w:rPr>
        <w:t xml:space="preserve"> </w:t>
      </w:r>
      <w:r>
        <w:t>services</w:t>
      </w:r>
      <w:r>
        <w:rPr>
          <w:spacing w:val="-6"/>
        </w:rPr>
        <w:t xml:space="preserve"> </w:t>
      </w:r>
      <w:r>
        <w:t>as</w:t>
      </w:r>
      <w:r>
        <w:rPr>
          <w:spacing w:val="-6"/>
        </w:rPr>
        <w:t xml:space="preserve"> </w:t>
      </w:r>
      <w:r>
        <w:t>a</w:t>
      </w:r>
      <w:r>
        <w:rPr>
          <w:spacing w:val="-7"/>
        </w:rPr>
        <w:t xml:space="preserve"> </w:t>
      </w:r>
      <w:r>
        <w:t>simple</w:t>
      </w:r>
      <w:r>
        <w:rPr>
          <w:spacing w:val="-7"/>
        </w:rPr>
        <w:t xml:space="preserve"> </w:t>
      </w:r>
      <w:r>
        <w:t>and</w:t>
      </w:r>
      <w:r>
        <w:rPr>
          <w:spacing w:val="-6"/>
        </w:rPr>
        <w:t xml:space="preserve"> </w:t>
      </w:r>
      <w:r>
        <w:t>effective</w:t>
      </w:r>
      <w:r>
        <w:rPr>
          <w:spacing w:val="-7"/>
        </w:rPr>
        <w:t xml:space="preserve"> </w:t>
      </w:r>
      <w:r>
        <w:t xml:space="preserve">way to reach these partners, many of whom are undiagnosed and unaware of their HIV exposure, and may welcome support and an opportunity to test for </w:t>
      </w:r>
      <w:proofErr w:type="gramStart"/>
      <w:r>
        <w:t>HIV.</w:t>
      </w:r>
      <w:proofErr w:type="gramEnd"/>
    </w:p>
    <w:p w14:paraId="4A9CD981" w14:textId="77777777" w:rsidR="004E457E" w:rsidRDefault="004E457E">
      <w:pPr>
        <w:sectPr w:rsidR="004E457E">
          <w:pgSz w:w="12240" w:h="15840"/>
          <w:pgMar w:top="980" w:right="920" w:bottom="280" w:left="1040" w:header="714" w:footer="0" w:gutter="0"/>
          <w:cols w:space="720"/>
        </w:sectPr>
      </w:pPr>
    </w:p>
    <w:p w14:paraId="7E5114AC" w14:textId="77777777" w:rsidR="004E457E" w:rsidRDefault="004E457E">
      <w:pPr>
        <w:pStyle w:val="BodyText"/>
        <w:spacing w:before="11"/>
        <w:rPr>
          <w:sz w:val="29"/>
        </w:rPr>
      </w:pPr>
    </w:p>
    <w:p w14:paraId="0792F4BD" w14:textId="77777777" w:rsidR="004E457E" w:rsidRDefault="00EA0C9A">
      <w:pPr>
        <w:pStyle w:val="Heading2"/>
        <w:spacing w:before="88"/>
      </w:pPr>
      <w:r>
        <w:rPr>
          <w:color w:val="B51700"/>
          <w:spacing w:val="-2"/>
        </w:rPr>
        <w:t>Prevention</w:t>
      </w:r>
    </w:p>
    <w:p w14:paraId="2BC399A7" w14:textId="77777777" w:rsidR="004E457E" w:rsidRDefault="004E457E">
      <w:pPr>
        <w:pStyle w:val="BodyText"/>
        <w:spacing w:before="7"/>
        <w:rPr>
          <w:b/>
          <w:sz w:val="27"/>
        </w:rPr>
      </w:pPr>
    </w:p>
    <w:p w14:paraId="09EA6ED8" w14:textId="77777777" w:rsidR="004E457E" w:rsidRDefault="00EA0C9A">
      <w:pPr>
        <w:pStyle w:val="BodyText"/>
        <w:spacing w:before="1"/>
        <w:ind w:left="400" w:right="593"/>
      </w:pPr>
      <w:r>
        <w:t>Individuals can reduce the risk of HIV infection by limiting exposure to ris</w:t>
      </w:r>
      <w:r>
        <w:t>k factors.</w:t>
      </w:r>
      <w:r>
        <w:rPr>
          <w:spacing w:val="-4"/>
        </w:rPr>
        <w:t xml:space="preserve"> </w:t>
      </w:r>
      <w:r>
        <w:t>Key</w:t>
      </w:r>
      <w:r>
        <w:rPr>
          <w:spacing w:val="-4"/>
        </w:rPr>
        <w:t xml:space="preserve"> </w:t>
      </w:r>
      <w:r>
        <w:t>approaches</w:t>
      </w:r>
      <w:r>
        <w:rPr>
          <w:spacing w:val="-4"/>
        </w:rPr>
        <w:t xml:space="preserve"> </w:t>
      </w:r>
      <w:r>
        <w:t>for</w:t>
      </w:r>
      <w:r>
        <w:rPr>
          <w:spacing w:val="-4"/>
        </w:rPr>
        <w:t xml:space="preserve"> </w:t>
      </w:r>
      <w:r>
        <w:t>HIV</w:t>
      </w:r>
      <w:r>
        <w:rPr>
          <w:spacing w:val="-10"/>
        </w:rPr>
        <w:t xml:space="preserve"> </w:t>
      </w:r>
      <w:r>
        <w:t>prevention,</w:t>
      </w:r>
      <w:r>
        <w:rPr>
          <w:spacing w:val="-4"/>
        </w:rPr>
        <w:t xml:space="preserve"> </w:t>
      </w:r>
      <w:r>
        <w:t>which</w:t>
      </w:r>
      <w:r>
        <w:rPr>
          <w:spacing w:val="-4"/>
        </w:rPr>
        <w:t xml:space="preserve"> </w:t>
      </w:r>
      <w:r>
        <w:t>are</w:t>
      </w:r>
      <w:r>
        <w:rPr>
          <w:spacing w:val="-5"/>
        </w:rPr>
        <w:t xml:space="preserve"> </w:t>
      </w:r>
      <w:r>
        <w:t>often</w:t>
      </w:r>
      <w:r>
        <w:rPr>
          <w:spacing w:val="-4"/>
        </w:rPr>
        <w:t xml:space="preserve"> </w:t>
      </w:r>
      <w:r>
        <w:t>used</w:t>
      </w:r>
      <w:r>
        <w:rPr>
          <w:spacing w:val="-4"/>
        </w:rPr>
        <w:t xml:space="preserve"> </w:t>
      </w:r>
      <w:r>
        <w:t>in</w:t>
      </w:r>
      <w:r>
        <w:rPr>
          <w:spacing w:val="-4"/>
        </w:rPr>
        <w:t xml:space="preserve"> </w:t>
      </w:r>
      <w:r>
        <w:t>combination, are listed below.</w:t>
      </w:r>
    </w:p>
    <w:p w14:paraId="01AAF96A" w14:textId="77777777" w:rsidR="004E457E" w:rsidRDefault="004E457E">
      <w:pPr>
        <w:pStyle w:val="BodyText"/>
        <w:spacing w:before="9"/>
        <w:rPr>
          <w:sz w:val="27"/>
        </w:rPr>
      </w:pPr>
    </w:p>
    <w:p w14:paraId="172EF9AE" w14:textId="77777777" w:rsidR="004E457E" w:rsidRDefault="00EA0C9A">
      <w:pPr>
        <w:pStyle w:val="ListParagraph"/>
        <w:numPr>
          <w:ilvl w:val="0"/>
          <w:numId w:val="19"/>
        </w:numPr>
        <w:tabs>
          <w:tab w:val="left" w:pos="683"/>
        </w:tabs>
        <w:spacing w:line="232" w:lineRule="auto"/>
        <w:ind w:right="759"/>
        <w:rPr>
          <w:rFonts w:ascii="MS PGothic" w:hAnsi="MS PGothic"/>
          <w:sz w:val="28"/>
        </w:rPr>
      </w:pPr>
      <w:r>
        <w:rPr>
          <w:b/>
          <w:position w:val="2"/>
          <w:sz w:val="28"/>
        </w:rPr>
        <w:t>Male and female condom use</w:t>
      </w:r>
      <w:r>
        <w:rPr>
          <w:position w:val="2"/>
          <w:sz w:val="28"/>
        </w:rPr>
        <w:t xml:space="preserve">: Correct and consistent use of male and female </w:t>
      </w:r>
      <w:r>
        <w:rPr>
          <w:sz w:val="28"/>
        </w:rPr>
        <w:t>condoms during vaginal or anal penetration can protect against the spread of sex</w:t>
      </w:r>
      <w:r>
        <w:rPr>
          <w:sz w:val="28"/>
        </w:rPr>
        <w:t>ually</w:t>
      </w:r>
      <w:r>
        <w:rPr>
          <w:spacing w:val="-8"/>
          <w:sz w:val="28"/>
        </w:rPr>
        <w:t xml:space="preserve"> </w:t>
      </w:r>
      <w:r>
        <w:rPr>
          <w:sz w:val="28"/>
        </w:rPr>
        <w:t>transmitted</w:t>
      </w:r>
      <w:r>
        <w:rPr>
          <w:spacing w:val="-8"/>
          <w:sz w:val="28"/>
        </w:rPr>
        <w:t xml:space="preserve"> </w:t>
      </w:r>
      <w:r>
        <w:rPr>
          <w:sz w:val="28"/>
        </w:rPr>
        <w:t>infections,</w:t>
      </w:r>
      <w:r>
        <w:rPr>
          <w:spacing w:val="-8"/>
          <w:sz w:val="28"/>
        </w:rPr>
        <w:t xml:space="preserve"> </w:t>
      </w:r>
      <w:r>
        <w:rPr>
          <w:sz w:val="28"/>
        </w:rPr>
        <w:t>including</w:t>
      </w:r>
      <w:r>
        <w:rPr>
          <w:spacing w:val="-8"/>
          <w:sz w:val="28"/>
        </w:rPr>
        <w:t xml:space="preserve"> </w:t>
      </w:r>
      <w:r>
        <w:rPr>
          <w:sz w:val="28"/>
        </w:rPr>
        <w:t>HIV.</w:t>
      </w:r>
      <w:r>
        <w:rPr>
          <w:spacing w:val="-8"/>
          <w:sz w:val="28"/>
        </w:rPr>
        <w:t xml:space="preserve"> </w:t>
      </w:r>
      <w:r>
        <w:rPr>
          <w:sz w:val="28"/>
        </w:rPr>
        <w:t>Evidence</w:t>
      </w:r>
      <w:r>
        <w:rPr>
          <w:spacing w:val="-9"/>
          <w:sz w:val="28"/>
        </w:rPr>
        <w:t xml:space="preserve"> </w:t>
      </w:r>
      <w:r>
        <w:rPr>
          <w:sz w:val="28"/>
        </w:rPr>
        <w:t>shows</w:t>
      </w:r>
      <w:r>
        <w:rPr>
          <w:spacing w:val="-8"/>
          <w:sz w:val="28"/>
        </w:rPr>
        <w:t xml:space="preserve"> </w:t>
      </w:r>
      <w:r>
        <w:rPr>
          <w:sz w:val="28"/>
        </w:rPr>
        <w:t>that</w:t>
      </w:r>
      <w:r>
        <w:rPr>
          <w:spacing w:val="-8"/>
          <w:sz w:val="28"/>
        </w:rPr>
        <w:t xml:space="preserve"> </w:t>
      </w:r>
      <w:r>
        <w:rPr>
          <w:sz w:val="28"/>
        </w:rPr>
        <w:t>male</w:t>
      </w:r>
      <w:r>
        <w:rPr>
          <w:spacing w:val="-9"/>
          <w:sz w:val="28"/>
        </w:rPr>
        <w:t xml:space="preserve"> </w:t>
      </w:r>
      <w:r>
        <w:rPr>
          <w:sz w:val="28"/>
        </w:rPr>
        <w:t>latex condoms have an 85% or greater protective effect against HIV and other sexually transmitted infections (STIs).</w:t>
      </w:r>
    </w:p>
    <w:p w14:paraId="002D3519" w14:textId="77777777" w:rsidR="004E457E" w:rsidRDefault="00EA0C9A">
      <w:pPr>
        <w:pStyle w:val="ListParagraph"/>
        <w:numPr>
          <w:ilvl w:val="0"/>
          <w:numId w:val="19"/>
        </w:numPr>
        <w:tabs>
          <w:tab w:val="left" w:pos="683"/>
        </w:tabs>
        <w:spacing w:line="235" w:lineRule="auto"/>
        <w:ind w:right="729"/>
        <w:rPr>
          <w:rFonts w:ascii="MS PGothic" w:hAnsi="MS PGothic"/>
          <w:sz w:val="28"/>
        </w:rPr>
      </w:pPr>
      <w:r>
        <w:rPr>
          <w:b/>
          <w:position w:val="2"/>
          <w:sz w:val="28"/>
        </w:rPr>
        <w:t>Testing</w:t>
      </w:r>
      <w:r>
        <w:rPr>
          <w:b/>
          <w:spacing w:val="-1"/>
          <w:position w:val="2"/>
          <w:sz w:val="28"/>
        </w:rPr>
        <w:t xml:space="preserve"> </w:t>
      </w:r>
      <w:r>
        <w:rPr>
          <w:b/>
          <w:position w:val="2"/>
          <w:sz w:val="28"/>
        </w:rPr>
        <w:t>and</w:t>
      </w:r>
      <w:r>
        <w:rPr>
          <w:b/>
          <w:spacing w:val="-1"/>
          <w:position w:val="2"/>
          <w:sz w:val="28"/>
        </w:rPr>
        <w:t xml:space="preserve"> </w:t>
      </w:r>
      <w:r>
        <w:rPr>
          <w:b/>
          <w:position w:val="2"/>
          <w:sz w:val="28"/>
        </w:rPr>
        <w:t>counseling</w:t>
      </w:r>
      <w:r>
        <w:rPr>
          <w:b/>
          <w:spacing w:val="-1"/>
          <w:position w:val="2"/>
          <w:sz w:val="28"/>
        </w:rPr>
        <w:t xml:space="preserve"> </w:t>
      </w:r>
      <w:r>
        <w:rPr>
          <w:b/>
          <w:position w:val="2"/>
          <w:sz w:val="28"/>
        </w:rPr>
        <w:t>for</w:t>
      </w:r>
      <w:r>
        <w:rPr>
          <w:b/>
          <w:spacing w:val="-7"/>
          <w:position w:val="2"/>
          <w:sz w:val="28"/>
        </w:rPr>
        <w:t xml:space="preserve"> </w:t>
      </w:r>
      <w:r>
        <w:rPr>
          <w:b/>
          <w:position w:val="2"/>
          <w:sz w:val="28"/>
        </w:rPr>
        <w:t>HIV</w:t>
      </w:r>
      <w:r>
        <w:rPr>
          <w:b/>
          <w:spacing w:val="-7"/>
          <w:position w:val="2"/>
          <w:sz w:val="28"/>
        </w:rPr>
        <w:t xml:space="preserve"> </w:t>
      </w:r>
      <w:r>
        <w:rPr>
          <w:b/>
          <w:position w:val="2"/>
          <w:sz w:val="28"/>
        </w:rPr>
        <w:t>and</w:t>
      </w:r>
      <w:r>
        <w:rPr>
          <w:b/>
          <w:spacing w:val="-1"/>
          <w:position w:val="2"/>
          <w:sz w:val="28"/>
        </w:rPr>
        <w:t xml:space="preserve"> </w:t>
      </w:r>
      <w:r>
        <w:rPr>
          <w:b/>
          <w:position w:val="2"/>
          <w:sz w:val="28"/>
        </w:rPr>
        <w:t>STIs:</w:t>
      </w:r>
      <w:r>
        <w:rPr>
          <w:b/>
          <w:spacing w:val="-7"/>
          <w:position w:val="2"/>
          <w:sz w:val="28"/>
        </w:rPr>
        <w:t xml:space="preserve"> </w:t>
      </w:r>
      <w:r>
        <w:rPr>
          <w:position w:val="2"/>
          <w:sz w:val="28"/>
        </w:rPr>
        <w:t>Testing</w:t>
      </w:r>
      <w:r>
        <w:rPr>
          <w:spacing w:val="-1"/>
          <w:position w:val="2"/>
          <w:sz w:val="28"/>
        </w:rPr>
        <w:t xml:space="preserve"> </w:t>
      </w:r>
      <w:r>
        <w:rPr>
          <w:position w:val="2"/>
          <w:sz w:val="28"/>
        </w:rPr>
        <w:t>for</w:t>
      </w:r>
      <w:r>
        <w:rPr>
          <w:spacing w:val="-1"/>
          <w:position w:val="2"/>
          <w:sz w:val="28"/>
        </w:rPr>
        <w:t xml:space="preserve"> </w:t>
      </w:r>
      <w:r>
        <w:rPr>
          <w:position w:val="2"/>
          <w:sz w:val="28"/>
        </w:rPr>
        <w:t>HIV</w:t>
      </w:r>
      <w:r>
        <w:rPr>
          <w:spacing w:val="-7"/>
          <w:position w:val="2"/>
          <w:sz w:val="28"/>
        </w:rPr>
        <w:t xml:space="preserve"> </w:t>
      </w:r>
      <w:r>
        <w:rPr>
          <w:position w:val="2"/>
          <w:sz w:val="28"/>
        </w:rPr>
        <w:t>and</w:t>
      </w:r>
      <w:r>
        <w:rPr>
          <w:spacing w:val="-1"/>
          <w:position w:val="2"/>
          <w:sz w:val="28"/>
        </w:rPr>
        <w:t xml:space="preserve"> </w:t>
      </w:r>
      <w:r>
        <w:rPr>
          <w:position w:val="2"/>
          <w:sz w:val="28"/>
        </w:rPr>
        <w:t>other</w:t>
      </w:r>
      <w:r>
        <w:rPr>
          <w:spacing w:val="-1"/>
          <w:position w:val="2"/>
          <w:sz w:val="28"/>
        </w:rPr>
        <w:t xml:space="preserve"> </w:t>
      </w:r>
      <w:r>
        <w:rPr>
          <w:position w:val="2"/>
          <w:sz w:val="28"/>
        </w:rPr>
        <w:t>STIs</w:t>
      </w:r>
      <w:r>
        <w:rPr>
          <w:spacing w:val="-1"/>
          <w:position w:val="2"/>
          <w:sz w:val="28"/>
        </w:rPr>
        <w:t xml:space="preserve"> </w:t>
      </w:r>
      <w:r>
        <w:rPr>
          <w:position w:val="2"/>
          <w:sz w:val="28"/>
        </w:rPr>
        <w:t xml:space="preserve">is </w:t>
      </w:r>
      <w:r>
        <w:rPr>
          <w:sz w:val="28"/>
        </w:rPr>
        <w:t>strongly advised for all people exposed to any of the risk factors. This way people learn of their own infection status and access necessary prevention and treatment services without delay. WHO also recommends offering testing for partners or</w:t>
      </w:r>
      <w:r>
        <w:rPr>
          <w:sz w:val="28"/>
        </w:rPr>
        <w:t xml:space="preserve"> </w:t>
      </w:r>
      <w:proofErr w:type="gramStart"/>
      <w:r>
        <w:rPr>
          <w:sz w:val="28"/>
        </w:rPr>
        <w:t>couples.</w:t>
      </w:r>
      <w:proofErr w:type="gramEnd"/>
      <w:r>
        <w:rPr>
          <w:spacing w:val="-4"/>
          <w:sz w:val="28"/>
        </w:rPr>
        <w:t xml:space="preserve"> </w:t>
      </w:r>
      <w:r>
        <w:rPr>
          <w:sz w:val="28"/>
        </w:rPr>
        <w:t>Additionally, WHO is recommending assisted partner notification</w:t>
      </w:r>
      <w:r>
        <w:rPr>
          <w:spacing w:val="-4"/>
          <w:sz w:val="28"/>
        </w:rPr>
        <w:t xml:space="preserve"> </w:t>
      </w:r>
      <w:r>
        <w:rPr>
          <w:sz w:val="28"/>
        </w:rPr>
        <w:t>approaches</w:t>
      </w:r>
      <w:r>
        <w:rPr>
          <w:spacing w:val="-4"/>
          <w:sz w:val="28"/>
        </w:rPr>
        <w:t xml:space="preserve"> </w:t>
      </w:r>
      <w:r>
        <w:rPr>
          <w:sz w:val="28"/>
        </w:rPr>
        <w:t>so</w:t>
      </w:r>
      <w:r>
        <w:rPr>
          <w:spacing w:val="-4"/>
          <w:sz w:val="28"/>
        </w:rPr>
        <w:t xml:space="preserve"> </w:t>
      </w:r>
      <w:r>
        <w:rPr>
          <w:sz w:val="28"/>
        </w:rPr>
        <w:t>that</w:t>
      </w:r>
      <w:r>
        <w:rPr>
          <w:spacing w:val="-4"/>
          <w:sz w:val="28"/>
        </w:rPr>
        <w:t xml:space="preserve"> </w:t>
      </w:r>
      <w:r>
        <w:rPr>
          <w:sz w:val="28"/>
        </w:rPr>
        <w:t>people</w:t>
      </w:r>
      <w:r>
        <w:rPr>
          <w:spacing w:val="-4"/>
          <w:sz w:val="28"/>
        </w:rPr>
        <w:t xml:space="preserve"> </w:t>
      </w:r>
      <w:r>
        <w:rPr>
          <w:sz w:val="28"/>
        </w:rPr>
        <w:t>with</w:t>
      </w:r>
      <w:r>
        <w:rPr>
          <w:spacing w:val="-4"/>
          <w:sz w:val="28"/>
        </w:rPr>
        <w:t xml:space="preserve"> </w:t>
      </w:r>
      <w:r>
        <w:rPr>
          <w:sz w:val="28"/>
        </w:rPr>
        <w:t>HIV</w:t>
      </w:r>
      <w:r>
        <w:rPr>
          <w:spacing w:val="-9"/>
          <w:sz w:val="28"/>
        </w:rPr>
        <w:t xml:space="preserve"> </w:t>
      </w:r>
      <w:r>
        <w:rPr>
          <w:sz w:val="28"/>
        </w:rPr>
        <w:t>receive</w:t>
      </w:r>
      <w:r>
        <w:rPr>
          <w:spacing w:val="-4"/>
          <w:sz w:val="28"/>
        </w:rPr>
        <w:t xml:space="preserve"> </w:t>
      </w:r>
      <w:r>
        <w:rPr>
          <w:sz w:val="28"/>
        </w:rPr>
        <w:t>support</w:t>
      </w:r>
      <w:r>
        <w:rPr>
          <w:spacing w:val="-4"/>
          <w:sz w:val="28"/>
        </w:rPr>
        <w:t xml:space="preserve"> </w:t>
      </w:r>
      <w:r>
        <w:rPr>
          <w:sz w:val="28"/>
        </w:rPr>
        <w:t>to</w:t>
      </w:r>
      <w:r>
        <w:rPr>
          <w:spacing w:val="-4"/>
          <w:sz w:val="28"/>
        </w:rPr>
        <w:t xml:space="preserve"> </w:t>
      </w:r>
      <w:r>
        <w:rPr>
          <w:sz w:val="28"/>
        </w:rPr>
        <w:t>inform</w:t>
      </w:r>
      <w:r>
        <w:rPr>
          <w:spacing w:val="-4"/>
          <w:sz w:val="28"/>
        </w:rPr>
        <w:t xml:space="preserve"> </w:t>
      </w:r>
      <w:r>
        <w:rPr>
          <w:sz w:val="28"/>
        </w:rPr>
        <w:t>their partners either on their own, or with the help of health care providers.</w:t>
      </w:r>
    </w:p>
    <w:p w14:paraId="615AC2FE" w14:textId="77777777" w:rsidR="004E457E" w:rsidRDefault="00EA0C9A">
      <w:pPr>
        <w:pStyle w:val="ListParagraph"/>
        <w:numPr>
          <w:ilvl w:val="0"/>
          <w:numId w:val="19"/>
        </w:numPr>
        <w:tabs>
          <w:tab w:val="left" w:pos="683"/>
        </w:tabs>
        <w:spacing w:line="235" w:lineRule="auto"/>
        <w:ind w:right="603"/>
        <w:rPr>
          <w:rFonts w:ascii="MS PGothic" w:hAnsi="MS PGothic"/>
          <w:sz w:val="28"/>
        </w:rPr>
      </w:pPr>
      <w:r>
        <w:rPr>
          <w:b/>
          <w:position w:val="2"/>
          <w:sz w:val="28"/>
        </w:rPr>
        <w:t>Testing and counseling, linkages to tuberc</w:t>
      </w:r>
      <w:r>
        <w:rPr>
          <w:b/>
          <w:position w:val="2"/>
          <w:sz w:val="28"/>
        </w:rPr>
        <w:t xml:space="preserve">ulosis care: </w:t>
      </w:r>
      <w:r>
        <w:rPr>
          <w:position w:val="2"/>
          <w:sz w:val="28"/>
        </w:rPr>
        <w:t xml:space="preserve">Tuberculosis (TB) is </w:t>
      </w:r>
      <w:r>
        <w:rPr>
          <w:sz w:val="28"/>
        </w:rPr>
        <w:t>the</w:t>
      </w:r>
      <w:r>
        <w:rPr>
          <w:spacing w:val="-7"/>
          <w:sz w:val="28"/>
        </w:rPr>
        <w:t xml:space="preserve"> </w:t>
      </w:r>
      <w:r>
        <w:rPr>
          <w:sz w:val="28"/>
        </w:rPr>
        <w:t>most</w:t>
      </w:r>
      <w:r>
        <w:rPr>
          <w:spacing w:val="-6"/>
          <w:sz w:val="28"/>
        </w:rPr>
        <w:t xml:space="preserve"> </w:t>
      </w:r>
      <w:r>
        <w:rPr>
          <w:sz w:val="28"/>
        </w:rPr>
        <w:t>common</w:t>
      </w:r>
      <w:r>
        <w:rPr>
          <w:spacing w:val="-6"/>
          <w:sz w:val="28"/>
        </w:rPr>
        <w:t xml:space="preserve"> </w:t>
      </w:r>
      <w:r>
        <w:rPr>
          <w:sz w:val="28"/>
        </w:rPr>
        <w:t>presenting</w:t>
      </w:r>
      <w:r>
        <w:rPr>
          <w:spacing w:val="-6"/>
          <w:sz w:val="28"/>
        </w:rPr>
        <w:t xml:space="preserve"> </w:t>
      </w:r>
      <w:r>
        <w:rPr>
          <w:sz w:val="28"/>
        </w:rPr>
        <w:t>illness</w:t>
      </w:r>
      <w:r>
        <w:rPr>
          <w:spacing w:val="-6"/>
          <w:sz w:val="28"/>
        </w:rPr>
        <w:t xml:space="preserve"> </w:t>
      </w:r>
      <w:r>
        <w:rPr>
          <w:sz w:val="28"/>
        </w:rPr>
        <w:t>and</w:t>
      </w:r>
      <w:r>
        <w:rPr>
          <w:spacing w:val="-6"/>
          <w:sz w:val="28"/>
        </w:rPr>
        <w:t xml:space="preserve"> </w:t>
      </w:r>
      <w:r>
        <w:rPr>
          <w:sz w:val="28"/>
        </w:rPr>
        <w:t>cause</w:t>
      </w:r>
      <w:r>
        <w:rPr>
          <w:spacing w:val="-7"/>
          <w:sz w:val="28"/>
        </w:rPr>
        <w:t xml:space="preserve"> </w:t>
      </w:r>
      <w:r>
        <w:rPr>
          <w:sz w:val="28"/>
        </w:rPr>
        <w:t>of</w:t>
      </w:r>
      <w:r>
        <w:rPr>
          <w:spacing w:val="-6"/>
          <w:sz w:val="28"/>
        </w:rPr>
        <w:t xml:space="preserve"> </w:t>
      </w:r>
      <w:r>
        <w:rPr>
          <w:sz w:val="28"/>
        </w:rPr>
        <w:t>death</w:t>
      </w:r>
      <w:r>
        <w:rPr>
          <w:spacing w:val="-6"/>
          <w:sz w:val="28"/>
        </w:rPr>
        <w:t xml:space="preserve"> </w:t>
      </w:r>
      <w:r>
        <w:rPr>
          <w:sz w:val="28"/>
        </w:rPr>
        <w:t>among</w:t>
      </w:r>
      <w:r>
        <w:rPr>
          <w:spacing w:val="-6"/>
          <w:sz w:val="28"/>
        </w:rPr>
        <w:t xml:space="preserve"> </w:t>
      </w:r>
      <w:r>
        <w:rPr>
          <w:sz w:val="28"/>
        </w:rPr>
        <w:t>people</w:t>
      </w:r>
      <w:r>
        <w:rPr>
          <w:spacing w:val="-7"/>
          <w:sz w:val="28"/>
        </w:rPr>
        <w:t xml:space="preserve"> </w:t>
      </w:r>
      <w:r>
        <w:rPr>
          <w:sz w:val="28"/>
        </w:rPr>
        <w:t>with</w:t>
      </w:r>
      <w:r>
        <w:rPr>
          <w:spacing w:val="-6"/>
          <w:sz w:val="28"/>
        </w:rPr>
        <w:t xml:space="preserve"> </w:t>
      </w:r>
      <w:r>
        <w:rPr>
          <w:sz w:val="28"/>
        </w:rPr>
        <w:t>HIV. It is fatal if undetected or untreated and is the leading cause of death among people with HIV, responsible for 1 of 3 HIV-associated deaths. Early detection of TB and prompt linkage to TB treatment and</w:t>
      </w:r>
      <w:r>
        <w:rPr>
          <w:spacing w:val="-9"/>
          <w:sz w:val="28"/>
        </w:rPr>
        <w:t xml:space="preserve"> </w:t>
      </w:r>
      <w:r>
        <w:rPr>
          <w:sz w:val="28"/>
        </w:rPr>
        <w:t>ART can prevent these deaths. TB screening shoul</w:t>
      </w:r>
      <w:r>
        <w:rPr>
          <w:sz w:val="28"/>
        </w:rPr>
        <w:t>d be offered routinely at HIV care services and routine HIV testing should be offered to all patients with presumptive and diagnosed TB. Individuals who are diagnosed with HIV and active TB should urgently start effective TB treatment (including for multi-</w:t>
      </w:r>
      <w:r>
        <w:rPr>
          <w:sz w:val="28"/>
        </w:rPr>
        <w:t>drug resistant TB) and</w:t>
      </w:r>
      <w:r>
        <w:rPr>
          <w:spacing w:val="-8"/>
          <w:sz w:val="28"/>
        </w:rPr>
        <w:t xml:space="preserve"> </w:t>
      </w:r>
      <w:r>
        <w:rPr>
          <w:sz w:val="28"/>
        </w:rPr>
        <w:t>ART. TB preventive therapy should be offered to all people with HIV who do not have active TB.</w:t>
      </w:r>
    </w:p>
    <w:p w14:paraId="71F76BFB" w14:textId="77777777" w:rsidR="004E457E" w:rsidRDefault="00EA0C9A">
      <w:pPr>
        <w:pStyle w:val="ListParagraph"/>
        <w:numPr>
          <w:ilvl w:val="0"/>
          <w:numId w:val="19"/>
        </w:numPr>
        <w:tabs>
          <w:tab w:val="left" w:pos="683"/>
        </w:tabs>
        <w:spacing w:before="7" w:line="232" w:lineRule="auto"/>
        <w:ind w:right="684"/>
        <w:rPr>
          <w:rFonts w:ascii="MS PGothic" w:hAnsi="MS PGothic"/>
          <w:sz w:val="28"/>
        </w:rPr>
      </w:pPr>
      <w:r>
        <w:rPr>
          <w:b/>
          <w:position w:val="2"/>
          <w:sz w:val="28"/>
        </w:rPr>
        <w:t>Voluntary</w:t>
      </w:r>
      <w:r>
        <w:rPr>
          <w:b/>
          <w:spacing w:val="-10"/>
          <w:position w:val="2"/>
          <w:sz w:val="28"/>
        </w:rPr>
        <w:t xml:space="preserve"> </w:t>
      </w:r>
      <w:r>
        <w:rPr>
          <w:b/>
          <w:position w:val="2"/>
          <w:sz w:val="28"/>
        </w:rPr>
        <w:t>medical</w:t>
      </w:r>
      <w:r>
        <w:rPr>
          <w:b/>
          <w:spacing w:val="-11"/>
          <w:position w:val="2"/>
          <w:sz w:val="28"/>
        </w:rPr>
        <w:t xml:space="preserve"> </w:t>
      </w:r>
      <w:r>
        <w:rPr>
          <w:b/>
          <w:position w:val="2"/>
          <w:sz w:val="28"/>
        </w:rPr>
        <w:t>male</w:t>
      </w:r>
      <w:r>
        <w:rPr>
          <w:b/>
          <w:spacing w:val="-11"/>
          <w:position w:val="2"/>
          <w:sz w:val="28"/>
        </w:rPr>
        <w:t xml:space="preserve"> </w:t>
      </w:r>
      <w:r>
        <w:rPr>
          <w:b/>
          <w:position w:val="2"/>
          <w:sz w:val="28"/>
        </w:rPr>
        <w:t>circumcision</w:t>
      </w:r>
      <w:r>
        <w:rPr>
          <w:b/>
          <w:spacing w:val="-10"/>
          <w:position w:val="2"/>
          <w:sz w:val="28"/>
        </w:rPr>
        <w:t xml:space="preserve"> </w:t>
      </w:r>
      <w:r>
        <w:rPr>
          <w:b/>
          <w:position w:val="2"/>
          <w:sz w:val="28"/>
        </w:rPr>
        <w:t>(VMMC):</w:t>
      </w:r>
      <w:r>
        <w:rPr>
          <w:b/>
          <w:spacing w:val="-10"/>
          <w:position w:val="2"/>
          <w:sz w:val="28"/>
        </w:rPr>
        <w:t xml:space="preserve"> </w:t>
      </w:r>
      <w:r>
        <w:rPr>
          <w:position w:val="2"/>
          <w:sz w:val="28"/>
        </w:rPr>
        <w:t>Medical</w:t>
      </w:r>
      <w:r>
        <w:rPr>
          <w:spacing w:val="-10"/>
          <w:position w:val="2"/>
          <w:sz w:val="28"/>
        </w:rPr>
        <w:t xml:space="preserve"> </w:t>
      </w:r>
      <w:r>
        <w:rPr>
          <w:position w:val="2"/>
          <w:sz w:val="28"/>
        </w:rPr>
        <w:t>male</w:t>
      </w:r>
      <w:r>
        <w:rPr>
          <w:spacing w:val="-11"/>
          <w:position w:val="2"/>
          <w:sz w:val="28"/>
        </w:rPr>
        <w:t xml:space="preserve"> </w:t>
      </w:r>
      <w:r>
        <w:rPr>
          <w:position w:val="2"/>
          <w:sz w:val="28"/>
        </w:rPr>
        <w:t xml:space="preserve">circumcision, </w:t>
      </w:r>
      <w:r>
        <w:rPr>
          <w:sz w:val="28"/>
        </w:rPr>
        <w:t>reduces the risk of heterosexually acquired HIV infection in men by</w:t>
      </w:r>
      <w:r>
        <w:rPr>
          <w:sz w:val="28"/>
        </w:rPr>
        <w:t xml:space="preserve"> approximately 60%. This is a key prevention intervention supported in 15 countries in Eastern and Southern</w:t>
      </w:r>
      <w:r>
        <w:rPr>
          <w:spacing w:val="-10"/>
          <w:sz w:val="28"/>
        </w:rPr>
        <w:t xml:space="preserve"> </w:t>
      </w:r>
      <w:r>
        <w:rPr>
          <w:sz w:val="28"/>
        </w:rPr>
        <w:t>Africa (ESA) with high HIV prevalence and low male circumcision rates. VMMC is also regarded as a good approach to reach men and adolescent boys who</w:t>
      </w:r>
      <w:r>
        <w:rPr>
          <w:sz w:val="28"/>
        </w:rPr>
        <w:t xml:space="preserve"> do not often seek health care services.</w:t>
      </w:r>
    </w:p>
    <w:p w14:paraId="3BF65F04" w14:textId="77777777" w:rsidR="004E457E" w:rsidRDefault="00EA0C9A">
      <w:pPr>
        <w:pStyle w:val="ListParagraph"/>
        <w:numPr>
          <w:ilvl w:val="0"/>
          <w:numId w:val="19"/>
        </w:numPr>
        <w:tabs>
          <w:tab w:val="left" w:pos="683"/>
        </w:tabs>
        <w:spacing w:before="9" w:line="232" w:lineRule="auto"/>
        <w:ind w:right="524"/>
        <w:rPr>
          <w:rFonts w:ascii="MS PGothic" w:hAnsi="MS PGothic"/>
          <w:sz w:val="28"/>
        </w:rPr>
      </w:pPr>
      <w:r>
        <w:rPr>
          <w:b/>
          <w:position w:val="2"/>
          <w:sz w:val="28"/>
        </w:rPr>
        <w:t>Antiretroviral</w:t>
      </w:r>
      <w:r>
        <w:rPr>
          <w:b/>
          <w:spacing w:val="-18"/>
          <w:position w:val="2"/>
          <w:sz w:val="28"/>
        </w:rPr>
        <w:t xml:space="preserve"> </w:t>
      </w:r>
      <w:r>
        <w:rPr>
          <w:b/>
          <w:position w:val="2"/>
          <w:sz w:val="28"/>
        </w:rPr>
        <w:t>drug</w:t>
      </w:r>
      <w:r>
        <w:rPr>
          <w:b/>
          <w:spacing w:val="-12"/>
          <w:position w:val="2"/>
          <w:sz w:val="28"/>
        </w:rPr>
        <w:t xml:space="preserve"> </w:t>
      </w:r>
      <w:r>
        <w:rPr>
          <w:b/>
          <w:position w:val="2"/>
          <w:sz w:val="28"/>
        </w:rPr>
        <w:t>use</w:t>
      </w:r>
      <w:r>
        <w:rPr>
          <w:b/>
          <w:spacing w:val="-9"/>
          <w:position w:val="2"/>
          <w:sz w:val="28"/>
        </w:rPr>
        <w:t xml:space="preserve"> </w:t>
      </w:r>
      <w:r>
        <w:rPr>
          <w:b/>
          <w:position w:val="2"/>
          <w:sz w:val="28"/>
        </w:rPr>
        <w:t>for</w:t>
      </w:r>
      <w:r>
        <w:rPr>
          <w:b/>
          <w:spacing w:val="-14"/>
          <w:position w:val="2"/>
          <w:sz w:val="28"/>
        </w:rPr>
        <w:t xml:space="preserve"> </w:t>
      </w:r>
      <w:r>
        <w:rPr>
          <w:b/>
          <w:position w:val="2"/>
          <w:sz w:val="28"/>
        </w:rPr>
        <w:t>prevention:</w:t>
      </w:r>
      <w:r>
        <w:rPr>
          <w:b/>
          <w:spacing w:val="-8"/>
          <w:position w:val="2"/>
          <w:sz w:val="28"/>
        </w:rPr>
        <w:t xml:space="preserve"> </w:t>
      </w:r>
      <w:r>
        <w:rPr>
          <w:position w:val="2"/>
          <w:sz w:val="28"/>
        </w:rPr>
        <w:t>Prevention</w:t>
      </w:r>
      <w:r>
        <w:rPr>
          <w:spacing w:val="-8"/>
          <w:position w:val="2"/>
          <w:sz w:val="28"/>
        </w:rPr>
        <w:t xml:space="preserve"> </w:t>
      </w:r>
      <w:r>
        <w:rPr>
          <w:position w:val="2"/>
          <w:sz w:val="28"/>
        </w:rPr>
        <w:t>benefits</w:t>
      </w:r>
      <w:r>
        <w:rPr>
          <w:spacing w:val="-8"/>
          <w:position w:val="2"/>
          <w:sz w:val="28"/>
        </w:rPr>
        <w:t xml:space="preserve"> </w:t>
      </w:r>
      <w:r>
        <w:rPr>
          <w:position w:val="2"/>
          <w:sz w:val="28"/>
        </w:rPr>
        <w:t>of</w:t>
      </w:r>
      <w:r>
        <w:rPr>
          <w:spacing w:val="-18"/>
          <w:position w:val="2"/>
          <w:sz w:val="28"/>
        </w:rPr>
        <w:t xml:space="preserve"> </w:t>
      </w:r>
      <w:r>
        <w:rPr>
          <w:position w:val="2"/>
          <w:sz w:val="28"/>
        </w:rPr>
        <w:t>ART:</w:t>
      </w:r>
      <w:r>
        <w:rPr>
          <w:spacing w:val="-17"/>
          <w:position w:val="2"/>
          <w:sz w:val="28"/>
        </w:rPr>
        <w:t xml:space="preserve"> </w:t>
      </w:r>
      <w:r>
        <w:rPr>
          <w:position w:val="2"/>
          <w:sz w:val="28"/>
        </w:rPr>
        <w:t>A</w:t>
      </w:r>
      <w:r>
        <w:rPr>
          <w:spacing w:val="-18"/>
          <w:position w:val="2"/>
          <w:sz w:val="28"/>
        </w:rPr>
        <w:t xml:space="preserve"> </w:t>
      </w:r>
      <w:r>
        <w:rPr>
          <w:position w:val="2"/>
          <w:sz w:val="28"/>
        </w:rPr>
        <w:t>trial</w:t>
      </w:r>
      <w:r>
        <w:rPr>
          <w:spacing w:val="-8"/>
          <w:position w:val="2"/>
          <w:sz w:val="28"/>
        </w:rPr>
        <w:t xml:space="preserve"> </w:t>
      </w:r>
      <w:r>
        <w:rPr>
          <w:position w:val="2"/>
          <w:sz w:val="28"/>
        </w:rPr>
        <w:t xml:space="preserve">has </w:t>
      </w:r>
      <w:r>
        <w:rPr>
          <w:sz w:val="28"/>
        </w:rPr>
        <w:t>confirmed that if an HIV-positive person adheres to an effective</w:t>
      </w:r>
      <w:r>
        <w:rPr>
          <w:spacing w:val="-10"/>
          <w:sz w:val="28"/>
        </w:rPr>
        <w:t xml:space="preserve"> </w:t>
      </w:r>
      <w:r>
        <w:rPr>
          <w:sz w:val="28"/>
        </w:rPr>
        <w:t>ART regimen, the risk of transmitting the virus to their uninfected sexual partner can be reduced by 96%.</w:t>
      </w:r>
      <w:r>
        <w:rPr>
          <w:spacing w:val="-3"/>
          <w:sz w:val="28"/>
        </w:rPr>
        <w:t xml:space="preserve"> </w:t>
      </w:r>
      <w:r>
        <w:rPr>
          <w:sz w:val="28"/>
        </w:rPr>
        <w:t>The</w:t>
      </w:r>
      <w:r>
        <w:rPr>
          <w:spacing w:val="-3"/>
          <w:sz w:val="28"/>
        </w:rPr>
        <w:t xml:space="preserve"> </w:t>
      </w:r>
      <w:r>
        <w:rPr>
          <w:sz w:val="28"/>
        </w:rPr>
        <w:t>WHO recommendation to initiate</w:t>
      </w:r>
      <w:r>
        <w:rPr>
          <w:spacing w:val="-14"/>
          <w:sz w:val="28"/>
        </w:rPr>
        <w:t xml:space="preserve"> </w:t>
      </w:r>
      <w:r>
        <w:rPr>
          <w:sz w:val="28"/>
        </w:rPr>
        <w:t>ART</w:t>
      </w:r>
      <w:r>
        <w:rPr>
          <w:spacing w:val="-3"/>
          <w:sz w:val="28"/>
        </w:rPr>
        <w:t xml:space="preserve"> </w:t>
      </w:r>
      <w:r>
        <w:rPr>
          <w:sz w:val="28"/>
        </w:rPr>
        <w:t>in all people living with HIV will contribute significantly to reducing HIV transmission.</w:t>
      </w:r>
    </w:p>
    <w:p w14:paraId="75A7E668" w14:textId="77777777" w:rsidR="004E457E" w:rsidRDefault="004E457E">
      <w:pPr>
        <w:spacing w:line="232" w:lineRule="auto"/>
        <w:rPr>
          <w:rFonts w:ascii="MS PGothic" w:hAnsi="MS PGothic"/>
          <w:sz w:val="28"/>
        </w:rPr>
        <w:sectPr w:rsidR="004E457E">
          <w:pgSz w:w="12240" w:h="15840"/>
          <w:pgMar w:top="980" w:right="920" w:bottom="280" w:left="1040" w:header="714" w:footer="0" w:gutter="0"/>
          <w:cols w:space="720"/>
        </w:sectPr>
      </w:pPr>
    </w:p>
    <w:p w14:paraId="453F0856" w14:textId="77777777" w:rsidR="004E457E" w:rsidRDefault="004E457E">
      <w:pPr>
        <w:pStyle w:val="BodyText"/>
        <w:spacing w:before="7"/>
        <w:rPr>
          <w:sz w:val="29"/>
        </w:rPr>
      </w:pPr>
    </w:p>
    <w:p w14:paraId="1E2F9C18" w14:textId="77777777" w:rsidR="004E457E" w:rsidRDefault="00EA0C9A">
      <w:pPr>
        <w:pStyle w:val="ListParagraph"/>
        <w:numPr>
          <w:ilvl w:val="0"/>
          <w:numId w:val="19"/>
        </w:numPr>
        <w:tabs>
          <w:tab w:val="left" w:pos="683"/>
        </w:tabs>
        <w:spacing w:before="95" w:line="235" w:lineRule="auto"/>
        <w:ind w:right="715"/>
        <w:rPr>
          <w:rFonts w:ascii="MS PGothic" w:hAnsi="MS PGothic"/>
          <w:sz w:val="28"/>
        </w:rPr>
      </w:pPr>
      <w:r>
        <w:rPr>
          <w:b/>
          <w:position w:val="2"/>
          <w:sz w:val="28"/>
        </w:rPr>
        <w:t>Pre-ex</w:t>
      </w:r>
      <w:r>
        <w:rPr>
          <w:b/>
          <w:position w:val="2"/>
          <w:sz w:val="28"/>
        </w:rPr>
        <w:t xml:space="preserve">posure prophylaxis (PrEP) for HIV-negative partner: </w:t>
      </w:r>
      <w:r>
        <w:rPr>
          <w:position w:val="2"/>
          <w:sz w:val="28"/>
        </w:rPr>
        <w:t xml:space="preserve">Oral PrEP of </w:t>
      </w:r>
      <w:r>
        <w:rPr>
          <w:sz w:val="28"/>
        </w:rPr>
        <w:t>HIV is the daily use of</w:t>
      </w:r>
      <w:r>
        <w:rPr>
          <w:spacing w:val="-10"/>
          <w:sz w:val="28"/>
        </w:rPr>
        <w:t xml:space="preserve"> </w:t>
      </w:r>
      <w:r>
        <w:rPr>
          <w:sz w:val="28"/>
        </w:rPr>
        <w:t>ARV drugs by HIV-negative people to block the acquisition of HIV. More than 10 randomized controlled studies have demonstrated the effectiveness of PrEP</w:t>
      </w:r>
      <w:r>
        <w:rPr>
          <w:spacing w:val="-8"/>
          <w:sz w:val="28"/>
        </w:rPr>
        <w:t xml:space="preserve"> </w:t>
      </w:r>
      <w:r>
        <w:rPr>
          <w:sz w:val="28"/>
        </w:rPr>
        <w:t>in reducing HI</w:t>
      </w:r>
      <w:r>
        <w:rPr>
          <w:sz w:val="28"/>
        </w:rPr>
        <w:t>V</w:t>
      </w:r>
      <w:r>
        <w:rPr>
          <w:spacing w:val="-2"/>
          <w:sz w:val="28"/>
        </w:rPr>
        <w:t xml:space="preserve"> </w:t>
      </w:r>
      <w:r>
        <w:rPr>
          <w:sz w:val="28"/>
        </w:rPr>
        <w:t>transmission among a range</w:t>
      </w:r>
      <w:r>
        <w:rPr>
          <w:spacing w:val="-4"/>
          <w:sz w:val="28"/>
        </w:rPr>
        <w:t xml:space="preserve"> </w:t>
      </w:r>
      <w:r>
        <w:rPr>
          <w:sz w:val="28"/>
        </w:rPr>
        <w:t>of</w:t>
      </w:r>
      <w:r>
        <w:rPr>
          <w:spacing w:val="-3"/>
          <w:sz w:val="28"/>
        </w:rPr>
        <w:t xml:space="preserve"> </w:t>
      </w:r>
      <w:r>
        <w:rPr>
          <w:sz w:val="28"/>
        </w:rPr>
        <w:t>populations</w:t>
      </w:r>
      <w:r>
        <w:rPr>
          <w:spacing w:val="-3"/>
          <w:sz w:val="28"/>
        </w:rPr>
        <w:t xml:space="preserve"> </w:t>
      </w:r>
      <w:r>
        <w:rPr>
          <w:sz w:val="28"/>
        </w:rPr>
        <w:t>including</w:t>
      </w:r>
      <w:r>
        <w:rPr>
          <w:spacing w:val="-3"/>
          <w:sz w:val="28"/>
        </w:rPr>
        <w:t xml:space="preserve"> </w:t>
      </w:r>
      <w:r>
        <w:rPr>
          <w:sz w:val="28"/>
        </w:rPr>
        <w:t>serodiscordant</w:t>
      </w:r>
      <w:r>
        <w:rPr>
          <w:spacing w:val="-4"/>
          <w:sz w:val="28"/>
        </w:rPr>
        <w:t xml:space="preserve"> </w:t>
      </w:r>
      <w:r>
        <w:rPr>
          <w:sz w:val="28"/>
        </w:rPr>
        <w:t>heterosexual</w:t>
      </w:r>
      <w:r>
        <w:rPr>
          <w:spacing w:val="-3"/>
          <w:sz w:val="28"/>
        </w:rPr>
        <w:t xml:space="preserve"> </w:t>
      </w:r>
      <w:r>
        <w:rPr>
          <w:sz w:val="28"/>
        </w:rPr>
        <w:t>couples</w:t>
      </w:r>
      <w:r>
        <w:rPr>
          <w:spacing w:val="-3"/>
          <w:sz w:val="28"/>
        </w:rPr>
        <w:t xml:space="preserve"> </w:t>
      </w:r>
      <w:r>
        <w:rPr>
          <w:sz w:val="28"/>
        </w:rPr>
        <w:t>(where</w:t>
      </w:r>
      <w:r>
        <w:rPr>
          <w:spacing w:val="-4"/>
          <w:sz w:val="28"/>
        </w:rPr>
        <w:t xml:space="preserve"> </w:t>
      </w:r>
      <w:r>
        <w:rPr>
          <w:sz w:val="28"/>
        </w:rPr>
        <w:t>one partner is infected and the other is not), men who have sex with men, transgender women, high-risk heterosexual couples, and people who inject drugs.</w:t>
      </w:r>
      <w:r>
        <w:rPr>
          <w:spacing w:val="-9"/>
          <w:sz w:val="28"/>
        </w:rPr>
        <w:t xml:space="preserve"> </w:t>
      </w:r>
      <w:r>
        <w:rPr>
          <w:sz w:val="28"/>
        </w:rPr>
        <w:t>WHO</w:t>
      </w:r>
      <w:r>
        <w:rPr>
          <w:spacing w:val="-4"/>
          <w:sz w:val="28"/>
        </w:rPr>
        <w:t xml:space="preserve"> </w:t>
      </w:r>
      <w:r>
        <w:rPr>
          <w:sz w:val="28"/>
        </w:rPr>
        <w:t>r</w:t>
      </w:r>
      <w:r>
        <w:rPr>
          <w:sz w:val="28"/>
        </w:rPr>
        <w:t>ecommends</w:t>
      </w:r>
      <w:r>
        <w:rPr>
          <w:spacing w:val="-4"/>
          <w:sz w:val="28"/>
        </w:rPr>
        <w:t xml:space="preserve"> </w:t>
      </w:r>
      <w:r>
        <w:rPr>
          <w:sz w:val="28"/>
        </w:rPr>
        <w:t>PrEP</w:t>
      </w:r>
      <w:r>
        <w:rPr>
          <w:spacing w:val="-14"/>
          <w:sz w:val="28"/>
        </w:rPr>
        <w:t xml:space="preserve"> </w:t>
      </w:r>
      <w:r>
        <w:rPr>
          <w:sz w:val="28"/>
        </w:rPr>
        <w:t>as</w:t>
      </w:r>
      <w:r>
        <w:rPr>
          <w:spacing w:val="-4"/>
          <w:sz w:val="28"/>
        </w:rPr>
        <w:t xml:space="preserve"> </w:t>
      </w:r>
      <w:r>
        <w:rPr>
          <w:sz w:val="28"/>
        </w:rPr>
        <w:t>a</w:t>
      </w:r>
      <w:r>
        <w:rPr>
          <w:spacing w:val="-4"/>
          <w:sz w:val="28"/>
        </w:rPr>
        <w:t xml:space="preserve"> </w:t>
      </w:r>
      <w:r>
        <w:rPr>
          <w:sz w:val="28"/>
        </w:rPr>
        <w:t>prevention</w:t>
      </w:r>
      <w:r>
        <w:rPr>
          <w:spacing w:val="-4"/>
          <w:sz w:val="28"/>
        </w:rPr>
        <w:t xml:space="preserve"> </w:t>
      </w:r>
      <w:r>
        <w:rPr>
          <w:sz w:val="28"/>
        </w:rPr>
        <w:t>choice</w:t>
      </w:r>
      <w:r>
        <w:rPr>
          <w:spacing w:val="-4"/>
          <w:sz w:val="28"/>
        </w:rPr>
        <w:t xml:space="preserve"> </w:t>
      </w:r>
      <w:r>
        <w:rPr>
          <w:sz w:val="28"/>
        </w:rPr>
        <w:t>for</w:t>
      </w:r>
      <w:r>
        <w:rPr>
          <w:spacing w:val="-4"/>
          <w:sz w:val="28"/>
        </w:rPr>
        <w:t xml:space="preserve"> </w:t>
      </w:r>
      <w:r>
        <w:rPr>
          <w:sz w:val="28"/>
        </w:rPr>
        <w:t>people</w:t>
      </w:r>
      <w:r>
        <w:rPr>
          <w:spacing w:val="-4"/>
          <w:sz w:val="28"/>
        </w:rPr>
        <w:t xml:space="preserve"> </w:t>
      </w:r>
      <w:r>
        <w:rPr>
          <w:sz w:val="28"/>
        </w:rPr>
        <w:t>at</w:t>
      </w:r>
      <w:r>
        <w:rPr>
          <w:spacing w:val="-4"/>
          <w:sz w:val="28"/>
        </w:rPr>
        <w:t xml:space="preserve"> </w:t>
      </w:r>
      <w:r>
        <w:rPr>
          <w:sz w:val="28"/>
        </w:rPr>
        <w:t>substantial risk of HIV</w:t>
      </w:r>
      <w:r>
        <w:rPr>
          <w:spacing w:val="-5"/>
          <w:sz w:val="28"/>
        </w:rPr>
        <w:t xml:space="preserve"> </w:t>
      </w:r>
      <w:r>
        <w:rPr>
          <w:sz w:val="28"/>
        </w:rPr>
        <w:t xml:space="preserve">infection as part of a combination of prevention </w:t>
      </w:r>
      <w:proofErr w:type="gramStart"/>
      <w:r>
        <w:rPr>
          <w:sz w:val="28"/>
        </w:rPr>
        <w:t>approaches.</w:t>
      </w:r>
      <w:proofErr w:type="gramEnd"/>
      <w:r>
        <w:rPr>
          <w:spacing w:val="-5"/>
          <w:sz w:val="28"/>
        </w:rPr>
        <w:t xml:space="preserve"> </w:t>
      </w:r>
      <w:r>
        <w:rPr>
          <w:sz w:val="28"/>
        </w:rPr>
        <w:t xml:space="preserve">WHO has also expanded these recommendations to HIV-negative women who are pregnant or </w:t>
      </w:r>
      <w:proofErr w:type="gramStart"/>
      <w:r>
        <w:rPr>
          <w:sz w:val="28"/>
        </w:rPr>
        <w:t>breastfeeding.</w:t>
      </w:r>
      <w:proofErr w:type="gramEnd"/>
    </w:p>
    <w:p w14:paraId="2383F7D2" w14:textId="77777777" w:rsidR="004E457E" w:rsidRDefault="00EA0C9A">
      <w:pPr>
        <w:pStyle w:val="ListParagraph"/>
        <w:numPr>
          <w:ilvl w:val="0"/>
          <w:numId w:val="19"/>
        </w:numPr>
        <w:tabs>
          <w:tab w:val="left" w:pos="683"/>
        </w:tabs>
        <w:spacing w:before="15" w:line="232" w:lineRule="auto"/>
        <w:ind w:right="562"/>
        <w:rPr>
          <w:rFonts w:ascii="MS PGothic" w:hAnsi="MS PGothic"/>
          <w:sz w:val="28"/>
        </w:rPr>
      </w:pPr>
      <w:r>
        <w:rPr>
          <w:b/>
          <w:position w:val="2"/>
          <w:sz w:val="28"/>
        </w:rPr>
        <w:t>Post-exposure prop</w:t>
      </w:r>
      <w:r>
        <w:rPr>
          <w:b/>
          <w:position w:val="2"/>
          <w:sz w:val="28"/>
        </w:rPr>
        <w:t xml:space="preserve">hylaxis for HIV (PEP): </w:t>
      </w:r>
      <w:r>
        <w:rPr>
          <w:position w:val="2"/>
          <w:sz w:val="28"/>
        </w:rPr>
        <w:t xml:space="preserve">Post-exposure prophylaxis (PEP) </w:t>
      </w:r>
      <w:r>
        <w:rPr>
          <w:sz w:val="28"/>
        </w:rPr>
        <w:t>is the use of</w:t>
      </w:r>
      <w:r>
        <w:rPr>
          <w:spacing w:val="-11"/>
          <w:sz w:val="28"/>
        </w:rPr>
        <w:t xml:space="preserve"> </w:t>
      </w:r>
      <w:r>
        <w:rPr>
          <w:sz w:val="28"/>
        </w:rPr>
        <w:t xml:space="preserve">ARV drugs within 72 hours of exposure to HIV </w:t>
      </w:r>
      <w:proofErr w:type="gramStart"/>
      <w:r>
        <w:rPr>
          <w:sz w:val="28"/>
        </w:rPr>
        <w:t>in order to</w:t>
      </w:r>
      <w:proofErr w:type="gramEnd"/>
      <w:r>
        <w:rPr>
          <w:sz w:val="28"/>
        </w:rPr>
        <w:t xml:space="preserve"> prevent infection. PEP includes counseling, first aid care, HIV testing, and administration of a 28-day course of</w:t>
      </w:r>
      <w:r>
        <w:rPr>
          <w:spacing w:val="-7"/>
          <w:sz w:val="28"/>
        </w:rPr>
        <w:t xml:space="preserve"> </w:t>
      </w:r>
      <w:r>
        <w:rPr>
          <w:sz w:val="28"/>
        </w:rPr>
        <w:t>ARV drugs with follow-up care. WHO recommends</w:t>
      </w:r>
      <w:r>
        <w:rPr>
          <w:spacing w:val="-4"/>
          <w:sz w:val="28"/>
        </w:rPr>
        <w:t xml:space="preserve"> </w:t>
      </w:r>
      <w:r>
        <w:rPr>
          <w:sz w:val="28"/>
        </w:rPr>
        <w:t>PEP</w:t>
      </w:r>
      <w:r>
        <w:rPr>
          <w:spacing w:val="-15"/>
          <w:sz w:val="28"/>
        </w:rPr>
        <w:t xml:space="preserve"> </w:t>
      </w:r>
      <w:r>
        <w:rPr>
          <w:sz w:val="28"/>
        </w:rPr>
        <w:t>use</w:t>
      </w:r>
      <w:r>
        <w:rPr>
          <w:spacing w:val="-5"/>
          <w:sz w:val="28"/>
        </w:rPr>
        <w:t xml:space="preserve"> </w:t>
      </w:r>
      <w:r>
        <w:rPr>
          <w:sz w:val="28"/>
        </w:rPr>
        <w:t>for</w:t>
      </w:r>
      <w:r>
        <w:rPr>
          <w:spacing w:val="-4"/>
          <w:sz w:val="28"/>
        </w:rPr>
        <w:t xml:space="preserve"> </w:t>
      </w:r>
      <w:r>
        <w:rPr>
          <w:sz w:val="28"/>
        </w:rPr>
        <w:t>both</w:t>
      </w:r>
      <w:r>
        <w:rPr>
          <w:spacing w:val="-4"/>
          <w:sz w:val="28"/>
        </w:rPr>
        <w:t xml:space="preserve"> </w:t>
      </w:r>
      <w:r>
        <w:rPr>
          <w:sz w:val="28"/>
        </w:rPr>
        <w:t>occupational</w:t>
      </w:r>
      <w:r>
        <w:rPr>
          <w:spacing w:val="-4"/>
          <w:sz w:val="28"/>
        </w:rPr>
        <w:t xml:space="preserve"> </w:t>
      </w:r>
      <w:r>
        <w:rPr>
          <w:sz w:val="28"/>
        </w:rPr>
        <w:t>and</w:t>
      </w:r>
      <w:r>
        <w:rPr>
          <w:spacing w:val="-4"/>
          <w:sz w:val="28"/>
        </w:rPr>
        <w:t xml:space="preserve"> </w:t>
      </w:r>
      <w:r>
        <w:rPr>
          <w:sz w:val="28"/>
        </w:rPr>
        <w:t>non-o</w:t>
      </w:r>
      <w:r>
        <w:rPr>
          <w:sz w:val="28"/>
        </w:rPr>
        <w:t>ccupational</w:t>
      </w:r>
      <w:r>
        <w:rPr>
          <w:spacing w:val="-4"/>
          <w:sz w:val="28"/>
        </w:rPr>
        <w:t xml:space="preserve"> </w:t>
      </w:r>
      <w:r>
        <w:rPr>
          <w:sz w:val="28"/>
        </w:rPr>
        <w:t>exposures</w:t>
      </w:r>
      <w:r>
        <w:rPr>
          <w:spacing w:val="-4"/>
          <w:sz w:val="28"/>
        </w:rPr>
        <w:t xml:space="preserve"> </w:t>
      </w:r>
      <w:r>
        <w:rPr>
          <w:sz w:val="28"/>
        </w:rPr>
        <w:t xml:space="preserve">and for adults and </w:t>
      </w:r>
      <w:proofErr w:type="gramStart"/>
      <w:r>
        <w:rPr>
          <w:sz w:val="28"/>
        </w:rPr>
        <w:t>children.</w:t>
      </w:r>
      <w:proofErr w:type="gramEnd"/>
    </w:p>
    <w:p w14:paraId="18C7087C" w14:textId="77777777" w:rsidR="004E457E" w:rsidRDefault="00EA0C9A">
      <w:pPr>
        <w:pStyle w:val="ListParagraph"/>
        <w:numPr>
          <w:ilvl w:val="0"/>
          <w:numId w:val="19"/>
        </w:numPr>
        <w:tabs>
          <w:tab w:val="left" w:pos="683"/>
        </w:tabs>
        <w:spacing w:before="6" w:line="235" w:lineRule="auto"/>
        <w:ind w:right="606"/>
        <w:rPr>
          <w:rFonts w:ascii="MS PGothic" w:hAnsi="MS PGothic"/>
          <w:sz w:val="28"/>
        </w:rPr>
      </w:pPr>
      <w:r>
        <w:rPr>
          <w:b/>
          <w:position w:val="2"/>
          <w:sz w:val="28"/>
        </w:rPr>
        <w:t xml:space="preserve">Harm reduction for people who inject and use drugs: </w:t>
      </w:r>
      <w:r>
        <w:rPr>
          <w:position w:val="2"/>
          <w:sz w:val="28"/>
        </w:rPr>
        <w:t xml:space="preserve">People who inject </w:t>
      </w:r>
      <w:r>
        <w:rPr>
          <w:sz w:val="28"/>
        </w:rPr>
        <w:t>drugs can take precautions against becoming infected with HIV</w:t>
      </w:r>
      <w:r>
        <w:rPr>
          <w:spacing w:val="-2"/>
          <w:sz w:val="28"/>
        </w:rPr>
        <w:t xml:space="preserve"> </w:t>
      </w:r>
      <w:r>
        <w:rPr>
          <w:sz w:val="28"/>
        </w:rPr>
        <w:t>by using sterile injecting equipment, including needles and syringes, for</w:t>
      </w:r>
      <w:r>
        <w:rPr>
          <w:sz w:val="28"/>
        </w:rPr>
        <w:t xml:space="preserve"> each injection and not sharing</w:t>
      </w:r>
      <w:r>
        <w:rPr>
          <w:spacing w:val="-5"/>
          <w:sz w:val="28"/>
        </w:rPr>
        <w:t xml:space="preserve"> </w:t>
      </w:r>
      <w:r>
        <w:rPr>
          <w:sz w:val="28"/>
        </w:rPr>
        <w:t>drug</w:t>
      </w:r>
      <w:r>
        <w:rPr>
          <w:spacing w:val="-5"/>
          <w:sz w:val="28"/>
        </w:rPr>
        <w:t xml:space="preserve"> </w:t>
      </w:r>
      <w:r>
        <w:rPr>
          <w:sz w:val="28"/>
        </w:rPr>
        <w:t>using</w:t>
      </w:r>
      <w:r>
        <w:rPr>
          <w:spacing w:val="-5"/>
          <w:sz w:val="28"/>
        </w:rPr>
        <w:t xml:space="preserve"> </w:t>
      </w:r>
      <w:r>
        <w:rPr>
          <w:sz w:val="28"/>
        </w:rPr>
        <w:t>equipment</w:t>
      </w:r>
      <w:r>
        <w:rPr>
          <w:spacing w:val="-6"/>
          <w:sz w:val="28"/>
        </w:rPr>
        <w:t xml:space="preserve"> </w:t>
      </w:r>
      <w:r>
        <w:rPr>
          <w:sz w:val="28"/>
        </w:rPr>
        <w:t>and</w:t>
      </w:r>
      <w:r>
        <w:rPr>
          <w:spacing w:val="-5"/>
          <w:sz w:val="28"/>
        </w:rPr>
        <w:t xml:space="preserve"> </w:t>
      </w:r>
      <w:r>
        <w:rPr>
          <w:sz w:val="28"/>
        </w:rPr>
        <w:t>drug</w:t>
      </w:r>
      <w:r>
        <w:rPr>
          <w:spacing w:val="-5"/>
          <w:sz w:val="28"/>
        </w:rPr>
        <w:t xml:space="preserve"> </w:t>
      </w:r>
      <w:r>
        <w:rPr>
          <w:sz w:val="28"/>
        </w:rPr>
        <w:t>solutions.</w:t>
      </w:r>
      <w:r>
        <w:rPr>
          <w:spacing w:val="-11"/>
          <w:sz w:val="28"/>
        </w:rPr>
        <w:t xml:space="preserve"> </w:t>
      </w:r>
      <w:r>
        <w:rPr>
          <w:sz w:val="28"/>
        </w:rPr>
        <w:t>Treatment</w:t>
      </w:r>
      <w:r>
        <w:rPr>
          <w:spacing w:val="-6"/>
          <w:sz w:val="28"/>
        </w:rPr>
        <w:t xml:space="preserve"> </w:t>
      </w:r>
      <w:r>
        <w:rPr>
          <w:sz w:val="28"/>
        </w:rPr>
        <w:t>of</w:t>
      </w:r>
      <w:r>
        <w:rPr>
          <w:spacing w:val="-5"/>
          <w:sz w:val="28"/>
        </w:rPr>
        <w:t xml:space="preserve"> </w:t>
      </w:r>
      <w:r>
        <w:rPr>
          <w:sz w:val="28"/>
        </w:rPr>
        <w:t>dependence,</w:t>
      </w:r>
      <w:r>
        <w:rPr>
          <w:spacing w:val="-5"/>
          <w:sz w:val="28"/>
        </w:rPr>
        <w:t xml:space="preserve"> </w:t>
      </w:r>
      <w:r>
        <w:rPr>
          <w:sz w:val="28"/>
        </w:rPr>
        <w:t>and in particular opioid substitution therapy for people dependent on opioids, also helps reduce the risk of HIV transmission and supports adherence to HIV tr</w:t>
      </w:r>
      <w:r>
        <w:rPr>
          <w:sz w:val="28"/>
        </w:rPr>
        <w:t>eatment.</w:t>
      </w:r>
      <w:r>
        <w:rPr>
          <w:spacing w:val="-4"/>
          <w:sz w:val="28"/>
        </w:rPr>
        <w:t xml:space="preserve"> </w:t>
      </w:r>
      <w:r>
        <w:rPr>
          <w:sz w:val="28"/>
        </w:rPr>
        <w:t>A</w:t>
      </w:r>
      <w:r>
        <w:rPr>
          <w:spacing w:val="-4"/>
          <w:sz w:val="28"/>
        </w:rPr>
        <w:t xml:space="preserve"> </w:t>
      </w:r>
      <w:r>
        <w:rPr>
          <w:sz w:val="28"/>
        </w:rPr>
        <w:t>comprehensive package of interventions for HIV prevention and treatment includes:</w:t>
      </w:r>
    </w:p>
    <w:p w14:paraId="269D44AE" w14:textId="77777777" w:rsidR="004E457E" w:rsidRDefault="00EA0C9A">
      <w:pPr>
        <w:pStyle w:val="BodyText"/>
        <w:spacing w:line="306" w:lineRule="exact"/>
        <w:ind w:left="1120"/>
      </w:pPr>
      <w:r>
        <w:rPr>
          <w:rFonts w:ascii="MS PGothic" w:hAnsi="MS PGothic"/>
          <w:w w:val="95"/>
          <w:position w:val="1"/>
        </w:rPr>
        <w:t>➡</w:t>
      </w:r>
      <w:r>
        <w:rPr>
          <w:rFonts w:ascii="MS PGothic" w:hAnsi="MS PGothic"/>
          <w:spacing w:val="-20"/>
          <w:w w:val="95"/>
          <w:position w:val="1"/>
        </w:rPr>
        <w:t xml:space="preserve"> </w:t>
      </w:r>
      <w:r>
        <w:rPr>
          <w:w w:val="95"/>
        </w:rPr>
        <w:t>Needle</w:t>
      </w:r>
      <w:r>
        <w:rPr>
          <w:spacing w:val="15"/>
        </w:rPr>
        <w:t xml:space="preserve"> </w:t>
      </w:r>
      <w:r>
        <w:rPr>
          <w:w w:val="95"/>
        </w:rPr>
        <w:t>and</w:t>
      </w:r>
      <w:r>
        <w:rPr>
          <w:spacing w:val="17"/>
        </w:rPr>
        <w:t xml:space="preserve"> </w:t>
      </w:r>
      <w:r>
        <w:rPr>
          <w:w w:val="95"/>
        </w:rPr>
        <w:t>syringe</w:t>
      </w:r>
      <w:r>
        <w:rPr>
          <w:spacing w:val="14"/>
        </w:rPr>
        <w:t xml:space="preserve"> </w:t>
      </w:r>
      <w:proofErr w:type="gramStart"/>
      <w:r>
        <w:rPr>
          <w:spacing w:val="-2"/>
          <w:w w:val="95"/>
        </w:rPr>
        <w:t>programs;</w:t>
      </w:r>
      <w:proofErr w:type="gramEnd"/>
    </w:p>
    <w:p w14:paraId="7A60938F" w14:textId="77777777" w:rsidR="004E457E" w:rsidRDefault="00EA0C9A">
      <w:pPr>
        <w:pStyle w:val="BodyText"/>
        <w:spacing w:line="232" w:lineRule="auto"/>
        <w:ind w:left="1402" w:right="1014" w:hanging="283"/>
      </w:pPr>
      <w:r>
        <w:rPr>
          <w:rFonts w:ascii="MS PGothic" w:hAnsi="MS PGothic"/>
          <w:position w:val="1"/>
        </w:rPr>
        <w:t>➡</w:t>
      </w:r>
      <w:r>
        <w:rPr>
          <w:rFonts w:ascii="MS PGothic" w:hAnsi="MS PGothic"/>
          <w:spacing w:val="-35"/>
          <w:position w:val="1"/>
        </w:rPr>
        <w:t xml:space="preserve"> </w:t>
      </w:r>
      <w:r>
        <w:t>Opioid</w:t>
      </w:r>
      <w:r>
        <w:rPr>
          <w:spacing w:val="-15"/>
        </w:rPr>
        <w:t xml:space="preserve"> </w:t>
      </w:r>
      <w:r>
        <w:t>substitution</w:t>
      </w:r>
      <w:r>
        <w:rPr>
          <w:spacing w:val="-9"/>
        </w:rPr>
        <w:t xml:space="preserve"> </w:t>
      </w:r>
      <w:r>
        <w:t>therapy</w:t>
      </w:r>
      <w:r>
        <w:rPr>
          <w:spacing w:val="-9"/>
        </w:rPr>
        <w:t xml:space="preserve"> </w:t>
      </w:r>
      <w:r>
        <w:t>for</w:t>
      </w:r>
      <w:r>
        <w:rPr>
          <w:spacing w:val="-9"/>
        </w:rPr>
        <w:t xml:space="preserve"> </w:t>
      </w:r>
      <w:r>
        <w:t>people</w:t>
      </w:r>
      <w:r>
        <w:rPr>
          <w:spacing w:val="-10"/>
        </w:rPr>
        <w:t xml:space="preserve"> </w:t>
      </w:r>
      <w:r>
        <w:t>dependent</w:t>
      </w:r>
      <w:r>
        <w:rPr>
          <w:spacing w:val="-10"/>
        </w:rPr>
        <w:t xml:space="preserve"> </w:t>
      </w:r>
      <w:r>
        <w:t>on</w:t>
      </w:r>
      <w:r>
        <w:rPr>
          <w:spacing w:val="-9"/>
        </w:rPr>
        <w:t xml:space="preserve"> </w:t>
      </w:r>
      <w:r>
        <w:t>opioids</w:t>
      </w:r>
      <w:r>
        <w:rPr>
          <w:spacing w:val="-9"/>
        </w:rPr>
        <w:t xml:space="preserve"> </w:t>
      </w:r>
      <w:r>
        <w:t>and</w:t>
      </w:r>
      <w:r>
        <w:rPr>
          <w:spacing w:val="-9"/>
        </w:rPr>
        <w:t xml:space="preserve"> </w:t>
      </w:r>
      <w:r>
        <w:t xml:space="preserve">other evidence-based drug dependence </w:t>
      </w:r>
      <w:proofErr w:type="gramStart"/>
      <w:r>
        <w:t>treatment;</w:t>
      </w:r>
      <w:proofErr w:type="gramEnd"/>
    </w:p>
    <w:p w14:paraId="6609D8AC" w14:textId="77777777" w:rsidR="004E457E" w:rsidRDefault="00EA0C9A">
      <w:pPr>
        <w:pStyle w:val="BodyText"/>
        <w:spacing w:line="310" w:lineRule="exact"/>
        <w:ind w:left="1120"/>
      </w:pPr>
      <w:r>
        <w:rPr>
          <w:rFonts w:ascii="MS PGothic" w:hAnsi="MS PGothic"/>
          <w:w w:val="95"/>
          <w:position w:val="1"/>
        </w:rPr>
        <w:t>➡</w:t>
      </w:r>
      <w:r>
        <w:rPr>
          <w:rFonts w:ascii="MS PGothic" w:hAnsi="MS PGothic"/>
          <w:spacing w:val="-23"/>
          <w:w w:val="95"/>
          <w:position w:val="1"/>
        </w:rPr>
        <w:t xml:space="preserve"> </w:t>
      </w:r>
      <w:r>
        <w:rPr>
          <w:w w:val="95"/>
        </w:rPr>
        <w:t>HIV</w:t>
      </w:r>
      <w:r>
        <w:rPr>
          <w:spacing w:val="6"/>
        </w:rPr>
        <w:t xml:space="preserve"> </w:t>
      </w:r>
      <w:r>
        <w:rPr>
          <w:w w:val="95"/>
        </w:rPr>
        <w:t>testing</w:t>
      </w:r>
      <w:r>
        <w:rPr>
          <w:spacing w:val="12"/>
        </w:rPr>
        <w:t xml:space="preserve"> </w:t>
      </w:r>
      <w:r>
        <w:rPr>
          <w:w w:val="95"/>
        </w:rPr>
        <w:t>and</w:t>
      </w:r>
      <w:r>
        <w:rPr>
          <w:spacing w:val="12"/>
        </w:rPr>
        <w:t xml:space="preserve"> </w:t>
      </w:r>
      <w:proofErr w:type="gramStart"/>
      <w:r>
        <w:rPr>
          <w:spacing w:val="-2"/>
          <w:w w:val="95"/>
        </w:rPr>
        <w:t>counseling;</w:t>
      </w:r>
      <w:proofErr w:type="gramEnd"/>
    </w:p>
    <w:p w14:paraId="22CA24EA" w14:textId="77777777" w:rsidR="004E457E" w:rsidRDefault="00EA0C9A">
      <w:pPr>
        <w:pStyle w:val="BodyText"/>
        <w:spacing w:line="320" w:lineRule="exact"/>
        <w:ind w:left="1120"/>
      </w:pPr>
      <w:r>
        <w:rPr>
          <w:rFonts w:ascii="MS PGothic" w:hAnsi="MS PGothic"/>
          <w:w w:val="95"/>
          <w:position w:val="1"/>
        </w:rPr>
        <w:t>➡</w:t>
      </w:r>
      <w:r>
        <w:rPr>
          <w:rFonts w:ascii="MS PGothic" w:hAnsi="MS PGothic"/>
          <w:spacing w:val="-20"/>
          <w:w w:val="95"/>
          <w:position w:val="1"/>
        </w:rPr>
        <w:t xml:space="preserve"> </w:t>
      </w:r>
      <w:r>
        <w:rPr>
          <w:w w:val="95"/>
        </w:rPr>
        <w:t>HIV</w:t>
      </w:r>
      <w:r>
        <w:rPr>
          <w:spacing w:val="9"/>
        </w:rPr>
        <w:t xml:space="preserve"> </w:t>
      </w:r>
      <w:r>
        <w:rPr>
          <w:w w:val="95"/>
        </w:rPr>
        <w:t>treatment</w:t>
      </w:r>
      <w:r>
        <w:rPr>
          <w:spacing w:val="14"/>
        </w:rPr>
        <w:t xml:space="preserve"> </w:t>
      </w:r>
      <w:r>
        <w:rPr>
          <w:w w:val="95"/>
        </w:rPr>
        <w:t>and</w:t>
      </w:r>
      <w:r>
        <w:rPr>
          <w:spacing w:val="16"/>
        </w:rPr>
        <w:t xml:space="preserve"> </w:t>
      </w:r>
      <w:proofErr w:type="gramStart"/>
      <w:r>
        <w:rPr>
          <w:spacing w:val="-2"/>
          <w:w w:val="95"/>
        </w:rPr>
        <w:t>care;</w:t>
      </w:r>
      <w:proofErr w:type="gramEnd"/>
    </w:p>
    <w:p w14:paraId="3FF6E419" w14:textId="77777777" w:rsidR="004E457E" w:rsidRDefault="00EA0C9A">
      <w:pPr>
        <w:pStyle w:val="BodyText"/>
        <w:spacing w:line="320" w:lineRule="exact"/>
        <w:ind w:left="1120"/>
      </w:pPr>
      <w:r>
        <w:rPr>
          <w:rFonts w:ascii="MS PGothic" w:hAnsi="MS PGothic"/>
          <w:position w:val="1"/>
        </w:rPr>
        <w:t>➡</w:t>
      </w:r>
      <w:r>
        <w:rPr>
          <w:rFonts w:ascii="MS PGothic" w:hAnsi="MS PGothic"/>
          <w:spacing w:val="-35"/>
          <w:position w:val="1"/>
        </w:rPr>
        <w:t xml:space="preserve"> </w:t>
      </w:r>
      <w:r>
        <w:t>Risk-reduction</w:t>
      </w:r>
      <w:r>
        <w:rPr>
          <w:spacing w:val="-18"/>
        </w:rPr>
        <w:t xml:space="preserve"> </w:t>
      </w:r>
      <w:r>
        <w:t>information</w:t>
      </w:r>
      <w:r>
        <w:rPr>
          <w:spacing w:val="-11"/>
        </w:rPr>
        <w:t xml:space="preserve"> </w:t>
      </w:r>
      <w:r>
        <w:t>and</w:t>
      </w:r>
      <w:r>
        <w:rPr>
          <w:spacing w:val="-11"/>
        </w:rPr>
        <w:t xml:space="preserve"> </w:t>
      </w:r>
      <w:r>
        <w:t>education</w:t>
      </w:r>
      <w:r>
        <w:rPr>
          <w:spacing w:val="-10"/>
        </w:rPr>
        <w:t xml:space="preserve"> </w:t>
      </w:r>
      <w:r>
        <w:t>and</w:t>
      </w:r>
      <w:r>
        <w:rPr>
          <w:spacing w:val="-11"/>
        </w:rPr>
        <w:t xml:space="preserve"> </w:t>
      </w:r>
      <w:proofErr w:type="gramStart"/>
      <w:r>
        <w:rPr>
          <w:spacing w:val="-2"/>
        </w:rPr>
        <w:t>provision;</w:t>
      </w:r>
      <w:proofErr w:type="gramEnd"/>
    </w:p>
    <w:p w14:paraId="7D996AAB" w14:textId="77777777" w:rsidR="004E457E" w:rsidRDefault="00EA0C9A">
      <w:pPr>
        <w:pStyle w:val="BodyText"/>
        <w:spacing w:line="320" w:lineRule="exact"/>
        <w:ind w:left="1120"/>
      </w:pPr>
      <w:r>
        <w:rPr>
          <w:rFonts w:ascii="MS PGothic" w:hAnsi="MS PGothic"/>
          <w:spacing w:val="-2"/>
          <w:position w:val="1"/>
        </w:rPr>
        <w:t>➡</w:t>
      </w:r>
      <w:r>
        <w:rPr>
          <w:rFonts w:ascii="MS PGothic" w:hAnsi="MS PGothic"/>
          <w:spacing w:val="-35"/>
          <w:position w:val="1"/>
        </w:rPr>
        <w:t xml:space="preserve"> </w:t>
      </w:r>
      <w:r>
        <w:rPr>
          <w:spacing w:val="-2"/>
        </w:rPr>
        <w:t>Access</w:t>
      </w:r>
      <w:r>
        <w:rPr>
          <w:spacing w:val="-10"/>
        </w:rPr>
        <w:t xml:space="preserve"> </w:t>
      </w:r>
      <w:r>
        <w:rPr>
          <w:spacing w:val="-2"/>
        </w:rPr>
        <w:t>to</w:t>
      </w:r>
      <w:r>
        <w:rPr>
          <w:spacing w:val="-6"/>
        </w:rPr>
        <w:t xml:space="preserve"> </w:t>
      </w:r>
      <w:r>
        <w:rPr>
          <w:spacing w:val="-2"/>
        </w:rPr>
        <w:t>condoms;</w:t>
      </w:r>
      <w:r>
        <w:rPr>
          <w:spacing w:val="-6"/>
        </w:rPr>
        <w:t xml:space="preserve"> </w:t>
      </w:r>
      <w:r>
        <w:rPr>
          <w:spacing w:val="-5"/>
        </w:rPr>
        <w:t>and</w:t>
      </w:r>
    </w:p>
    <w:p w14:paraId="019E2F4A" w14:textId="77777777" w:rsidR="004E457E" w:rsidRDefault="00EA0C9A">
      <w:pPr>
        <w:pStyle w:val="BodyText"/>
        <w:spacing w:line="333" w:lineRule="exact"/>
        <w:ind w:left="1120"/>
      </w:pPr>
      <w:r>
        <w:rPr>
          <w:rFonts w:ascii="MS PGothic" w:hAnsi="MS PGothic"/>
          <w:position w:val="1"/>
        </w:rPr>
        <w:t>➡</w:t>
      </w:r>
      <w:r>
        <w:rPr>
          <w:rFonts w:ascii="MS PGothic" w:hAnsi="MS PGothic"/>
          <w:spacing w:val="-35"/>
          <w:position w:val="1"/>
        </w:rPr>
        <w:t xml:space="preserve"> </w:t>
      </w:r>
      <w:r>
        <w:t>Management</w:t>
      </w:r>
      <w:r>
        <w:rPr>
          <w:spacing w:val="-17"/>
        </w:rPr>
        <w:t xml:space="preserve"> </w:t>
      </w:r>
      <w:r>
        <w:t>of</w:t>
      </w:r>
      <w:r>
        <w:rPr>
          <w:spacing w:val="-9"/>
        </w:rPr>
        <w:t xml:space="preserve"> </w:t>
      </w:r>
      <w:r>
        <w:t>STIs,</w:t>
      </w:r>
      <w:r>
        <w:rPr>
          <w:spacing w:val="-9"/>
        </w:rPr>
        <w:t xml:space="preserve"> </w:t>
      </w:r>
      <w:r>
        <w:t>tuberculosis</w:t>
      </w:r>
      <w:r>
        <w:rPr>
          <w:spacing w:val="-10"/>
        </w:rPr>
        <w:t xml:space="preserve"> </w:t>
      </w:r>
      <w:r>
        <w:t>and</w:t>
      </w:r>
      <w:r>
        <w:rPr>
          <w:spacing w:val="-9"/>
        </w:rPr>
        <w:t xml:space="preserve"> </w:t>
      </w:r>
      <w:r>
        <w:t>viral</w:t>
      </w:r>
      <w:r>
        <w:rPr>
          <w:spacing w:val="-9"/>
        </w:rPr>
        <w:t xml:space="preserve"> </w:t>
      </w:r>
      <w:r>
        <w:rPr>
          <w:spacing w:val="-2"/>
        </w:rPr>
        <w:t>hepatitis.</w:t>
      </w:r>
    </w:p>
    <w:p w14:paraId="2C88E574" w14:textId="77777777" w:rsidR="004E457E" w:rsidRDefault="00EA0C9A">
      <w:pPr>
        <w:pStyle w:val="ListParagraph"/>
        <w:numPr>
          <w:ilvl w:val="0"/>
          <w:numId w:val="19"/>
        </w:numPr>
        <w:tabs>
          <w:tab w:val="left" w:pos="683"/>
        </w:tabs>
        <w:spacing w:line="232" w:lineRule="auto"/>
        <w:ind w:right="546"/>
        <w:rPr>
          <w:rFonts w:ascii="MS PGothic" w:hAnsi="MS PGothic"/>
          <w:sz w:val="28"/>
        </w:rPr>
      </w:pPr>
      <w:r>
        <w:rPr>
          <w:b/>
          <w:position w:val="2"/>
          <w:sz w:val="28"/>
        </w:rPr>
        <w:t xml:space="preserve">Elimination of mother-to-child transmission of HIV (EMTCT): </w:t>
      </w:r>
      <w:r>
        <w:rPr>
          <w:position w:val="2"/>
          <w:sz w:val="28"/>
        </w:rPr>
        <w:t xml:space="preserve">The </w:t>
      </w:r>
      <w:r>
        <w:rPr>
          <w:sz w:val="28"/>
        </w:rPr>
        <w:t>transmission</w:t>
      </w:r>
      <w:r>
        <w:rPr>
          <w:spacing w:val="-8"/>
          <w:sz w:val="28"/>
        </w:rPr>
        <w:t xml:space="preserve"> </w:t>
      </w:r>
      <w:r>
        <w:rPr>
          <w:sz w:val="28"/>
        </w:rPr>
        <w:t>of</w:t>
      </w:r>
      <w:r>
        <w:rPr>
          <w:spacing w:val="-8"/>
          <w:sz w:val="28"/>
        </w:rPr>
        <w:t xml:space="preserve"> </w:t>
      </w:r>
      <w:r>
        <w:rPr>
          <w:sz w:val="28"/>
        </w:rPr>
        <w:t>HIV</w:t>
      </w:r>
      <w:r>
        <w:rPr>
          <w:spacing w:val="-13"/>
          <w:sz w:val="28"/>
        </w:rPr>
        <w:t xml:space="preserve"> </w:t>
      </w:r>
      <w:r>
        <w:rPr>
          <w:sz w:val="28"/>
        </w:rPr>
        <w:t>from</w:t>
      </w:r>
      <w:r>
        <w:rPr>
          <w:spacing w:val="-9"/>
          <w:sz w:val="28"/>
        </w:rPr>
        <w:t xml:space="preserve"> </w:t>
      </w:r>
      <w:r>
        <w:rPr>
          <w:sz w:val="28"/>
        </w:rPr>
        <w:t>an</w:t>
      </w:r>
      <w:r>
        <w:rPr>
          <w:spacing w:val="-8"/>
          <w:sz w:val="28"/>
        </w:rPr>
        <w:t xml:space="preserve"> </w:t>
      </w:r>
      <w:r>
        <w:rPr>
          <w:sz w:val="28"/>
        </w:rPr>
        <w:t>HIV-positive</w:t>
      </w:r>
      <w:r>
        <w:rPr>
          <w:spacing w:val="-9"/>
          <w:sz w:val="28"/>
        </w:rPr>
        <w:t xml:space="preserve"> </w:t>
      </w:r>
      <w:r>
        <w:rPr>
          <w:sz w:val="28"/>
        </w:rPr>
        <w:t>mother</w:t>
      </w:r>
      <w:r>
        <w:rPr>
          <w:spacing w:val="-8"/>
          <w:sz w:val="28"/>
        </w:rPr>
        <w:t xml:space="preserve"> </w:t>
      </w:r>
      <w:r>
        <w:rPr>
          <w:sz w:val="28"/>
        </w:rPr>
        <w:t>to</w:t>
      </w:r>
      <w:r>
        <w:rPr>
          <w:spacing w:val="-8"/>
          <w:sz w:val="28"/>
        </w:rPr>
        <w:t xml:space="preserve"> </w:t>
      </w:r>
      <w:r>
        <w:rPr>
          <w:sz w:val="28"/>
        </w:rPr>
        <w:t>her</w:t>
      </w:r>
      <w:r>
        <w:rPr>
          <w:spacing w:val="-8"/>
          <w:sz w:val="28"/>
        </w:rPr>
        <w:t xml:space="preserve"> </w:t>
      </w:r>
      <w:r>
        <w:rPr>
          <w:sz w:val="28"/>
        </w:rPr>
        <w:t>child</w:t>
      </w:r>
      <w:r>
        <w:rPr>
          <w:spacing w:val="-8"/>
          <w:sz w:val="28"/>
        </w:rPr>
        <w:t xml:space="preserve"> </w:t>
      </w:r>
      <w:r>
        <w:rPr>
          <w:sz w:val="28"/>
        </w:rPr>
        <w:t>during</w:t>
      </w:r>
      <w:r>
        <w:rPr>
          <w:spacing w:val="-8"/>
          <w:sz w:val="28"/>
        </w:rPr>
        <w:t xml:space="preserve"> </w:t>
      </w:r>
      <w:r>
        <w:rPr>
          <w:sz w:val="28"/>
        </w:rPr>
        <w:t xml:space="preserve">pregnancy, labour, </w:t>
      </w:r>
      <w:proofErr w:type="gramStart"/>
      <w:r>
        <w:rPr>
          <w:sz w:val="28"/>
        </w:rPr>
        <w:t>delivery</w:t>
      </w:r>
      <w:proofErr w:type="gramEnd"/>
      <w:r>
        <w:rPr>
          <w:sz w:val="28"/>
        </w:rPr>
        <w:t xml:space="preserve"> or breastfeeding is called vertical or mother-to-child transmission (MTCT). In the absence of an</w:t>
      </w:r>
      <w:r>
        <w:rPr>
          <w:sz w:val="28"/>
        </w:rPr>
        <w:t>y interventions during these stages, rates of HIV transmission from mother-to-child can be between 15–=45%. MTCT can be nearly fully prevented if both the mother and the baby are</w:t>
      </w:r>
    </w:p>
    <w:p w14:paraId="1AD75621" w14:textId="77777777" w:rsidR="004E457E" w:rsidRDefault="004E457E">
      <w:pPr>
        <w:spacing w:line="232" w:lineRule="auto"/>
        <w:rPr>
          <w:rFonts w:ascii="MS PGothic" w:hAnsi="MS PGothic"/>
          <w:sz w:val="28"/>
        </w:rPr>
        <w:sectPr w:rsidR="004E457E">
          <w:pgSz w:w="12240" w:h="15840"/>
          <w:pgMar w:top="980" w:right="920" w:bottom="280" w:left="1040" w:header="714" w:footer="0" w:gutter="0"/>
          <w:cols w:space="720"/>
        </w:sectPr>
      </w:pPr>
    </w:p>
    <w:p w14:paraId="520FFDCD" w14:textId="77777777" w:rsidR="004E457E" w:rsidRDefault="004E457E">
      <w:pPr>
        <w:pStyle w:val="BodyText"/>
        <w:spacing w:before="11"/>
        <w:rPr>
          <w:sz w:val="29"/>
        </w:rPr>
      </w:pPr>
    </w:p>
    <w:p w14:paraId="4A888072" w14:textId="77777777" w:rsidR="004E457E" w:rsidRDefault="00EA0C9A">
      <w:pPr>
        <w:pStyle w:val="BodyText"/>
        <w:spacing w:before="88"/>
        <w:ind w:left="682" w:right="1014"/>
      </w:pPr>
      <w:r>
        <w:t>provided</w:t>
      </w:r>
      <w:r>
        <w:rPr>
          <w:spacing w:val="-8"/>
        </w:rPr>
        <w:t xml:space="preserve"> </w:t>
      </w:r>
      <w:r>
        <w:t>with</w:t>
      </w:r>
      <w:r>
        <w:rPr>
          <w:spacing w:val="-18"/>
        </w:rPr>
        <w:t xml:space="preserve"> </w:t>
      </w:r>
      <w:r>
        <w:t>ARV</w:t>
      </w:r>
      <w:r>
        <w:rPr>
          <w:spacing w:val="-10"/>
        </w:rPr>
        <w:t xml:space="preserve"> </w:t>
      </w:r>
      <w:r>
        <w:t>drugs</w:t>
      </w:r>
      <w:r>
        <w:rPr>
          <w:spacing w:val="-5"/>
        </w:rPr>
        <w:t xml:space="preserve"> </w:t>
      </w:r>
      <w:r>
        <w:t>as</w:t>
      </w:r>
      <w:r>
        <w:rPr>
          <w:spacing w:val="-5"/>
        </w:rPr>
        <w:t xml:space="preserve"> </w:t>
      </w:r>
      <w:r>
        <w:t>early</w:t>
      </w:r>
      <w:r>
        <w:rPr>
          <w:spacing w:val="-5"/>
        </w:rPr>
        <w:t xml:space="preserve"> </w:t>
      </w:r>
      <w:r>
        <w:t>as</w:t>
      </w:r>
      <w:r>
        <w:rPr>
          <w:spacing w:val="-5"/>
        </w:rPr>
        <w:t xml:space="preserve"> </w:t>
      </w:r>
      <w:r>
        <w:t>possible</w:t>
      </w:r>
      <w:r>
        <w:rPr>
          <w:spacing w:val="-6"/>
        </w:rPr>
        <w:t xml:space="preserve"> </w:t>
      </w:r>
      <w:r>
        <w:t>in</w:t>
      </w:r>
      <w:r>
        <w:rPr>
          <w:spacing w:val="-5"/>
        </w:rPr>
        <w:t xml:space="preserve"> </w:t>
      </w:r>
      <w:r>
        <w:t>pregnancy</w:t>
      </w:r>
      <w:r>
        <w:rPr>
          <w:spacing w:val="-5"/>
        </w:rPr>
        <w:t xml:space="preserve"> </w:t>
      </w:r>
      <w:r>
        <w:t>and</w:t>
      </w:r>
      <w:r>
        <w:rPr>
          <w:spacing w:val="-5"/>
        </w:rPr>
        <w:t xml:space="preserve"> </w:t>
      </w:r>
      <w:r>
        <w:t>during</w:t>
      </w:r>
      <w:r>
        <w:rPr>
          <w:spacing w:val="-5"/>
        </w:rPr>
        <w:t xml:space="preserve"> </w:t>
      </w:r>
      <w:r>
        <w:t>the period of breastfeeding.</w:t>
      </w:r>
    </w:p>
    <w:p w14:paraId="71B464D6" w14:textId="77777777" w:rsidR="004E457E" w:rsidRDefault="004E457E">
      <w:pPr>
        <w:pStyle w:val="BodyText"/>
        <w:spacing w:before="5"/>
        <w:rPr>
          <w:sz w:val="27"/>
        </w:rPr>
      </w:pPr>
    </w:p>
    <w:p w14:paraId="308D5443" w14:textId="77777777" w:rsidR="004E457E" w:rsidRDefault="00EA0C9A">
      <w:pPr>
        <w:pStyle w:val="Heading2"/>
        <w:spacing w:before="1"/>
      </w:pPr>
      <w:r>
        <w:rPr>
          <w:color w:val="B51700"/>
          <w:spacing w:val="-2"/>
        </w:rPr>
        <w:t>Treatment</w:t>
      </w:r>
    </w:p>
    <w:p w14:paraId="38E6652F" w14:textId="77777777" w:rsidR="004E457E" w:rsidRDefault="004E457E">
      <w:pPr>
        <w:pStyle w:val="BodyText"/>
        <w:spacing w:before="7"/>
        <w:rPr>
          <w:b/>
          <w:sz w:val="27"/>
        </w:rPr>
      </w:pPr>
    </w:p>
    <w:p w14:paraId="79C4838D" w14:textId="77777777" w:rsidR="004E457E" w:rsidRDefault="00EA0C9A">
      <w:pPr>
        <w:pStyle w:val="BodyText"/>
        <w:ind w:left="400" w:right="524"/>
      </w:pPr>
      <w:r>
        <w:t>HIV can be suppressed by combination</w:t>
      </w:r>
      <w:r>
        <w:rPr>
          <w:spacing w:val="-9"/>
        </w:rPr>
        <w:t xml:space="preserve"> </w:t>
      </w:r>
      <w:r>
        <w:t>ART consisting of three or more</w:t>
      </w:r>
      <w:r>
        <w:rPr>
          <w:spacing w:val="-9"/>
        </w:rPr>
        <w:t xml:space="preserve"> </w:t>
      </w:r>
      <w:r>
        <w:t>ARV drugs.</w:t>
      </w:r>
      <w:r>
        <w:rPr>
          <w:spacing w:val="-12"/>
        </w:rPr>
        <w:t xml:space="preserve"> </w:t>
      </w:r>
      <w:r>
        <w:t>ART</w:t>
      </w:r>
      <w:r>
        <w:rPr>
          <w:spacing w:val="-1"/>
        </w:rPr>
        <w:t xml:space="preserve"> </w:t>
      </w:r>
      <w:r>
        <w:t>does not cure HIV</w:t>
      </w:r>
      <w:r>
        <w:rPr>
          <w:spacing w:val="-1"/>
        </w:rPr>
        <w:t xml:space="preserve"> </w:t>
      </w:r>
      <w:r>
        <w:t>infection but suppresses viral replication within a person's</w:t>
      </w:r>
      <w:r>
        <w:rPr>
          <w:spacing w:val="-4"/>
        </w:rPr>
        <w:t xml:space="preserve"> </w:t>
      </w:r>
      <w:r>
        <w:t>body</w:t>
      </w:r>
      <w:r>
        <w:rPr>
          <w:spacing w:val="-4"/>
        </w:rPr>
        <w:t xml:space="preserve"> </w:t>
      </w:r>
      <w:r>
        <w:t>and</w:t>
      </w:r>
      <w:r>
        <w:rPr>
          <w:spacing w:val="-4"/>
        </w:rPr>
        <w:t xml:space="preserve"> </w:t>
      </w:r>
      <w:r>
        <w:t>allows</w:t>
      </w:r>
      <w:r>
        <w:rPr>
          <w:spacing w:val="-4"/>
        </w:rPr>
        <w:t xml:space="preserve"> </w:t>
      </w:r>
      <w:r>
        <w:t>an</w:t>
      </w:r>
      <w:r>
        <w:rPr>
          <w:spacing w:val="-4"/>
        </w:rPr>
        <w:t xml:space="preserve"> </w:t>
      </w:r>
      <w:r>
        <w:t>individual's</w:t>
      </w:r>
      <w:r>
        <w:rPr>
          <w:spacing w:val="-4"/>
        </w:rPr>
        <w:t xml:space="preserve"> </w:t>
      </w:r>
      <w:r>
        <w:t>immune</w:t>
      </w:r>
      <w:r>
        <w:rPr>
          <w:spacing w:val="-5"/>
        </w:rPr>
        <w:t xml:space="preserve"> </w:t>
      </w:r>
      <w:r>
        <w:t>system</w:t>
      </w:r>
      <w:r>
        <w:rPr>
          <w:spacing w:val="-4"/>
        </w:rPr>
        <w:t xml:space="preserve"> </w:t>
      </w:r>
      <w:r>
        <w:t>to</w:t>
      </w:r>
      <w:r>
        <w:rPr>
          <w:spacing w:val="-4"/>
        </w:rPr>
        <w:t xml:space="preserve"> </w:t>
      </w:r>
      <w:r>
        <w:t>strengthen</w:t>
      </w:r>
      <w:r>
        <w:rPr>
          <w:spacing w:val="-4"/>
        </w:rPr>
        <w:t xml:space="preserve"> </w:t>
      </w:r>
      <w:r>
        <w:t>and</w:t>
      </w:r>
      <w:r>
        <w:rPr>
          <w:spacing w:val="-4"/>
        </w:rPr>
        <w:t xml:space="preserve"> </w:t>
      </w:r>
      <w:r>
        <w:t>regain the capacity to fight off infections.</w:t>
      </w:r>
    </w:p>
    <w:p w14:paraId="02F7C35E" w14:textId="77777777" w:rsidR="004E457E" w:rsidRDefault="004E457E">
      <w:pPr>
        <w:pStyle w:val="BodyText"/>
        <w:spacing w:before="2"/>
        <w:rPr>
          <w:sz w:val="27"/>
        </w:rPr>
      </w:pPr>
    </w:p>
    <w:p w14:paraId="760EAC76" w14:textId="77777777" w:rsidR="004E457E" w:rsidRDefault="00EA0C9A">
      <w:pPr>
        <w:pStyle w:val="BodyText"/>
        <w:ind w:left="400" w:right="524"/>
      </w:pPr>
      <w:r>
        <w:t>The</w:t>
      </w:r>
      <w:r>
        <w:rPr>
          <w:spacing w:val="-9"/>
        </w:rPr>
        <w:t xml:space="preserve"> </w:t>
      </w:r>
      <w:r>
        <w:t>WHO</w:t>
      </w:r>
      <w:r>
        <w:rPr>
          <w:spacing w:val="-3"/>
        </w:rPr>
        <w:t xml:space="preserve"> </w:t>
      </w:r>
      <w:r>
        <w:t>released</w:t>
      </w:r>
      <w:r>
        <w:rPr>
          <w:spacing w:val="-3"/>
        </w:rPr>
        <w:t xml:space="preserve"> </w:t>
      </w:r>
      <w:r>
        <w:t>the</w:t>
      </w:r>
      <w:r>
        <w:rPr>
          <w:spacing w:val="-4"/>
        </w:rPr>
        <w:t xml:space="preserve"> </w:t>
      </w:r>
      <w:r>
        <w:t>second</w:t>
      </w:r>
      <w:r>
        <w:rPr>
          <w:spacing w:val="-3"/>
        </w:rPr>
        <w:t xml:space="preserve"> </w:t>
      </w:r>
      <w:r>
        <w:t>edition</w:t>
      </w:r>
      <w:r>
        <w:rPr>
          <w:spacing w:val="-3"/>
        </w:rPr>
        <w:t xml:space="preserve"> </w:t>
      </w:r>
      <w:r>
        <w:t>of</w:t>
      </w:r>
      <w:r>
        <w:rPr>
          <w:spacing w:val="-3"/>
        </w:rPr>
        <w:t xml:space="preserve"> </w:t>
      </w:r>
      <w:r>
        <w:t>the</w:t>
      </w:r>
      <w:r>
        <w:rPr>
          <w:spacing w:val="-4"/>
        </w:rPr>
        <w:t xml:space="preserve"> </w:t>
      </w:r>
      <w:r>
        <w:t>Consolidated</w:t>
      </w:r>
      <w:r>
        <w:rPr>
          <w:spacing w:val="-3"/>
        </w:rPr>
        <w:t xml:space="preserve"> </w:t>
      </w:r>
      <w:r>
        <w:t>guidelines</w:t>
      </w:r>
      <w:r>
        <w:rPr>
          <w:spacing w:val="-3"/>
        </w:rPr>
        <w:t xml:space="preserve"> </w:t>
      </w:r>
      <w:r>
        <w:t>on</w:t>
      </w:r>
      <w:r>
        <w:rPr>
          <w:spacing w:val="-3"/>
        </w:rPr>
        <w:t xml:space="preserve"> </w:t>
      </w:r>
      <w:r>
        <w:t>the</w:t>
      </w:r>
      <w:r>
        <w:rPr>
          <w:spacing w:val="-4"/>
        </w:rPr>
        <w:t xml:space="preserve"> </w:t>
      </w:r>
      <w:r>
        <w:t>use</w:t>
      </w:r>
      <w:r>
        <w:rPr>
          <w:spacing w:val="-4"/>
        </w:rPr>
        <w:t xml:space="preserve"> </w:t>
      </w:r>
      <w:r>
        <w:t xml:space="preserve">of antiretroviral drugs for treating and preventing HIV infection. These guidelines recommend </w:t>
      </w:r>
      <w:proofErr w:type="gramStart"/>
      <w:r>
        <w:t>to pr</w:t>
      </w:r>
      <w:r>
        <w:t>ovide</w:t>
      </w:r>
      <w:proofErr w:type="gramEnd"/>
      <w:r>
        <w:t xml:space="preserve"> lifelong</w:t>
      </w:r>
      <w:r>
        <w:rPr>
          <w:spacing w:val="-10"/>
        </w:rPr>
        <w:t xml:space="preserve"> </w:t>
      </w:r>
      <w:r>
        <w:t>ART to all people living with HIV, including children, adolescents and adults, pregnant and breastfeeding women, regardless of clinical status or CD4 cell count.</w:t>
      </w:r>
    </w:p>
    <w:p w14:paraId="2BFB175E" w14:textId="77777777" w:rsidR="004E457E" w:rsidRDefault="004E457E">
      <w:pPr>
        <w:pStyle w:val="BodyText"/>
        <w:spacing w:before="11"/>
        <w:rPr>
          <w:sz w:val="26"/>
        </w:rPr>
      </w:pPr>
    </w:p>
    <w:p w14:paraId="5ABC3C4D" w14:textId="77777777" w:rsidR="004E457E" w:rsidRDefault="00EA0C9A">
      <w:pPr>
        <w:pStyle w:val="BodyText"/>
        <w:ind w:left="400" w:right="540"/>
      </w:pPr>
      <w:r>
        <w:t>Recent guidelines include new alternative</w:t>
      </w:r>
      <w:r>
        <w:rPr>
          <w:spacing w:val="-8"/>
        </w:rPr>
        <w:t xml:space="preserve"> </w:t>
      </w:r>
      <w:r>
        <w:t>ARV options with better tolerability, higher efficacy, and lower rates of treatment discontinuation when compared with medicines being used currently: dolutegravir and low-dose efavirenz for first-line therapy, and raltegravir and darunavir/ritonavir for s</w:t>
      </w:r>
      <w:r>
        <w:t>econd-line therapy. Transition to these new</w:t>
      </w:r>
      <w:r>
        <w:rPr>
          <w:spacing w:val="-10"/>
        </w:rPr>
        <w:t xml:space="preserve"> </w:t>
      </w:r>
      <w:r>
        <w:t>ARV options has already started in more than 20 countries and is expected to improve the durability of the treatment and the quality of care of people living with HIV. Despite improvements, limited options remain</w:t>
      </w:r>
      <w:r>
        <w:t xml:space="preserve"> for infants and young children. For this reason, WHO and partners are coordinating efforts to enable</w:t>
      </w:r>
      <w:r>
        <w:rPr>
          <w:spacing w:val="-5"/>
        </w:rPr>
        <w:t xml:space="preserve"> </w:t>
      </w:r>
      <w:r>
        <w:t>a</w:t>
      </w:r>
      <w:r>
        <w:rPr>
          <w:spacing w:val="-5"/>
        </w:rPr>
        <w:t xml:space="preserve"> </w:t>
      </w:r>
      <w:r>
        <w:t>faster</w:t>
      </w:r>
      <w:r>
        <w:rPr>
          <w:spacing w:val="-4"/>
        </w:rPr>
        <w:t xml:space="preserve"> </w:t>
      </w:r>
      <w:r>
        <w:t>and</w:t>
      </w:r>
      <w:r>
        <w:rPr>
          <w:spacing w:val="-4"/>
        </w:rPr>
        <w:t xml:space="preserve"> </w:t>
      </w:r>
      <w:r>
        <w:t>more</w:t>
      </w:r>
      <w:r>
        <w:rPr>
          <w:spacing w:val="-5"/>
        </w:rPr>
        <w:t xml:space="preserve"> </w:t>
      </w:r>
      <w:r>
        <w:t>effective</w:t>
      </w:r>
      <w:r>
        <w:rPr>
          <w:spacing w:val="-5"/>
        </w:rPr>
        <w:t xml:space="preserve"> </w:t>
      </w:r>
      <w:r>
        <w:t>development</w:t>
      </w:r>
      <w:r>
        <w:rPr>
          <w:spacing w:val="-5"/>
        </w:rPr>
        <w:t xml:space="preserve"> </w:t>
      </w:r>
      <w:r>
        <w:t>and</w:t>
      </w:r>
      <w:r>
        <w:rPr>
          <w:spacing w:val="-4"/>
        </w:rPr>
        <w:t xml:space="preserve"> </w:t>
      </w:r>
      <w:r>
        <w:t>introduction</w:t>
      </w:r>
      <w:r>
        <w:rPr>
          <w:spacing w:val="-4"/>
        </w:rPr>
        <w:t xml:space="preserve"> </w:t>
      </w:r>
      <w:r>
        <w:t>of</w:t>
      </w:r>
      <w:r>
        <w:rPr>
          <w:spacing w:val="-4"/>
        </w:rPr>
        <w:t xml:space="preserve"> </w:t>
      </w:r>
      <w:r>
        <w:t>age-appropriate pediatric formulations of antiretrovirals.</w:t>
      </w:r>
    </w:p>
    <w:p w14:paraId="026236EF" w14:textId="77777777" w:rsidR="004E457E" w:rsidRDefault="004E457E">
      <w:pPr>
        <w:pStyle w:val="BodyText"/>
        <w:spacing w:before="1"/>
        <w:rPr>
          <w:sz w:val="26"/>
        </w:rPr>
      </w:pPr>
    </w:p>
    <w:p w14:paraId="0CE223F4" w14:textId="77777777" w:rsidR="004E457E" w:rsidRDefault="00EA0C9A">
      <w:pPr>
        <w:pStyle w:val="BodyText"/>
        <w:ind w:left="400" w:right="524"/>
      </w:pPr>
      <w:r>
        <w:t>In</w:t>
      </w:r>
      <w:r>
        <w:rPr>
          <w:spacing w:val="-3"/>
        </w:rPr>
        <w:t xml:space="preserve"> </w:t>
      </w:r>
      <w:r>
        <w:t>addition,</w:t>
      </w:r>
      <w:r>
        <w:rPr>
          <w:spacing w:val="-3"/>
        </w:rPr>
        <w:t xml:space="preserve"> </w:t>
      </w:r>
      <w:r>
        <w:t>1</w:t>
      </w:r>
      <w:r>
        <w:rPr>
          <w:spacing w:val="-3"/>
        </w:rPr>
        <w:t xml:space="preserve"> </w:t>
      </w:r>
      <w:r>
        <w:t>in</w:t>
      </w:r>
      <w:r>
        <w:rPr>
          <w:spacing w:val="-3"/>
        </w:rPr>
        <w:t xml:space="preserve"> </w:t>
      </w:r>
      <w:r>
        <w:t>3</w:t>
      </w:r>
      <w:r>
        <w:rPr>
          <w:spacing w:val="-3"/>
        </w:rPr>
        <w:t xml:space="preserve"> </w:t>
      </w:r>
      <w:r>
        <w:t>people</w:t>
      </w:r>
      <w:r>
        <w:rPr>
          <w:spacing w:val="-4"/>
        </w:rPr>
        <w:t xml:space="preserve"> </w:t>
      </w:r>
      <w:r>
        <w:t>living</w:t>
      </w:r>
      <w:r>
        <w:rPr>
          <w:spacing w:val="-3"/>
        </w:rPr>
        <w:t xml:space="preserve"> </w:t>
      </w:r>
      <w:r>
        <w:t>with</w:t>
      </w:r>
      <w:r>
        <w:rPr>
          <w:spacing w:val="-3"/>
        </w:rPr>
        <w:t xml:space="preserve"> </w:t>
      </w:r>
      <w:r>
        <w:t>HIV</w:t>
      </w:r>
      <w:r>
        <w:rPr>
          <w:spacing w:val="-9"/>
        </w:rPr>
        <w:t xml:space="preserve"> </w:t>
      </w:r>
      <w:r>
        <w:t>present</w:t>
      </w:r>
      <w:r>
        <w:rPr>
          <w:spacing w:val="-4"/>
        </w:rPr>
        <w:t xml:space="preserve"> </w:t>
      </w:r>
      <w:r>
        <w:t>to</w:t>
      </w:r>
      <w:r>
        <w:rPr>
          <w:spacing w:val="-3"/>
        </w:rPr>
        <w:t xml:space="preserve"> </w:t>
      </w:r>
      <w:r>
        <w:t>care</w:t>
      </w:r>
      <w:r>
        <w:rPr>
          <w:spacing w:val="-4"/>
        </w:rPr>
        <w:t xml:space="preserve"> </w:t>
      </w:r>
      <w:r>
        <w:t>with</w:t>
      </w:r>
      <w:r>
        <w:rPr>
          <w:spacing w:val="-3"/>
        </w:rPr>
        <w:t xml:space="preserve"> </w:t>
      </w:r>
      <w:r>
        <w:t>advanced</w:t>
      </w:r>
      <w:r>
        <w:rPr>
          <w:spacing w:val="-3"/>
        </w:rPr>
        <w:t xml:space="preserve"> </w:t>
      </w:r>
      <w:r>
        <w:t>disease,</w:t>
      </w:r>
      <w:r>
        <w:rPr>
          <w:spacing w:val="-3"/>
        </w:rPr>
        <w:t xml:space="preserve"> </w:t>
      </w:r>
      <w:r>
        <w:t>at low CD4 counts and at high risk of serious illness and death. To reduce this risk, WHO recommends that these patients receive a “package of care” that includes testing for and prevention of the most common</w:t>
      </w:r>
      <w:r>
        <w:t xml:space="preserve"> serious infections that can cause death, such as tuberculosis and cryptococcal meningitis, in addition to</w:t>
      </w:r>
      <w:r>
        <w:rPr>
          <w:spacing w:val="-8"/>
        </w:rPr>
        <w:t xml:space="preserve"> </w:t>
      </w:r>
      <w:r>
        <w:t>ART.</w:t>
      </w:r>
    </w:p>
    <w:p w14:paraId="5A89F2CD" w14:textId="77777777" w:rsidR="004E457E" w:rsidRDefault="004E457E">
      <w:pPr>
        <w:pStyle w:val="BodyText"/>
        <w:rPr>
          <w:sz w:val="27"/>
        </w:rPr>
      </w:pPr>
    </w:p>
    <w:p w14:paraId="793484EA" w14:textId="77777777" w:rsidR="004E457E" w:rsidRDefault="00EA0C9A">
      <w:pPr>
        <w:pStyle w:val="BodyText"/>
        <w:ind w:left="400" w:right="524"/>
      </w:pPr>
      <w:r>
        <w:t>Expanding</w:t>
      </w:r>
      <w:r>
        <w:rPr>
          <w:spacing w:val="-3"/>
        </w:rPr>
        <w:t xml:space="preserve"> </w:t>
      </w:r>
      <w:r>
        <w:t>access</w:t>
      </w:r>
      <w:r>
        <w:rPr>
          <w:spacing w:val="-3"/>
        </w:rPr>
        <w:t xml:space="preserve"> </w:t>
      </w:r>
      <w:r>
        <w:t>to</w:t>
      </w:r>
      <w:r>
        <w:rPr>
          <w:spacing w:val="-3"/>
        </w:rPr>
        <w:t xml:space="preserve"> </w:t>
      </w:r>
      <w:r>
        <w:t>treatment</w:t>
      </w:r>
      <w:r>
        <w:rPr>
          <w:spacing w:val="-4"/>
        </w:rPr>
        <w:t xml:space="preserve"> </w:t>
      </w:r>
      <w:r>
        <w:t>is</w:t>
      </w:r>
      <w:r>
        <w:rPr>
          <w:spacing w:val="-3"/>
        </w:rPr>
        <w:t xml:space="preserve"> </w:t>
      </w:r>
      <w:r>
        <w:t>at</w:t>
      </w:r>
      <w:r>
        <w:rPr>
          <w:spacing w:val="-3"/>
        </w:rPr>
        <w:t xml:space="preserve"> </w:t>
      </w:r>
      <w:r>
        <w:t>the</w:t>
      </w:r>
      <w:r>
        <w:rPr>
          <w:spacing w:val="-4"/>
        </w:rPr>
        <w:t xml:space="preserve"> </w:t>
      </w:r>
      <w:r>
        <w:t>heart</w:t>
      </w:r>
      <w:r>
        <w:rPr>
          <w:spacing w:val="-4"/>
        </w:rPr>
        <w:t xml:space="preserve"> </w:t>
      </w:r>
      <w:r>
        <w:t>of</w:t>
      </w:r>
      <w:r>
        <w:rPr>
          <w:spacing w:val="-3"/>
        </w:rPr>
        <w:t xml:space="preserve"> </w:t>
      </w:r>
      <w:r>
        <w:t>a</w:t>
      </w:r>
      <w:r>
        <w:rPr>
          <w:spacing w:val="-4"/>
        </w:rPr>
        <w:t xml:space="preserve"> </w:t>
      </w:r>
      <w:r>
        <w:t>new</w:t>
      </w:r>
      <w:r>
        <w:rPr>
          <w:spacing w:val="-3"/>
        </w:rPr>
        <w:t xml:space="preserve"> </w:t>
      </w:r>
      <w:r>
        <w:t>set</w:t>
      </w:r>
      <w:r>
        <w:rPr>
          <w:spacing w:val="-3"/>
        </w:rPr>
        <w:t xml:space="preserve"> </w:t>
      </w:r>
      <w:r>
        <w:t>of</w:t>
      </w:r>
      <w:r>
        <w:rPr>
          <w:spacing w:val="-3"/>
        </w:rPr>
        <w:t xml:space="preserve"> </w:t>
      </w:r>
      <w:r>
        <w:t>targets</w:t>
      </w:r>
      <w:r>
        <w:rPr>
          <w:spacing w:val="-3"/>
        </w:rPr>
        <w:t xml:space="preserve"> </w:t>
      </w:r>
      <w:r>
        <w:t>which</w:t>
      </w:r>
      <w:r>
        <w:rPr>
          <w:spacing w:val="-3"/>
        </w:rPr>
        <w:t xml:space="preserve"> </w:t>
      </w:r>
      <w:r>
        <w:t>aim</w:t>
      </w:r>
      <w:r>
        <w:rPr>
          <w:spacing w:val="-3"/>
        </w:rPr>
        <w:t xml:space="preserve"> </w:t>
      </w:r>
      <w:r>
        <w:t>to end the AIDS epidemic by 2030.</w:t>
      </w:r>
    </w:p>
    <w:p w14:paraId="6EDC0FD9" w14:textId="77777777" w:rsidR="004E457E" w:rsidRDefault="004E457E">
      <w:pPr>
        <w:sectPr w:rsidR="004E457E">
          <w:pgSz w:w="12240" w:h="15840"/>
          <w:pgMar w:top="980" w:right="920" w:bottom="280" w:left="1040" w:header="714" w:footer="0" w:gutter="0"/>
          <w:cols w:space="720"/>
        </w:sectPr>
      </w:pPr>
    </w:p>
    <w:p w14:paraId="0B58E801" w14:textId="77777777" w:rsidR="004E457E" w:rsidRDefault="004E457E">
      <w:pPr>
        <w:pStyle w:val="BodyText"/>
        <w:spacing w:before="11"/>
        <w:rPr>
          <w:sz w:val="29"/>
        </w:rPr>
      </w:pPr>
    </w:p>
    <w:p w14:paraId="6CC91EB1" w14:textId="77777777" w:rsidR="004E457E" w:rsidRDefault="00EA0C9A">
      <w:pPr>
        <w:pStyle w:val="Heading2"/>
        <w:spacing w:before="88"/>
      </w:pPr>
      <w:r>
        <w:rPr>
          <w:color w:val="B51700"/>
          <w:spacing w:val="-2"/>
        </w:rPr>
        <w:t>Causes</w:t>
      </w:r>
    </w:p>
    <w:p w14:paraId="7AAB4C35" w14:textId="77777777" w:rsidR="004E457E" w:rsidRDefault="004E457E">
      <w:pPr>
        <w:pStyle w:val="BodyText"/>
        <w:spacing w:before="7"/>
        <w:rPr>
          <w:b/>
          <w:sz w:val="27"/>
        </w:rPr>
      </w:pPr>
    </w:p>
    <w:p w14:paraId="18977A47" w14:textId="77777777" w:rsidR="004E457E" w:rsidRDefault="00EA0C9A">
      <w:pPr>
        <w:pStyle w:val="BodyText"/>
        <w:spacing w:before="1"/>
        <w:ind w:left="400" w:right="524"/>
        <w:rPr>
          <w:i/>
        </w:rPr>
      </w:pPr>
      <w:r>
        <w:t>AIDS</w:t>
      </w:r>
      <w:r>
        <w:rPr>
          <w:spacing w:val="-5"/>
        </w:rPr>
        <w:t xml:space="preserve"> </w:t>
      </w:r>
      <w:r>
        <w:t>is</w:t>
      </w:r>
      <w:r>
        <w:rPr>
          <w:spacing w:val="-5"/>
        </w:rPr>
        <w:t xml:space="preserve"> </w:t>
      </w:r>
      <w:r>
        <w:t>the</w:t>
      </w:r>
      <w:r>
        <w:rPr>
          <w:spacing w:val="-6"/>
        </w:rPr>
        <w:t xml:space="preserve"> </w:t>
      </w:r>
      <w:r>
        <w:t>most</w:t>
      </w:r>
      <w:r>
        <w:rPr>
          <w:spacing w:val="-5"/>
        </w:rPr>
        <w:t xml:space="preserve"> </w:t>
      </w:r>
      <w:r>
        <w:t>severe</w:t>
      </w:r>
      <w:r>
        <w:rPr>
          <w:spacing w:val="-6"/>
        </w:rPr>
        <w:t xml:space="preserve"> </w:t>
      </w:r>
      <w:r>
        <w:t>acceleration</w:t>
      </w:r>
      <w:r>
        <w:rPr>
          <w:spacing w:val="-5"/>
        </w:rPr>
        <w:t xml:space="preserve"> </w:t>
      </w:r>
      <w:r>
        <w:t>of</w:t>
      </w:r>
      <w:r>
        <w:rPr>
          <w:spacing w:val="-5"/>
        </w:rPr>
        <w:t xml:space="preserve"> </w:t>
      </w:r>
      <w:r>
        <w:t>infection</w:t>
      </w:r>
      <w:r>
        <w:rPr>
          <w:spacing w:val="-5"/>
        </w:rPr>
        <w:t xml:space="preserve"> </w:t>
      </w:r>
      <w:r>
        <w:t>with</w:t>
      </w:r>
      <w:r>
        <w:rPr>
          <w:spacing w:val="-5"/>
        </w:rPr>
        <w:t xml:space="preserve"> </w:t>
      </w:r>
      <w:r>
        <w:t>HIV.</w:t>
      </w:r>
      <w:r>
        <w:rPr>
          <w:spacing w:val="-5"/>
        </w:rPr>
        <w:t xml:space="preserve"> </w:t>
      </w:r>
      <w:r>
        <w:t>HIV</w:t>
      </w:r>
      <w:r>
        <w:rPr>
          <w:spacing w:val="-11"/>
        </w:rPr>
        <w:t xml:space="preserve"> </w:t>
      </w:r>
      <w:r>
        <w:t>is</w:t>
      </w:r>
      <w:r>
        <w:rPr>
          <w:spacing w:val="-5"/>
        </w:rPr>
        <w:t xml:space="preserve"> </w:t>
      </w:r>
      <w:r>
        <w:t>a</w:t>
      </w:r>
      <w:r>
        <w:rPr>
          <w:spacing w:val="-6"/>
        </w:rPr>
        <w:t xml:space="preserve"> </w:t>
      </w:r>
      <w:r>
        <w:t>retrovirus</w:t>
      </w:r>
      <w:r>
        <w:rPr>
          <w:spacing w:val="-5"/>
        </w:rPr>
        <w:t xml:space="preserve"> </w:t>
      </w:r>
      <w:r>
        <w:t>that primarily infects vital organs of the</w:t>
      </w:r>
      <w:r>
        <w:rPr>
          <w:spacing w:val="-1"/>
        </w:rPr>
        <w:t xml:space="preserve"> </w:t>
      </w:r>
      <w:r>
        <w:t>human immune</w:t>
      </w:r>
      <w:r>
        <w:rPr>
          <w:spacing w:val="-1"/>
        </w:rPr>
        <w:t xml:space="preserve"> </w:t>
      </w:r>
      <w:r>
        <w:t>system such as CD4</w:t>
      </w:r>
      <w:r>
        <w:rPr>
          <w:position w:val="6"/>
          <w:sz w:val="18"/>
        </w:rPr>
        <w:t>+</w:t>
      </w:r>
      <w:r>
        <w:rPr>
          <w:spacing w:val="19"/>
          <w:position w:val="6"/>
          <w:sz w:val="18"/>
        </w:rPr>
        <w:t xml:space="preserve"> </w:t>
      </w:r>
      <w:r>
        <w:t>T</w:t>
      </w:r>
      <w:r>
        <w:rPr>
          <w:spacing w:val="-6"/>
        </w:rPr>
        <w:t xml:space="preserve"> </w:t>
      </w:r>
      <w:r>
        <w:t>cells (a subset of T cells), macrophages and dendritic cells. It directly and indirectly destroys CD4</w:t>
      </w:r>
      <w:r>
        <w:rPr>
          <w:position w:val="6"/>
          <w:sz w:val="18"/>
        </w:rPr>
        <w:t>+</w:t>
      </w:r>
      <w:r>
        <w:rPr>
          <w:spacing w:val="28"/>
          <w:position w:val="6"/>
          <w:sz w:val="18"/>
        </w:rPr>
        <w:t xml:space="preserve"> </w:t>
      </w:r>
      <w:r>
        <w:t>T cells.</w:t>
      </w:r>
      <w:r>
        <w:rPr>
          <w:spacing w:val="40"/>
        </w:rPr>
        <w:t xml:space="preserve"> </w:t>
      </w:r>
      <w:r>
        <w:t>Once HIV has killed so many CD4</w:t>
      </w:r>
      <w:r>
        <w:rPr>
          <w:position w:val="6"/>
          <w:sz w:val="18"/>
        </w:rPr>
        <w:t>+</w:t>
      </w:r>
      <w:r>
        <w:rPr>
          <w:spacing w:val="28"/>
          <w:position w:val="6"/>
          <w:sz w:val="18"/>
        </w:rPr>
        <w:t xml:space="preserve"> </w:t>
      </w:r>
      <w:r>
        <w:t>T cells that there are fewer</w:t>
      </w:r>
      <w:r>
        <w:rPr>
          <w:spacing w:val="-3"/>
        </w:rPr>
        <w:t xml:space="preserve"> </w:t>
      </w:r>
      <w:r>
        <w:t>than</w:t>
      </w:r>
      <w:r>
        <w:rPr>
          <w:spacing w:val="-3"/>
        </w:rPr>
        <w:t xml:space="preserve"> </w:t>
      </w:r>
      <w:r>
        <w:t>200</w:t>
      </w:r>
      <w:r>
        <w:rPr>
          <w:spacing w:val="-3"/>
        </w:rPr>
        <w:t xml:space="preserve"> </w:t>
      </w:r>
      <w:r>
        <w:t>of</w:t>
      </w:r>
      <w:r>
        <w:rPr>
          <w:spacing w:val="-3"/>
        </w:rPr>
        <w:t xml:space="preserve"> </w:t>
      </w:r>
      <w:r>
        <w:t>these</w:t>
      </w:r>
      <w:r>
        <w:rPr>
          <w:spacing w:val="-4"/>
        </w:rPr>
        <w:t xml:space="preserve"> </w:t>
      </w:r>
      <w:r>
        <w:t>cells</w:t>
      </w:r>
      <w:r>
        <w:rPr>
          <w:spacing w:val="-3"/>
        </w:rPr>
        <w:t xml:space="preserve"> </w:t>
      </w:r>
      <w:r>
        <w:t>per</w:t>
      </w:r>
      <w:r>
        <w:rPr>
          <w:spacing w:val="-3"/>
        </w:rPr>
        <w:t xml:space="preserve"> </w:t>
      </w:r>
      <w:r>
        <w:t>microliter</w:t>
      </w:r>
      <w:r>
        <w:rPr>
          <w:spacing w:val="-3"/>
        </w:rPr>
        <w:t xml:space="preserve"> </w:t>
      </w:r>
      <w:r>
        <w:t>(µL)</w:t>
      </w:r>
      <w:r>
        <w:rPr>
          <w:spacing w:val="-3"/>
        </w:rPr>
        <w:t xml:space="preserve"> </w:t>
      </w:r>
      <w:r>
        <w:t>of</w:t>
      </w:r>
      <w:r>
        <w:rPr>
          <w:spacing w:val="-3"/>
        </w:rPr>
        <w:t xml:space="preserve"> </w:t>
      </w:r>
      <w:r>
        <w:t>blood,</w:t>
      </w:r>
      <w:r>
        <w:rPr>
          <w:spacing w:val="-3"/>
        </w:rPr>
        <w:t xml:space="preserve"> </w:t>
      </w:r>
      <w:r>
        <w:t>cellular</w:t>
      </w:r>
      <w:r>
        <w:rPr>
          <w:spacing w:val="-3"/>
        </w:rPr>
        <w:t xml:space="preserve"> </w:t>
      </w:r>
      <w:r>
        <w:t>immunity</w:t>
      </w:r>
      <w:r>
        <w:rPr>
          <w:spacing w:val="-3"/>
        </w:rPr>
        <w:t xml:space="preserve"> </w:t>
      </w:r>
      <w:r>
        <w:t>is</w:t>
      </w:r>
      <w:r>
        <w:rPr>
          <w:spacing w:val="-3"/>
        </w:rPr>
        <w:t xml:space="preserve"> </w:t>
      </w:r>
      <w:r>
        <w:t>lost. Acute HIV infection progresses over time to clinical latent HIV infection and then to early symptomatic</w:t>
      </w:r>
      <w:r>
        <w:rPr>
          <w:spacing w:val="-1"/>
        </w:rPr>
        <w:t xml:space="preserve"> </w:t>
      </w:r>
      <w:r>
        <w:t>HIV</w:t>
      </w:r>
      <w:r>
        <w:rPr>
          <w:spacing w:val="-6"/>
        </w:rPr>
        <w:t xml:space="preserve"> </w:t>
      </w:r>
      <w:r>
        <w:t>infection and later to</w:t>
      </w:r>
      <w:r>
        <w:rPr>
          <w:spacing w:val="-16"/>
        </w:rPr>
        <w:t xml:space="preserve"> </w:t>
      </w:r>
      <w:r>
        <w:t xml:space="preserve">AIDS, which is identified either </w:t>
      </w:r>
      <w:proofErr w:type="gramStart"/>
      <w:r>
        <w:t>on the</w:t>
      </w:r>
      <w:r>
        <w:rPr>
          <w:spacing w:val="-3"/>
        </w:rPr>
        <w:t xml:space="preserve"> </w:t>
      </w:r>
      <w:r>
        <w:t>basis</w:t>
      </w:r>
      <w:r>
        <w:rPr>
          <w:spacing w:val="-2"/>
        </w:rPr>
        <w:t xml:space="preserve"> </w:t>
      </w:r>
      <w:r>
        <w:t>of</w:t>
      </w:r>
      <w:proofErr w:type="gramEnd"/>
      <w:r>
        <w:rPr>
          <w:spacing w:val="-2"/>
        </w:rPr>
        <w:t xml:space="preserve"> </w:t>
      </w:r>
      <w:r>
        <w:t>the</w:t>
      </w:r>
      <w:r>
        <w:rPr>
          <w:spacing w:val="-3"/>
        </w:rPr>
        <w:t xml:space="preserve"> </w:t>
      </w:r>
      <w:r>
        <w:t>amount</w:t>
      </w:r>
      <w:r>
        <w:rPr>
          <w:spacing w:val="-3"/>
        </w:rPr>
        <w:t xml:space="preserve"> </w:t>
      </w:r>
      <w:r>
        <w:t>of</w:t>
      </w:r>
      <w:r>
        <w:rPr>
          <w:spacing w:val="-2"/>
        </w:rPr>
        <w:t xml:space="preserve"> </w:t>
      </w:r>
      <w:r>
        <w:t>CD4</w:t>
      </w:r>
      <w:r>
        <w:rPr>
          <w:position w:val="6"/>
          <w:sz w:val="18"/>
        </w:rPr>
        <w:t>+</w:t>
      </w:r>
      <w:r>
        <w:rPr>
          <w:spacing w:val="17"/>
          <w:position w:val="6"/>
          <w:sz w:val="18"/>
        </w:rPr>
        <w:t xml:space="preserve"> </w:t>
      </w:r>
      <w:r>
        <w:t>T</w:t>
      </w:r>
      <w:r>
        <w:rPr>
          <w:spacing w:val="-8"/>
        </w:rPr>
        <w:t xml:space="preserve"> </w:t>
      </w:r>
      <w:r>
        <w:t>cells</w:t>
      </w:r>
      <w:r>
        <w:rPr>
          <w:spacing w:val="-2"/>
        </w:rPr>
        <w:t xml:space="preserve"> </w:t>
      </w:r>
      <w:r>
        <w:t>remaining</w:t>
      </w:r>
      <w:r>
        <w:rPr>
          <w:spacing w:val="-2"/>
        </w:rPr>
        <w:t xml:space="preserve"> </w:t>
      </w:r>
      <w:r>
        <w:t>in</w:t>
      </w:r>
      <w:r>
        <w:rPr>
          <w:spacing w:val="-2"/>
        </w:rPr>
        <w:t xml:space="preserve"> </w:t>
      </w:r>
      <w:r>
        <w:t>the</w:t>
      </w:r>
      <w:r>
        <w:rPr>
          <w:spacing w:val="-3"/>
        </w:rPr>
        <w:t xml:space="preserve"> </w:t>
      </w:r>
      <w:r>
        <w:t>blood,</w:t>
      </w:r>
      <w:r>
        <w:rPr>
          <w:spacing w:val="-2"/>
        </w:rPr>
        <w:t xml:space="preserve"> </w:t>
      </w:r>
      <w:r>
        <w:t>and/or</w:t>
      </w:r>
      <w:r>
        <w:rPr>
          <w:spacing w:val="-2"/>
        </w:rPr>
        <w:t xml:space="preserve"> </w:t>
      </w:r>
      <w:r>
        <w:t>the</w:t>
      </w:r>
      <w:r>
        <w:rPr>
          <w:spacing w:val="-3"/>
        </w:rPr>
        <w:t xml:space="preserve"> </w:t>
      </w:r>
      <w:r>
        <w:t>presence</w:t>
      </w:r>
      <w:r>
        <w:t xml:space="preserve"> of certain infections</w:t>
      </w:r>
      <w:r>
        <w:rPr>
          <w:i/>
        </w:rPr>
        <w:t>.</w:t>
      </w:r>
    </w:p>
    <w:p w14:paraId="063AB45D" w14:textId="77777777" w:rsidR="004E457E" w:rsidRDefault="00EA0C9A">
      <w:pPr>
        <w:pStyle w:val="Heading3"/>
        <w:spacing w:before="242"/>
      </w:pPr>
      <w:r>
        <w:t>Sexual</w:t>
      </w:r>
      <w:r>
        <w:rPr>
          <w:spacing w:val="-2"/>
        </w:rPr>
        <w:t xml:space="preserve"> transmission</w:t>
      </w:r>
    </w:p>
    <w:p w14:paraId="1525FA9A" w14:textId="77777777" w:rsidR="004E457E" w:rsidRDefault="00EA0C9A">
      <w:pPr>
        <w:pStyle w:val="BodyText"/>
        <w:ind w:left="400" w:right="524"/>
      </w:pPr>
      <w:r>
        <w:t xml:space="preserve">Sexual transmission occurs with the contact between sexual secretions of one person with the rectal, </w:t>
      </w:r>
      <w:proofErr w:type="gramStart"/>
      <w:r>
        <w:t>genital</w:t>
      </w:r>
      <w:proofErr w:type="gramEnd"/>
      <w:r>
        <w:t xml:space="preserve"> or oral mucous membranes of another. Unprotected receptive</w:t>
      </w:r>
      <w:r>
        <w:rPr>
          <w:spacing w:val="-4"/>
        </w:rPr>
        <w:t xml:space="preserve"> </w:t>
      </w:r>
      <w:r>
        <w:t>sexual</w:t>
      </w:r>
      <w:r>
        <w:rPr>
          <w:spacing w:val="-3"/>
        </w:rPr>
        <w:t xml:space="preserve"> </w:t>
      </w:r>
      <w:r>
        <w:t>acts</w:t>
      </w:r>
      <w:r>
        <w:rPr>
          <w:spacing w:val="-3"/>
        </w:rPr>
        <w:t xml:space="preserve"> </w:t>
      </w:r>
      <w:r>
        <w:t>are</w:t>
      </w:r>
      <w:r>
        <w:rPr>
          <w:spacing w:val="-4"/>
        </w:rPr>
        <w:t xml:space="preserve"> </w:t>
      </w:r>
      <w:r>
        <w:t>riskier</w:t>
      </w:r>
      <w:r>
        <w:rPr>
          <w:spacing w:val="-3"/>
        </w:rPr>
        <w:t xml:space="preserve"> </w:t>
      </w:r>
      <w:r>
        <w:t>than</w:t>
      </w:r>
      <w:r>
        <w:rPr>
          <w:spacing w:val="-3"/>
        </w:rPr>
        <w:t xml:space="preserve"> </w:t>
      </w:r>
      <w:r>
        <w:t>unprotected</w:t>
      </w:r>
      <w:r>
        <w:rPr>
          <w:spacing w:val="-3"/>
        </w:rPr>
        <w:t xml:space="preserve"> </w:t>
      </w:r>
      <w:r>
        <w:t>ins</w:t>
      </w:r>
      <w:r>
        <w:t>ertive</w:t>
      </w:r>
      <w:r>
        <w:rPr>
          <w:spacing w:val="-4"/>
        </w:rPr>
        <w:t xml:space="preserve"> </w:t>
      </w:r>
      <w:r>
        <w:t>sexual</w:t>
      </w:r>
      <w:r>
        <w:rPr>
          <w:spacing w:val="-3"/>
        </w:rPr>
        <w:t xml:space="preserve"> </w:t>
      </w:r>
      <w:r>
        <w:t>acts,</w:t>
      </w:r>
      <w:r>
        <w:rPr>
          <w:spacing w:val="-3"/>
        </w:rPr>
        <w:t xml:space="preserve"> </w:t>
      </w:r>
      <w:r>
        <w:t>and</w:t>
      </w:r>
      <w:r>
        <w:rPr>
          <w:spacing w:val="-3"/>
        </w:rPr>
        <w:t xml:space="preserve"> </w:t>
      </w:r>
      <w:r>
        <w:t>the</w:t>
      </w:r>
      <w:r>
        <w:rPr>
          <w:spacing w:val="-4"/>
        </w:rPr>
        <w:t xml:space="preserve"> </w:t>
      </w:r>
      <w:r>
        <w:t>risk for transmitting HIV through unprotected anal intercourse is greater than the risk from vaginal intercourse or oral sex.</w:t>
      </w:r>
    </w:p>
    <w:p w14:paraId="6D0B9CDE" w14:textId="77777777" w:rsidR="004E457E" w:rsidRDefault="004E457E">
      <w:pPr>
        <w:pStyle w:val="BodyText"/>
        <w:spacing w:before="10"/>
        <w:rPr>
          <w:sz w:val="26"/>
        </w:rPr>
      </w:pPr>
    </w:p>
    <w:p w14:paraId="718DCFF4" w14:textId="77777777" w:rsidR="004E457E" w:rsidRDefault="00EA0C9A">
      <w:pPr>
        <w:pStyle w:val="BodyText"/>
        <w:ind w:left="400" w:right="524"/>
      </w:pPr>
      <w:r>
        <w:t>However, oral sex is not entirely safe, as HIV can be transmitted through both insertive and receptive oral sex. Sexual assault greatly increases the risk of HIV transmission as protection is rarely employed and physical trauma to the vagina occurs</w:t>
      </w:r>
      <w:r>
        <w:rPr>
          <w:spacing w:val="-4"/>
        </w:rPr>
        <w:t xml:space="preserve"> </w:t>
      </w:r>
      <w:r>
        <w:t>frequen</w:t>
      </w:r>
      <w:r>
        <w:t>tly,</w:t>
      </w:r>
      <w:r>
        <w:rPr>
          <w:spacing w:val="-4"/>
        </w:rPr>
        <w:t xml:space="preserve"> </w:t>
      </w:r>
      <w:r>
        <w:t>facilitating</w:t>
      </w:r>
      <w:r>
        <w:rPr>
          <w:spacing w:val="-4"/>
        </w:rPr>
        <w:t xml:space="preserve"> </w:t>
      </w:r>
      <w:r>
        <w:t>the</w:t>
      </w:r>
      <w:r>
        <w:rPr>
          <w:spacing w:val="-5"/>
        </w:rPr>
        <w:t xml:space="preserve"> </w:t>
      </w:r>
      <w:r>
        <w:t>transmission</w:t>
      </w:r>
      <w:r>
        <w:rPr>
          <w:spacing w:val="-4"/>
        </w:rPr>
        <w:t xml:space="preserve"> </w:t>
      </w:r>
      <w:r>
        <w:t>of</w:t>
      </w:r>
      <w:r>
        <w:rPr>
          <w:spacing w:val="-4"/>
        </w:rPr>
        <w:t xml:space="preserve"> </w:t>
      </w:r>
      <w:r>
        <w:t>HIV.</w:t>
      </w:r>
      <w:r>
        <w:rPr>
          <w:spacing w:val="40"/>
        </w:rPr>
        <w:t xml:space="preserve"> </w:t>
      </w:r>
      <w:r>
        <w:t>Other</w:t>
      </w:r>
      <w:r>
        <w:rPr>
          <w:spacing w:val="-4"/>
        </w:rPr>
        <w:t xml:space="preserve"> </w:t>
      </w:r>
      <w:r>
        <w:t>sexually</w:t>
      </w:r>
      <w:r>
        <w:rPr>
          <w:spacing w:val="-4"/>
        </w:rPr>
        <w:t xml:space="preserve"> </w:t>
      </w:r>
      <w:r>
        <w:t xml:space="preserve">transmitted infections (STI) increase the risk of HIV transmission and </w:t>
      </w:r>
      <w:proofErr w:type="gramStart"/>
      <w:r>
        <w:t>infection, because</w:t>
      </w:r>
      <w:proofErr w:type="gramEnd"/>
      <w:r>
        <w:t xml:space="preserve"> they cause the disruption of the normal epithelial barrier by genital ulceration and/or microulceration;</w:t>
      </w:r>
      <w:r>
        <w:rPr>
          <w:spacing w:val="-11"/>
        </w:rPr>
        <w:t xml:space="preserve"> </w:t>
      </w:r>
      <w:r>
        <w:t>and</w:t>
      </w:r>
      <w:r>
        <w:rPr>
          <w:spacing w:val="-10"/>
        </w:rPr>
        <w:t xml:space="preserve"> </w:t>
      </w:r>
      <w:r>
        <w:t>by</w:t>
      </w:r>
      <w:r>
        <w:rPr>
          <w:spacing w:val="-10"/>
        </w:rPr>
        <w:t xml:space="preserve"> </w:t>
      </w:r>
      <w:r>
        <w:t>accumulation</w:t>
      </w:r>
      <w:r>
        <w:rPr>
          <w:spacing w:val="-10"/>
        </w:rPr>
        <w:t xml:space="preserve"> </w:t>
      </w:r>
      <w:r>
        <w:t>of</w:t>
      </w:r>
      <w:r>
        <w:rPr>
          <w:spacing w:val="-10"/>
        </w:rPr>
        <w:t xml:space="preserve"> </w:t>
      </w:r>
      <w:r>
        <w:t>pools</w:t>
      </w:r>
      <w:r>
        <w:rPr>
          <w:spacing w:val="-10"/>
        </w:rPr>
        <w:t xml:space="preserve"> </w:t>
      </w:r>
      <w:r>
        <w:t>of</w:t>
      </w:r>
      <w:r>
        <w:rPr>
          <w:spacing w:val="-10"/>
        </w:rPr>
        <w:t xml:space="preserve"> </w:t>
      </w:r>
      <w:r>
        <w:t>HIV-susceptible</w:t>
      </w:r>
      <w:r>
        <w:rPr>
          <w:spacing w:val="-11"/>
        </w:rPr>
        <w:t xml:space="preserve"> </w:t>
      </w:r>
      <w:r>
        <w:t>or</w:t>
      </w:r>
      <w:r>
        <w:rPr>
          <w:spacing w:val="-10"/>
        </w:rPr>
        <w:t xml:space="preserve"> </w:t>
      </w:r>
      <w:r>
        <w:t>HIV-infected cells (lymphocytes and macrophages) in semen and vaginal secretions.</w:t>
      </w:r>
    </w:p>
    <w:p w14:paraId="686FC5A4" w14:textId="77777777" w:rsidR="004E457E" w:rsidRDefault="00EA0C9A">
      <w:pPr>
        <w:spacing w:line="237" w:lineRule="auto"/>
        <w:ind w:left="400" w:right="524"/>
        <w:rPr>
          <w:i/>
          <w:sz w:val="28"/>
        </w:rPr>
      </w:pPr>
      <w:r>
        <w:rPr>
          <w:sz w:val="28"/>
        </w:rPr>
        <w:t>Epidemiological studies from sub-Saharan</w:t>
      </w:r>
      <w:r>
        <w:rPr>
          <w:spacing w:val="-2"/>
          <w:sz w:val="28"/>
        </w:rPr>
        <w:t xml:space="preserve"> </w:t>
      </w:r>
      <w:r>
        <w:rPr>
          <w:sz w:val="28"/>
        </w:rPr>
        <w:t>Africa, Europe and North</w:t>
      </w:r>
      <w:r>
        <w:rPr>
          <w:spacing w:val="-2"/>
          <w:sz w:val="28"/>
        </w:rPr>
        <w:t xml:space="preserve"> </w:t>
      </w:r>
      <w:r>
        <w:rPr>
          <w:sz w:val="28"/>
        </w:rPr>
        <w:t>America suggest that genital ulcers, such as those caused by</w:t>
      </w:r>
      <w:r>
        <w:rPr>
          <w:sz w:val="28"/>
        </w:rPr>
        <w:t xml:space="preserve"> syphilis and/or chancroid, increase</w:t>
      </w:r>
      <w:r>
        <w:rPr>
          <w:spacing w:val="-4"/>
          <w:sz w:val="28"/>
        </w:rPr>
        <w:t xml:space="preserve"> </w:t>
      </w:r>
      <w:r>
        <w:rPr>
          <w:sz w:val="28"/>
        </w:rPr>
        <w:t>the</w:t>
      </w:r>
      <w:r>
        <w:rPr>
          <w:spacing w:val="-4"/>
          <w:sz w:val="28"/>
        </w:rPr>
        <w:t xml:space="preserve"> </w:t>
      </w:r>
      <w:r>
        <w:rPr>
          <w:sz w:val="28"/>
        </w:rPr>
        <w:t>risk</w:t>
      </w:r>
      <w:r>
        <w:rPr>
          <w:spacing w:val="-3"/>
          <w:sz w:val="28"/>
        </w:rPr>
        <w:t xml:space="preserve"> </w:t>
      </w:r>
      <w:r>
        <w:rPr>
          <w:sz w:val="28"/>
        </w:rPr>
        <w:t>of</w:t>
      </w:r>
      <w:r>
        <w:rPr>
          <w:spacing w:val="-3"/>
          <w:sz w:val="28"/>
        </w:rPr>
        <w:t xml:space="preserve"> </w:t>
      </w:r>
      <w:r>
        <w:rPr>
          <w:sz w:val="28"/>
        </w:rPr>
        <w:t>becoming</w:t>
      </w:r>
      <w:r>
        <w:rPr>
          <w:spacing w:val="-3"/>
          <w:sz w:val="28"/>
        </w:rPr>
        <w:t xml:space="preserve"> </w:t>
      </w:r>
      <w:r>
        <w:rPr>
          <w:sz w:val="28"/>
        </w:rPr>
        <w:t>infected</w:t>
      </w:r>
      <w:r>
        <w:rPr>
          <w:spacing w:val="-3"/>
          <w:sz w:val="28"/>
        </w:rPr>
        <w:t xml:space="preserve"> </w:t>
      </w:r>
      <w:r>
        <w:rPr>
          <w:sz w:val="28"/>
        </w:rPr>
        <w:t>with</w:t>
      </w:r>
      <w:r>
        <w:rPr>
          <w:spacing w:val="-3"/>
          <w:sz w:val="28"/>
        </w:rPr>
        <w:t xml:space="preserve"> </w:t>
      </w:r>
      <w:r>
        <w:rPr>
          <w:sz w:val="28"/>
        </w:rPr>
        <w:t>HIV</w:t>
      </w:r>
      <w:r>
        <w:rPr>
          <w:spacing w:val="-9"/>
          <w:sz w:val="28"/>
        </w:rPr>
        <w:t xml:space="preserve"> </w:t>
      </w:r>
      <w:r>
        <w:rPr>
          <w:sz w:val="28"/>
        </w:rPr>
        <w:t>by</w:t>
      </w:r>
      <w:r>
        <w:rPr>
          <w:spacing w:val="-3"/>
          <w:sz w:val="28"/>
        </w:rPr>
        <w:t xml:space="preserve"> </w:t>
      </w:r>
      <w:r>
        <w:rPr>
          <w:sz w:val="28"/>
        </w:rPr>
        <w:t>about</w:t>
      </w:r>
      <w:r>
        <w:rPr>
          <w:spacing w:val="-4"/>
          <w:sz w:val="28"/>
        </w:rPr>
        <w:t xml:space="preserve"> </w:t>
      </w:r>
      <w:r>
        <w:rPr>
          <w:sz w:val="28"/>
        </w:rPr>
        <w:t>fourfold.</w:t>
      </w:r>
      <w:r>
        <w:rPr>
          <w:spacing w:val="-9"/>
          <w:sz w:val="28"/>
        </w:rPr>
        <w:t xml:space="preserve"> </w:t>
      </w:r>
      <w:r>
        <w:rPr>
          <w:sz w:val="28"/>
        </w:rPr>
        <w:t>There</w:t>
      </w:r>
      <w:r>
        <w:rPr>
          <w:spacing w:val="-4"/>
          <w:sz w:val="28"/>
        </w:rPr>
        <w:t xml:space="preserve"> </w:t>
      </w:r>
      <w:r>
        <w:rPr>
          <w:sz w:val="28"/>
        </w:rPr>
        <w:t>is</w:t>
      </w:r>
      <w:r>
        <w:rPr>
          <w:spacing w:val="-3"/>
          <w:sz w:val="28"/>
        </w:rPr>
        <w:t xml:space="preserve"> </w:t>
      </w:r>
      <w:r>
        <w:rPr>
          <w:sz w:val="28"/>
        </w:rPr>
        <w:t>also</w:t>
      </w:r>
      <w:r>
        <w:rPr>
          <w:spacing w:val="-3"/>
          <w:sz w:val="28"/>
        </w:rPr>
        <w:t xml:space="preserve"> </w:t>
      </w:r>
      <w:r>
        <w:rPr>
          <w:sz w:val="28"/>
        </w:rPr>
        <w:t>a significant although lesser increase in risk from STIs such as gonorrhea, Chlamydial infection and trichomoniasis, which all cause local accumula</w:t>
      </w:r>
      <w:r>
        <w:rPr>
          <w:sz w:val="28"/>
        </w:rPr>
        <w:t xml:space="preserve">tions of lymphocytes and macrophages </w:t>
      </w:r>
      <w:r>
        <w:rPr>
          <w:i/>
          <w:sz w:val="28"/>
        </w:rPr>
        <w:t>(Appay V, Sauce D,"Immune activation and inflammation in HIV-1 infection: causes and consequences". J. Pathol).</w:t>
      </w:r>
    </w:p>
    <w:p w14:paraId="22FE041D" w14:textId="77777777" w:rsidR="004E457E" w:rsidRDefault="004E457E">
      <w:pPr>
        <w:pStyle w:val="BodyText"/>
        <w:spacing w:before="2"/>
        <w:rPr>
          <w:i/>
          <w:sz w:val="27"/>
        </w:rPr>
      </w:pPr>
    </w:p>
    <w:p w14:paraId="05F096B8" w14:textId="77777777" w:rsidR="004E457E" w:rsidRDefault="00EA0C9A">
      <w:pPr>
        <w:pStyle w:val="BodyText"/>
        <w:spacing w:before="1"/>
        <w:ind w:left="400" w:right="524"/>
      </w:pPr>
      <w:r>
        <w:t>Transmission of HIV depends on the infectiousness of the index case and the susceptibility</w:t>
      </w:r>
      <w:r>
        <w:rPr>
          <w:spacing w:val="-5"/>
        </w:rPr>
        <w:t xml:space="preserve"> </w:t>
      </w:r>
      <w:r>
        <w:t>of</w:t>
      </w:r>
      <w:r>
        <w:rPr>
          <w:spacing w:val="-5"/>
        </w:rPr>
        <w:t xml:space="preserve"> </w:t>
      </w:r>
      <w:r>
        <w:t>the</w:t>
      </w:r>
      <w:r>
        <w:rPr>
          <w:spacing w:val="-6"/>
        </w:rPr>
        <w:t xml:space="preserve"> </w:t>
      </w:r>
      <w:r>
        <w:t>uninfected</w:t>
      </w:r>
      <w:r>
        <w:rPr>
          <w:spacing w:val="-5"/>
        </w:rPr>
        <w:t xml:space="preserve"> </w:t>
      </w:r>
      <w:r>
        <w:t>partner.</w:t>
      </w:r>
      <w:r>
        <w:rPr>
          <w:spacing w:val="-5"/>
        </w:rPr>
        <w:t xml:space="preserve"> </w:t>
      </w:r>
      <w:r>
        <w:t>Infectivity</w:t>
      </w:r>
      <w:r>
        <w:rPr>
          <w:spacing w:val="-5"/>
        </w:rPr>
        <w:t xml:space="preserve"> </w:t>
      </w:r>
      <w:r>
        <w:t>seems</w:t>
      </w:r>
      <w:r>
        <w:rPr>
          <w:spacing w:val="-5"/>
        </w:rPr>
        <w:t xml:space="preserve"> </w:t>
      </w:r>
      <w:r>
        <w:t>to</w:t>
      </w:r>
      <w:r>
        <w:rPr>
          <w:spacing w:val="-5"/>
        </w:rPr>
        <w:t xml:space="preserve"> </w:t>
      </w:r>
      <w:r>
        <w:t>vary</w:t>
      </w:r>
      <w:r>
        <w:rPr>
          <w:spacing w:val="-5"/>
        </w:rPr>
        <w:t xml:space="preserve"> </w:t>
      </w:r>
      <w:proofErr w:type="gramStart"/>
      <w:r>
        <w:t>during</w:t>
      </w:r>
      <w:r>
        <w:rPr>
          <w:spacing w:val="-5"/>
        </w:rPr>
        <w:t xml:space="preserve"> </w:t>
      </w:r>
      <w:r>
        <w:t>the</w:t>
      </w:r>
      <w:r>
        <w:rPr>
          <w:spacing w:val="-6"/>
        </w:rPr>
        <w:t xml:space="preserve"> </w:t>
      </w:r>
      <w:r>
        <w:t>course of</w:t>
      </w:r>
      <w:proofErr w:type="gramEnd"/>
      <w:r>
        <w:t xml:space="preserve"> illness and is not constant between individuals.</w:t>
      </w:r>
      <w:r>
        <w:rPr>
          <w:spacing w:val="-6"/>
        </w:rPr>
        <w:t xml:space="preserve"> </w:t>
      </w:r>
      <w:r>
        <w:t xml:space="preserve">An undetectable plasma viral load does not necessarily indicate a low viral load in the seminal liquid or genital secretions. However, each </w:t>
      </w:r>
      <w:r>
        <w:t>10-fold increase in the level of HIV in the blood is</w:t>
      </w:r>
    </w:p>
    <w:p w14:paraId="79D2BD93" w14:textId="77777777" w:rsidR="004E457E" w:rsidRDefault="004E457E">
      <w:pPr>
        <w:sectPr w:rsidR="004E457E">
          <w:pgSz w:w="12240" w:h="15840"/>
          <w:pgMar w:top="980" w:right="920" w:bottom="280" w:left="1040" w:header="714" w:footer="0" w:gutter="0"/>
          <w:cols w:space="720"/>
        </w:sectPr>
      </w:pPr>
    </w:p>
    <w:p w14:paraId="24BF9B1A" w14:textId="77777777" w:rsidR="004E457E" w:rsidRDefault="004E457E">
      <w:pPr>
        <w:pStyle w:val="BodyText"/>
        <w:spacing w:before="11"/>
        <w:rPr>
          <w:sz w:val="29"/>
        </w:rPr>
      </w:pPr>
    </w:p>
    <w:p w14:paraId="65AE0118" w14:textId="77777777" w:rsidR="004E457E" w:rsidRDefault="00EA0C9A">
      <w:pPr>
        <w:pStyle w:val="BodyText"/>
        <w:spacing w:before="88"/>
        <w:ind w:left="400" w:right="524"/>
      </w:pPr>
      <w:r>
        <w:t>associated with an 81% increased rate of HIV transmission. Women are more susceptible</w:t>
      </w:r>
      <w:r>
        <w:rPr>
          <w:spacing w:val="-8"/>
        </w:rPr>
        <w:t xml:space="preserve"> </w:t>
      </w:r>
      <w:r>
        <w:t>to</w:t>
      </w:r>
      <w:r>
        <w:rPr>
          <w:spacing w:val="-7"/>
        </w:rPr>
        <w:t xml:space="preserve"> </w:t>
      </w:r>
      <w:r>
        <w:t>HIV-1</w:t>
      </w:r>
      <w:r>
        <w:rPr>
          <w:spacing w:val="-7"/>
        </w:rPr>
        <w:t xml:space="preserve"> </w:t>
      </w:r>
      <w:r>
        <w:t>infection</w:t>
      </w:r>
      <w:r>
        <w:rPr>
          <w:spacing w:val="-7"/>
        </w:rPr>
        <w:t xml:space="preserve"> </w:t>
      </w:r>
      <w:r>
        <w:t>due</w:t>
      </w:r>
      <w:r>
        <w:rPr>
          <w:spacing w:val="-8"/>
        </w:rPr>
        <w:t xml:space="preserve"> </w:t>
      </w:r>
      <w:r>
        <w:t>to</w:t>
      </w:r>
      <w:r>
        <w:rPr>
          <w:spacing w:val="-7"/>
        </w:rPr>
        <w:t xml:space="preserve"> </w:t>
      </w:r>
      <w:r>
        <w:t>hormonal</w:t>
      </w:r>
      <w:r>
        <w:rPr>
          <w:spacing w:val="-7"/>
        </w:rPr>
        <w:t xml:space="preserve"> </w:t>
      </w:r>
      <w:r>
        <w:t>changes,</w:t>
      </w:r>
      <w:r>
        <w:rPr>
          <w:spacing w:val="-7"/>
        </w:rPr>
        <w:t xml:space="preserve"> </w:t>
      </w:r>
      <w:r>
        <w:t>vaginal</w:t>
      </w:r>
      <w:r>
        <w:rPr>
          <w:spacing w:val="-7"/>
        </w:rPr>
        <w:t xml:space="preserve"> </w:t>
      </w:r>
      <w:r>
        <w:t>microbial</w:t>
      </w:r>
      <w:r>
        <w:rPr>
          <w:spacing w:val="-7"/>
        </w:rPr>
        <w:t xml:space="preserve"> </w:t>
      </w:r>
      <w:r>
        <w:t>ecology and physiology, and a higher pre</w:t>
      </w:r>
      <w:r>
        <w:t>valence of sexually transmitted diseases.</w:t>
      </w:r>
      <w:r>
        <w:rPr>
          <w:spacing w:val="40"/>
        </w:rPr>
        <w:t xml:space="preserve"> </w:t>
      </w:r>
      <w:r>
        <w:t>People who</w:t>
      </w:r>
      <w:r>
        <w:rPr>
          <w:spacing w:val="-2"/>
        </w:rPr>
        <w:t xml:space="preserve"> </w:t>
      </w:r>
      <w:r>
        <w:t>have</w:t>
      </w:r>
      <w:r>
        <w:rPr>
          <w:spacing w:val="-2"/>
        </w:rPr>
        <w:t xml:space="preserve"> </w:t>
      </w:r>
      <w:r>
        <w:t>been</w:t>
      </w:r>
      <w:r>
        <w:rPr>
          <w:spacing w:val="-2"/>
        </w:rPr>
        <w:t xml:space="preserve"> </w:t>
      </w:r>
      <w:r>
        <w:t>infected</w:t>
      </w:r>
      <w:r>
        <w:rPr>
          <w:spacing w:val="-2"/>
        </w:rPr>
        <w:t xml:space="preserve"> </w:t>
      </w:r>
      <w:r>
        <w:t>with</w:t>
      </w:r>
      <w:r>
        <w:rPr>
          <w:spacing w:val="-2"/>
        </w:rPr>
        <w:t xml:space="preserve"> </w:t>
      </w:r>
      <w:r>
        <w:t>one</w:t>
      </w:r>
      <w:r>
        <w:rPr>
          <w:spacing w:val="-2"/>
        </w:rPr>
        <w:t xml:space="preserve"> </w:t>
      </w:r>
      <w:r>
        <w:t>strain</w:t>
      </w:r>
      <w:r>
        <w:rPr>
          <w:spacing w:val="-2"/>
        </w:rPr>
        <w:t xml:space="preserve"> </w:t>
      </w:r>
      <w:r>
        <w:t>of</w:t>
      </w:r>
      <w:r>
        <w:rPr>
          <w:spacing w:val="-2"/>
        </w:rPr>
        <w:t xml:space="preserve"> </w:t>
      </w:r>
      <w:r>
        <w:t>HIV</w:t>
      </w:r>
      <w:r>
        <w:rPr>
          <w:spacing w:val="-7"/>
        </w:rPr>
        <w:t xml:space="preserve"> </w:t>
      </w:r>
      <w:r>
        <w:t>can</w:t>
      </w:r>
      <w:r>
        <w:rPr>
          <w:spacing w:val="-2"/>
        </w:rPr>
        <w:t xml:space="preserve"> </w:t>
      </w:r>
      <w:r>
        <w:t>still</w:t>
      </w:r>
      <w:r>
        <w:rPr>
          <w:spacing w:val="-2"/>
        </w:rPr>
        <w:t xml:space="preserve"> </w:t>
      </w:r>
      <w:r>
        <w:t>be</w:t>
      </w:r>
      <w:r>
        <w:rPr>
          <w:spacing w:val="-2"/>
        </w:rPr>
        <w:t xml:space="preserve"> </w:t>
      </w:r>
      <w:r>
        <w:t>infected</w:t>
      </w:r>
      <w:r>
        <w:rPr>
          <w:spacing w:val="-2"/>
        </w:rPr>
        <w:t xml:space="preserve"> </w:t>
      </w:r>
      <w:proofErr w:type="gramStart"/>
      <w:r>
        <w:t>later</w:t>
      </w:r>
      <w:r>
        <w:rPr>
          <w:spacing w:val="-2"/>
        </w:rPr>
        <w:t xml:space="preserve"> </w:t>
      </w:r>
      <w:r>
        <w:t>on</w:t>
      </w:r>
      <w:proofErr w:type="gramEnd"/>
      <w:r>
        <w:rPr>
          <w:spacing w:val="-2"/>
        </w:rPr>
        <w:t xml:space="preserve"> </w:t>
      </w:r>
      <w:r>
        <w:t>in</w:t>
      </w:r>
      <w:r>
        <w:rPr>
          <w:spacing w:val="-2"/>
        </w:rPr>
        <w:t xml:space="preserve"> </w:t>
      </w:r>
      <w:r>
        <w:t>their lives by other, more virulent strains. Infection is unlikely in a single encounter.</w:t>
      </w:r>
    </w:p>
    <w:p w14:paraId="5F6CEEF3" w14:textId="77777777" w:rsidR="004E457E" w:rsidRDefault="00EA0C9A">
      <w:pPr>
        <w:pStyle w:val="BodyText"/>
        <w:spacing w:line="237" w:lineRule="auto"/>
        <w:ind w:left="400" w:right="524"/>
        <w:rPr>
          <w:i/>
        </w:rPr>
      </w:pPr>
      <w:r>
        <w:t>High rates of infection have been lin</w:t>
      </w:r>
      <w:r>
        <w:t>ked to a pattern of overlapping long-term romantic relationships. This allows the virus to quickly spread to multiple partners who</w:t>
      </w:r>
      <w:r>
        <w:rPr>
          <w:spacing w:val="-5"/>
        </w:rPr>
        <w:t xml:space="preserve"> </w:t>
      </w:r>
      <w:r>
        <w:t>in</w:t>
      </w:r>
      <w:r>
        <w:rPr>
          <w:spacing w:val="-3"/>
        </w:rPr>
        <w:t xml:space="preserve"> </w:t>
      </w:r>
      <w:r>
        <w:t>turn</w:t>
      </w:r>
      <w:r>
        <w:rPr>
          <w:spacing w:val="-3"/>
        </w:rPr>
        <w:t xml:space="preserve"> </w:t>
      </w:r>
      <w:r>
        <w:t>infect</w:t>
      </w:r>
      <w:r>
        <w:rPr>
          <w:spacing w:val="-3"/>
        </w:rPr>
        <w:t xml:space="preserve"> </w:t>
      </w:r>
      <w:r>
        <w:t>their</w:t>
      </w:r>
      <w:r>
        <w:rPr>
          <w:spacing w:val="-3"/>
        </w:rPr>
        <w:t xml:space="preserve"> </w:t>
      </w:r>
      <w:r>
        <w:t>partners.</w:t>
      </w:r>
      <w:r>
        <w:rPr>
          <w:spacing w:val="-18"/>
        </w:rPr>
        <w:t xml:space="preserve"> </w:t>
      </w:r>
      <w:r>
        <w:t>A</w:t>
      </w:r>
      <w:r>
        <w:rPr>
          <w:spacing w:val="-17"/>
        </w:rPr>
        <w:t xml:space="preserve"> </w:t>
      </w:r>
      <w:r>
        <w:t>pattern</w:t>
      </w:r>
      <w:r>
        <w:rPr>
          <w:spacing w:val="-3"/>
        </w:rPr>
        <w:t xml:space="preserve"> </w:t>
      </w:r>
      <w:r>
        <w:t>of</w:t>
      </w:r>
      <w:r>
        <w:rPr>
          <w:spacing w:val="-3"/>
        </w:rPr>
        <w:t xml:space="preserve"> </w:t>
      </w:r>
      <w:r>
        <w:t>serial</w:t>
      </w:r>
      <w:r>
        <w:rPr>
          <w:spacing w:val="-3"/>
        </w:rPr>
        <w:t xml:space="preserve"> </w:t>
      </w:r>
      <w:r>
        <w:t>monogamy</w:t>
      </w:r>
      <w:r>
        <w:rPr>
          <w:spacing w:val="-3"/>
        </w:rPr>
        <w:t xml:space="preserve"> </w:t>
      </w:r>
      <w:r>
        <w:t>or</w:t>
      </w:r>
      <w:r>
        <w:rPr>
          <w:spacing w:val="-3"/>
        </w:rPr>
        <w:t xml:space="preserve"> </w:t>
      </w:r>
      <w:r>
        <w:t>occasional</w:t>
      </w:r>
      <w:r>
        <w:rPr>
          <w:spacing w:val="-3"/>
        </w:rPr>
        <w:t xml:space="preserve"> </w:t>
      </w:r>
      <w:r>
        <w:t>casual encounters</w:t>
      </w:r>
      <w:r>
        <w:rPr>
          <w:spacing w:val="-3"/>
        </w:rPr>
        <w:t xml:space="preserve"> </w:t>
      </w:r>
      <w:r>
        <w:t>is</w:t>
      </w:r>
      <w:r>
        <w:rPr>
          <w:spacing w:val="-3"/>
        </w:rPr>
        <w:t xml:space="preserve"> </w:t>
      </w:r>
      <w:r>
        <w:t>associated</w:t>
      </w:r>
      <w:r>
        <w:rPr>
          <w:spacing w:val="-3"/>
        </w:rPr>
        <w:t xml:space="preserve"> </w:t>
      </w:r>
      <w:r>
        <w:t>with</w:t>
      </w:r>
      <w:r>
        <w:rPr>
          <w:spacing w:val="-3"/>
        </w:rPr>
        <w:t xml:space="preserve"> </w:t>
      </w:r>
      <w:r>
        <w:t>lower</w:t>
      </w:r>
      <w:r>
        <w:rPr>
          <w:spacing w:val="-3"/>
        </w:rPr>
        <w:t xml:space="preserve"> </w:t>
      </w:r>
      <w:r>
        <w:t>rates</w:t>
      </w:r>
      <w:r>
        <w:rPr>
          <w:spacing w:val="-3"/>
        </w:rPr>
        <w:t xml:space="preserve"> </w:t>
      </w:r>
      <w:r>
        <w:t>of</w:t>
      </w:r>
      <w:r>
        <w:rPr>
          <w:spacing w:val="-3"/>
        </w:rPr>
        <w:t xml:space="preserve"> </w:t>
      </w:r>
      <w:r>
        <w:t>infection.</w:t>
      </w:r>
      <w:r>
        <w:rPr>
          <w:spacing w:val="40"/>
        </w:rPr>
        <w:t xml:space="preserve"> </w:t>
      </w:r>
      <w:r>
        <w:t>HIV</w:t>
      </w:r>
      <w:r>
        <w:rPr>
          <w:spacing w:val="-8"/>
        </w:rPr>
        <w:t xml:space="preserve"> </w:t>
      </w:r>
      <w:r>
        <w:t>spreads</w:t>
      </w:r>
      <w:r>
        <w:rPr>
          <w:spacing w:val="-3"/>
        </w:rPr>
        <w:t xml:space="preserve"> </w:t>
      </w:r>
      <w:r>
        <w:t>readily</w:t>
      </w:r>
      <w:r>
        <w:rPr>
          <w:spacing w:val="-3"/>
        </w:rPr>
        <w:t xml:space="preserve"> </w:t>
      </w:r>
      <w:r>
        <w:t>through heterosexual sex in</w:t>
      </w:r>
      <w:r>
        <w:rPr>
          <w:spacing w:val="-10"/>
        </w:rPr>
        <w:t xml:space="preserve"> </w:t>
      </w:r>
      <w:r>
        <w:t>Africa, but less so elsewhere. One possibility being researched is</w:t>
      </w:r>
      <w:r>
        <w:rPr>
          <w:spacing w:val="-1"/>
        </w:rPr>
        <w:t xml:space="preserve"> </w:t>
      </w:r>
      <w:r>
        <w:t>that</w:t>
      </w:r>
      <w:r>
        <w:rPr>
          <w:spacing w:val="-1"/>
        </w:rPr>
        <w:t xml:space="preserve"> </w:t>
      </w:r>
      <w:r>
        <w:t>schistosomiasis,</w:t>
      </w:r>
      <w:r>
        <w:rPr>
          <w:spacing w:val="-1"/>
        </w:rPr>
        <w:t xml:space="preserve"> </w:t>
      </w:r>
      <w:r>
        <w:t>which</w:t>
      </w:r>
      <w:r>
        <w:rPr>
          <w:spacing w:val="-1"/>
        </w:rPr>
        <w:t xml:space="preserve"> </w:t>
      </w:r>
      <w:r>
        <w:t>affects</w:t>
      </w:r>
      <w:r>
        <w:rPr>
          <w:spacing w:val="-1"/>
        </w:rPr>
        <w:t xml:space="preserve"> </w:t>
      </w:r>
      <w:r>
        <w:t>up</w:t>
      </w:r>
      <w:r>
        <w:rPr>
          <w:spacing w:val="-1"/>
        </w:rPr>
        <w:t xml:space="preserve"> </w:t>
      </w:r>
      <w:r>
        <w:t>to</w:t>
      </w:r>
      <w:r>
        <w:rPr>
          <w:spacing w:val="-1"/>
        </w:rPr>
        <w:t xml:space="preserve"> </w:t>
      </w:r>
      <w:r>
        <w:t>50</w:t>
      </w:r>
      <w:r>
        <w:rPr>
          <w:spacing w:val="-1"/>
        </w:rPr>
        <w:t xml:space="preserve"> </w:t>
      </w:r>
      <w:r>
        <w:t>per</w:t>
      </w:r>
      <w:r>
        <w:rPr>
          <w:spacing w:val="-1"/>
        </w:rPr>
        <w:t xml:space="preserve"> </w:t>
      </w:r>
      <w:r>
        <w:t>cent</w:t>
      </w:r>
      <w:r>
        <w:rPr>
          <w:spacing w:val="-2"/>
        </w:rPr>
        <w:t xml:space="preserve"> </w:t>
      </w:r>
      <w:r>
        <w:t>of</w:t>
      </w:r>
      <w:r>
        <w:rPr>
          <w:spacing w:val="-1"/>
        </w:rPr>
        <w:t xml:space="preserve"> </w:t>
      </w:r>
      <w:r>
        <w:t>women</w:t>
      </w:r>
      <w:r>
        <w:rPr>
          <w:spacing w:val="-1"/>
        </w:rPr>
        <w:t xml:space="preserve"> </w:t>
      </w:r>
      <w:r>
        <w:t>in</w:t>
      </w:r>
      <w:r>
        <w:rPr>
          <w:spacing w:val="-1"/>
        </w:rPr>
        <w:t xml:space="preserve"> </w:t>
      </w:r>
      <w:r>
        <w:t>parts</w:t>
      </w:r>
      <w:r>
        <w:rPr>
          <w:spacing w:val="-1"/>
        </w:rPr>
        <w:t xml:space="preserve"> </w:t>
      </w:r>
      <w:r>
        <w:t>of</w:t>
      </w:r>
      <w:r>
        <w:rPr>
          <w:spacing w:val="-17"/>
        </w:rPr>
        <w:t xml:space="preserve"> </w:t>
      </w:r>
      <w:r>
        <w:t xml:space="preserve">Africa, damages the lining of the vagina </w:t>
      </w:r>
      <w:r>
        <w:rPr>
          <w:i/>
        </w:rPr>
        <w:t>(Appa</w:t>
      </w:r>
      <w:r>
        <w:rPr>
          <w:i/>
        </w:rPr>
        <w:t>y V, Sauce D, "Immune activation and inflammation in HIV-1 infection: causes and consequences". J. Pathol).</w:t>
      </w:r>
    </w:p>
    <w:p w14:paraId="7117DC6E" w14:textId="77777777" w:rsidR="004E457E" w:rsidRDefault="004E457E">
      <w:pPr>
        <w:pStyle w:val="BodyText"/>
        <w:spacing w:before="10"/>
        <w:rPr>
          <w:i/>
          <w:sz w:val="27"/>
        </w:rPr>
      </w:pPr>
    </w:p>
    <w:p w14:paraId="3B706757" w14:textId="77777777" w:rsidR="004E457E" w:rsidRDefault="00EA0C9A">
      <w:pPr>
        <w:pStyle w:val="Heading3"/>
      </w:pPr>
      <w:r>
        <w:t>Exposure</w:t>
      </w:r>
      <w:r>
        <w:rPr>
          <w:spacing w:val="-2"/>
        </w:rPr>
        <w:t xml:space="preserve"> </w:t>
      </w:r>
      <w:r>
        <w:t>to blood-borne</w:t>
      </w:r>
      <w:r>
        <w:rPr>
          <w:spacing w:val="-1"/>
        </w:rPr>
        <w:t xml:space="preserve"> </w:t>
      </w:r>
      <w:r>
        <w:rPr>
          <w:spacing w:val="-2"/>
        </w:rPr>
        <w:t>pathogens</w:t>
      </w:r>
    </w:p>
    <w:p w14:paraId="6239465A" w14:textId="77777777" w:rsidR="004E457E" w:rsidRDefault="00EA0C9A">
      <w:pPr>
        <w:pStyle w:val="BodyText"/>
        <w:ind w:left="400" w:right="524"/>
      </w:pPr>
      <w:r>
        <w:t>This transmission route is particularly relevant to intravenous drug users, hemophiliacs and recipients of blood transfusions and blood products. Sharing and reusing syringes contaminated with HIV-infected blood represents a major risk for infection with H</w:t>
      </w:r>
      <w:r>
        <w:t>IV.</w:t>
      </w:r>
      <w:r>
        <w:rPr>
          <w:spacing w:val="40"/>
        </w:rPr>
        <w:t xml:space="preserve"> </w:t>
      </w:r>
      <w:r>
        <w:t>Needle sharing is the cause of one third of all new HIV- infections</w:t>
      </w:r>
      <w:r>
        <w:rPr>
          <w:spacing w:val="-4"/>
        </w:rPr>
        <w:t xml:space="preserve"> </w:t>
      </w:r>
      <w:r>
        <w:t>in</w:t>
      </w:r>
      <w:r>
        <w:rPr>
          <w:spacing w:val="-4"/>
        </w:rPr>
        <w:t xml:space="preserve"> </w:t>
      </w:r>
      <w:r>
        <w:t>North</w:t>
      </w:r>
      <w:r>
        <w:rPr>
          <w:spacing w:val="-18"/>
        </w:rPr>
        <w:t xml:space="preserve"> </w:t>
      </w:r>
      <w:r>
        <w:t>America,</w:t>
      </w:r>
      <w:r>
        <w:rPr>
          <w:spacing w:val="-3"/>
        </w:rPr>
        <w:t xml:space="preserve"> </w:t>
      </w:r>
      <w:r>
        <w:t>China,</w:t>
      </w:r>
      <w:r>
        <w:rPr>
          <w:spacing w:val="-4"/>
        </w:rPr>
        <w:t xml:space="preserve"> </w:t>
      </w:r>
      <w:r>
        <w:t>and</w:t>
      </w:r>
      <w:r>
        <w:rPr>
          <w:spacing w:val="-4"/>
        </w:rPr>
        <w:t xml:space="preserve"> </w:t>
      </w:r>
      <w:r>
        <w:t>Eastern</w:t>
      </w:r>
      <w:r>
        <w:rPr>
          <w:spacing w:val="-4"/>
        </w:rPr>
        <w:t xml:space="preserve"> </w:t>
      </w:r>
      <w:r>
        <w:t>Europe.</w:t>
      </w:r>
      <w:r>
        <w:rPr>
          <w:spacing w:val="-9"/>
        </w:rPr>
        <w:t xml:space="preserve"> </w:t>
      </w:r>
      <w:r>
        <w:t>The</w:t>
      </w:r>
      <w:r>
        <w:rPr>
          <w:spacing w:val="-5"/>
        </w:rPr>
        <w:t xml:space="preserve"> </w:t>
      </w:r>
      <w:r>
        <w:t>risk</w:t>
      </w:r>
      <w:r>
        <w:rPr>
          <w:spacing w:val="-4"/>
        </w:rPr>
        <w:t xml:space="preserve"> </w:t>
      </w:r>
      <w:r>
        <w:t>of</w:t>
      </w:r>
      <w:r>
        <w:rPr>
          <w:spacing w:val="-4"/>
        </w:rPr>
        <w:t xml:space="preserve"> </w:t>
      </w:r>
      <w:r>
        <w:t>being</w:t>
      </w:r>
      <w:r>
        <w:rPr>
          <w:spacing w:val="-4"/>
        </w:rPr>
        <w:t xml:space="preserve"> </w:t>
      </w:r>
      <w:r>
        <w:t>infected with HIV</w:t>
      </w:r>
      <w:r>
        <w:rPr>
          <w:spacing w:val="-1"/>
        </w:rPr>
        <w:t xml:space="preserve"> </w:t>
      </w:r>
      <w:r>
        <w:t>from a single prick with a needle that has been used on an HIV-infected person is thought to be about 1</w:t>
      </w:r>
      <w:r>
        <w:t xml:space="preserve"> in 150.</w:t>
      </w:r>
      <w:r>
        <w:rPr>
          <w:spacing w:val="40"/>
        </w:rPr>
        <w:t xml:space="preserve"> </w:t>
      </w:r>
      <w:r>
        <w:t>Post-exposure prophylaxis with anti-HIV drugs can further reduce this risk.</w:t>
      </w:r>
      <w:r>
        <w:rPr>
          <w:spacing w:val="40"/>
        </w:rPr>
        <w:t xml:space="preserve"> </w:t>
      </w:r>
      <w:r>
        <w:t>This route can also affect people who give and receive tattoos and piercings. Universal precautions are frequently not followed in both sub-Saharan</w:t>
      </w:r>
      <w:r>
        <w:rPr>
          <w:spacing w:val="-8"/>
        </w:rPr>
        <w:t xml:space="preserve"> </w:t>
      </w:r>
      <w:r>
        <w:t>Africa and much of</w:t>
      </w:r>
      <w:r>
        <w:rPr>
          <w:spacing w:val="-8"/>
        </w:rPr>
        <w:t xml:space="preserve"> </w:t>
      </w:r>
      <w:r>
        <w:t>Asia</w:t>
      </w:r>
      <w:r>
        <w:t xml:space="preserve"> because of both a shortage of supplies and inadequate training. The World Health Organization (WHO) estimates that approximately 2.5% of all HIV infections in sub-Saharan</w:t>
      </w:r>
      <w:r>
        <w:rPr>
          <w:spacing w:val="-5"/>
        </w:rPr>
        <w:t xml:space="preserve"> </w:t>
      </w:r>
      <w:r>
        <w:t>Africa are transmitted through unsafe healthcare injections.</w:t>
      </w:r>
      <w:r>
        <w:rPr>
          <w:spacing w:val="40"/>
        </w:rPr>
        <w:t xml:space="preserve"> </w:t>
      </w:r>
      <w:r>
        <w:t>Because of this, the Un</w:t>
      </w:r>
      <w:r>
        <w:t>ited Nations General Assembly has urged the nations of the world to implement precautions to prevent HIV transmission by health workers.</w:t>
      </w:r>
      <w:r>
        <w:rPr>
          <w:spacing w:val="40"/>
        </w:rPr>
        <w:t xml:space="preserve"> </w:t>
      </w:r>
      <w:r>
        <w:t>The risk of transmitting HIV to blood transfusion recipients is extremely low in developed countries where improved don</w:t>
      </w:r>
      <w:r>
        <w:t>or</w:t>
      </w:r>
      <w:r>
        <w:rPr>
          <w:spacing w:val="-4"/>
        </w:rPr>
        <w:t xml:space="preserve"> </w:t>
      </w:r>
      <w:r>
        <w:t>selection</w:t>
      </w:r>
      <w:r>
        <w:rPr>
          <w:spacing w:val="-4"/>
        </w:rPr>
        <w:t xml:space="preserve"> </w:t>
      </w:r>
      <w:r>
        <w:t>and</w:t>
      </w:r>
      <w:r>
        <w:rPr>
          <w:spacing w:val="-4"/>
        </w:rPr>
        <w:t xml:space="preserve"> </w:t>
      </w:r>
      <w:r>
        <w:t>HIV</w:t>
      </w:r>
      <w:r>
        <w:rPr>
          <w:spacing w:val="-10"/>
        </w:rPr>
        <w:t xml:space="preserve"> </w:t>
      </w:r>
      <w:r>
        <w:t>screening</w:t>
      </w:r>
      <w:r>
        <w:rPr>
          <w:spacing w:val="-4"/>
        </w:rPr>
        <w:t xml:space="preserve"> </w:t>
      </w:r>
      <w:r>
        <w:t>is</w:t>
      </w:r>
      <w:r>
        <w:rPr>
          <w:spacing w:val="-4"/>
        </w:rPr>
        <w:t xml:space="preserve"> </w:t>
      </w:r>
      <w:r>
        <w:t>performed.</w:t>
      </w:r>
      <w:r>
        <w:rPr>
          <w:spacing w:val="-4"/>
        </w:rPr>
        <w:t xml:space="preserve"> </w:t>
      </w:r>
      <w:r>
        <w:t>However,</w:t>
      </w:r>
      <w:r>
        <w:rPr>
          <w:spacing w:val="-4"/>
        </w:rPr>
        <w:t xml:space="preserve"> </w:t>
      </w:r>
      <w:r>
        <w:t>according</w:t>
      </w:r>
      <w:r>
        <w:rPr>
          <w:spacing w:val="-4"/>
        </w:rPr>
        <w:t xml:space="preserve"> </w:t>
      </w:r>
      <w:r>
        <w:t>to</w:t>
      </w:r>
      <w:r>
        <w:rPr>
          <w:spacing w:val="-4"/>
        </w:rPr>
        <w:t xml:space="preserve"> </w:t>
      </w:r>
      <w:r>
        <w:t>the</w:t>
      </w:r>
      <w:r>
        <w:rPr>
          <w:spacing w:val="-10"/>
        </w:rPr>
        <w:t xml:space="preserve"> </w:t>
      </w:r>
      <w:r>
        <w:t xml:space="preserve">WHO, </w:t>
      </w:r>
      <w:proofErr w:type="gramStart"/>
      <w:r>
        <w:t>the overwhelming majority of</w:t>
      </w:r>
      <w:proofErr w:type="gramEnd"/>
      <w:r>
        <w:t xml:space="preserve"> the world's population does not have access to safe blood and between 5% and 10% of the world's HIV infections come from transfusion of infected blood </w:t>
      </w:r>
      <w:r>
        <w:t>and blood products.</w:t>
      </w:r>
    </w:p>
    <w:p w14:paraId="4A4CCB0E" w14:textId="77777777" w:rsidR="004E457E" w:rsidRDefault="004E457E">
      <w:pPr>
        <w:pStyle w:val="BodyText"/>
        <w:spacing w:before="3"/>
        <w:rPr>
          <w:sz w:val="24"/>
        </w:rPr>
      </w:pPr>
    </w:p>
    <w:p w14:paraId="7F16A230" w14:textId="77777777" w:rsidR="004E457E" w:rsidRDefault="00EA0C9A">
      <w:pPr>
        <w:pStyle w:val="Heading3"/>
      </w:pPr>
      <w:r>
        <w:t>Perinatal</w:t>
      </w:r>
      <w:r>
        <w:rPr>
          <w:spacing w:val="-4"/>
        </w:rPr>
        <w:t xml:space="preserve"> </w:t>
      </w:r>
      <w:r>
        <w:rPr>
          <w:spacing w:val="-2"/>
        </w:rPr>
        <w:t>transmission</w:t>
      </w:r>
    </w:p>
    <w:p w14:paraId="2258FDEE" w14:textId="77777777" w:rsidR="004E457E" w:rsidRDefault="00EA0C9A">
      <w:pPr>
        <w:pStyle w:val="BodyText"/>
        <w:ind w:left="400" w:right="593"/>
      </w:pPr>
      <w:r>
        <w:t xml:space="preserve">The transmission of the virus from the mother to the child can occur </w:t>
      </w:r>
      <w:r>
        <w:rPr>
          <w:i/>
        </w:rPr>
        <w:t xml:space="preserve">in utero </w:t>
      </w:r>
      <w:r>
        <w:t>during the last weeks of pregnancy and at childbirth. In the absence of treatment, the</w:t>
      </w:r>
      <w:r>
        <w:rPr>
          <w:spacing w:val="-6"/>
        </w:rPr>
        <w:t xml:space="preserve"> </w:t>
      </w:r>
      <w:r>
        <w:t>transmission</w:t>
      </w:r>
      <w:r>
        <w:rPr>
          <w:spacing w:val="-5"/>
        </w:rPr>
        <w:t xml:space="preserve"> </w:t>
      </w:r>
      <w:r>
        <w:t>rate</w:t>
      </w:r>
      <w:r>
        <w:rPr>
          <w:spacing w:val="-6"/>
        </w:rPr>
        <w:t xml:space="preserve"> </w:t>
      </w:r>
      <w:r>
        <w:t>between</w:t>
      </w:r>
      <w:r>
        <w:rPr>
          <w:spacing w:val="-5"/>
        </w:rPr>
        <w:t xml:space="preserve"> </w:t>
      </w:r>
      <w:r>
        <w:t>a</w:t>
      </w:r>
      <w:r>
        <w:rPr>
          <w:spacing w:val="-6"/>
        </w:rPr>
        <w:t xml:space="preserve"> </w:t>
      </w:r>
      <w:r>
        <w:t>mother</w:t>
      </w:r>
      <w:r>
        <w:rPr>
          <w:spacing w:val="-5"/>
        </w:rPr>
        <w:t xml:space="preserve"> </w:t>
      </w:r>
      <w:r>
        <w:t>and</w:t>
      </w:r>
      <w:r>
        <w:rPr>
          <w:spacing w:val="-5"/>
        </w:rPr>
        <w:t xml:space="preserve"> </w:t>
      </w:r>
      <w:r>
        <w:t>her</w:t>
      </w:r>
      <w:r>
        <w:rPr>
          <w:spacing w:val="-5"/>
        </w:rPr>
        <w:t xml:space="preserve"> </w:t>
      </w:r>
      <w:r>
        <w:t>child</w:t>
      </w:r>
      <w:r>
        <w:rPr>
          <w:spacing w:val="-5"/>
        </w:rPr>
        <w:t xml:space="preserve"> </w:t>
      </w:r>
      <w:r>
        <w:t>during</w:t>
      </w:r>
      <w:r>
        <w:rPr>
          <w:spacing w:val="-5"/>
        </w:rPr>
        <w:t xml:space="preserve"> </w:t>
      </w:r>
      <w:r>
        <w:t>pregnancy,</w:t>
      </w:r>
      <w:r>
        <w:rPr>
          <w:spacing w:val="-5"/>
        </w:rPr>
        <w:t xml:space="preserve"> </w:t>
      </w:r>
      <w:r>
        <w:t>labor</w:t>
      </w:r>
      <w:r>
        <w:rPr>
          <w:spacing w:val="-5"/>
        </w:rPr>
        <w:t xml:space="preserve"> </w:t>
      </w:r>
      <w:r>
        <w:t>and</w:t>
      </w:r>
    </w:p>
    <w:p w14:paraId="4B125BEB" w14:textId="77777777" w:rsidR="004E457E" w:rsidRDefault="004E457E">
      <w:pPr>
        <w:sectPr w:rsidR="004E457E">
          <w:pgSz w:w="12240" w:h="15840"/>
          <w:pgMar w:top="980" w:right="920" w:bottom="280" w:left="1040" w:header="714" w:footer="0" w:gutter="0"/>
          <w:cols w:space="720"/>
        </w:sectPr>
      </w:pPr>
    </w:p>
    <w:p w14:paraId="1A5D12A7" w14:textId="77777777" w:rsidR="004E457E" w:rsidRDefault="004E457E">
      <w:pPr>
        <w:pStyle w:val="BodyText"/>
        <w:spacing w:before="11"/>
        <w:rPr>
          <w:sz w:val="29"/>
        </w:rPr>
      </w:pPr>
    </w:p>
    <w:p w14:paraId="7FA140B2" w14:textId="77777777" w:rsidR="004E457E" w:rsidRDefault="00EA0C9A">
      <w:pPr>
        <w:pStyle w:val="BodyText"/>
        <w:spacing w:before="88"/>
        <w:ind w:left="400" w:right="642"/>
        <w:rPr>
          <w:i/>
        </w:rPr>
      </w:pPr>
      <w:r>
        <w:t>delivery</w:t>
      </w:r>
      <w:r>
        <w:rPr>
          <w:spacing w:val="-1"/>
        </w:rPr>
        <w:t xml:space="preserve"> </w:t>
      </w:r>
      <w:r>
        <w:t>is</w:t>
      </w:r>
      <w:r>
        <w:rPr>
          <w:spacing w:val="-1"/>
        </w:rPr>
        <w:t xml:space="preserve"> </w:t>
      </w:r>
      <w:r>
        <w:t>25%.</w:t>
      </w:r>
      <w:r>
        <w:rPr>
          <w:spacing w:val="40"/>
        </w:rPr>
        <w:t xml:space="preserve"> </w:t>
      </w:r>
      <w:r>
        <w:t>However,</w:t>
      </w:r>
      <w:r>
        <w:rPr>
          <w:spacing w:val="-1"/>
        </w:rPr>
        <w:t xml:space="preserve"> </w:t>
      </w:r>
      <w:r>
        <w:t>when</w:t>
      </w:r>
      <w:r>
        <w:rPr>
          <w:spacing w:val="-1"/>
        </w:rPr>
        <w:t xml:space="preserve"> </w:t>
      </w:r>
      <w:r>
        <w:t>the</w:t>
      </w:r>
      <w:r>
        <w:rPr>
          <w:spacing w:val="-2"/>
        </w:rPr>
        <w:t xml:space="preserve"> </w:t>
      </w:r>
      <w:r>
        <w:t>mother</w:t>
      </w:r>
      <w:r>
        <w:rPr>
          <w:spacing w:val="-1"/>
        </w:rPr>
        <w:t xml:space="preserve"> </w:t>
      </w:r>
      <w:r>
        <w:t>takes</w:t>
      </w:r>
      <w:r>
        <w:rPr>
          <w:spacing w:val="-1"/>
        </w:rPr>
        <w:t xml:space="preserve"> </w:t>
      </w:r>
      <w:r>
        <w:t>antiretroviral</w:t>
      </w:r>
      <w:r>
        <w:rPr>
          <w:spacing w:val="-1"/>
        </w:rPr>
        <w:t xml:space="preserve"> </w:t>
      </w:r>
      <w:r>
        <w:t>therapy</w:t>
      </w:r>
      <w:r>
        <w:rPr>
          <w:spacing w:val="-1"/>
        </w:rPr>
        <w:t xml:space="preserve"> </w:t>
      </w:r>
      <w:r>
        <w:t>and</w:t>
      </w:r>
      <w:r>
        <w:rPr>
          <w:spacing w:val="-1"/>
        </w:rPr>
        <w:t xml:space="preserve"> </w:t>
      </w:r>
      <w:r>
        <w:t>gives birth</w:t>
      </w:r>
      <w:r>
        <w:rPr>
          <w:spacing w:val="-3"/>
        </w:rPr>
        <w:t xml:space="preserve"> </w:t>
      </w:r>
      <w:r>
        <w:t>by</w:t>
      </w:r>
      <w:r>
        <w:rPr>
          <w:spacing w:val="-3"/>
        </w:rPr>
        <w:t xml:space="preserve"> </w:t>
      </w:r>
      <w:r>
        <w:t>caesarean</w:t>
      </w:r>
      <w:r>
        <w:rPr>
          <w:spacing w:val="-3"/>
        </w:rPr>
        <w:t xml:space="preserve"> </w:t>
      </w:r>
      <w:r>
        <w:t>section,</w:t>
      </w:r>
      <w:r>
        <w:rPr>
          <w:spacing w:val="-3"/>
        </w:rPr>
        <w:t xml:space="preserve"> </w:t>
      </w:r>
      <w:r>
        <w:t>the</w:t>
      </w:r>
      <w:r>
        <w:rPr>
          <w:spacing w:val="-4"/>
        </w:rPr>
        <w:t xml:space="preserve"> </w:t>
      </w:r>
      <w:r>
        <w:t>rate</w:t>
      </w:r>
      <w:r>
        <w:rPr>
          <w:spacing w:val="-4"/>
        </w:rPr>
        <w:t xml:space="preserve"> </w:t>
      </w:r>
      <w:r>
        <w:t>of</w:t>
      </w:r>
      <w:r>
        <w:rPr>
          <w:spacing w:val="-3"/>
        </w:rPr>
        <w:t xml:space="preserve"> </w:t>
      </w:r>
      <w:r>
        <w:t>transmission</w:t>
      </w:r>
      <w:r>
        <w:rPr>
          <w:spacing w:val="-3"/>
        </w:rPr>
        <w:t xml:space="preserve"> </w:t>
      </w:r>
      <w:r>
        <w:t>is</w:t>
      </w:r>
      <w:r>
        <w:rPr>
          <w:spacing w:val="-3"/>
        </w:rPr>
        <w:t xml:space="preserve"> </w:t>
      </w:r>
      <w:r>
        <w:t>just</w:t>
      </w:r>
      <w:r>
        <w:rPr>
          <w:spacing w:val="-3"/>
        </w:rPr>
        <w:t xml:space="preserve"> </w:t>
      </w:r>
      <w:r>
        <w:t>1%.</w:t>
      </w:r>
      <w:r>
        <w:rPr>
          <w:spacing w:val="-9"/>
        </w:rPr>
        <w:t xml:space="preserve"> </w:t>
      </w:r>
      <w:r>
        <w:t>The</w:t>
      </w:r>
      <w:r>
        <w:rPr>
          <w:spacing w:val="-4"/>
        </w:rPr>
        <w:t xml:space="preserve"> </w:t>
      </w:r>
      <w:r>
        <w:t>risk</w:t>
      </w:r>
      <w:r>
        <w:rPr>
          <w:spacing w:val="-3"/>
        </w:rPr>
        <w:t xml:space="preserve"> </w:t>
      </w:r>
      <w:r>
        <w:t>of</w:t>
      </w:r>
      <w:r>
        <w:rPr>
          <w:spacing w:val="-3"/>
        </w:rPr>
        <w:t xml:space="preserve"> </w:t>
      </w:r>
      <w:r>
        <w:t>infection is</w:t>
      </w:r>
      <w:r>
        <w:rPr>
          <w:spacing w:val="-1"/>
        </w:rPr>
        <w:t xml:space="preserve"> </w:t>
      </w:r>
      <w:r>
        <w:t>influenced</w:t>
      </w:r>
      <w:r>
        <w:rPr>
          <w:spacing w:val="-1"/>
        </w:rPr>
        <w:t xml:space="preserve"> </w:t>
      </w:r>
      <w:r>
        <w:t>by</w:t>
      </w:r>
      <w:r>
        <w:rPr>
          <w:spacing w:val="-1"/>
        </w:rPr>
        <w:t xml:space="preserve"> </w:t>
      </w:r>
      <w:r>
        <w:t>the</w:t>
      </w:r>
      <w:r>
        <w:rPr>
          <w:spacing w:val="-2"/>
        </w:rPr>
        <w:t xml:space="preserve"> </w:t>
      </w:r>
      <w:r>
        <w:t>viral</w:t>
      </w:r>
      <w:r>
        <w:rPr>
          <w:spacing w:val="-1"/>
        </w:rPr>
        <w:t xml:space="preserve"> </w:t>
      </w:r>
      <w:r>
        <w:t>load</w:t>
      </w:r>
      <w:r>
        <w:rPr>
          <w:spacing w:val="-1"/>
        </w:rPr>
        <w:t xml:space="preserve"> </w:t>
      </w:r>
      <w:r>
        <w:t>of</w:t>
      </w:r>
      <w:r>
        <w:rPr>
          <w:spacing w:val="-1"/>
        </w:rPr>
        <w:t xml:space="preserve"> </w:t>
      </w:r>
      <w:r>
        <w:t>the</w:t>
      </w:r>
      <w:r>
        <w:rPr>
          <w:spacing w:val="-2"/>
        </w:rPr>
        <w:t xml:space="preserve"> </w:t>
      </w:r>
      <w:r>
        <w:t>mother</w:t>
      </w:r>
      <w:r>
        <w:rPr>
          <w:spacing w:val="-1"/>
        </w:rPr>
        <w:t xml:space="preserve"> </w:t>
      </w:r>
      <w:r>
        <w:t>at</w:t>
      </w:r>
      <w:r>
        <w:rPr>
          <w:spacing w:val="-1"/>
        </w:rPr>
        <w:t xml:space="preserve"> </w:t>
      </w:r>
      <w:r>
        <w:t>birth,</w:t>
      </w:r>
      <w:r>
        <w:rPr>
          <w:spacing w:val="-1"/>
        </w:rPr>
        <w:t xml:space="preserve"> </w:t>
      </w:r>
      <w:r>
        <w:t>with</w:t>
      </w:r>
      <w:r>
        <w:rPr>
          <w:spacing w:val="-1"/>
        </w:rPr>
        <w:t xml:space="preserve"> </w:t>
      </w:r>
      <w:r>
        <w:t>the</w:t>
      </w:r>
      <w:r>
        <w:rPr>
          <w:spacing w:val="-2"/>
        </w:rPr>
        <w:t xml:space="preserve"> </w:t>
      </w:r>
      <w:r>
        <w:t>higher</w:t>
      </w:r>
      <w:r>
        <w:rPr>
          <w:spacing w:val="-1"/>
        </w:rPr>
        <w:t xml:space="preserve"> </w:t>
      </w:r>
      <w:r>
        <w:t>the</w:t>
      </w:r>
      <w:r>
        <w:rPr>
          <w:spacing w:val="-2"/>
        </w:rPr>
        <w:t xml:space="preserve"> </w:t>
      </w:r>
      <w:r>
        <w:t>viral</w:t>
      </w:r>
      <w:r>
        <w:rPr>
          <w:spacing w:val="-1"/>
        </w:rPr>
        <w:t xml:space="preserve"> </w:t>
      </w:r>
      <w:r>
        <w:t>load, the higher the risk. Breastfeeding also increases the risk of transmission by about</w:t>
      </w:r>
      <w:r>
        <w:rPr>
          <w:spacing w:val="40"/>
        </w:rPr>
        <w:t xml:space="preserve"> </w:t>
      </w:r>
      <w:r>
        <w:t>4 %</w:t>
      </w:r>
      <w:r>
        <w:rPr>
          <w:i/>
        </w:rPr>
        <w:t>.</w:t>
      </w:r>
    </w:p>
    <w:p w14:paraId="683BD70F" w14:textId="77777777" w:rsidR="004E457E" w:rsidRDefault="004E457E">
      <w:pPr>
        <w:pStyle w:val="BodyText"/>
        <w:rPr>
          <w:i/>
          <w:sz w:val="27"/>
        </w:rPr>
      </w:pPr>
    </w:p>
    <w:p w14:paraId="5AB657F4" w14:textId="77777777" w:rsidR="004E457E" w:rsidRDefault="00EA0C9A">
      <w:pPr>
        <w:pStyle w:val="Heading3"/>
        <w:spacing w:line="240" w:lineRule="auto"/>
      </w:pPr>
      <w:r>
        <w:t>Summary</w:t>
      </w:r>
      <w:r>
        <w:rPr>
          <w:spacing w:val="-1"/>
        </w:rPr>
        <w:t xml:space="preserve"> </w:t>
      </w:r>
      <w:r>
        <w:t xml:space="preserve">of </w:t>
      </w:r>
      <w:r>
        <w:rPr>
          <w:spacing w:val="-2"/>
        </w:rPr>
        <w:t>Causes</w:t>
      </w:r>
    </w:p>
    <w:p w14:paraId="20590EFF" w14:textId="77777777" w:rsidR="004E457E" w:rsidRDefault="00EA0C9A">
      <w:pPr>
        <w:pStyle w:val="BodyText"/>
        <w:spacing w:before="98"/>
        <w:ind w:left="400" w:right="524"/>
      </w:pPr>
      <w:r>
        <w:t xml:space="preserve">The risk of getting HIV varies widely depending on the type of exposure or behavior (such as sharing needles or having sex without a condom). </w:t>
      </w:r>
      <w:r>
        <w:t>Some exposures to HIV carry a much higher risk of transmission than other exposures. For</w:t>
      </w:r>
      <w:r>
        <w:rPr>
          <w:spacing w:val="-2"/>
        </w:rPr>
        <w:t xml:space="preserve"> </w:t>
      </w:r>
      <w:r>
        <w:t>some</w:t>
      </w:r>
      <w:r>
        <w:rPr>
          <w:spacing w:val="-3"/>
        </w:rPr>
        <w:t xml:space="preserve"> </w:t>
      </w:r>
      <w:r>
        <w:t>exposures,</w:t>
      </w:r>
      <w:r>
        <w:rPr>
          <w:spacing w:val="-2"/>
        </w:rPr>
        <w:t xml:space="preserve"> </w:t>
      </w:r>
      <w:r>
        <w:t>while</w:t>
      </w:r>
      <w:r>
        <w:rPr>
          <w:spacing w:val="-3"/>
        </w:rPr>
        <w:t xml:space="preserve"> </w:t>
      </w:r>
      <w:r>
        <w:t>transmission</w:t>
      </w:r>
      <w:r>
        <w:rPr>
          <w:spacing w:val="-2"/>
        </w:rPr>
        <w:t xml:space="preserve"> </w:t>
      </w:r>
      <w:r>
        <w:t>is</w:t>
      </w:r>
      <w:r>
        <w:rPr>
          <w:spacing w:val="-2"/>
        </w:rPr>
        <w:t xml:space="preserve"> </w:t>
      </w:r>
      <w:r>
        <w:t>biologically</w:t>
      </w:r>
      <w:r>
        <w:rPr>
          <w:spacing w:val="-2"/>
        </w:rPr>
        <w:t xml:space="preserve"> </w:t>
      </w:r>
      <w:r>
        <w:t>possible,</w:t>
      </w:r>
      <w:r>
        <w:rPr>
          <w:spacing w:val="-2"/>
        </w:rPr>
        <w:t xml:space="preserve"> </w:t>
      </w:r>
      <w:r>
        <w:t>the</w:t>
      </w:r>
      <w:r>
        <w:rPr>
          <w:spacing w:val="-3"/>
        </w:rPr>
        <w:t xml:space="preserve"> </w:t>
      </w:r>
      <w:r>
        <w:t>risk</w:t>
      </w:r>
      <w:r>
        <w:rPr>
          <w:spacing w:val="-2"/>
        </w:rPr>
        <w:t xml:space="preserve"> </w:t>
      </w:r>
      <w:r>
        <w:t>is</w:t>
      </w:r>
      <w:r>
        <w:rPr>
          <w:spacing w:val="-2"/>
        </w:rPr>
        <w:t xml:space="preserve"> </w:t>
      </w:r>
      <w:r>
        <w:t>so</w:t>
      </w:r>
      <w:r>
        <w:rPr>
          <w:spacing w:val="-2"/>
        </w:rPr>
        <w:t xml:space="preserve"> </w:t>
      </w:r>
      <w:r>
        <w:t>low that it is not possible to put a precise number on it. But risks do add up over time. E</w:t>
      </w:r>
      <w:r>
        <w:t>ven</w:t>
      </w:r>
      <w:r>
        <w:rPr>
          <w:spacing w:val="-3"/>
        </w:rPr>
        <w:t xml:space="preserve"> </w:t>
      </w:r>
      <w:r>
        <w:t>relatively</w:t>
      </w:r>
      <w:r>
        <w:rPr>
          <w:spacing w:val="-3"/>
        </w:rPr>
        <w:t xml:space="preserve"> </w:t>
      </w:r>
      <w:r>
        <w:t>small</w:t>
      </w:r>
      <w:r>
        <w:rPr>
          <w:spacing w:val="-3"/>
        </w:rPr>
        <w:t xml:space="preserve"> </w:t>
      </w:r>
      <w:r>
        <w:t>risks</w:t>
      </w:r>
      <w:r>
        <w:rPr>
          <w:spacing w:val="-3"/>
        </w:rPr>
        <w:t xml:space="preserve"> </w:t>
      </w:r>
      <w:r>
        <w:t>can</w:t>
      </w:r>
      <w:r>
        <w:rPr>
          <w:spacing w:val="-3"/>
        </w:rPr>
        <w:t xml:space="preserve"> </w:t>
      </w:r>
      <w:r>
        <w:t>add</w:t>
      </w:r>
      <w:r>
        <w:rPr>
          <w:spacing w:val="-3"/>
        </w:rPr>
        <w:t xml:space="preserve"> </w:t>
      </w:r>
      <w:r>
        <w:t>up</w:t>
      </w:r>
      <w:r>
        <w:rPr>
          <w:spacing w:val="-3"/>
        </w:rPr>
        <w:t xml:space="preserve"> </w:t>
      </w:r>
      <w:r>
        <w:t>over</w:t>
      </w:r>
      <w:r>
        <w:rPr>
          <w:spacing w:val="-3"/>
        </w:rPr>
        <w:t xml:space="preserve"> </w:t>
      </w:r>
      <w:r>
        <w:t>time</w:t>
      </w:r>
      <w:r>
        <w:rPr>
          <w:spacing w:val="-4"/>
        </w:rPr>
        <w:t xml:space="preserve"> </w:t>
      </w:r>
      <w:r>
        <w:t>and</w:t>
      </w:r>
      <w:r>
        <w:rPr>
          <w:spacing w:val="-3"/>
        </w:rPr>
        <w:t xml:space="preserve"> </w:t>
      </w:r>
      <w:r>
        <w:t>lead</w:t>
      </w:r>
      <w:r>
        <w:rPr>
          <w:spacing w:val="-3"/>
        </w:rPr>
        <w:t xml:space="preserve"> </w:t>
      </w:r>
      <w:r>
        <w:t>to</w:t>
      </w:r>
      <w:r>
        <w:rPr>
          <w:spacing w:val="-3"/>
        </w:rPr>
        <w:t xml:space="preserve"> </w:t>
      </w:r>
      <w:r>
        <w:t>a</w:t>
      </w:r>
      <w:r>
        <w:rPr>
          <w:spacing w:val="-4"/>
        </w:rPr>
        <w:t xml:space="preserve"> </w:t>
      </w:r>
      <w:r>
        <w:t>high</w:t>
      </w:r>
      <w:r>
        <w:rPr>
          <w:spacing w:val="-3"/>
        </w:rPr>
        <w:t xml:space="preserve"> </w:t>
      </w:r>
      <w:r>
        <w:t>lifetime</w:t>
      </w:r>
      <w:r>
        <w:rPr>
          <w:spacing w:val="-4"/>
        </w:rPr>
        <w:t xml:space="preserve"> </w:t>
      </w:r>
      <w:r>
        <w:t>risk</w:t>
      </w:r>
      <w:r>
        <w:rPr>
          <w:spacing w:val="-3"/>
        </w:rPr>
        <w:t xml:space="preserve"> </w:t>
      </w:r>
      <w:r>
        <w:t>of getting HIV.</w:t>
      </w:r>
      <w:r>
        <w:rPr>
          <w:spacing w:val="40"/>
        </w:rPr>
        <w:t xml:space="preserve"> </w:t>
      </w:r>
      <w:r>
        <w:t>In other words, there may be a relatively small chance of acquiring HIV when engaging in a risk behavior with an infected partner only once; but, if repeated m</w:t>
      </w:r>
      <w:r>
        <w:t xml:space="preserve">any times, the overall likelihood of becoming infected after repeated exposures is </w:t>
      </w:r>
      <w:proofErr w:type="gramStart"/>
      <w:r>
        <w:t>actually much</w:t>
      </w:r>
      <w:proofErr w:type="gramEnd"/>
      <w:r>
        <w:t xml:space="preserve"> higher.</w:t>
      </w:r>
    </w:p>
    <w:p w14:paraId="13A120EF" w14:textId="77777777" w:rsidR="004E457E" w:rsidRDefault="004E457E">
      <w:pPr>
        <w:pStyle w:val="BodyText"/>
        <w:spacing w:before="5"/>
        <w:rPr>
          <w:sz w:val="43"/>
        </w:rPr>
      </w:pPr>
    </w:p>
    <w:p w14:paraId="27793190" w14:textId="77777777" w:rsidR="004E457E" w:rsidRDefault="00EA0C9A">
      <w:pPr>
        <w:pStyle w:val="BodyText"/>
        <w:spacing w:before="1"/>
        <w:ind w:left="400" w:right="593"/>
      </w:pPr>
      <w:r>
        <w:t>The</w:t>
      </w:r>
      <w:r>
        <w:rPr>
          <w:spacing w:val="-4"/>
        </w:rPr>
        <w:t xml:space="preserve"> </w:t>
      </w:r>
      <w:r>
        <w:t>table</w:t>
      </w:r>
      <w:r>
        <w:rPr>
          <w:spacing w:val="-4"/>
        </w:rPr>
        <w:t xml:space="preserve"> </w:t>
      </w:r>
      <w:r>
        <w:t>below</w:t>
      </w:r>
      <w:r>
        <w:rPr>
          <w:spacing w:val="-3"/>
        </w:rPr>
        <w:t xml:space="preserve"> </w:t>
      </w:r>
      <w:r>
        <w:t>lists</w:t>
      </w:r>
      <w:r>
        <w:rPr>
          <w:spacing w:val="-3"/>
        </w:rPr>
        <w:t xml:space="preserve"> </w:t>
      </w:r>
      <w:r>
        <w:t>the</w:t>
      </w:r>
      <w:r>
        <w:rPr>
          <w:spacing w:val="-4"/>
        </w:rPr>
        <w:t xml:space="preserve"> </w:t>
      </w:r>
      <w:r>
        <w:t>risk</w:t>
      </w:r>
      <w:r>
        <w:rPr>
          <w:spacing w:val="-3"/>
        </w:rPr>
        <w:t xml:space="preserve"> </w:t>
      </w:r>
      <w:r>
        <w:t>of</w:t>
      </w:r>
      <w:r>
        <w:rPr>
          <w:spacing w:val="-3"/>
        </w:rPr>
        <w:t xml:space="preserve"> </w:t>
      </w:r>
      <w:r>
        <w:t>transmission</w:t>
      </w:r>
      <w:r>
        <w:rPr>
          <w:spacing w:val="-3"/>
        </w:rPr>
        <w:t xml:space="preserve"> </w:t>
      </w:r>
      <w:r>
        <w:t>per</w:t>
      </w:r>
      <w:r>
        <w:rPr>
          <w:spacing w:val="-3"/>
        </w:rPr>
        <w:t xml:space="preserve"> </w:t>
      </w:r>
      <w:r>
        <w:t>10,000</w:t>
      </w:r>
      <w:r>
        <w:rPr>
          <w:spacing w:val="-3"/>
        </w:rPr>
        <w:t xml:space="preserve"> </w:t>
      </w:r>
      <w:r>
        <w:t>exposures</w:t>
      </w:r>
      <w:r>
        <w:rPr>
          <w:spacing w:val="-3"/>
        </w:rPr>
        <w:t xml:space="preserve"> </w:t>
      </w:r>
      <w:r>
        <w:t>for</w:t>
      </w:r>
      <w:r>
        <w:rPr>
          <w:spacing w:val="-3"/>
        </w:rPr>
        <w:t xml:space="preserve"> </w:t>
      </w:r>
      <w:r>
        <w:t>various types of exposures.</w:t>
      </w:r>
    </w:p>
    <w:p w14:paraId="6F6F38C0" w14:textId="77777777" w:rsidR="004E457E" w:rsidRDefault="004E457E">
      <w:pPr>
        <w:pStyle w:val="BodyText"/>
        <w:spacing w:before="9"/>
        <w:rPr>
          <w:sz w:val="44"/>
        </w:rPr>
      </w:pPr>
    </w:p>
    <w:p w14:paraId="18E11CFB" w14:textId="77777777" w:rsidR="004E457E" w:rsidRDefault="00EA0C9A">
      <w:pPr>
        <w:pStyle w:val="BodyText"/>
        <w:spacing w:before="1"/>
        <w:ind w:left="400" w:right="524"/>
      </w:pPr>
      <w:r>
        <w:t>Estimated</w:t>
      </w:r>
      <w:r>
        <w:rPr>
          <w:spacing w:val="-7"/>
        </w:rPr>
        <w:t xml:space="preserve"> </w:t>
      </w:r>
      <w:r>
        <w:t>Per-Act</w:t>
      </w:r>
      <w:r>
        <w:rPr>
          <w:spacing w:val="-5"/>
        </w:rPr>
        <w:t xml:space="preserve"> </w:t>
      </w:r>
      <w:r>
        <w:t>Probability</w:t>
      </w:r>
      <w:r>
        <w:rPr>
          <w:spacing w:val="-5"/>
        </w:rPr>
        <w:t xml:space="preserve"> </w:t>
      </w:r>
      <w:r>
        <w:t>of</w:t>
      </w:r>
      <w:r>
        <w:rPr>
          <w:spacing w:val="-18"/>
        </w:rPr>
        <w:t xml:space="preserve"> </w:t>
      </w:r>
      <w:r>
        <w:t>Acquiring</w:t>
      </w:r>
      <w:r>
        <w:rPr>
          <w:spacing w:val="-4"/>
        </w:rPr>
        <w:t xml:space="preserve"> </w:t>
      </w:r>
      <w:r>
        <w:t>HIV</w:t>
      </w:r>
      <w:r>
        <w:rPr>
          <w:spacing w:val="-10"/>
        </w:rPr>
        <w:t xml:space="preserve"> </w:t>
      </w:r>
      <w:r>
        <w:t>from</w:t>
      </w:r>
      <w:r>
        <w:rPr>
          <w:spacing w:val="-6"/>
        </w:rPr>
        <w:t xml:space="preserve"> </w:t>
      </w:r>
      <w:r>
        <w:t>an</w:t>
      </w:r>
      <w:r>
        <w:rPr>
          <w:spacing w:val="-5"/>
        </w:rPr>
        <w:t xml:space="preserve"> </w:t>
      </w:r>
      <w:r>
        <w:t>Infected</w:t>
      </w:r>
      <w:r>
        <w:rPr>
          <w:spacing w:val="-5"/>
        </w:rPr>
        <w:t xml:space="preserve"> </w:t>
      </w:r>
      <w:r>
        <w:t>Source,</w:t>
      </w:r>
      <w:r>
        <w:rPr>
          <w:spacing w:val="-5"/>
        </w:rPr>
        <w:t xml:space="preserve"> </w:t>
      </w:r>
      <w:r>
        <w:t>by Exposure</w:t>
      </w:r>
      <w:r>
        <w:rPr>
          <w:spacing w:val="-3"/>
        </w:rPr>
        <w:t xml:space="preserve"> </w:t>
      </w:r>
      <w:r>
        <w:t>Act*</w:t>
      </w:r>
    </w:p>
    <w:p w14:paraId="0F218D26" w14:textId="77777777" w:rsidR="004E457E" w:rsidRDefault="004E457E">
      <w:pPr>
        <w:sectPr w:rsidR="004E457E">
          <w:pgSz w:w="12240" w:h="15840"/>
          <w:pgMar w:top="980" w:right="920" w:bottom="280" w:left="1040" w:header="714" w:footer="0" w:gutter="0"/>
          <w:cols w:space="720"/>
        </w:sectPr>
      </w:pPr>
    </w:p>
    <w:p w14:paraId="1530949E" w14:textId="77777777" w:rsidR="004E457E" w:rsidRDefault="004E457E">
      <w:pPr>
        <w:pStyle w:val="BodyText"/>
        <w:rPr>
          <w:sz w:val="20"/>
        </w:rPr>
      </w:pPr>
    </w:p>
    <w:p w14:paraId="03C23284" w14:textId="77777777" w:rsidR="004E457E" w:rsidRDefault="004E457E">
      <w:pPr>
        <w:pStyle w:val="BodyText"/>
        <w:rPr>
          <w:sz w:val="20"/>
        </w:rPr>
      </w:pPr>
    </w:p>
    <w:p w14:paraId="4C189F82" w14:textId="77777777" w:rsidR="004E457E" w:rsidRDefault="004E457E">
      <w:pPr>
        <w:pStyle w:val="BodyText"/>
        <w:rPr>
          <w:sz w:val="20"/>
        </w:rPr>
      </w:pPr>
    </w:p>
    <w:p w14:paraId="67AC28D9" w14:textId="77777777" w:rsidR="004E457E" w:rsidRDefault="004E457E">
      <w:pPr>
        <w:pStyle w:val="BodyText"/>
        <w:spacing w:before="8" w:after="1"/>
        <w:rPr>
          <w:sz w:val="12"/>
        </w:rPr>
      </w:pPr>
    </w:p>
    <w:p w14:paraId="52A7F8E1" w14:textId="77777777" w:rsidR="004E457E" w:rsidRDefault="00EA0C9A">
      <w:pPr>
        <w:pStyle w:val="BodyText"/>
        <w:ind w:left="534"/>
        <w:rPr>
          <w:sz w:val="20"/>
        </w:rPr>
      </w:pPr>
      <w:r>
        <w:rPr>
          <w:sz w:val="20"/>
        </w:rPr>
      </w:r>
      <w:r>
        <w:rPr>
          <w:sz w:val="20"/>
        </w:rPr>
        <w:pict w14:anchorId="6C935636">
          <v:group id="docshapegroup23" o:spid="_x0000_s2145" style="width:383.1pt;height:366pt;mso-position-horizontal-relative:char;mso-position-vertical-relative:line" coordsize="7662,7320">
            <v:shape id="docshape24" o:spid="_x0000_s2152" type="#_x0000_t75" style="position:absolute;left:53;top:29;width:7551;height:7233">
              <v:imagedata r:id="rId16" o:title=""/>
            </v:shape>
            <v:shape id="docshape25" o:spid="_x0000_s2151" style="position:absolute;width:7662;height:7320" coordsize="7662,7320" o:spt="100" adj="0,,0" path="m29,6740r-21,l9,6760r,l9,6960r,240l9,7240r1,80l3701,7320r12,-20l25,7300r-1,-40l23,7220r-1,-40l21,7140r1,-40l23,7080r-2,l21,7060r1,-20l23,7000r,-60l25,6940r1,-60l29,6880r-1,-20l28,6820r,-20l29,6740xm4228,7300r-490,l3730,7320r480,l4228,7300xm4332,7300r-71,l4223,7320r163,l4332,7300xm4769,7300r-397,l4386,7320r384,l4769,7300xm5928,7300r-1100,l4849,7320r1146,l5928,7300xm6654,7300r-519,l6169,7320r470,l6654,7300xm6925,7300r-271,l6686,7320r193,l6925,7300xm7655,7140r-69,l7587,7160r-1,20l7592,7180r,20l7592,7220r,40l5236,7260r-16,20l2803,7280r31,20l6956,7300r3,20l7656,7320r,-20l7656,7280r1,-20l7657,7240r-2,-80l7655,7140xm139,7280r-42,l97,7300r41,l139,7280xm1448,7280r-1226,l224,7300r1249,l1448,7280xm2235,7280r-708,l1473,7300r788,l2235,7280xm2427,7280r-148,l2261,7300r243,l2427,7280xm2702,7280r-91,l2579,7300r152,l2702,7280xm27,7220r-1,l28,7260r3,20l35,7260r,-20l28,7240r-1,-20xm31,7020r-4,l28,7080r2,40l32,7140r2,20l35,7200r3,l39,7220r,40l39,7280r66,l112,7260r-53,l60,7240r,-20l61,7200r-3,-20l57,7140r-21,l35,7100r-2,-60l31,7020xm318,7260r-182,l105,7280r217,l318,7260xm566,7260r-199,l322,7280r242,l566,7260xm648,7260r-40,l564,7280r82,l648,7260xm733,7260r-70,l646,7280r119,l733,7260xm963,7260r-114,l805,7280r165,l963,7260xm1400,7260r-389,l990,7280r413,l1400,7260xm2567,7260r-990,l1523,7280r1002,l2567,7260xm3108,7260r-526,l2577,7280r449,l3108,7260xm3279,7260r-152,l3132,7280r84,l3279,7260xm3588,7260r-228,l3437,7280r131,l3588,7260xm3757,7260r-98,l3663,7280r147,l3757,7260xm4083,7260r-261,l3854,7280r218,l4083,7260xm4462,7260r-247,l4287,7280r92,l4462,7260xm5175,7260r-713,l4479,7280r673,l5175,7260xm2196,7240r-115,l1996,7260r197,l2196,7240xm2304,7240r9,20l2334,7260r-30,-20xm2667,7240r-215,l2442,7260r207,l2667,7240xm2816,7240r-73,l2757,7260r36,l2816,7240xm3432,7240r-393,l3074,7260r334,l3432,7240xm7570,7240r-4093,l3408,7260r4163,l7570,7240xm7570,7020r-1,60l7571,7120r2,40l7574,7220r-1,l7573,7240r-1,20l7586,7260r-1,-20l7585,7200r1,-60l7655,7140r,-40l7656,7040r-85,l7570,7020xm7587,7220r-1,20l7586,7260r2,l7588,7240r-1,-20xm30,7160r-1,l29,7180r,60l31,7240r-1,-20l30,7200r,-40xm37,7200r-6,l31,7240r4,l37,7200xm7592,7180r-6,l7587,7220r1,l7590,7200r2,-20xm52,6900r-17,l34,6920r,20l33,6960r8,l41,6980r1,20l44,7000r,20l41,7040r-3,20l38,7120r-2,20l57,7140r-1,-40l54,7080r1,-20l57,7040r2,-20l61,7020r,-40l52,6980r,-80xm24,7020r,20l23,7080r1,l25,7060r-1,-40xm61,7020r-2,l59,7040r,20l60,7080r1,-20l61,7020xm36,7020r-1,l36,7040r,-20xm7581,6460r-10,l7572,6500r1,20l7573,6560r1,40l7572,6600r-1,20l7572,6660r,20l7571,6680r-2,40l7568,6740r,40l7570,6780r1,20l7572,6860r1,40l7573,6980r-1,40l7571,7040r85,l7656,6980r-68,l7586,6900r4,l7591,6860r-2,-60l7589,6760r,-40l7587,6700r1,-40l7588,6640r1,-40l7589,6560r-2,-20l7585,6520r-5,l7581,6460xm41,6960r-9,l33,6980r1,40l35,7020r1,-20l40,7000r1,-40xm7600,6760r,l7599,6780r,20l7599,6860r-7,l7592,6900r-1,l7593,6940r-2,40l7656,6980r1,-40l7628,6940r,-40l7629,6880r1,l7631,6860r-2,-60l7629,6780r-28,l7600,6760xm31,6800r-1,40l31,6940r-1,20l32,6960r1,-60l52,6900r-1,-20l54,6880r2,-20l57,6840r-26,l31,6800xm7631,6560r-1,60l7629,6660r,20l7629,6720r,40l7631,6760r1,40l7632,6880r-1,40l7628,6940r29,l7656,6860r-1,l7653,6700r-1,-40l7633,6660r-1,-20l7631,6600r,-40xm7590,6900r-4,l7588,6920r1,l7590,6900xm62,6780r-2,l60,6820r,20l61,6860r1,-60l62,6780xm7597,6840r-1,l7594,6860r5,l7597,6840xm9,6520r-1,l7,6560r,20l9,6580r2,20l10,6640r-2,40l7,6720r,20l29,6740r1,20l32,6820r1,l34,6840r23,l59,6780r3,l62,6760r-2,-40l59,6700r,-20l34,6680r-5,-40l25,6600r2,-40l29,6540r-20,l9,6520xm7628,6740r-28,l7601,6760r,20l7629,6780r-1,-40xm7598,6640r-1,l7597,6760r1,-20l7628,6740r-1,-40l7625,6680r-26,l7598,6660r,-20xm59,6520r-17,l41,6540r-1,40l40,6600r2,l38,6660r-4,20l59,6680r,-40l59,6600r,-80xm7625,6480r-28,l7597,6500r-1,40l7596,6560r3,l7599,6680r26,l7624,6660r1,-40l7625,6560r,-20l7627,6500r-2,-20xm7630,6280r-3,l7629,6300r2,60l7634,6380r-1,40l7632,6440r-1,20l7630,6480r1,20l7633,6500r1,20l7634,6560r,20l7635,6620r,20l7633,6660r19,l7652,6640r1,-40l7656,6560r1,-24l7655,6500r-1,-20l7653,6440r-16,l7636,6360r-3,-40l7630,6300r,-20xm9,6420r-2,l7,6480r1,20l10,6520r1,20l29,6540r,-20l28,6500r-17,l10,6460,9,6440r,-20xm59,6440r-20,l39,6480r-1,20l36,6500r-1,20l36,6540r2,l39,6520r20,l59,6440xm7658,6520r-1,16l7657,6540r1,-20xm7583,6500r-3,20l7585,6520r-2,-20xm7590,6300r-4,l7589,6340r2,80l7591,6480r,20l7594,6520r2,-20l7597,6480r28,l7625,6460r-31,l7595,6420r1,-20l7597,6380r-4,l7591,6360r-1,-60xm19,6360r-8,l12,6380r-2,20l11,6440r1,40l11,6500r17,l27,6460r2,l30,6440r-6,l22,6420r-3,-60xm7585,6200r-10,l7574,6280r-2,40l7566,6380r3,l7569,6420r-1,20l7566,6460r2,20l7569,6480r,-20l7584,6460r3,-20l7588,6420r-6,l7582,6400r-1,l7580,6380r,-20l7585,6360r,-20l7585,6320r-2,l7586,6300r4,l7588,6280r4,l7591,6240r-3,l7585,6220r,-20xm56,6300r-23,l34,6380r1,60l37,6460r2,-20l59,6440r,-60l56,6380r-1,-40l55,6320r1,-20xm7583,5420r-18,l7565,5480r1,60l7567,5580r14,l7583,5600r2,20l7586,5660r,60l7597,5720r1,20l7599,5780r,20l7601,5820r-2,40l7598,5900r,40l7597,6000r1,l7600,6020r2,40l7604,6100r-5,l7599,6160r1,20l7601,6220r,60l7599,6300r-1,60l7597,6440r-3,20l7625,6460r1,-40l7624,6400r1,-40l7629,6360r-2,-40l7627,6280r3,l7628,6240r,-80l7624,6160r1,-40l7626,6100r-25,l7600,6080r27,l7627,6040r5,l7631,6020r-3,-40l7626,5940r,-20l7615,5920r1,-40l7617,5800r1,-60l7621,5740r1,-20l7623,5700r,-20l7619,5680r-1,-20l7592,5660r-1,-20l7590,5620r,-20l7587,5600r-1,-40l7584,5500r-1,-60l7580,5440r3,-20xm30,6320r-9,l22,6340r2,40l26,6420r-2,20l30,6440r2,-20l33,6400r,-20l31,6360r-2,l29,6340r1,-20xm7656,6300r-15,l7640,6320r-2,20l7637,6380r,60l7653,6440r,-60l7656,6380r,-60l7656,6300xm7588,6360r-2,20l7584,6400r-2,20l7588,6420r1,-20l7588,6360xm7585,6360r-3,l7583,6380r,20l7584,6380r1,-20xm7629,6360r-3,l7629,6400r,-40xm7656,6380r-3,l7656,6400r,-20xm49,6120r-18,l35,6140r2,60l38,6280r-30,l8,6320r-1,40l8,6380r1,l10,6360r9,l18,6320r12,l32,6300r25,l57,6260r-5,l50,6220,49,6120xm60,6320r-2,l57,6360r-1,20l59,6380r1,-60xm7594,6260r-1,20l7594,6340r-1,40l7597,6380r,-60l7596,6300r-1,l7594,6280r,-20xm7651,6160r-16,l7634,6180r-3,20l7630,6240r3,40l7635,6300r3,20l7641,6300r15,l7655,6260r-2,-40l7650,6200r1,-40xm7588,6020r-17,l7573,6040r1,20l7572,6100r-2,80l7569,6240r,60l7570,6300r2,-20l7574,6240r1,-40l7585,6200r,-20l7592,6180r-1,-40l7591,6080r-3,l7587,6060r1,-40xm27,5200r-7,l21,5240r2,40l24,5320r,80l6,5400r,80l7,5540r,60l6,5660r,20l7,5680r2,20l9,5780r-2,60l7,5893r,67l8,6060r1,80l7,6140r,20l9,6180r,20l6,6200r,20l6,6240r1,l6,6260r,20l34,6280r-3,-20l26,6260r1,-60l26,6140r-2,-20l21,6100r,-40l25,6060r1,-20l26,6020r23,l50,5980r,-80l32,5900r,-7l30,5880r-2,-60l27,5740r,-60l27,5620r-2,l24,5600r,-20l20,5580r1,-40l23,5520r1,-20l25,5480r,-60l29,5420r-3,-80l26,5280r3,l29,5260r-2,-60xm29,6240r-3,20l31,6260r-2,-20xm7592,6180r-7,l7587,6200r3,l7592,6180xm7630,6160r-1,l7630,6180r,-20xm7651,6140r-21,l7631,6160r2,20l7635,6160r16,l7651,6140xm49,6020r-23,l27,6040r,20l27,6080r,40l27,6160r4,-40l49,6120r,-100xm7632,6040r-3,l7629,6060r,l7630,6080r-1,20l7628,6140r-1,20l7629,6160r1,-20l7651,6140r,-60l7634,6080r-2,-40xm25,6060r-3,l23,6080r1,20l25,6080r,-20xm7581,5580r-16,l7566,5640r,60l7568,5720r1,20l7568,5760r-1,60l7566,5840r3,40l7569,5920r,120l7570,6080r,-40l7571,6020r17,l7590,6000r2,l7592,5960r-1,-20l7589,5940r2,-80l7593,5840r2,-20l7599,5820r-2,-60l7597,5720r-11,l7584,5700r-1,-40l7582,5620r-1,-40xm7590,6060r-2,20l7591,6080r-1,-20xm7652,5700r-14,l7640,5720r-2,60l7638,5820r2,20l7638,5880r-2,60l7634,6000r,80l7651,6080r,-60l7650,5960r,-40l7650,5800r2,-100xm7629,6040r-2,l7628,6060r1,-20xm54,5860r-1,20l54,5900r,40l55,5980r1,20l57,5960r6,l63,5900r-7,l55,5880r-1,-20xm63,5960r-5,l59,5980r2,l63,5960xm7658,5820r,l7658,5900r-1,20l7657,5960r2,l7660,5980r,-20l7661,5940r,-20l7661,5900r-2,l7659,5840r-1,-20xm7629,5880r-3,l7626,5900r1,40l7627,5920r1,-20l7629,5880xm7629,5720r-2,20l7618,5740r1,40l7618,5820r-1,40l7618,5920r8,l7625,5880r5,l7630,5860r4,l7634,5840r-3,l7629,5820r1,-20l7630,5780r-1,-20l7629,5720xm32,5893r,7l33,5900r-1,-7xm32,5860r,l32,5880r,13l33,5900r1,l33,5880r-1,-20xm34,5760r,20l35,5840r2,40l36,5900r14,l50,5860r-2,-20l49,5800r-13,l34,5760xm65,5520r-13,l54,5580r-2,80l48,5700r6,l53,5760r,40l55,5840r2,40l56,5900r7,l64,5860r,-120l62,5740r,-80l62,5600r2,-60l65,5520xm7630,5880r-1,l7629,5900r1,-20xm7599,5820r-4,l7598,5840r1,-20xm7634,5780r-1,20l7632,5820r-1,20l7634,5840r,-60xm77,5580r-3,20l77,5620r1,60l77,5760r-2,60l78,5780r2,-80l79,5620r-2,-40xm27,5500r-1,l26,5520r-1,l28,5600r3,40l34,5700r2,100l49,5800r1,-40l51,5720r3,-20l48,5700r,-20l49,5660r,-20l33,5640r-2,-20l28,5560r-1,-60xm64,5680r-2,l63,5700r,20l63,5740r1,l64,5680xm7646,5500r-9,l7638,5560r-1,40l7635,5640r,80l7636,5740r1,-20l7638,5700r14,l7649,5660r-1,-40l7647,5580r-1,-80xm7621,5540r-2,20l7618,5600r,40l7619,5680r4,l7624,5660r1,l7625,5620r-3,l7621,5600r,-60xm7594,5580r-1,l7591,5620r1,40l7618,5660r,-20l7594,5640r1,-20l7595,5620r-1,-40xm44,4240r-8,l34,4320r,80l34,4680r,40l33,4800r-2,80l32,4900r4,l35,4960r-1,40l32,5020r-1,l30,5040r6,l36,5080r-1,20l35,5120r,80l30,5200r1,40l32,5260r2,l36,5280r-1,40l34,5340r1,20l37,5380r-1,60l35,5500r,60l36,5640r13,l48,5620r,-20l49,5600r2,-20l51,5560r-3,l48,5520r17,l66,5500r-1,-60l65,5400r-2,l63,5340r,-120l53,5220r-3,-20l49,5180r-1,-40l48,5080r15,l62,5020r3,-20l67,4960r,-20l51,4940r-1,-20l50,4900r-1,-40l48,4860r1,-40l50,4800r-1,-40l48,4720r1,-20l49,4700r-1,-20l49,4660r16,l65,4620r-16,l49,4600r-1,l50,4560r-1,-60l48,4480r-4,l45,4460r,l45,4400r3,l48,4380r-1,-40l46,4320r-4,l42,4280r1,-20l44,4240xm7627,5400r-33,l7595,5480r1,40l7596,5580r-1,60l7618,5640r-1,-20l7617,5480r,-60l7624,5420r3,-20xm7591,5480r-2,20l7588,5540r-1,20l7588,5580r-1,20l7590,5600r-1,-60l7593,5540r-1,-20l7591,5500r,-20xm24,5560r-4,20l24,5580r,-20xm7593,5540r-3,l7591,5560r2,l7593,5540xm7636,5460r-1,l7634,5500r1,60l7636,5560r1,-20l7637,5520r,-20l7648,5500r,-20l7637,5480r-1,-20xm29,5420r-4,l26,5440r3,20l30,5480r-1,-60xm7648,4880r-15,l7633,5080r,40l7634,5200r,100l7636,5380r1,100l7648,5480r1,-20l7649,5420r,-80l7651,5340r1,-20l7653,5300r6,l7660,5280r-12,l7648,5240r,-40l7648,5160r-2,-40l7644,5100r6,l7650,5040r-3,l7647,5020r1,-40l7645,4980r1,-80l7648,4880xm7624,5420r-7,l7619,5460r3,l7624,5420xm7586,5340r-24,l7566,5380r,40l7590,5420r4,-20l7627,5400r-1,-20l7625,5380r-2,-20l7590,5360r-4,-20xm8,5300r-1,l7,5340r1,40l8,5400r12,l18,5380r-1,l17,5320r-8,l8,5300xm66,5280r,l65,5300r,80l63,5400r2,l66,5340r,-60xm7659,5300r-5,l7655,5320r1,20l7658,5360r2,20l7659,5320r,-20xm7627,4900r-61,l7567,4920r1,20l7564,4940r-1,20l7563,5000r1,40l7564,5140r2,l7569,5160r1,20l7571,5200r-3,20l7565,5280r-3,40l7562,5360r,-20l7586,5340r-3,-80l7584,5220r3,l7587,5180r-4,l7584,5160r-3,l7580,5120r1,-20l7582,5080r,-60l7585,5020r,-20l7586,4980r3,l7589,4960r40,l7628,4940r-1,-20l7627,4900xm7623,5260r-25,l7595,5340r-5,20l7623,5360r-1,-20l7622,5300r,-20l7623,5260xm29,5280r-1,l29,5300r1,20l31,5340r-2,-60xm18,4880r-8,l10,4920r,60l10,5020r-1,60l8,5160r,60l8,5260r2,60l17,5320r1,-40l19,5260r1,-60l27,5200r-2,-60l23,5100r1,-20l26,5080r1,-40l27,5000r-6,l19,4980,18,4880xm7598,5260r-12,l7586,5280r1,20l7587,5300r1,20l7589,5280r5,l7598,5260xm7587,5220r-3,l7584,5240r1,40l7585,5300r1,-40l7622,5260r,-20l7587,5240r,-20xm7660,5160r-2,60l7655,5260r-3,20l7660,5280r1,-80l7660,5160xm7587,5200r,40l7590,5240r-1,-20l7587,5200xm7627,5020r-34,l7592,5060r,l7592,5080r1,l7591,5120r-1,40l7591,5220r-1,20l7622,5240r2,-20l7627,5220r-1,-20l7624,5180r-2,-20l7622,5120r5,l7627,5080r,-60xm63,5080r-13,l52,5100r,60l53,5220r10,l63,5160r,-80xm7589,4980r-3,l7587,5060r-1,60l7585,5180r2,l7588,5120r1,-80l7589,4980xm7583,5120r-1,20l7581,5160r4,l7584,5140r-1,-20xm7627,5120r-5,l7625,5140r2,-20xm34,5040r-4,l30,5080r,40l32,5100r1,-20l34,5040xm7650,5100r-1,l7650,5120r,-20xm7585,5020r-3,l7584,5040r1,20l7586,5040r-1,-20xm7629,4960r-40,l7590,4980r1,80l7592,5020r35,l7627,4980r3,l7629,4960xm77,4860r-1,60l80,4920r,20l79,4960r-4,l75,5040r6,-20l82,5000r,-20l85,4980r-1,-20l84,4920r,-40l79,4880r-2,-20xm85,4980r-1,l83,5000r,20l83,5020r1,20l86,5020r1,-20l85,5000r,-20xm7630,4980r-3,l7628,5000r,l7629,5020r1,20l7631,5020r-1,-40xm7650,5020r-2,l7647,5040r3,l7650,5020xm25,3680r-17,l8,3740r,340l7,4140r-1,60l6,4240r1,l8,4280r1,60l7,4380r1,80l8,4540r-2,40l6,4660r2,60l9,4760r-2,l7,4800r2,20l11,4820r1,20l10,4860r-6,l2,4900r2,l5,4920r1,40l8,5000r,-60l8,4920r1,-20l10,4880r13,l23,4860r1,-40l23,4800r-2,l20,4780r1,-20l23,4720r,-60l31,4660r-1,-20l28,4620r-3,l21,4600r-2,l19,4560r2,-60l22,4440r-1,-80l23,4360r1,-20l25,4320r2,l26,4300r-5,l20,4280r1,-60l22,4160r2,-20l22,4100r,-60l24,3980r2,-20l25,3900r1,-40l26,3820r-2,-40l25,3760r,-40l25,3680xm26,4960r-2,l23,5000r4,l26,4960xm86,4980r-1,20l87,5000r-1,-20xm7648,4920r-1,20l7646,4960r-1,20l7648,4980r2,-40l7648,4920xm23,4880r-4,l20,4900r,20l20,4960r2,-20l23,4900r,-20xm7645,4300r-84,l7563,4340r-1,60l7562,4500r1,40l7563,4600r1,60l7564,4680r,140l7563,4900r65,l7629,4920r,40l7631,4920r2,-40l7648,4880r3,-20l7652,4840r-61,l7588,4780r-3,l7584,4700r,-40l7585,4620r-1,-20l7587,4600r1,-60l7590,4520r57,l7648,4500r-62,l7585,4480r-1,-40l7583,4420r1,l7585,4400r,l7586,4380r63,l7646,4340r-1,-40xm49,4700r,l49,4740r1,40l53,4780r,60l53,4840r1,20l53,4880r-1,l52,4900r-1,40l67,4940r1,-40l67,4880r-2,-20l63,4840r,-40l65,4740r-10,l51,4720r-2,-20xm32,4740r-5,l27,4760r,20l26,4800r-1,l26,4820r,40l27,4880r2,l30,4860r,-40l30,4780r2,l32,4760r,-20xm84,4860r-3,20l84,4880r,-20xm7627,4760r-34,l7592,4780r-1,20l7591,4840r61,l7653,4820r-20,l7631,4800r-3,l7626,4780r1,-20xm7649,4700r-21,l7629,4720r2,20l7633,4740r,80l7651,4820r-3,-20l7647,4780r-2,-40l7647,4720r2,-20xm23,4780r-1,l21,4800r2,l23,4780xm32,4780r-2,l32,4800r,-20xm7629,4760r-1,40l7631,4800r-1,-20l7629,4760xm7587,4760r-2,20l7588,4780r-1,-20xm7646,4560r-56,l7591,4580r1,l7590,4620r,80l7591,4740r1,20l7628,4760r,-20l7627,4740r1,-40l7649,4700r2,-20l7651,4640r-1,-20l7648,4600r-2,l7645,4580r1,-20xm26,4660r-1,l25,4740r4,l27,4720r-1,-60xm31,4700r,40l31,4740r,-40xm59,4660r-7,l54,4700r1,40l62,4740r-1,-20l59,4700r,-40xm79,4540r-1,20l77,4580r-1,l75,4600r1,20l74,4700r1,l77,4680r1,-40l79,4600r,-60xm7587,4600r-2,l7586,4640r,60l7587,4680r1,-20l7588,4660r1,-20l7587,4600xm31,4660r-3,l29,4680r1,l31,4660xm65,4660r-4,l62,4680r3,l65,4660xm7654,4540r-2,20l7652,4580r2,20l7656,4620r2,20l7659,4640r-1,-20l7657,4600r,-20l7658,4560r-2,l7654,4540xm58,4160r-5,l53,4180r-2,l48,4260r1,80l51,4400r2,100l51,4580r,40l65,4620r,-60l62,4560r-1,-20l61,4520r2,-60l64,4400r1,-80l57,4320r,-20l57,4280r-1,-20l56,4240r5,-20l60,4180r-2,-20xm28,4420r-3,l24,4460r-2,60l21,4560r-2,40l21,4600r2,-40l25,4540r2,-20l27,4460r3,l30,4440r-2,-20xm30,4460r-3,l29,4480r1,40l30,4540r1,40l32,4560r,-40l31,4500r2,l31,4480r-1,-20xm7645,4520r-55,l7588,4540r1,20l7646,4560r,-20l7645,4520xm7649,4380r-59,l7591,4400r,40l7591,4480r-4,l7587,4500r62,l7649,4460r-1,l7648,4420r,-20l7649,4380xm47,4460r-2,20l48,4480r-1,-20xm48,4400r-3,l46,4420r1,l48,4440r1,20l48,4400xm7554,3940r-1,80l7553,4100r-1,60l7550,4180r1,20l7553,4240r4,40l7555,4320r-1,40l7555,4420r2,20l7557,4380r1,-60l7561,4300r84,l7645,4280r3,l7648,4240r-88,l7559,4200r-2,-20l7554,4120r1,-40l7555,4060r3,l7558,4040r-1,-40l7554,3940xm7590,4380r-4,l7587,4400r,20l7588,4440r3,-20l7591,4400r-2,l7590,4380xm30,4300r-1,l29,4420r1,l32,4400r1,-20l33,4360r-1,-20l31,4320r-1,-20xm7659,4160r-5,l7655,4240r-1,60l7652,4340r-1,40l7652,4400r1,l7654,4420r1,l7655,4340r1,-60l7657,4220r2,-60xm27,4320r-2,l27,4340r,-20xm45,4300r-3,20l46,4320r-1,-20xm60,4280r-1,l57,4320r5,l61,4300r-1,-20xm65,4300r-3,20l65,4320r,-20xm7648,4280r-2,l7647,4300r,20l7648,4320r,-40xm24,4280r-2,20l26,4300r-2,-20xm60,3780r-25,l33,3840r-2,60l31,3980r4,20l34,4080r-1,80l33,4200r-2,40l32,4280r2,-40l44,4240r1,-20l41,4220r,-80l56,4140r-1,-40l56,4080r2,-20l59,4040r1,l61,4000r,-20l60,3880r3,l62,3820r-2,-40xm7554,3680r-2,l7551,3700r2,80l7554,3880r2,60l7562,3960r1,80l7561,4140r2,40l7563,4200r-1,20l7561,4220r-1,20l7648,4240r,-20l7649,4200r-2,-20l7589,4180r-1,-40l7587,4080r-1,-40l7586,4020r1,-20l7588,3980r,-40l7643,3940r2,-20l7587,3920r-1,-20l7586,3880r-1,-20l7585,3860r,-40l7587,3800r1,-20l7591,3780r,-20l7587,3760r-1,-20l7585,3720r-29,l7554,3680xm43,4180r-1,20l42,4220r3,l45,4200r-2,-20xm60,4040r-1,l58,4060r,20l57,4100r,20l60,4120r2,20l63,4180r2,20l64,4140r-1,-20l61,4100r-1,-40l60,4040xm56,4140r-12,l47,4180r2,l53,4160r5,l56,4140xm7643,3960r-51,l7593,3980r-2,20l7588,4000r-1,20l7587,4040r4,l7590,4080r,60l7591,4160r-2,20l7647,4180r-2,-20l7645,4100r,-60l7643,3960xm7558,4060r-3,l7556,4080r2,20l7558,4060xm7653,4000r-1,l7652,4020r1,20l7653,4000xm7655,3860r-2,20l7652,3900r,60l7653,4000r2,l7655,3960r1,-60l7655,3860xm7643,3940r-55,l7589,3960r1,20l7592,3960r51,l7643,3940xm7649,3660r-58,l7593,3680r-1,20l7592,3740r,20l7593,3780r-2,40l7589,3840r-2,20l7587,3920r61,l7650,3900r2,-40l7644,3860r,-20l7643,3800r,-20l7644,3760r4,l7647,3740r-1,-20l7644,3700r2,l7648,3680r1,-20xm63,3880r-2,l61,3900r2,l63,3880xm7650,3840r-2,l7647,3860r5,l7650,3840xm58,3620r-23,l33,3700r-2,80l32,3800r,l33,3780r27,l59,3760r-1,-20l55,3740r-1,-20l55,3680r2,-40l58,3620xm7648,3760r-3,l7646,3780r,20l7647,3800r1,-40xm7592,3680r-1,l7590,3700r-1,20l7589,3760r2,l7590,3740r1,-20l7591,3700r1,-20xm20,2380r-11,l9,2400r1,l10,2420r,20l9,2440r,20l8,2500r-1,20l9,2540r,40l9,2660r1,40l9,2700r-1,20l7,2720r,20l8,2800r1,60l9,3020,8,3160r,180l8,3380r1,60l8,3460r-2,20l6,3500r-1,20l5,3580r1,20l6,3640r-1,80l5,3740r1,l8,3680r17,l25,3620r33,l59,3580r,-20l31,3560r-2,-60l29,3420r-1,-60l25,3300r1,-40l28,3240r2,-20l24,3220r-1,-80l23,3080r-1,-40l19,3000r2,-20l21,2960r-2,-60l22,2900r,-20l21,2840r1,-40l25,2800r,-40l22,2760r-1,-60l21,2660r1,-40l20,2560r5,l23,2540r-1,-40l20,2480r-1,-40l20,2400r,-20xm32,3620r-7,l27,3640r1,20l28,3700r2,40l31,3720r,-80l32,3620xm57,3660r,40l55,3740r3,l57,3720r,-60xm7650,3540r-88,l7561,3620r-2,20l7557,3660r-1,20l7558,3720r27,l7585,3680r2,-20l7649,3660r1,-20l7650,3540xm74,3540r,60l75,3640r1,40l78,3680r,-40l78,3600r-1,l76,3580r-1,-20l74,3540xm7552,3300r1,60l7553,3380r,60l7553,3480r-1,80l7555,3600r2,l7559,3620r1,-20l7560,3580r1,-20l7562,3540r88,l7651,3520r-2,-60l7646,3420r-3,-60l7644,3360r,-20l7645,3320r-92,l7552,3300xm79,3580r-1,l77,3600r1,l79,3580xm28,3100r,60l28,3200r-2,20l32,3220r,40l33,3260r-1,40l32,3340r1,20l31,3400r1,20l33,3420r2,40l34,3480r-2,20l32,3540r-1,20l47,3560r-1,-20l45,3540r-1,-20l43,3500r,-40l45,3420r,-40l61,3380r1,-20l62,3340r-2,-20l57,3320r2,-60l62,3220r2,-60l30,3160r-2,-60xm61,3380r-16,l46,3420r,40l46,3500r1,60l59,3560r1,-40l57,3520r-1,-20l58,3480r3,-40l62,3420r-1,-20l61,3380xm7647,3160r,l7646,3180r-2,l7642,3200r-89,l7554,3220r1,l7556,3240r-2,20l7555,3280r1,20l7557,3320r88,l7645,3360r1,40l7647,3400r1,-40l7647,3360r,-40l7648,3280r1,-20l7653,3260r-1,-20l7648,3240r,-60l7647,3160xm7653,3260r-4,l7650,3280r1,20l7652,3320r2,l7653,3260xm7651,3180r-1,l7649,3200r,20l7648,3240r4,l7651,3220r,-40xm7557,2760r-2,60l7555,2880r1,80l7557,3020r-2,40l7555,3120r,40l7552,3200r89,l7642,3160r,-20l7568,3140r-1,-20l7568,3080r1,-40l7570,3000r76,l7646,2980r2,-20l7650,2960r,-20l7570,2940r,-20l7565,2920r-1,-20l7559,2900r-1,-40l7559,2820r,-40l7557,2760xm59,2920r-26,l33,2940r,40l32,3020r-2,40l30,3080r3,l33,3100r-1,60l64,3160r1,-40l62,3120r-1,-40l62,3040r,-60l60,2960r-1,-40xm7570,3080r-1,20l7569,3100r-1,20l7568,3140r3,l7571,3120r-1,l7570,3080xm7646,3000r-76,l7571,3020r,120l7642,3140r,-20l7643,3100r2,l7645,3040r1,-40xm7645,3100r-2,l7645,3120r,-20xm7650,2960r-2,l7650,2980r,-20xm63,2680r-30,l34,2700r,20l34,2720r,40l32,2780r-1,20l30,2840r1,20l32,2880r-1,20l30,2920r1,20l32,2920r27,l58,2900,57,2740r2,l61,2700r2,-20xm7649,2920r-78,l7571,2940r79,l7649,2920xm7569,2900r-2,l7565,2920r5,l7569,2900xm7573,2740r-1,l7572,2780r-1,20l7570,2800r-1,20l7570,2840r1,40l7571,2900r1,20l7648,2920r1,-20l7576,2900r-1,-40l7575,2840r,-60l7576,2760r-2,l7573,2740xm25,2800r-3,l23,2840r1,20l24,2880r1,20l25,2840r,-40xm7565,2800r-2,20l7561,2860r-2,40l7564,2900r1,-20l7566,2860r1,-20l7568,2820r-3,-20xm7579,2860r-2,l7576,2900r5,l7579,2860xm7576,2400r-1,20l7573,2460r-1,20l7570,2480r,40l7572,2540r6,l7579,2600r-3,l7575,2640r,60l7577,2740r2,40l7581,2900r68,l7649,2880r-7,l7640,2860r-55,l7585,2840r1,-20l7586,2800r,-40l7645,2760r,-40l7644,2700r-67,l7579,2640r1,-20l7582,2600r-3,l7577,2580r6,l7583,2540r,-60l7572,2480r-2,-20l7581,2460r-1,-20l7579,2440r-3,-40xm7644,2800r-53,l7590,2840r-1,20l7640,2860r1,-20l7642,2820r2,-20xm7645,2760r-59,l7587,2780r,20l7588,2820r3,-20l7645,2800r,-40xm26,2620r-1,40l25,2700r-1,40l22,2760r3,l26,2720r4,-80l27,2640r-1,-20xm60,2440r-17,l43,2460r-4,20l35,2520r-3,40l32,2620r-2,40l29,2700r-1,60l30,2740r1,-20l32,2680r27,l58,2640r1,-40l59,2520r4,l61,2480r-1,-40xm63,2520r-2,l62,2560r-2,80l61,2680r2,l64,2720r,20l65,2760r1,l65,2700r-2,-60l62,2600r3,-40l63,2520xm7571,2600r-1,l7569,2640r-2,20l7566,2680r-1,60l7569,2740r1,20l7571,2760r-1,-60l7571,2640r,-40xm7641,2560r-52,l7588,2600r-2,20l7585,2640r1,40l7582,2680r-2,20l7644,2700r,-20l7586,2680r-2,-20l7643,2660r-2,-40l7638,2580r3,l7641,2560xm7641,2580r-3,l7641,2600r,-20xm25,2560r-3,l23,2580r1,l25,2560xm7582,2400r,l7581,2460r2,l7584,2480r3,l7585,2580r1,l7589,2560r52,l7642,2540r1,-40l7641,2480r-1,-20l7638,2440r-53,l7583,2420r-1,-20xm61,2520r-2,l59,2540r2,l61,2520xm6,1760r-1,l5,1780r2,60l8,1860r-1,80l7,2040r,100l8,2260r-1,80l5,2460r,40l6,2460r1,-60l9,2380r11,l21,2360r1,-40l23,2300r-1,l21,2280r-1,-20l20,2240r4,l21,2160r-2,-80l18,2020r-1,-60l17,1920r-4,l12,1900r-4,l9,1880r,-20l9,1840r-1,l10,1800r7,l17,1780r-11,l6,1760xm7556,2260r-4,40l7554,2320r3,20l7563,2340r-1,40l7562,2440r-1,20l7565,2500r,-20l7565,2440r,-60l7565,2360r4,-60l7565,2300r-4,-20l7556,2260xm31,2040r1,80l32,2160r,40l31,2220r-6,l25,2240r1,l27,2260r4,l31,2300r-1,80l30,2420r-1,40l32,2480r4,-20l40,2440r20,l59,2400r4,l61,2380r-2,-20l56,2320r1,-60l57,2220r-30,l26,2200r31,l57,2160r1,l58,2120r-14,l44,2100r-11,l33,2080r-1,-20l31,2040xm63,2400r-3,l61,2440r2,20l63,2440r,l63,2420r,-20xm7580,2360r-3,l7577,2380r1,20l7578,2420r1,20l7580,2440r,-20l7580,2360xm7587,2240r-2,40l7585,2360r,40l7585,2440r32,l7618,2420r1,l7619,2400r,-20l7618,2360r-1,l7616,2340r,-20l7618,2320r,-20l7618,2280r-1,l7618,2260r-31,l7587,2240xm7642,2020r-2,20l7639,2060r-1,40l7637,2140r2,l7640,2180r-1,40l7638,2240r-50,l7588,2260r30,l7619,2320r,20l7621,2340r-1,60l7620,2420r-1,20l7638,2440r,-60l7641,2380r1,-40l7643,2300r2,l7644,2220r-1,-60l7642,2120r,-100xm7641,2380r-3,l7640,2420r1,-20l7641,2380xm7567,2080r-1,l7568,2120r,40l7567,2200r-1,20l7565,2260r4,l7570,2280r-1,20l7569,2340r1,40l7573,2400r,-40l7580,2360r,-20l7573,2340r1,-80l7576,2220r-4,l7572,2180r,-40l7572,2120r,-20l7570,2100r-3,-20xm26,2320r-2,l24,2360r1,20l29,2380r-1,-40l26,2340r,-20xm7577,2360r-3,l7576,2380r1,-20xm31,2260r-3,l29,2300r-1,l27,2320r,20l28,2340r1,-40l30,2280r1,-20xm7580,2220r-2,20l7576,2280r-1,40l7573,2340r7,l7580,2300r,-80xm24,2240r-3,l22,2260r1,l24,2240xm7583,2140r-1,l7583,2200r1,20l7586,2240r50,l7636,2180r-50,l7583,2140xm7585,1920r-13,l7573,2000r1,60l7575,2080r2,l7577,2120r-2,40l7574,2200r-2,20l7576,2220r,-20l7579,2160r3,-20l7583,2140r,-40l7582,1940r3,l7585,1920xm58,2160r-1,l59,2180r-1,-20xm7636,2120r-50,l7586,2140r,20l7586,2180r50,l7636,2120xm7616,1860r-31,l7586,1940r1,60l7586,2060r-1,80l7586,2140r,-20l7636,2120r-1,-60l7633,2040r2,-20l7637,1980r5,l7641,1940r-22,l7618,1920r1,-20l7617,1900r-1,-20l7616,1860xm46,1720r-1,l47,1740r,100l45,1920r-1,80l47,2100r-2,l45,2120r11,l54,2100r-1,-40l56,2060r2,-20l59,2020r2,l61,1980r-7,l54,1920r,-40l55,1860r-1,-40l56,1820r2,-20l56,1800r-1,-20l48,1780r-1,-40l46,1720xm37,1700r-3,20l31,1740r,100l32,1920r1,80l35,2080r-2,20l44,2100r-1,-60l41,1960r-2,-60l36,1860r1,-40l40,1780r2,l39,1720r-2,-20xm7559,1720r-2,l7559,1780r1,80l7560,2020r1,80l7563,2080r4,l7564,2040r-2,-20l7563,1940r-1,-40l7561,1840r1,-60l7560,1780r-1,-60xm7571,2080r-1,20l7572,2100r-1,-20xm61,2020r-2,l61,2040r,-20xm22,1860r-4,l19,1900r2,60l22,1980r1,-20l22,1920r,-60xm59,1960r-3,l54,1980r7,l59,1960xm7589,1620r-31,l7562,1700r3,80l7568,1860r2,100l7570,1940r1,-20l7585,1920r,-60l7616,1860r,-40l7618,1800r23,l7641,1780r-4,l7638,1760r,-20l7569,1740r-1,-20l7567,1700r-2,l7565,1640r26,l7589,1620xm7641,1800r-20,l7620,1880r,20l7619,1940r22,l7640,1900r,-60l7641,1800xm21,1740r,20l21,1780r-1,20l10,1800r1,20l13,1860r,60l17,1920r1,-60l22,1860r1,-60l21,1740xm10,1880r-2,20l12,1900r-2,-20xm7619,1840r-1,20l7617,1860r,20l7617,1900r2,l7619,1880r,-40xm7643,1700r-1,l7642,1740r1,40l7642,1800r-1,40l7643,1840r1,20l7646,1860r1,-20l7645,1820r,-60l7646,1740r-2,l7643,1700xm4,1660r-1,20l4,1700,,1780r1,20l1,1780r1,l4,1760r2,l6,1720,5,1680,4,1660xm58,1780r-1,20l58,1800r,-20xm9,1760r-1,l8,1780r3,l9,1760xm16,1320r-3,20l11,1380r,20l10,1420r,20l12,1460r-1,40l7,1500r,100l8,1660r3,120l17,1780r-1,-60l16,1700r-1,-20l17,1660r,-20l18,1620r3,l20,1560r-4,-80l14,1400r1,-20l19,1380r,-40l16,1320xm59,1640r-10,l50,1680r-2,20l48,1720r1,40l48,1780r7,l55,1760r,-40l54,1680r5,l59,1640xm7639,1720r,40l7639,1780r2,l7639,1720xm59,1680r-5,l55,1700r2,l59,1740r,-60xm7642,1560r-3,l7637,1620r-2,60l7574,1680r-1,40l7569,1720r,20l7638,1740r1,-20l7640,1700r3,l7641,1660r-1,-40l7644,1620r1,-20l7642,1560xm7646,1720r-1,l7644,1740r2,l7646,1720xm21,1620r-1,l20,1640r-1,40l18,1680r,20l22,1640r-1,-20xm7559,1540r-1,l7557,1580r-2,40l7555,1660r2,40l7557,1640r,-20l7589,1620r-2,-40l7561,1580r-1,-20l7559,1540xm7566,1660r-1,40l7567,1700r,-20l7566,1660xm7591,1020r-2,80l7589,1180r1,100l7592,1320r-1,20l7591,1380r,l7590,1400r-1,20l7587,1420r,20l7587,1460r4,l7589,1520r,20l7590,1580r1,60l7565,1640r3,20l7572,1680r58,l7630,1660r,-20l7629,1620r,-20l7631,1580r-2,-40l7628,1500r-11,l7618,1460r1,-40l7589,1420r-1,-20l7620,1400r3,-20l7623,1340r-6,l7617,1320r-1,-20l7616,1300r,-20l7619,1280r,-20l7618,1220r-1,l7615,1200r,-60l7592,1140r-1,-20l7591,1100r,-80xm40,1180r-5,l36,1220r2,60l39,1320r2,40l36,1360r1,40l34,1400r-1,60l33,1540r1,80l37,1660r,-20l38,1620r1,-20l41,1600r,-80l42,1460r1,-60l44,1340r-2,-60l40,1200r,-20xm45,1280r,80l46,1400r,40l48,1480r-1,20l44,1500r-1,20l44,1540r2,20l47,1580r1,20l47,1620r-2,l44,1640r2,20l48,1640r11,l59,1620r-1,-60l56,1500r2,-60l58,1380r-1,-20l55,1360r,-20l50,1340r-2,-20l47,1300r-2,-20xm7644,1620r-2,l7643,1640r1,l7644,1620xm41,1600r-2,l41,1620r,-20xm7561,1400r-1,20l7561,1440r,l7560,1460r-1,20l7560,1500r1,20l7561,1560r1,20l7587,1580r-1,-40l7583,1520r1,-20l7564,1500r,-40l7563,1420r-2,-20xm8,1460r-1,l6,1480r-2,40l3,1540r2,20l5,1540r,-20l6,1520r1,-20l11,1500r-1,-20l9,1480,8,1460xm7635,1500r-2,l7635,1520r1,20l7636,1520r-1,-20xm7629,1220r-3,l7628,1240r-2,40l7628,1360r2,80l7631,1520r2,-20l7635,1500r-1,-20l7632,1440r1,-40l7635,1380r-5,l7629,1360r,-40l7629,1300r-1,-40l7629,1220xm7584,1340r-23,l7563,1360r2,20l7567,1400r-1,40l7566,1460r-1,20l7564,1500r20,l7585,1440r,-60l7584,1340xm7589,1460r-3,l7587,1500r1,-20l7589,1460xm7628,1380r-2,40l7623,1420r,40l7621,1460r-1,20l7619,1500r9,l7627,1480r1,-100xm19,1380r-2,l18,1400r1,-20xm7558,1240r1,80l7559,1340r1,40l7561,1340r23,l7583,1320r-2,-40l7561,1280r-3,-40xm7633,1360r-1,20l7635,1380r-2,-20xm32,1300r,20l33,1360r4,l34,1320r-2,-20xm49,1200r,60l50,1280r2,20l53,1340r2,l55,1320r,-60l51,1260r,-20l50,1220r,l49,1200xm7622,1280r-2,l7619,1340r4,l7623,1320r-1,-20l7622,1280xm12,1240r-6,l8,1260r1,40l11,1320r1,-20l14,1280r3,l17,1260r-5,l12,1240xm5,1160r-1,60l4,1240r,40l6,1300r,-60l12,1240r,-40l8,1200,6,1180,5,1160xm7577,1060r-7,l7570,1100r-1,40l7570,1220r-1,60l7581,1280r2,20l7585,1260r1,-40l7581,1220r-1,-40l7578,1140r,-40l7577,1060xm7559,1140r,60l7560,1260r1,20l7569,1280r,-20l7564,1260r-2,-20l7561,1200r,-40l7559,1140xm7620,1220r,20l7621,1260r1,20l7623,1260r-1,l7621,1240r-1,-20xm13,1180r,60l13,1260r4,l18,1240r-1,-20l14,1200r-1,-20xm56,1140r-5,l51,1180r2,60l51,1260r4,l55,1220r2,l57,1180r-1,-40xm57,1220r-1,l56,1260r1,l57,1220xm7564,1120r,60l7565,1240r-1,20l7569,1260r-1,-40l7567,1180r-1,-20l7564,1120xm7622,1120r,40l7623,1200r,20l7622,1260r1,l7625,1220r4,l7629,1200r-3,l7625,1160r-1,-20l7622,1120xm40,800r-5,l36,840r1,40l36,940r-1,40l36,1000r3,l39,1020r-2,20l32,1040r,20l32,1120r-1,40l31,1200r1,l33,1220r1,l35,1180r5,l40,1120r1,-80l43,960,40,900r,-100xm7588,1040r-11,l7579,1080r2,40l7582,1160r-1,60l7586,1220r,-20l7587,1140r1,-100xm11,1160r-1,40l12,1200r-1,-20l11,1160xm48,900r,40l49,980r1,80l47,1060r,20l48,1080r1,20l49,1120r-3,l45,1160r,20l45,1180r,-40l56,1140r,-20l49,1120r-2,-20l55,1100r,-80l52,1000,51,980,49,940,48,900xm7624,780r-2,l7620,800r-28,l7592,880r-1,40l7591,940r,20l7591,980r1,40l7592,1080r,60l7616,1140r1,20l7618,1160r1,20l7620,1156r,-56l7620,1080r-3,l7617,1060r2,-40l7617,940r1,-60l7621,880r,-40l7624,780xm7634,960r-3,l7630,980r1,60l7633,1080r3,40l7637,1180r2,-40l7639,1060r-6,l7633,1020r,-20l7633,980r1,-20xm48,1156r,4l49,1160r-1,-4xm51,1140r-6,l48,1156r3,-16xm7621,1000r,l7621,1060r2,40l7625,1100r2,20l7627,1080r,-40l7622,1040r,-20l7622,1020r-1,-20xm7566,760r-4,l7562,800r1,40l7565,860r,60l7563,940r-2,60l7560,1060r,40l7561,1060r2,l7564,1040r-1,-60l7564,940r2,-20l7569,880r1,l7568,860r,-20l7565,840r1,-40l7566,760xm7568,960r-2,l7565,1000r1,40l7567,1080r1,20l7570,1060r7,l7577,1040r11,l7588,1020r-20,l7568,980r,-20xm7621,1060r-2,l7618,1080r2,l7621,1060xm7639,940r-2,l7637,980r1,40l7639,1040r-3,l7633,1060r6,l7640,1000r2,-40l7640,960r-1,-20xm31,980r1,60l32,1040r,-40l32,1000,31,980xm34,1020r-2,20l36,1040r-2,-20xm7623,940r-1,20l7623,960r,40l7623,1020r-1,20l7627,1040r,-20l7628,1000r,l7628,980r-3,-20l7623,940xm7628,1000r,l7628,1020r,20l7629,1020r-1,-20xm7570,880r-1,l7570,920r1,40l7570,1000r-2,20l7588,1020r,-40l7581,980r-2,-20l7578,900r-5,l7570,880xm7584,760r-4,l7581,820r1,60l7582,940r-1,40l7588,980r,-80l7587,880r-1,-20l7586,840r-2,-40l7584,760xm39,620r-3,l37,680r-1,40l35,760r-2,20l31,780r,20l31,820r-1,20l30,860r1,l31,920r,20l32,960r1,-20l33,880r1,-40l35,800r5,l40,740,38,660r5,l40,640,39,620xm56,840r-8,l50,860r1,60l54,960r1,-80l56,840xm7570,940r-2,l7567,960r2,l7570,940xm7591,920r,20l7591,940r,-20xm7588,740r-18,l7571,760r1,20l7574,780r-1,20l7572,840r,20l7573,900r1,l7574,880r1,-20l7575,820r2,l7578,800r2,l7580,760r8,l7588,740xm7576,880r-1,l7575,900r3,l7576,880xm45,660r1,60l46,780r,20l45,860r3,-20l56,840r,-20l56,800r-8,l48,740r,-40l48,680,45,660xm7626,660r-61,l7565,720r1,20l7567,780r1,20l7566,800r,20l7565,840r3,l7569,800r1,-60l7588,740r,-60l7625,680r1,-20xm7577,820r-2,l7576,840r2,l7577,820xm7588,760r-3,l7587,800r,40l7588,820r,-60xm7591,760r-2,l7589,840r2,-40l7618,800r-1,-20l7592,780r-1,-20xm7580,800r-2,l7579,820r1,l7580,800xm53,720r,20l53,760r-1,20l49,780r-1,20l56,800r,-40l55,760,54,740,53,720xm7625,680r-37,l7590,700r1,20l7593,720r,60l7617,780r,-20l7621,760r2,-40l7625,680xm7561,620r-2,l7559,640r,60l7560,720r,l7561,700r3,l7565,660r67,l7634,640r-72,l7561,620xm7632,660r-4,l7631,720r1,-60xm43,660r-3,l41,680r1,20l43,660xm7643,440r-3,40l7639,480r-1,40l7638,540r,20l7639,580r-2,l7635,620r3,l7640,660r-1,-100l7641,520r1,-20l7643,460r,-20xm7563,400r-3,40l7563,480r4,80l7569,560r-2,40l7565,640r57,l7621,600r-36,l7586,560r-1,-20l7584,520r-19,l7566,460r-1,-40l7563,400xm7635,620r-8,l7624,640r10,l7635,620xm41,560r-9,l31,600r2,20l37,620,36,580r4,l41,560xm7631,500r-3,20l7629,520r1,20l7632,540r1,20l7630,560r1,20l7631,600r-1,20l7635,620r1,-60l7634,520r-3,-20xm55,420r-2,l53,460r-1,40l49,500r,40l50,580r,20l53,600r1,-20l55,560r1,-40l57,520,56,500r,-40l55,420xm7620,440r-33,l7586,460r,l7586,500r1,40l7588,560r1,20l7589,600r38,l7627,520r-3,-20l7620,500r-1,-20l7619,460r1,-20xm37,500r,60l39,560,38,540r,-20l37,500xm57,520r-1,l56,540r1,l57,520xm7566,240r-2,l7563,280r4,l7568,320r1,20l7568,380r,120l7565,520r19,l7583,460r2,l7586,440r34,l7621,420r1,-20l7622,400r,-20l7621,380r-1,-20l7580,360r-1,-40l7578,300r-9,l7568,260r-2,-20xm36,240r-4,40l31,320r1,20l35,380r3,60l40,500r1,-20l39,380r,-80l40,260r-1,l36,240xm7585,460r-2,l7585,480r,-20xm7622,400r,l7623,440r1,40l7626,480r1,-60l7623,420r-1,-20xm7623,260r1,60l7627,380r2,20l7631,460r,-60l7632,380r-3,l7628,320r-1,-20l7625,280r-2,-20xm7637,280r,60l7634,360r,40l7636,400r3,-20l7640,380r1,-40l7640,320r-1,l7638,300r-1,-20xm7622,360r-1,20l7622,380r,-20xm7633,260r-1,40l7631,320r-1,40l7629,380r3,l7633,340r,-60l7633,260xm7620,320r-36,l7584,340r-2,20l7620,360r,-40xm7583,200r-6,l7579,240r2,80l7583,340r1,-20l7620,320r1,-40l7593,280r-2,-20l7587,240r-4,-20l7583,200xm7572,60r-29,20l7567,80r,80l7568,220r1,40l7570,260r,20l7569,300r9,l7577,280r-1,-20l7574,240r3,-40l7583,200r,-20l7576,180r-1,-20l7575,120r-3,l7573,100r-1,-40xm7622,120r-28,l7593,160r,80l7594,260r-1,20l7621,280r,-20l7621,240r-2,-20l7620,200r1,-20l7623,160r,-20l7622,120xm7592,120r-7,l7586,140r1,20l7588,200r1,20l7591,200r,-20l7591,140r1,-20xm32,140r1,60l35,200r2,-20l34,180,32,140xm39,120r-2,20l36,160r-2,20l37,180r2,20l39,120xm7623,20r-5708,l1818,40r-1,l1094,40r38,20l7581,60r,20l7581,80r,20l7580,100r-3,40l7576,180r7,l7584,160r,-20l7585,120r37,l7622,100r,-40l7622,40r1,-20xm7577,100r-3,l7573,120r2,l7577,100xm7577,60r-3,l7574,100r5,l7577,80r,l7577,60xm271,60r-136,l131,80r154,l271,60xm395,60r-11,l379,80r50,l395,60xm991,60r-70,l885,80r65,l991,60xm1431,60r-352,l1133,80r182,l1431,60xm1638,60r-94,l1545,80r54,l1638,60xm1776,60r-48,l1735,80r16,l1776,60xm2156,60r-174,l1974,80r150,l2156,60xm2171,60r-15,l2164,80r32,l2171,60xm2588,60r-332,l2228,80r273,l2588,60xm2698,60r-110,l2585,80r133,l2698,60xm3146,60r-124,l3032,80r41,l3146,60xm3247,60r-45,20l3291,80,3247,60xm3549,60r-169,l3310,80r267,l3549,60xm4246,60r-592,l3641,80r546,l4246,60xm4424,60r-93,l4338,80r60,l4424,60xm4572,60r-148,l4436,80r68,l4572,60xm4722,60r-150,l4582,80r138,l4722,60xm4988,60r-207,l4791,80r91,l4988,60xm5175,60r-187,l4967,80r177,l5175,60xm5494,60r-260,l5247,80r225,l5494,60xm6124,60r-72,l6064,80r32,l6124,60xm6499,60r-104,l6391,80r92,l6499,60xm6906,60r-51,l6872,80r29,l6906,60xm7041,60r-74,l6940,80r74,l7041,60xm7228,60r-65,l7133,80r124,l7228,60xm7462,60r-114,l7368,80r75,l7462,60xm973,40r-55,l914,60r13,l973,40xm1057,40r-58,l986,60r40,l1057,40xm1093,20r-65,20l1170,40,1093,20xm1383,20l1264,40r117,l1383,20xm1865,20r-446,l1517,40r299,l1818,40r47,-20xm1818,40r-2,l1817,40r1,xm229,l188,,156,20r91,l229,xm297,l257,r13,20l309,20,297,xm660,l608,,569,20r107,l660,xm854,l731,r-5,20l869,20,854,xm4587,l990,r21,20l4555,20,4587,xm5180,r-29,l5145,20r67,l5180,xm7582,r-59,l7528,20r60,l7582,xe" fillcolor="black" stroked="f">
              <v:stroke joinstyle="round"/>
              <v:formulas/>
              <v:path arrowok="t" o:connecttype="segments"/>
            </v:shape>
            <v:shape id="docshape26" o:spid="_x0000_s2150" style="position:absolute;left:193;top:447;width:6774;height:320" coordorigin="193,447" coordsize="6774,320" o:spt="100" adj="0,,0" path="m193,447r2090,m5953,447r1014,m193,767r2080,e" filled="f" strokeweight=".47025mm">
              <v:stroke joinstyle="round"/>
              <v:formulas/>
              <v:path arrowok="t" o:connecttype="segments"/>
            </v:shape>
            <v:shape id="docshape27" o:spid="_x0000_s2149" style="position:absolute;left:193;top:1187;width:1203;height:4620" coordorigin="193,1187" coordsize="1203,4620" o:spt="100" adj="0,,0" path="m193,1187r1203,m193,2867r746,m193,5807r653,e" filled="f" strokeweight=".24117mm">
              <v:stroke joinstyle="round"/>
              <v:formulas/>
              <v:path arrowok="t" o:connecttype="segments"/>
            </v:shape>
            <v:shape id="docshape28" o:spid="_x0000_s2148" type="#_x0000_t202" style="position:absolute;left:193;top:167;width:4857;height:6931" filled="f" stroked="f">
              <v:textbox inset="0,0,0,0">
                <w:txbxContent>
                  <w:p w14:paraId="324C88D8" w14:textId="77777777" w:rsidR="004E457E" w:rsidRDefault="00EA0C9A">
                    <w:pPr>
                      <w:spacing w:line="237" w:lineRule="auto"/>
                      <w:ind w:right="2757"/>
                      <w:rPr>
                        <w:b/>
                        <w:sz w:val="28"/>
                      </w:rPr>
                    </w:pPr>
                    <w:r>
                      <w:rPr>
                        <w:b/>
                        <w:sz w:val="28"/>
                      </w:rPr>
                      <w:t>Type</w:t>
                    </w:r>
                    <w:r>
                      <w:rPr>
                        <w:b/>
                        <w:spacing w:val="-18"/>
                        <w:sz w:val="28"/>
                      </w:rPr>
                      <w:t xml:space="preserve"> </w:t>
                    </w:r>
                    <w:r>
                      <w:rPr>
                        <w:b/>
                        <w:sz w:val="28"/>
                      </w:rPr>
                      <w:t>of</w:t>
                    </w:r>
                    <w:r>
                      <w:rPr>
                        <w:b/>
                        <w:spacing w:val="-18"/>
                        <w:sz w:val="28"/>
                      </w:rPr>
                      <w:t xml:space="preserve"> </w:t>
                    </w:r>
                    <w:r>
                      <w:rPr>
                        <w:b/>
                        <w:sz w:val="28"/>
                      </w:rPr>
                      <w:t xml:space="preserve">Exposure 10,000 </w:t>
                    </w:r>
                    <w:r>
                      <w:rPr>
                        <w:b/>
                        <w:spacing w:val="-2"/>
                        <w:sz w:val="28"/>
                      </w:rPr>
                      <w:t>Exposures</w:t>
                    </w:r>
                  </w:p>
                  <w:p w14:paraId="3D2A96CB" w14:textId="77777777" w:rsidR="004E457E" w:rsidRDefault="00EA0C9A">
                    <w:pPr>
                      <w:spacing w:before="90"/>
                      <w:rPr>
                        <w:i/>
                        <w:sz w:val="28"/>
                      </w:rPr>
                    </w:pPr>
                    <w:r>
                      <w:rPr>
                        <w:i/>
                        <w:spacing w:val="-2"/>
                        <w:sz w:val="28"/>
                      </w:rPr>
                      <w:t>Parenteral</w:t>
                    </w:r>
                  </w:p>
                  <w:p w14:paraId="25E7B8CC" w14:textId="77777777" w:rsidR="004E457E" w:rsidRDefault="00EA0C9A">
                    <w:pPr>
                      <w:spacing w:before="98"/>
                      <w:rPr>
                        <w:sz w:val="28"/>
                      </w:rPr>
                    </w:pPr>
                    <w:r>
                      <w:rPr>
                        <w:sz w:val="28"/>
                      </w:rPr>
                      <w:t>Blood</w:t>
                    </w:r>
                    <w:r>
                      <w:rPr>
                        <w:spacing w:val="-9"/>
                        <w:sz w:val="28"/>
                      </w:rPr>
                      <w:t xml:space="preserve"> </w:t>
                    </w:r>
                    <w:r>
                      <w:rPr>
                        <w:spacing w:val="-2"/>
                        <w:sz w:val="28"/>
                      </w:rPr>
                      <w:t>Transfusion</w:t>
                    </w:r>
                  </w:p>
                  <w:p w14:paraId="45A935C9" w14:textId="77777777" w:rsidR="004E457E" w:rsidRDefault="00EA0C9A">
                    <w:pPr>
                      <w:spacing w:before="98" w:line="312" w:lineRule="auto"/>
                      <w:rPr>
                        <w:sz w:val="28"/>
                      </w:rPr>
                    </w:pPr>
                    <w:r>
                      <w:rPr>
                        <w:sz w:val="28"/>
                      </w:rPr>
                      <w:t>Needle-Sharing</w:t>
                    </w:r>
                    <w:r>
                      <w:rPr>
                        <w:spacing w:val="-10"/>
                        <w:sz w:val="28"/>
                      </w:rPr>
                      <w:t xml:space="preserve"> </w:t>
                    </w:r>
                    <w:r>
                      <w:rPr>
                        <w:sz w:val="28"/>
                      </w:rPr>
                      <w:t>During</w:t>
                    </w:r>
                    <w:r>
                      <w:rPr>
                        <w:spacing w:val="-10"/>
                        <w:sz w:val="28"/>
                      </w:rPr>
                      <w:t xml:space="preserve"> </w:t>
                    </w:r>
                    <w:r>
                      <w:rPr>
                        <w:sz w:val="28"/>
                      </w:rPr>
                      <w:t>Injection</w:t>
                    </w:r>
                    <w:r>
                      <w:rPr>
                        <w:spacing w:val="-10"/>
                        <w:sz w:val="28"/>
                      </w:rPr>
                      <w:t xml:space="preserve"> </w:t>
                    </w:r>
                    <w:r>
                      <w:rPr>
                        <w:sz w:val="28"/>
                      </w:rPr>
                      <w:t>Drug</w:t>
                    </w:r>
                    <w:r>
                      <w:rPr>
                        <w:spacing w:val="-10"/>
                        <w:sz w:val="28"/>
                      </w:rPr>
                      <w:t xml:space="preserve"> </w:t>
                    </w:r>
                    <w:r>
                      <w:rPr>
                        <w:sz w:val="28"/>
                      </w:rPr>
                      <w:t>Use Percutaneous (Needle-Stick)</w:t>
                    </w:r>
                  </w:p>
                  <w:p w14:paraId="07814B65" w14:textId="77777777" w:rsidR="004E457E" w:rsidRDefault="00EA0C9A">
                    <w:pPr>
                      <w:spacing w:before="3"/>
                      <w:rPr>
                        <w:i/>
                        <w:sz w:val="28"/>
                      </w:rPr>
                    </w:pPr>
                    <w:r>
                      <w:rPr>
                        <w:i/>
                        <w:spacing w:val="-2"/>
                        <w:sz w:val="28"/>
                      </w:rPr>
                      <w:t>Sexual</w:t>
                    </w:r>
                  </w:p>
                  <w:p w14:paraId="06362056" w14:textId="77777777" w:rsidR="004E457E" w:rsidRDefault="00EA0C9A">
                    <w:pPr>
                      <w:spacing w:before="98" w:line="312" w:lineRule="auto"/>
                      <w:ind w:right="870"/>
                      <w:rPr>
                        <w:sz w:val="28"/>
                      </w:rPr>
                    </w:pPr>
                    <w:r>
                      <w:rPr>
                        <w:sz w:val="28"/>
                      </w:rPr>
                      <w:t>Receptive</w:t>
                    </w:r>
                    <w:r>
                      <w:rPr>
                        <w:spacing w:val="-18"/>
                        <w:sz w:val="28"/>
                      </w:rPr>
                      <w:t xml:space="preserve"> </w:t>
                    </w:r>
                    <w:r>
                      <w:rPr>
                        <w:sz w:val="28"/>
                      </w:rPr>
                      <w:t>Anal</w:t>
                    </w:r>
                    <w:r>
                      <w:rPr>
                        <w:spacing w:val="-18"/>
                        <w:sz w:val="28"/>
                      </w:rPr>
                      <w:t xml:space="preserve"> </w:t>
                    </w:r>
                    <w:r>
                      <w:rPr>
                        <w:sz w:val="28"/>
                      </w:rPr>
                      <w:t>Intercourse Insertive Anal Intercourse</w:t>
                    </w:r>
                  </w:p>
                  <w:p w14:paraId="65833105" w14:textId="77777777" w:rsidR="004E457E" w:rsidRDefault="00EA0C9A">
                    <w:pPr>
                      <w:spacing w:before="3" w:line="312" w:lineRule="auto"/>
                      <w:rPr>
                        <w:sz w:val="28"/>
                      </w:rPr>
                    </w:pPr>
                    <w:r>
                      <w:rPr>
                        <w:spacing w:val="-2"/>
                        <w:sz w:val="28"/>
                      </w:rPr>
                      <w:t xml:space="preserve">Receptive Penile-Vaginal Intercourse </w:t>
                    </w:r>
                    <w:r>
                      <w:rPr>
                        <w:sz w:val="28"/>
                      </w:rPr>
                      <w:t>Insertive Penile-Vaginal Intercourse Receptive Oral Intercourse</w:t>
                    </w:r>
                  </w:p>
                  <w:p w14:paraId="74FC8C57" w14:textId="77777777" w:rsidR="004E457E" w:rsidRDefault="00EA0C9A">
                    <w:pPr>
                      <w:spacing w:before="4"/>
                      <w:rPr>
                        <w:sz w:val="28"/>
                      </w:rPr>
                    </w:pPr>
                    <w:r>
                      <w:rPr>
                        <w:sz w:val="28"/>
                      </w:rPr>
                      <w:t>Insertive</w:t>
                    </w:r>
                    <w:r>
                      <w:rPr>
                        <w:spacing w:val="-3"/>
                        <w:sz w:val="28"/>
                      </w:rPr>
                      <w:t xml:space="preserve"> </w:t>
                    </w:r>
                    <w:r>
                      <w:rPr>
                        <w:sz w:val="28"/>
                      </w:rPr>
                      <w:t>Oral</w:t>
                    </w:r>
                    <w:r>
                      <w:rPr>
                        <w:spacing w:val="-1"/>
                        <w:sz w:val="28"/>
                      </w:rPr>
                      <w:t xml:space="preserve"> </w:t>
                    </w:r>
                    <w:r>
                      <w:rPr>
                        <w:spacing w:val="-2"/>
                        <w:sz w:val="28"/>
                      </w:rPr>
                      <w:t>Intercourse</w:t>
                    </w:r>
                  </w:p>
                  <w:p w14:paraId="17A0EBA8" w14:textId="77777777" w:rsidR="004E457E" w:rsidRDefault="00EA0C9A">
                    <w:pPr>
                      <w:spacing w:before="98" w:line="312" w:lineRule="auto"/>
                      <w:ind w:right="3966"/>
                      <w:rPr>
                        <w:sz w:val="28"/>
                      </w:rPr>
                    </w:pPr>
                    <w:r>
                      <w:rPr>
                        <w:i/>
                        <w:spacing w:val="-2"/>
                        <w:sz w:val="28"/>
                      </w:rPr>
                      <w:t xml:space="preserve">Other </w:t>
                    </w:r>
                    <w:r>
                      <w:rPr>
                        <w:spacing w:val="-2"/>
                        <w:sz w:val="28"/>
                      </w:rPr>
                      <w:t>Biting Spitting</w:t>
                    </w:r>
                  </w:p>
                  <w:p w14:paraId="137D3DDD" w14:textId="77777777" w:rsidR="004E457E" w:rsidRDefault="00EA0C9A">
                    <w:pPr>
                      <w:spacing w:before="5"/>
                      <w:rPr>
                        <w:sz w:val="28"/>
                      </w:rPr>
                    </w:pPr>
                    <w:r>
                      <w:rPr>
                        <w:sz w:val="28"/>
                      </w:rPr>
                      <w:t>Sharing</w:t>
                    </w:r>
                    <w:r>
                      <w:rPr>
                        <w:spacing w:val="-4"/>
                        <w:sz w:val="28"/>
                      </w:rPr>
                      <w:t xml:space="preserve"> </w:t>
                    </w:r>
                    <w:r>
                      <w:rPr>
                        <w:sz w:val="28"/>
                      </w:rPr>
                      <w:t>Sex</w:t>
                    </w:r>
                    <w:r>
                      <w:rPr>
                        <w:spacing w:val="-7"/>
                        <w:sz w:val="28"/>
                      </w:rPr>
                      <w:t xml:space="preserve"> </w:t>
                    </w:r>
                    <w:r>
                      <w:rPr>
                        <w:spacing w:val="-4"/>
                        <w:sz w:val="28"/>
                      </w:rPr>
                      <w:t>Toys</w:t>
                    </w:r>
                  </w:p>
                </w:txbxContent>
              </v:textbox>
            </v:shape>
            <v:shape id="docshape29" o:spid="_x0000_s2147" type="#_x0000_t202" style="position:absolute;left:5953;top:167;width:1039;height:311" filled="f" stroked="f">
              <v:textbox inset="0,0,0,0">
                <w:txbxContent>
                  <w:p w14:paraId="0CFF4A5A" w14:textId="77777777" w:rsidR="004E457E" w:rsidRDefault="00EA0C9A">
                    <w:pPr>
                      <w:spacing w:line="310" w:lineRule="exact"/>
                      <w:rPr>
                        <w:b/>
                        <w:sz w:val="28"/>
                      </w:rPr>
                    </w:pPr>
                    <w:r>
                      <w:rPr>
                        <w:b/>
                        <w:sz w:val="28"/>
                      </w:rPr>
                      <w:t xml:space="preserve">Risk </w:t>
                    </w:r>
                    <w:r>
                      <w:rPr>
                        <w:b/>
                        <w:spacing w:val="-5"/>
                        <w:sz w:val="28"/>
                      </w:rPr>
                      <w:t>per</w:t>
                    </w:r>
                  </w:p>
                </w:txbxContent>
              </v:textbox>
            </v:shape>
            <v:shape id="docshape30" o:spid="_x0000_s2146" type="#_x0000_t202" style="position:absolute;left:5953;top:1327;width:1202;height:5771" filled="f" stroked="f">
              <v:textbox inset="0,0,0,0">
                <w:txbxContent>
                  <w:p w14:paraId="3D8FF3B7" w14:textId="77777777" w:rsidR="004E457E" w:rsidRDefault="00EA0C9A">
                    <w:pPr>
                      <w:spacing w:line="310" w:lineRule="exact"/>
                      <w:rPr>
                        <w:sz w:val="28"/>
                      </w:rPr>
                    </w:pPr>
                    <w:r>
                      <w:rPr>
                        <w:spacing w:val="-2"/>
                        <w:sz w:val="28"/>
                      </w:rPr>
                      <w:t>9,250</w:t>
                    </w:r>
                  </w:p>
                  <w:p w14:paraId="5685786A" w14:textId="77777777" w:rsidR="004E457E" w:rsidRDefault="00EA0C9A">
                    <w:pPr>
                      <w:spacing w:before="98"/>
                      <w:rPr>
                        <w:sz w:val="28"/>
                      </w:rPr>
                    </w:pPr>
                    <w:r>
                      <w:rPr>
                        <w:spacing w:val="-5"/>
                        <w:sz w:val="28"/>
                      </w:rPr>
                      <w:t>63</w:t>
                    </w:r>
                  </w:p>
                  <w:p w14:paraId="5969588B" w14:textId="77777777" w:rsidR="004E457E" w:rsidRDefault="00EA0C9A">
                    <w:pPr>
                      <w:spacing w:before="98"/>
                      <w:rPr>
                        <w:sz w:val="28"/>
                      </w:rPr>
                    </w:pPr>
                    <w:r>
                      <w:rPr>
                        <w:spacing w:val="-5"/>
                        <w:sz w:val="28"/>
                      </w:rPr>
                      <w:t>23</w:t>
                    </w:r>
                  </w:p>
                  <w:p w14:paraId="3976A4C3" w14:textId="77777777" w:rsidR="004E457E" w:rsidRDefault="004E457E">
                    <w:pPr>
                      <w:rPr>
                        <w:sz w:val="30"/>
                      </w:rPr>
                    </w:pPr>
                  </w:p>
                  <w:p w14:paraId="179BA5A2" w14:textId="77777777" w:rsidR="004E457E" w:rsidRDefault="00EA0C9A">
                    <w:pPr>
                      <w:spacing w:before="173"/>
                      <w:rPr>
                        <w:sz w:val="28"/>
                      </w:rPr>
                    </w:pPr>
                    <w:r>
                      <w:rPr>
                        <w:spacing w:val="-5"/>
                        <w:sz w:val="28"/>
                      </w:rPr>
                      <w:t>138</w:t>
                    </w:r>
                  </w:p>
                  <w:p w14:paraId="492DF4B1" w14:textId="77777777" w:rsidR="004E457E" w:rsidRDefault="00EA0C9A">
                    <w:pPr>
                      <w:spacing w:before="98"/>
                      <w:rPr>
                        <w:sz w:val="28"/>
                      </w:rPr>
                    </w:pPr>
                    <w:r>
                      <w:rPr>
                        <w:spacing w:val="-5"/>
                        <w:sz w:val="28"/>
                      </w:rPr>
                      <w:t>11</w:t>
                    </w:r>
                  </w:p>
                  <w:p w14:paraId="03111707" w14:textId="77777777" w:rsidR="004E457E" w:rsidRDefault="00EA0C9A">
                    <w:pPr>
                      <w:spacing w:before="98"/>
                      <w:rPr>
                        <w:sz w:val="28"/>
                      </w:rPr>
                    </w:pPr>
                    <w:r>
                      <w:rPr>
                        <w:sz w:val="28"/>
                      </w:rPr>
                      <w:t>8</w:t>
                    </w:r>
                  </w:p>
                  <w:p w14:paraId="41AD0A29" w14:textId="77777777" w:rsidR="004E457E" w:rsidRDefault="00EA0C9A">
                    <w:pPr>
                      <w:spacing w:before="98"/>
                      <w:rPr>
                        <w:sz w:val="28"/>
                      </w:rPr>
                    </w:pPr>
                    <w:r>
                      <w:rPr>
                        <w:sz w:val="28"/>
                      </w:rPr>
                      <w:t>4</w:t>
                    </w:r>
                  </w:p>
                  <w:p w14:paraId="266B9D97" w14:textId="77777777" w:rsidR="004E457E" w:rsidRDefault="00EA0C9A">
                    <w:pPr>
                      <w:spacing w:before="98" w:line="312" w:lineRule="auto"/>
                      <w:ind w:right="680"/>
                      <w:rPr>
                        <w:sz w:val="28"/>
                      </w:rPr>
                    </w:pPr>
                    <w:r>
                      <w:rPr>
                        <w:spacing w:val="-4"/>
                        <w:sz w:val="28"/>
                      </w:rPr>
                      <w:t xml:space="preserve">Low </w:t>
                    </w:r>
                    <w:r>
                      <w:rPr>
                        <w:spacing w:val="-5"/>
                        <w:sz w:val="28"/>
                      </w:rPr>
                      <w:t>Low</w:t>
                    </w:r>
                  </w:p>
                  <w:p w14:paraId="09897A68" w14:textId="77777777" w:rsidR="004E457E" w:rsidRDefault="004E457E">
                    <w:pPr>
                      <w:spacing w:before="3"/>
                      <w:rPr>
                        <w:sz w:val="28"/>
                      </w:rPr>
                    </w:pPr>
                  </w:p>
                  <w:p w14:paraId="7A29A55E" w14:textId="77777777" w:rsidR="004E457E" w:rsidRDefault="00EA0C9A">
                    <w:pPr>
                      <w:spacing w:line="420" w:lineRule="atLeast"/>
                      <w:ind w:right="18"/>
                      <w:jc w:val="both"/>
                      <w:rPr>
                        <w:sz w:val="28"/>
                      </w:rPr>
                    </w:pPr>
                    <w:r>
                      <w:rPr>
                        <w:spacing w:val="-2"/>
                        <w:sz w:val="28"/>
                      </w:rPr>
                      <w:t>Negligible Negligible Negligible</w:t>
                    </w:r>
                  </w:p>
                </w:txbxContent>
              </v:textbox>
            </v:shape>
            <w10:anchorlock/>
          </v:group>
        </w:pict>
      </w:r>
    </w:p>
    <w:p w14:paraId="1103A6BC" w14:textId="77777777" w:rsidR="004E457E" w:rsidRDefault="004E457E">
      <w:pPr>
        <w:pStyle w:val="BodyText"/>
        <w:rPr>
          <w:sz w:val="20"/>
        </w:rPr>
      </w:pPr>
    </w:p>
    <w:p w14:paraId="5420295A" w14:textId="77777777" w:rsidR="004E457E" w:rsidRDefault="004E457E">
      <w:pPr>
        <w:pStyle w:val="BodyText"/>
        <w:spacing w:before="4"/>
        <w:rPr>
          <w:sz w:val="27"/>
        </w:rPr>
      </w:pPr>
    </w:p>
    <w:p w14:paraId="70DF3E3B" w14:textId="77777777" w:rsidR="004E457E" w:rsidRDefault="00EA0C9A">
      <w:pPr>
        <w:pStyle w:val="ListParagraph"/>
        <w:numPr>
          <w:ilvl w:val="0"/>
          <w:numId w:val="18"/>
        </w:numPr>
        <w:tabs>
          <w:tab w:val="left" w:pos="590"/>
        </w:tabs>
        <w:spacing w:before="99" w:line="230" w:lineRule="auto"/>
        <w:ind w:right="556"/>
        <w:rPr>
          <w:i/>
          <w:sz w:val="20"/>
        </w:rPr>
      </w:pPr>
      <w:r>
        <w:rPr>
          <w:i/>
          <w:sz w:val="20"/>
        </w:rPr>
        <w:t>Factors</w:t>
      </w:r>
      <w:r>
        <w:rPr>
          <w:i/>
          <w:spacing w:val="-3"/>
          <w:sz w:val="20"/>
        </w:rPr>
        <w:t xml:space="preserve"> </w:t>
      </w:r>
      <w:r>
        <w:rPr>
          <w:i/>
          <w:sz w:val="20"/>
        </w:rPr>
        <w:t>that</w:t>
      </w:r>
      <w:r>
        <w:rPr>
          <w:i/>
          <w:spacing w:val="-4"/>
          <w:sz w:val="20"/>
        </w:rPr>
        <w:t xml:space="preserve"> </w:t>
      </w:r>
      <w:r>
        <w:rPr>
          <w:i/>
          <w:sz w:val="20"/>
        </w:rPr>
        <w:t>may</w:t>
      </w:r>
      <w:r>
        <w:rPr>
          <w:i/>
          <w:spacing w:val="-4"/>
          <w:sz w:val="20"/>
        </w:rPr>
        <w:t xml:space="preserve"> </w:t>
      </w:r>
      <w:r>
        <w:rPr>
          <w:i/>
          <w:sz w:val="20"/>
        </w:rPr>
        <w:t>increase</w:t>
      </w:r>
      <w:r>
        <w:rPr>
          <w:i/>
          <w:spacing w:val="-3"/>
          <w:sz w:val="20"/>
        </w:rPr>
        <w:t xml:space="preserve"> </w:t>
      </w:r>
      <w:r>
        <w:rPr>
          <w:i/>
          <w:sz w:val="20"/>
        </w:rPr>
        <w:t>the</w:t>
      </w:r>
      <w:r>
        <w:rPr>
          <w:i/>
          <w:spacing w:val="-4"/>
          <w:sz w:val="20"/>
        </w:rPr>
        <w:t xml:space="preserve"> </w:t>
      </w:r>
      <w:r>
        <w:rPr>
          <w:i/>
          <w:sz w:val="20"/>
        </w:rPr>
        <w:t>risk</w:t>
      </w:r>
      <w:r>
        <w:rPr>
          <w:i/>
          <w:spacing w:val="-3"/>
          <w:sz w:val="20"/>
        </w:rPr>
        <w:t xml:space="preserve"> </w:t>
      </w:r>
      <w:r>
        <w:rPr>
          <w:i/>
          <w:sz w:val="20"/>
        </w:rPr>
        <w:t>of</w:t>
      </w:r>
      <w:r>
        <w:rPr>
          <w:i/>
          <w:spacing w:val="-4"/>
          <w:sz w:val="20"/>
        </w:rPr>
        <w:t xml:space="preserve"> </w:t>
      </w:r>
      <w:r>
        <w:rPr>
          <w:i/>
          <w:sz w:val="20"/>
        </w:rPr>
        <w:t>HIV</w:t>
      </w:r>
      <w:r>
        <w:rPr>
          <w:i/>
          <w:spacing w:val="-7"/>
          <w:sz w:val="20"/>
        </w:rPr>
        <w:t xml:space="preserve"> </w:t>
      </w:r>
      <w:r>
        <w:rPr>
          <w:i/>
          <w:sz w:val="20"/>
        </w:rPr>
        <w:t>transmission</w:t>
      </w:r>
      <w:r>
        <w:rPr>
          <w:i/>
          <w:spacing w:val="-3"/>
          <w:sz w:val="20"/>
        </w:rPr>
        <w:t xml:space="preserve"> </w:t>
      </w:r>
      <w:r>
        <w:rPr>
          <w:i/>
          <w:sz w:val="20"/>
        </w:rPr>
        <w:t>include</w:t>
      </w:r>
      <w:r>
        <w:rPr>
          <w:i/>
          <w:spacing w:val="-4"/>
          <w:sz w:val="20"/>
        </w:rPr>
        <w:t xml:space="preserve"> </w:t>
      </w:r>
      <w:r>
        <w:rPr>
          <w:i/>
          <w:sz w:val="20"/>
        </w:rPr>
        <w:t>sexually</w:t>
      </w:r>
      <w:r>
        <w:rPr>
          <w:i/>
          <w:spacing w:val="-3"/>
          <w:sz w:val="20"/>
        </w:rPr>
        <w:t xml:space="preserve"> </w:t>
      </w:r>
      <w:r>
        <w:rPr>
          <w:i/>
          <w:sz w:val="20"/>
        </w:rPr>
        <w:t>transmitted</w:t>
      </w:r>
      <w:r>
        <w:rPr>
          <w:i/>
          <w:spacing w:val="-3"/>
          <w:sz w:val="20"/>
        </w:rPr>
        <w:t xml:space="preserve"> </w:t>
      </w:r>
      <w:r>
        <w:rPr>
          <w:i/>
          <w:sz w:val="20"/>
        </w:rPr>
        <w:t>diseases,</w:t>
      </w:r>
      <w:r>
        <w:rPr>
          <w:i/>
          <w:spacing w:val="-3"/>
          <w:sz w:val="20"/>
        </w:rPr>
        <w:t xml:space="preserve"> </w:t>
      </w:r>
      <w:r>
        <w:rPr>
          <w:i/>
          <w:sz w:val="20"/>
        </w:rPr>
        <w:t>acute</w:t>
      </w:r>
      <w:r>
        <w:rPr>
          <w:i/>
          <w:spacing w:val="-3"/>
          <w:sz w:val="20"/>
        </w:rPr>
        <w:t xml:space="preserve"> </w:t>
      </w:r>
      <w:r>
        <w:rPr>
          <w:i/>
          <w:sz w:val="20"/>
        </w:rPr>
        <w:t>and</w:t>
      </w:r>
      <w:r>
        <w:rPr>
          <w:i/>
          <w:spacing w:val="-3"/>
          <w:sz w:val="20"/>
        </w:rPr>
        <w:t xml:space="preserve"> </w:t>
      </w:r>
      <w:r>
        <w:rPr>
          <w:i/>
          <w:sz w:val="20"/>
        </w:rPr>
        <w:t>late-stage HIV infection, and high viral load. Facto</w:t>
      </w:r>
      <w:r>
        <w:rPr>
          <w:i/>
          <w:sz w:val="20"/>
        </w:rPr>
        <w:t>rs that may decrease the risk include condom use, male circumcision, antiretroviral treatment, and pre-exposure prophylaxis. None of these factors are accounted for in the estimates presented in the table.</w:t>
      </w:r>
    </w:p>
    <w:p w14:paraId="3F6343C9" w14:textId="77777777" w:rsidR="004E457E" w:rsidRDefault="00EA0C9A">
      <w:pPr>
        <w:pStyle w:val="ListParagraph"/>
        <w:numPr>
          <w:ilvl w:val="0"/>
          <w:numId w:val="18"/>
        </w:numPr>
        <w:tabs>
          <w:tab w:val="left" w:pos="590"/>
        </w:tabs>
        <w:spacing w:before="90"/>
        <w:rPr>
          <w:i/>
          <w:sz w:val="20"/>
        </w:rPr>
      </w:pPr>
      <w:r>
        <w:rPr>
          <w:i/>
          <w:sz w:val="20"/>
        </w:rPr>
        <w:t>HIV</w:t>
      </w:r>
      <w:r>
        <w:rPr>
          <w:i/>
          <w:spacing w:val="-9"/>
          <w:sz w:val="20"/>
        </w:rPr>
        <w:t xml:space="preserve"> </w:t>
      </w:r>
      <w:r>
        <w:rPr>
          <w:i/>
          <w:sz w:val="20"/>
        </w:rPr>
        <w:t>transmission</w:t>
      </w:r>
      <w:r>
        <w:rPr>
          <w:i/>
          <w:spacing w:val="-2"/>
          <w:sz w:val="20"/>
        </w:rPr>
        <w:t xml:space="preserve"> </w:t>
      </w:r>
      <w:r>
        <w:rPr>
          <w:i/>
          <w:sz w:val="20"/>
        </w:rPr>
        <w:t>through</w:t>
      </w:r>
      <w:r>
        <w:rPr>
          <w:i/>
          <w:spacing w:val="-2"/>
          <w:sz w:val="20"/>
        </w:rPr>
        <w:t xml:space="preserve"> </w:t>
      </w:r>
      <w:r>
        <w:rPr>
          <w:i/>
          <w:sz w:val="20"/>
        </w:rPr>
        <w:t>these</w:t>
      </w:r>
      <w:r>
        <w:rPr>
          <w:i/>
          <w:spacing w:val="-2"/>
          <w:sz w:val="20"/>
        </w:rPr>
        <w:t xml:space="preserve"> </w:t>
      </w:r>
      <w:r>
        <w:rPr>
          <w:i/>
          <w:sz w:val="20"/>
        </w:rPr>
        <w:t>exposure</w:t>
      </w:r>
      <w:r>
        <w:rPr>
          <w:i/>
          <w:spacing w:val="-2"/>
          <w:sz w:val="20"/>
        </w:rPr>
        <w:t xml:space="preserve"> </w:t>
      </w:r>
      <w:r>
        <w:rPr>
          <w:i/>
          <w:sz w:val="20"/>
        </w:rPr>
        <w:t>routes</w:t>
      </w:r>
      <w:r>
        <w:rPr>
          <w:i/>
          <w:spacing w:val="-3"/>
          <w:sz w:val="20"/>
        </w:rPr>
        <w:t xml:space="preserve"> </w:t>
      </w:r>
      <w:r>
        <w:rPr>
          <w:i/>
          <w:sz w:val="20"/>
        </w:rPr>
        <w:t>is</w:t>
      </w:r>
      <w:r>
        <w:rPr>
          <w:i/>
          <w:spacing w:val="-2"/>
          <w:sz w:val="20"/>
        </w:rPr>
        <w:t xml:space="preserve"> </w:t>
      </w:r>
      <w:r>
        <w:rPr>
          <w:i/>
          <w:sz w:val="20"/>
        </w:rPr>
        <w:t>technically</w:t>
      </w:r>
      <w:r>
        <w:rPr>
          <w:i/>
          <w:spacing w:val="-2"/>
          <w:sz w:val="20"/>
        </w:rPr>
        <w:t xml:space="preserve"> </w:t>
      </w:r>
      <w:r>
        <w:rPr>
          <w:i/>
          <w:sz w:val="20"/>
        </w:rPr>
        <w:t>possible</w:t>
      </w:r>
      <w:r>
        <w:rPr>
          <w:i/>
          <w:spacing w:val="-2"/>
          <w:sz w:val="20"/>
        </w:rPr>
        <w:t xml:space="preserve"> </w:t>
      </w:r>
      <w:r>
        <w:rPr>
          <w:i/>
          <w:sz w:val="20"/>
        </w:rPr>
        <w:t>but</w:t>
      </w:r>
      <w:r>
        <w:rPr>
          <w:i/>
          <w:spacing w:val="-4"/>
          <w:sz w:val="20"/>
        </w:rPr>
        <w:t xml:space="preserve"> </w:t>
      </w:r>
      <w:r>
        <w:rPr>
          <w:i/>
          <w:sz w:val="20"/>
        </w:rPr>
        <w:t>unlikely</w:t>
      </w:r>
      <w:r>
        <w:rPr>
          <w:i/>
          <w:spacing w:val="-2"/>
          <w:sz w:val="20"/>
        </w:rPr>
        <w:t xml:space="preserve"> </w:t>
      </w:r>
      <w:r>
        <w:rPr>
          <w:i/>
          <w:sz w:val="20"/>
        </w:rPr>
        <w:t>and</w:t>
      </w:r>
      <w:r>
        <w:rPr>
          <w:i/>
          <w:spacing w:val="-2"/>
          <w:sz w:val="20"/>
        </w:rPr>
        <w:t xml:space="preserve"> </w:t>
      </w:r>
      <w:r>
        <w:rPr>
          <w:i/>
          <w:sz w:val="20"/>
        </w:rPr>
        <w:t>not</w:t>
      </w:r>
      <w:r>
        <w:rPr>
          <w:i/>
          <w:spacing w:val="-3"/>
          <w:sz w:val="20"/>
        </w:rPr>
        <w:t xml:space="preserve"> </w:t>
      </w:r>
      <w:r>
        <w:rPr>
          <w:i/>
          <w:sz w:val="20"/>
        </w:rPr>
        <w:t>well</w:t>
      </w:r>
      <w:r>
        <w:rPr>
          <w:i/>
          <w:spacing w:val="-2"/>
          <w:sz w:val="20"/>
        </w:rPr>
        <w:t xml:space="preserve"> documented.</w:t>
      </w:r>
    </w:p>
    <w:p w14:paraId="5E2C54A7" w14:textId="77777777" w:rsidR="004E457E" w:rsidRDefault="00EA0C9A">
      <w:pPr>
        <w:pStyle w:val="Heading3"/>
        <w:spacing w:before="94"/>
      </w:pPr>
      <w:r>
        <w:rPr>
          <w:spacing w:val="-2"/>
        </w:rPr>
        <w:t>Misconceptions</w:t>
      </w:r>
    </w:p>
    <w:p w14:paraId="65B87451" w14:textId="77777777" w:rsidR="004E457E" w:rsidRDefault="00EA0C9A">
      <w:pPr>
        <w:pStyle w:val="BodyText"/>
        <w:ind w:left="400" w:right="593"/>
        <w:rPr>
          <w:i/>
        </w:rPr>
      </w:pPr>
      <w:r>
        <w:t>A</w:t>
      </w:r>
      <w:r>
        <w:rPr>
          <w:spacing w:val="-5"/>
        </w:rPr>
        <w:t xml:space="preserve"> </w:t>
      </w:r>
      <w:r>
        <w:t>number of misconceptions have arisen surrounding HIV/AIDS. Three of the most common are that</w:t>
      </w:r>
      <w:r>
        <w:rPr>
          <w:spacing w:val="-6"/>
        </w:rPr>
        <w:t xml:space="preserve"> </w:t>
      </w:r>
      <w:r>
        <w:t>AIDS can spread through casual contact, that sexual intercourse</w:t>
      </w:r>
      <w:r>
        <w:rPr>
          <w:spacing w:val="-5"/>
        </w:rPr>
        <w:t xml:space="preserve"> </w:t>
      </w:r>
      <w:r>
        <w:t>with</w:t>
      </w:r>
      <w:r>
        <w:rPr>
          <w:spacing w:val="-4"/>
        </w:rPr>
        <w:t xml:space="preserve"> </w:t>
      </w:r>
      <w:r>
        <w:t>a</w:t>
      </w:r>
      <w:r>
        <w:rPr>
          <w:spacing w:val="-5"/>
        </w:rPr>
        <w:t xml:space="preserve"> </w:t>
      </w:r>
      <w:r>
        <w:t>virgin</w:t>
      </w:r>
      <w:r>
        <w:rPr>
          <w:spacing w:val="-4"/>
        </w:rPr>
        <w:t xml:space="preserve"> </w:t>
      </w:r>
      <w:r>
        <w:t>will</w:t>
      </w:r>
      <w:r>
        <w:rPr>
          <w:spacing w:val="-4"/>
        </w:rPr>
        <w:t xml:space="preserve"> </w:t>
      </w:r>
      <w:r>
        <w:t>cure</w:t>
      </w:r>
      <w:r>
        <w:rPr>
          <w:spacing w:val="-18"/>
        </w:rPr>
        <w:t xml:space="preserve"> </w:t>
      </w:r>
      <w:r>
        <w:t>AIDS,</w:t>
      </w:r>
      <w:r>
        <w:rPr>
          <w:spacing w:val="-3"/>
        </w:rPr>
        <w:t xml:space="preserve"> </w:t>
      </w:r>
      <w:r>
        <w:t>and</w:t>
      </w:r>
      <w:r>
        <w:rPr>
          <w:spacing w:val="-4"/>
        </w:rPr>
        <w:t xml:space="preserve"> </w:t>
      </w:r>
      <w:r>
        <w:t>that</w:t>
      </w:r>
      <w:r>
        <w:rPr>
          <w:spacing w:val="-4"/>
        </w:rPr>
        <w:t xml:space="preserve"> </w:t>
      </w:r>
      <w:r>
        <w:t>HIV</w:t>
      </w:r>
      <w:r>
        <w:rPr>
          <w:spacing w:val="-9"/>
        </w:rPr>
        <w:t xml:space="preserve"> </w:t>
      </w:r>
      <w:r>
        <w:t>can</w:t>
      </w:r>
      <w:r>
        <w:rPr>
          <w:spacing w:val="-4"/>
        </w:rPr>
        <w:t xml:space="preserve"> </w:t>
      </w:r>
      <w:r>
        <w:t>infect</w:t>
      </w:r>
      <w:r>
        <w:rPr>
          <w:spacing w:val="-4"/>
        </w:rPr>
        <w:t xml:space="preserve"> </w:t>
      </w:r>
      <w:r>
        <w:t>only</w:t>
      </w:r>
      <w:r>
        <w:rPr>
          <w:spacing w:val="-4"/>
        </w:rPr>
        <w:t xml:space="preserve"> </w:t>
      </w:r>
      <w:r>
        <w:t>homosexual men and drug users. Other misconceptions are that any act of anal intercourse between gay men can lead to</w:t>
      </w:r>
      <w:r>
        <w:rPr>
          <w:spacing w:val="-7"/>
        </w:rPr>
        <w:t xml:space="preserve"> </w:t>
      </w:r>
      <w:r>
        <w:t>AIDS infection, and that open discussion of homosexuality and HIV in schools will lead to inc</w:t>
      </w:r>
      <w:r>
        <w:t>reased rates of homosexuality and</w:t>
      </w:r>
      <w:r>
        <w:rPr>
          <w:spacing w:val="-3"/>
        </w:rPr>
        <w:t xml:space="preserve"> </w:t>
      </w:r>
      <w:r>
        <w:t>AIDS</w:t>
      </w:r>
      <w:r>
        <w:rPr>
          <w:i/>
        </w:rPr>
        <w:t>.</w:t>
      </w:r>
    </w:p>
    <w:p w14:paraId="7053259C" w14:textId="77777777" w:rsidR="004E457E" w:rsidRDefault="004E457E">
      <w:pPr>
        <w:sectPr w:rsidR="004E457E">
          <w:pgSz w:w="12240" w:h="15840"/>
          <w:pgMar w:top="980" w:right="920" w:bottom="280" w:left="1040" w:header="714" w:footer="0" w:gutter="0"/>
          <w:cols w:space="720"/>
        </w:sectPr>
      </w:pPr>
    </w:p>
    <w:p w14:paraId="40D6B7E0" w14:textId="77777777" w:rsidR="004E457E" w:rsidRDefault="004E457E">
      <w:pPr>
        <w:pStyle w:val="BodyText"/>
        <w:spacing w:before="11"/>
        <w:rPr>
          <w:i/>
          <w:sz w:val="29"/>
        </w:rPr>
      </w:pPr>
    </w:p>
    <w:p w14:paraId="0858DCED" w14:textId="77777777" w:rsidR="004E457E" w:rsidRDefault="00EA0C9A">
      <w:pPr>
        <w:pStyle w:val="Heading3"/>
        <w:spacing w:before="88"/>
      </w:pPr>
      <w:r>
        <w:rPr>
          <w:spacing w:val="-2"/>
        </w:rPr>
        <w:t>Pathophysiology</w:t>
      </w:r>
    </w:p>
    <w:p w14:paraId="54202DB0" w14:textId="77777777" w:rsidR="004E457E" w:rsidRDefault="00EA0C9A">
      <w:pPr>
        <w:pStyle w:val="BodyText"/>
        <w:ind w:left="400" w:right="593"/>
        <w:rPr>
          <w:rFonts w:ascii="Arial"/>
          <w:sz w:val="22"/>
        </w:rPr>
      </w:pPr>
      <w:r>
        <w:t>The pathophysiology of</w:t>
      </w:r>
      <w:r>
        <w:rPr>
          <w:spacing w:val="-7"/>
        </w:rPr>
        <w:t xml:space="preserve"> </w:t>
      </w:r>
      <w:r>
        <w:t>AIDS is complex, as is the case with all syndromes. Ultimately, HIV causes</w:t>
      </w:r>
      <w:r>
        <w:rPr>
          <w:spacing w:val="-6"/>
        </w:rPr>
        <w:t xml:space="preserve"> </w:t>
      </w:r>
      <w:r>
        <w:t>AIDS by depleting CD4</w:t>
      </w:r>
      <w:r>
        <w:rPr>
          <w:position w:val="6"/>
          <w:sz w:val="18"/>
        </w:rPr>
        <w:t>+</w:t>
      </w:r>
      <w:r>
        <w:rPr>
          <w:spacing w:val="31"/>
          <w:position w:val="6"/>
          <w:sz w:val="18"/>
        </w:rPr>
        <w:t xml:space="preserve"> </w:t>
      </w:r>
      <w:r>
        <w:t>T helper lymphocytes. This weakens the immune system and allows opportunistic infections. T lymphocytes are essential to the immune response and without them, the body cannot fight infections</w:t>
      </w:r>
      <w:r>
        <w:rPr>
          <w:spacing w:val="-4"/>
        </w:rPr>
        <w:t xml:space="preserve"> </w:t>
      </w:r>
      <w:r>
        <w:t>or</w:t>
      </w:r>
      <w:r>
        <w:rPr>
          <w:spacing w:val="-4"/>
        </w:rPr>
        <w:t xml:space="preserve"> </w:t>
      </w:r>
      <w:r>
        <w:t>kill</w:t>
      </w:r>
      <w:r>
        <w:rPr>
          <w:spacing w:val="-4"/>
        </w:rPr>
        <w:t xml:space="preserve"> </w:t>
      </w:r>
      <w:r>
        <w:t>cancerous</w:t>
      </w:r>
      <w:r>
        <w:rPr>
          <w:spacing w:val="-4"/>
        </w:rPr>
        <w:t xml:space="preserve"> </w:t>
      </w:r>
      <w:r>
        <w:t>cells.</w:t>
      </w:r>
      <w:r>
        <w:rPr>
          <w:spacing w:val="-9"/>
        </w:rPr>
        <w:t xml:space="preserve"> </w:t>
      </w:r>
      <w:r>
        <w:t>The</w:t>
      </w:r>
      <w:r>
        <w:rPr>
          <w:spacing w:val="-4"/>
        </w:rPr>
        <w:t xml:space="preserve"> </w:t>
      </w:r>
      <w:r>
        <w:t>mechanism</w:t>
      </w:r>
      <w:r>
        <w:rPr>
          <w:spacing w:val="-4"/>
        </w:rPr>
        <w:t xml:space="preserve"> </w:t>
      </w:r>
      <w:r>
        <w:t>of</w:t>
      </w:r>
      <w:r>
        <w:rPr>
          <w:spacing w:val="-4"/>
        </w:rPr>
        <w:t xml:space="preserve"> </w:t>
      </w:r>
      <w:r>
        <w:t>CD4</w:t>
      </w:r>
      <w:r>
        <w:rPr>
          <w:position w:val="6"/>
          <w:sz w:val="18"/>
        </w:rPr>
        <w:t>+</w:t>
      </w:r>
      <w:r>
        <w:rPr>
          <w:spacing w:val="16"/>
          <w:position w:val="6"/>
          <w:sz w:val="18"/>
        </w:rPr>
        <w:t xml:space="preserve"> </w:t>
      </w:r>
      <w:r>
        <w:t>T</w:t>
      </w:r>
      <w:r>
        <w:rPr>
          <w:spacing w:val="-9"/>
        </w:rPr>
        <w:t xml:space="preserve"> </w:t>
      </w:r>
      <w:r>
        <w:t>cell</w:t>
      </w:r>
      <w:r>
        <w:rPr>
          <w:spacing w:val="-4"/>
        </w:rPr>
        <w:t xml:space="preserve"> </w:t>
      </w:r>
      <w:r>
        <w:t>depletion</w:t>
      </w:r>
      <w:r>
        <w:rPr>
          <w:spacing w:val="-4"/>
        </w:rPr>
        <w:t xml:space="preserve"> </w:t>
      </w:r>
      <w:r>
        <w:t>differs in the acute and chronic phases</w:t>
      </w:r>
      <w:r>
        <w:rPr>
          <w:rFonts w:ascii="Arial"/>
          <w:sz w:val="22"/>
        </w:rPr>
        <w:t>.</w:t>
      </w:r>
    </w:p>
    <w:p w14:paraId="71859E9D" w14:textId="77777777" w:rsidR="004E457E" w:rsidRDefault="00EA0C9A">
      <w:pPr>
        <w:pStyle w:val="BodyText"/>
        <w:spacing w:before="87"/>
        <w:ind w:left="400" w:right="593"/>
      </w:pPr>
      <w:r>
        <w:t>During the acute phase, HIV-induced cell lysis and killing of infected cells by cytotoxic</w:t>
      </w:r>
      <w:r>
        <w:rPr>
          <w:spacing w:val="-9"/>
        </w:rPr>
        <w:t xml:space="preserve"> </w:t>
      </w:r>
      <w:r>
        <w:t>T</w:t>
      </w:r>
      <w:r>
        <w:rPr>
          <w:spacing w:val="-9"/>
        </w:rPr>
        <w:t xml:space="preserve"> </w:t>
      </w:r>
      <w:r>
        <w:t>cells</w:t>
      </w:r>
      <w:r>
        <w:rPr>
          <w:spacing w:val="-3"/>
        </w:rPr>
        <w:t xml:space="preserve"> </w:t>
      </w:r>
      <w:r>
        <w:t>accounts</w:t>
      </w:r>
      <w:r>
        <w:rPr>
          <w:spacing w:val="-3"/>
        </w:rPr>
        <w:t xml:space="preserve"> </w:t>
      </w:r>
      <w:r>
        <w:t>for</w:t>
      </w:r>
      <w:r>
        <w:rPr>
          <w:spacing w:val="-3"/>
        </w:rPr>
        <w:t xml:space="preserve"> </w:t>
      </w:r>
      <w:r>
        <w:t>CD4</w:t>
      </w:r>
      <w:r>
        <w:rPr>
          <w:position w:val="6"/>
          <w:sz w:val="18"/>
        </w:rPr>
        <w:t>+</w:t>
      </w:r>
      <w:r>
        <w:rPr>
          <w:spacing w:val="16"/>
          <w:position w:val="6"/>
          <w:sz w:val="18"/>
        </w:rPr>
        <w:t xml:space="preserve"> </w:t>
      </w:r>
      <w:r>
        <w:t>T</w:t>
      </w:r>
      <w:r>
        <w:rPr>
          <w:spacing w:val="-9"/>
        </w:rPr>
        <w:t xml:space="preserve"> </w:t>
      </w:r>
      <w:r>
        <w:t>cell</w:t>
      </w:r>
      <w:r>
        <w:rPr>
          <w:spacing w:val="-3"/>
        </w:rPr>
        <w:t xml:space="preserve"> </w:t>
      </w:r>
      <w:r>
        <w:t>depletion,</w:t>
      </w:r>
      <w:r>
        <w:rPr>
          <w:spacing w:val="-3"/>
        </w:rPr>
        <w:t xml:space="preserve"> </w:t>
      </w:r>
      <w:r>
        <w:t>although</w:t>
      </w:r>
      <w:r>
        <w:rPr>
          <w:spacing w:val="-3"/>
        </w:rPr>
        <w:t xml:space="preserve"> </w:t>
      </w:r>
      <w:r>
        <w:t>apoptosis</w:t>
      </w:r>
      <w:r>
        <w:rPr>
          <w:spacing w:val="-3"/>
        </w:rPr>
        <w:t xml:space="preserve"> </w:t>
      </w:r>
      <w:r>
        <w:t>may</w:t>
      </w:r>
      <w:r>
        <w:rPr>
          <w:spacing w:val="-3"/>
        </w:rPr>
        <w:t xml:space="preserve"> </w:t>
      </w:r>
      <w:r>
        <w:t>also be a factor. During the chronic phase, the consequenc</w:t>
      </w:r>
      <w:r>
        <w:t>es of generalized immune activation coupled with the gradual loss of the ability of the immune system to generate new T cells appear to account for the slow decline in CD4</w:t>
      </w:r>
      <w:r>
        <w:rPr>
          <w:position w:val="6"/>
          <w:sz w:val="18"/>
        </w:rPr>
        <w:t>+</w:t>
      </w:r>
      <w:r>
        <w:rPr>
          <w:spacing w:val="28"/>
          <w:position w:val="6"/>
          <w:sz w:val="18"/>
        </w:rPr>
        <w:t xml:space="preserve"> </w:t>
      </w:r>
      <w:r>
        <w:t xml:space="preserve">T cell </w:t>
      </w:r>
      <w:r>
        <w:rPr>
          <w:spacing w:val="-2"/>
        </w:rPr>
        <w:t>numbers.</w:t>
      </w:r>
    </w:p>
    <w:p w14:paraId="2E22D988" w14:textId="77777777" w:rsidR="004E457E" w:rsidRDefault="00EA0C9A">
      <w:pPr>
        <w:pStyle w:val="BodyText"/>
        <w:spacing w:before="88"/>
        <w:ind w:left="400" w:right="553"/>
      </w:pPr>
      <w:r>
        <w:t>Although the symptoms of immune deficiency characteristic of</w:t>
      </w:r>
      <w:r>
        <w:rPr>
          <w:spacing w:val="-5"/>
        </w:rPr>
        <w:t xml:space="preserve"> </w:t>
      </w:r>
      <w:r>
        <w:t>AIDS do not appear for years after a person is infected, the bulk of CD4</w:t>
      </w:r>
      <w:r>
        <w:rPr>
          <w:position w:val="6"/>
          <w:sz w:val="18"/>
        </w:rPr>
        <w:t>+</w:t>
      </w:r>
      <w:r>
        <w:rPr>
          <w:spacing w:val="28"/>
          <w:position w:val="6"/>
          <w:sz w:val="18"/>
        </w:rPr>
        <w:t xml:space="preserve"> </w:t>
      </w:r>
      <w:r>
        <w:t>T cell loss occurs during the first weeks of infection, especially in the intestinal mucosa, which harbors the majority o</w:t>
      </w:r>
      <w:r>
        <w:t>f the lymphocytes found in the body. The reason for the preferential loss of mucosal CD4</w:t>
      </w:r>
      <w:r>
        <w:rPr>
          <w:position w:val="6"/>
          <w:sz w:val="18"/>
        </w:rPr>
        <w:t>+</w:t>
      </w:r>
      <w:r>
        <w:rPr>
          <w:spacing w:val="29"/>
          <w:position w:val="6"/>
          <w:sz w:val="18"/>
        </w:rPr>
        <w:t xml:space="preserve"> </w:t>
      </w:r>
      <w:r>
        <w:t>T cells is that a majority of mucosal CD4</w:t>
      </w:r>
      <w:r>
        <w:rPr>
          <w:position w:val="6"/>
          <w:sz w:val="18"/>
        </w:rPr>
        <w:t>+</w:t>
      </w:r>
      <w:r>
        <w:rPr>
          <w:spacing w:val="29"/>
          <w:position w:val="6"/>
          <w:sz w:val="18"/>
        </w:rPr>
        <w:t xml:space="preserve"> </w:t>
      </w:r>
      <w:r>
        <w:t>T cells</w:t>
      </w:r>
      <w:r>
        <w:rPr>
          <w:spacing w:val="-3"/>
        </w:rPr>
        <w:t xml:space="preserve"> </w:t>
      </w:r>
      <w:r>
        <w:t>express</w:t>
      </w:r>
      <w:r>
        <w:rPr>
          <w:spacing w:val="-4"/>
        </w:rPr>
        <w:t xml:space="preserve"> </w:t>
      </w:r>
      <w:r>
        <w:t>the</w:t>
      </w:r>
      <w:r>
        <w:rPr>
          <w:spacing w:val="-4"/>
        </w:rPr>
        <w:t xml:space="preserve"> </w:t>
      </w:r>
      <w:r>
        <w:t>CCR5</w:t>
      </w:r>
      <w:r>
        <w:rPr>
          <w:spacing w:val="-3"/>
        </w:rPr>
        <w:t xml:space="preserve"> </w:t>
      </w:r>
      <w:r>
        <w:t>co-receptor,</w:t>
      </w:r>
      <w:r>
        <w:rPr>
          <w:spacing w:val="-4"/>
        </w:rPr>
        <w:t xml:space="preserve"> </w:t>
      </w:r>
      <w:r>
        <w:t>whereas</w:t>
      </w:r>
      <w:r>
        <w:rPr>
          <w:spacing w:val="-3"/>
        </w:rPr>
        <w:t xml:space="preserve"> </w:t>
      </w:r>
      <w:r>
        <w:t>a</w:t>
      </w:r>
      <w:r>
        <w:rPr>
          <w:spacing w:val="-4"/>
        </w:rPr>
        <w:t xml:space="preserve"> </w:t>
      </w:r>
      <w:r>
        <w:t>small</w:t>
      </w:r>
      <w:r>
        <w:rPr>
          <w:spacing w:val="-3"/>
        </w:rPr>
        <w:t xml:space="preserve"> </w:t>
      </w:r>
      <w:r>
        <w:t>fraction</w:t>
      </w:r>
      <w:r>
        <w:rPr>
          <w:spacing w:val="-4"/>
        </w:rPr>
        <w:t xml:space="preserve"> </w:t>
      </w:r>
      <w:r>
        <w:t>of</w:t>
      </w:r>
      <w:r>
        <w:rPr>
          <w:spacing w:val="-3"/>
        </w:rPr>
        <w:t xml:space="preserve"> </w:t>
      </w:r>
      <w:r>
        <w:t>CD4</w:t>
      </w:r>
      <w:r>
        <w:rPr>
          <w:position w:val="6"/>
          <w:sz w:val="18"/>
        </w:rPr>
        <w:t>+</w:t>
      </w:r>
      <w:r>
        <w:rPr>
          <w:spacing w:val="16"/>
          <w:position w:val="6"/>
          <w:sz w:val="18"/>
        </w:rPr>
        <w:t xml:space="preserve"> </w:t>
      </w:r>
      <w:r>
        <w:t>T</w:t>
      </w:r>
      <w:r>
        <w:rPr>
          <w:spacing w:val="-9"/>
        </w:rPr>
        <w:t xml:space="preserve"> </w:t>
      </w:r>
      <w:r>
        <w:t>cells</w:t>
      </w:r>
      <w:r>
        <w:rPr>
          <w:spacing w:val="-3"/>
        </w:rPr>
        <w:t xml:space="preserve"> </w:t>
      </w:r>
      <w:r>
        <w:t>in</w:t>
      </w:r>
      <w:r>
        <w:rPr>
          <w:spacing w:val="-4"/>
        </w:rPr>
        <w:t xml:space="preserve"> </w:t>
      </w:r>
      <w:r>
        <w:t>the bloodstream do so.</w:t>
      </w:r>
    </w:p>
    <w:p w14:paraId="0A0010D9" w14:textId="77777777" w:rsidR="004E457E" w:rsidRDefault="00EA0C9A">
      <w:pPr>
        <w:pStyle w:val="BodyText"/>
        <w:spacing w:before="87"/>
        <w:ind w:left="400" w:right="524"/>
      </w:pPr>
      <w:r>
        <w:t>Continuous HIV replication results in a state of generalized immune activation persisting</w:t>
      </w:r>
      <w:r>
        <w:rPr>
          <w:spacing w:val="-4"/>
        </w:rPr>
        <w:t xml:space="preserve"> </w:t>
      </w:r>
      <w:r>
        <w:t>throughout</w:t>
      </w:r>
      <w:r>
        <w:rPr>
          <w:spacing w:val="-5"/>
        </w:rPr>
        <w:t xml:space="preserve"> </w:t>
      </w:r>
      <w:r>
        <w:t>the</w:t>
      </w:r>
      <w:r>
        <w:rPr>
          <w:spacing w:val="-5"/>
        </w:rPr>
        <w:t xml:space="preserve"> </w:t>
      </w:r>
      <w:r>
        <w:t>chronic</w:t>
      </w:r>
      <w:r>
        <w:rPr>
          <w:spacing w:val="-5"/>
        </w:rPr>
        <w:t xml:space="preserve"> </w:t>
      </w:r>
      <w:r>
        <w:t>phase.</w:t>
      </w:r>
      <w:r>
        <w:rPr>
          <w:spacing w:val="40"/>
        </w:rPr>
        <w:t xml:space="preserve"> </w:t>
      </w:r>
      <w:r>
        <w:t>Immune</w:t>
      </w:r>
      <w:r>
        <w:rPr>
          <w:spacing w:val="-5"/>
        </w:rPr>
        <w:t xml:space="preserve"> </w:t>
      </w:r>
      <w:r>
        <w:t>activation,</w:t>
      </w:r>
      <w:r>
        <w:rPr>
          <w:spacing w:val="-4"/>
        </w:rPr>
        <w:t xml:space="preserve"> </w:t>
      </w:r>
      <w:r>
        <w:t>which</w:t>
      </w:r>
      <w:r>
        <w:rPr>
          <w:spacing w:val="-4"/>
        </w:rPr>
        <w:t xml:space="preserve"> </w:t>
      </w:r>
      <w:r>
        <w:t>is</w:t>
      </w:r>
      <w:r>
        <w:rPr>
          <w:spacing w:val="-4"/>
        </w:rPr>
        <w:t xml:space="preserve"> </w:t>
      </w:r>
      <w:r>
        <w:t>reflected</w:t>
      </w:r>
      <w:r>
        <w:rPr>
          <w:spacing w:val="-4"/>
        </w:rPr>
        <w:t xml:space="preserve"> </w:t>
      </w:r>
      <w:r>
        <w:t>by the increased activation state of immune cells and release of proinflamm</w:t>
      </w:r>
      <w:r>
        <w:t>atory cytokines, results from the activity of several HIV</w:t>
      </w:r>
      <w:r>
        <w:rPr>
          <w:spacing w:val="-1"/>
        </w:rPr>
        <w:t xml:space="preserve"> </w:t>
      </w:r>
      <w:r>
        <w:t>gene products and the immune response to ongoing HIV replication.</w:t>
      </w:r>
      <w:r>
        <w:rPr>
          <w:spacing w:val="-6"/>
        </w:rPr>
        <w:t xml:space="preserve"> </w:t>
      </w:r>
      <w:r>
        <w:t>Another cause is the breakdown of the immune surveillance system of the mucosal barrier caused by the depletion of mucosal CD4</w:t>
      </w:r>
      <w:r>
        <w:rPr>
          <w:position w:val="6"/>
          <w:sz w:val="18"/>
        </w:rPr>
        <w:t>+</w:t>
      </w:r>
      <w:r>
        <w:rPr>
          <w:spacing w:val="34"/>
          <w:position w:val="6"/>
          <w:sz w:val="18"/>
        </w:rPr>
        <w:t xml:space="preserve"> </w:t>
      </w:r>
      <w:r>
        <w:t>T ce</w:t>
      </w:r>
      <w:r>
        <w:t>lls during the acute phase of disease.</w:t>
      </w:r>
    </w:p>
    <w:p w14:paraId="3F931186" w14:textId="77777777" w:rsidR="004E457E" w:rsidRDefault="00EA0C9A">
      <w:pPr>
        <w:pStyle w:val="BodyText"/>
        <w:spacing w:before="86"/>
        <w:ind w:left="400" w:right="524"/>
      </w:pPr>
      <w:r>
        <w:t>This results in the systemic exposure of the immune system to microbial components</w:t>
      </w:r>
      <w:r>
        <w:rPr>
          <w:spacing w:val="-2"/>
        </w:rPr>
        <w:t xml:space="preserve"> </w:t>
      </w:r>
      <w:r>
        <w:t>of</w:t>
      </w:r>
      <w:r>
        <w:rPr>
          <w:spacing w:val="-2"/>
        </w:rPr>
        <w:t xml:space="preserve"> </w:t>
      </w:r>
      <w:r>
        <w:t>the</w:t>
      </w:r>
      <w:r>
        <w:rPr>
          <w:spacing w:val="-3"/>
        </w:rPr>
        <w:t xml:space="preserve"> </w:t>
      </w:r>
      <w:r>
        <w:t>gut’s</w:t>
      </w:r>
      <w:r>
        <w:rPr>
          <w:spacing w:val="-2"/>
        </w:rPr>
        <w:t xml:space="preserve"> </w:t>
      </w:r>
      <w:r>
        <w:t>normal</w:t>
      </w:r>
      <w:r>
        <w:rPr>
          <w:spacing w:val="-2"/>
        </w:rPr>
        <w:t xml:space="preserve"> </w:t>
      </w:r>
      <w:r>
        <w:t>flora,</w:t>
      </w:r>
      <w:r>
        <w:rPr>
          <w:spacing w:val="-2"/>
        </w:rPr>
        <w:t xml:space="preserve"> </w:t>
      </w:r>
      <w:r>
        <w:t>which</w:t>
      </w:r>
      <w:r>
        <w:rPr>
          <w:spacing w:val="-2"/>
        </w:rPr>
        <w:t xml:space="preserve"> </w:t>
      </w:r>
      <w:r>
        <w:t>in</w:t>
      </w:r>
      <w:r>
        <w:rPr>
          <w:spacing w:val="-2"/>
        </w:rPr>
        <w:t xml:space="preserve"> </w:t>
      </w:r>
      <w:r>
        <w:t>a</w:t>
      </w:r>
      <w:r>
        <w:rPr>
          <w:spacing w:val="-3"/>
        </w:rPr>
        <w:t xml:space="preserve"> </w:t>
      </w:r>
      <w:r>
        <w:t>healthy</w:t>
      </w:r>
      <w:r>
        <w:rPr>
          <w:spacing w:val="-2"/>
        </w:rPr>
        <w:t xml:space="preserve"> </w:t>
      </w:r>
      <w:r>
        <w:t>person</w:t>
      </w:r>
      <w:r>
        <w:rPr>
          <w:spacing w:val="-2"/>
        </w:rPr>
        <w:t xml:space="preserve"> </w:t>
      </w:r>
      <w:r>
        <w:t>is</w:t>
      </w:r>
      <w:r>
        <w:rPr>
          <w:spacing w:val="-2"/>
        </w:rPr>
        <w:t xml:space="preserve"> </w:t>
      </w:r>
      <w:r>
        <w:t>kept</w:t>
      </w:r>
      <w:r>
        <w:rPr>
          <w:spacing w:val="-3"/>
        </w:rPr>
        <w:t xml:space="preserve"> </w:t>
      </w:r>
      <w:r>
        <w:t>in</w:t>
      </w:r>
      <w:r>
        <w:rPr>
          <w:spacing w:val="-2"/>
        </w:rPr>
        <w:t xml:space="preserve"> </w:t>
      </w:r>
      <w:r>
        <w:t>check</w:t>
      </w:r>
      <w:r>
        <w:rPr>
          <w:spacing w:val="-2"/>
        </w:rPr>
        <w:t xml:space="preserve"> </w:t>
      </w:r>
      <w:r>
        <w:t>by the mucosal immune system.</w:t>
      </w:r>
      <w:r>
        <w:rPr>
          <w:spacing w:val="-3"/>
        </w:rPr>
        <w:t xml:space="preserve"> </w:t>
      </w:r>
      <w:r>
        <w:t>The activation and proliferation of</w:t>
      </w:r>
      <w:r>
        <w:rPr>
          <w:spacing w:val="-3"/>
        </w:rPr>
        <w:t xml:space="preserve"> </w:t>
      </w:r>
      <w:r>
        <w:t>T</w:t>
      </w:r>
      <w:r>
        <w:rPr>
          <w:spacing w:val="-3"/>
        </w:rPr>
        <w:t xml:space="preserve"> </w:t>
      </w:r>
      <w:r>
        <w:t>cells that results from immune activation provides fresh targets for HIV infection. However, direct killing by HIV alone cannot account for the observed depletion of CD4</w:t>
      </w:r>
      <w:r>
        <w:rPr>
          <w:position w:val="6"/>
          <w:sz w:val="18"/>
        </w:rPr>
        <w:t>+</w:t>
      </w:r>
      <w:r>
        <w:rPr>
          <w:spacing w:val="29"/>
          <w:position w:val="6"/>
          <w:sz w:val="18"/>
        </w:rPr>
        <w:t xml:space="preserve"> </w:t>
      </w:r>
      <w:r>
        <w:t>T cells since only 0.01-0.10% of CD4</w:t>
      </w:r>
      <w:r>
        <w:rPr>
          <w:position w:val="6"/>
          <w:sz w:val="18"/>
        </w:rPr>
        <w:t>+</w:t>
      </w:r>
      <w:r>
        <w:rPr>
          <w:spacing w:val="24"/>
          <w:position w:val="6"/>
          <w:sz w:val="18"/>
        </w:rPr>
        <w:t xml:space="preserve"> </w:t>
      </w:r>
      <w:r>
        <w:t>T</w:t>
      </w:r>
      <w:r>
        <w:rPr>
          <w:spacing w:val="-1"/>
        </w:rPr>
        <w:t xml:space="preserve"> </w:t>
      </w:r>
      <w:r>
        <w:t>cells i</w:t>
      </w:r>
      <w:r>
        <w:t>n the blood are infected.</w:t>
      </w:r>
      <w:r>
        <w:rPr>
          <w:spacing w:val="40"/>
        </w:rPr>
        <w:t xml:space="preserve"> </w:t>
      </w:r>
      <w:r>
        <w:t>A</w:t>
      </w:r>
      <w:r>
        <w:rPr>
          <w:spacing w:val="-12"/>
        </w:rPr>
        <w:t xml:space="preserve"> </w:t>
      </w:r>
      <w:r>
        <w:t>major cause of CD4</w:t>
      </w:r>
      <w:r>
        <w:rPr>
          <w:position w:val="6"/>
          <w:sz w:val="18"/>
        </w:rPr>
        <w:t>+</w:t>
      </w:r>
      <w:r>
        <w:rPr>
          <w:spacing w:val="26"/>
          <w:position w:val="6"/>
          <w:sz w:val="18"/>
        </w:rPr>
        <w:t xml:space="preserve"> </w:t>
      </w:r>
      <w:r>
        <w:t>T cell loss appears to result from their heightened susceptibility to apoptosis when</w:t>
      </w:r>
      <w:r>
        <w:rPr>
          <w:spacing w:val="-5"/>
        </w:rPr>
        <w:t xml:space="preserve"> </w:t>
      </w:r>
      <w:r>
        <w:t>the</w:t>
      </w:r>
      <w:r>
        <w:rPr>
          <w:spacing w:val="-5"/>
        </w:rPr>
        <w:t xml:space="preserve"> </w:t>
      </w:r>
      <w:r>
        <w:t>immune</w:t>
      </w:r>
      <w:r>
        <w:rPr>
          <w:spacing w:val="-5"/>
        </w:rPr>
        <w:t xml:space="preserve"> </w:t>
      </w:r>
      <w:r>
        <w:t>system</w:t>
      </w:r>
      <w:r>
        <w:rPr>
          <w:spacing w:val="-4"/>
        </w:rPr>
        <w:t xml:space="preserve"> </w:t>
      </w:r>
      <w:r>
        <w:t>remains</w:t>
      </w:r>
      <w:r>
        <w:rPr>
          <w:spacing w:val="-4"/>
        </w:rPr>
        <w:t xml:space="preserve"> </w:t>
      </w:r>
      <w:r>
        <w:t>activated.</w:t>
      </w:r>
      <w:r>
        <w:rPr>
          <w:spacing w:val="-18"/>
        </w:rPr>
        <w:t xml:space="preserve"> </w:t>
      </w:r>
      <w:r>
        <w:t>Although</w:t>
      </w:r>
      <w:r>
        <w:rPr>
          <w:spacing w:val="-3"/>
        </w:rPr>
        <w:t xml:space="preserve"> </w:t>
      </w:r>
      <w:r>
        <w:t>new</w:t>
      </w:r>
      <w:r>
        <w:rPr>
          <w:spacing w:val="-9"/>
        </w:rPr>
        <w:t xml:space="preserve"> </w:t>
      </w:r>
      <w:r>
        <w:t>T</w:t>
      </w:r>
      <w:r>
        <w:rPr>
          <w:spacing w:val="-9"/>
        </w:rPr>
        <w:t xml:space="preserve"> </w:t>
      </w:r>
      <w:r>
        <w:t>cells</w:t>
      </w:r>
      <w:r>
        <w:rPr>
          <w:spacing w:val="-4"/>
        </w:rPr>
        <w:t xml:space="preserve"> </w:t>
      </w:r>
      <w:r>
        <w:t>are</w:t>
      </w:r>
      <w:r>
        <w:rPr>
          <w:spacing w:val="-5"/>
        </w:rPr>
        <w:t xml:space="preserve"> </w:t>
      </w:r>
      <w:r>
        <w:t>continuously produced by the thymus to replace the ones lost,</w:t>
      </w:r>
      <w:r>
        <w:t xml:space="preserve"> the regenerative capacity of the thymus is slowly destroyed by direct infection of its thymocytes by HIV. Eventually, the minimal number of CD4</w:t>
      </w:r>
      <w:r>
        <w:rPr>
          <w:position w:val="6"/>
          <w:sz w:val="18"/>
        </w:rPr>
        <w:t>+</w:t>
      </w:r>
      <w:r>
        <w:rPr>
          <w:spacing w:val="23"/>
          <w:position w:val="6"/>
          <w:sz w:val="18"/>
        </w:rPr>
        <w:t xml:space="preserve"> </w:t>
      </w:r>
      <w:r>
        <w:t>T</w:t>
      </w:r>
      <w:r>
        <w:rPr>
          <w:spacing w:val="-2"/>
        </w:rPr>
        <w:t xml:space="preserve"> </w:t>
      </w:r>
      <w:r>
        <w:t>cells necessary to maintain a sufficient</w:t>
      </w:r>
    </w:p>
    <w:p w14:paraId="08142078" w14:textId="77777777" w:rsidR="004E457E" w:rsidRDefault="004E457E">
      <w:pPr>
        <w:sectPr w:rsidR="004E457E">
          <w:pgSz w:w="12240" w:h="15840"/>
          <w:pgMar w:top="980" w:right="920" w:bottom="280" w:left="1040" w:header="714" w:footer="0" w:gutter="0"/>
          <w:cols w:space="720"/>
        </w:sectPr>
      </w:pPr>
    </w:p>
    <w:p w14:paraId="072E4675" w14:textId="77777777" w:rsidR="004E457E" w:rsidRDefault="004E457E">
      <w:pPr>
        <w:pStyle w:val="BodyText"/>
        <w:spacing w:before="11"/>
        <w:rPr>
          <w:sz w:val="29"/>
        </w:rPr>
      </w:pPr>
    </w:p>
    <w:p w14:paraId="1551A616" w14:textId="77777777" w:rsidR="004E457E" w:rsidRDefault="00EA0C9A">
      <w:pPr>
        <w:spacing w:before="88"/>
        <w:ind w:left="400" w:right="524"/>
        <w:rPr>
          <w:i/>
          <w:sz w:val="28"/>
        </w:rPr>
      </w:pPr>
      <w:bookmarkStart w:id="1" w:name="_bookmark1"/>
      <w:bookmarkEnd w:id="1"/>
      <w:r>
        <w:rPr>
          <w:sz w:val="28"/>
        </w:rPr>
        <w:t>immune</w:t>
      </w:r>
      <w:r>
        <w:rPr>
          <w:spacing w:val="-12"/>
          <w:sz w:val="28"/>
        </w:rPr>
        <w:t xml:space="preserve"> </w:t>
      </w:r>
      <w:r>
        <w:rPr>
          <w:sz w:val="28"/>
        </w:rPr>
        <w:t>response</w:t>
      </w:r>
      <w:r>
        <w:rPr>
          <w:spacing w:val="-8"/>
          <w:sz w:val="28"/>
        </w:rPr>
        <w:t xml:space="preserve"> </w:t>
      </w:r>
      <w:r>
        <w:rPr>
          <w:sz w:val="28"/>
        </w:rPr>
        <w:t>is</w:t>
      </w:r>
      <w:r>
        <w:rPr>
          <w:spacing w:val="-7"/>
          <w:sz w:val="28"/>
        </w:rPr>
        <w:t xml:space="preserve"> </w:t>
      </w:r>
      <w:r>
        <w:rPr>
          <w:sz w:val="28"/>
        </w:rPr>
        <w:t>lost,</w:t>
      </w:r>
      <w:r>
        <w:rPr>
          <w:spacing w:val="-7"/>
          <w:sz w:val="28"/>
        </w:rPr>
        <w:t xml:space="preserve"> </w:t>
      </w:r>
      <w:r>
        <w:rPr>
          <w:sz w:val="28"/>
        </w:rPr>
        <w:t>leading</w:t>
      </w:r>
      <w:r>
        <w:rPr>
          <w:spacing w:val="-7"/>
          <w:sz w:val="28"/>
        </w:rPr>
        <w:t xml:space="preserve"> </w:t>
      </w:r>
      <w:r>
        <w:rPr>
          <w:sz w:val="28"/>
        </w:rPr>
        <w:t>to</w:t>
      </w:r>
      <w:r>
        <w:rPr>
          <w:spacing w:val="-18"/>
          <w:sz w:val="28"/>
        </w:rPr>
        <w:t xml:space="preserve"> </w:t>
      </w:r>
      <w:r>
        <w:rPr>
          <w:sz w:val="28"/>
        </w:rPr>
        <w:t>AIDS</w:t>
      </w:r>
      <w:r>
        <w:rPr>
          <w:spacing w:val="-7"/>
          <w:sz w:val="28"/>
        </w:rPr>
        <w:t xml:space="preserve"> </w:t>
      </w:r>
      <w:r>
        <w:rPr>
          <w:i/>
          <w:sz w:val="28"/>
        </w:rPr>
        <w:t>(Source:</w:t>
      </w:r>
      <w:r>
        <w:rPr>
          <w:i/>
          <w:spacing w:val="40"/>
          <w:sz w:val="28"/>
        </w:rPr>
        <w:t xml:space="preserve"> </w:t>
      </w:r>
      <w:r>
        <w:rPr>
          <w:i/>
          <w:sz w:val="28"/>
        </w:rPr>
        <w:t>The</w:t>
      </w:r>
      <w:r>
        <w:rPr>
          <w:i/>
          <w:spacing w:val="-8"/>
          <w:sz w:val="28"/>
        </w:rPr>
        <w:t xml:space="preserve"> </w:t>
      </w:r>
      <w:r>
        <w:rPr>
          <w:i/>
          <w:sz w:val="28"/>
        </w:rPr>
        <w:t>World</w:t>
      </w:r>
      <w:r>
        <w:rPr>
          <w:i/>
          <w:spacing w:val="-7"/>
          <w:sz w:val="28"/>
        </w:rPr>
        <w:t xml:space="preserve"> </w:t>
      </w:r>
      <w:r>
        <w:rPr>
          <w:i/>
          <w:sz w:val="28"/>
        </w:rPr>
        <w:t xml:space="preserve">Health </w:t>
      </w:r>
      <w:r>
        <w:rPr>
          <w:i/>
          <w:spacing w:val="-2"/>
          <w:sz w:val="28"/>
        </w:rPr>
        <w:t>Organization).</w:t>
      </w:r>
    </w:p>
    <w:p w14:paraId="785D5A94" w14:textId="77777777" w:rsidR="004E457E" w:rsidRDefault="004E457E">
      <w:pPr>
        <w:pStyle w:val="BodyText"/>
        <w:spacing w:before="7"/>
        <w:rPr>
          <w:i/>
          <w:sz w:val="36"/>
        </w:rPr>
      </w:pPr>
    </w:p>
    <w:p w14:paraId="3068CFA3" w14:textId="77777777" w:rsidR="004E457E" w:rsidRDefault="00EA0C9A">
      <w:pPr>
        <w:pStyle w:val="Heading1"/>
        <w:numPr>
          <w:ilvl w:val="0"/>
          <w:numId w:val="22"/>
        </w:numPr>
        <w:tabs>
          <w:tab w:val="left" w:pos="850"/>
        </w:tabs>
        <w:ind w:left="850" w:hanging="450"/>
      </w:pPr>
      <w:r>
        <w:t>Statistics</w:t>
      </w:r>
      <w:r>
        <w:rPr>
          <w:spacing w:val="-2"/>
        </w:rPr>
        <w:t xml:space="preserve"> </w:t>
      </w:r>
      <w:r>
        <w:t>and</w:t>
      </w:r>
      <w:r>
        <w:rPr>
          <w:spacing w:val="-1"/>
        </w:rPr>
        <w:t xml:space="preserve"> </w:t>
      </w:r>
      <w:r>
        <w:rPr>
          <w:spacing w:val="-2"/>
        </w:rPr>
        <w:t>Epidemiology</w:t>
      </w:r>
    </w:p>
    <w:p w14:paraId="3FF25B09" w14:textId="77777777" w:rsidR="004E457E" w:rsidRDefault="00EA0C9A">
      <w:pPr>
        <w:pStyle w:val="BodyText"/>
        <w:rPr>
          <w:b/>
          <w:sz w:val="27"/>
        </w:rPr>
      </w:pPr>
      <w:r>
        <w:pict w14:anchorId="6B5F4E2D">
          <v:shape id="docshape31" o:spid="_x0000_s2144" type="#_x0000_t202" style="position:absolute;margin-left:1in;margin-top:16.7pt;width:256.85pt;height:43.2pt;z-index:-15724032;mso-wrap-distance-left:0;mso-wrap-distance-right:0;mso-position-horizontal-relative:page" fillcolor="#f9f9f9" stroked="f">
            <v:textbox inset="0,0,0,0">
              <w:txbxContent>
                <w:p w14:paraId="3F7F0502" w14:textId="77777777" w:rsidR="004E457E" w:rsidRDefault="00EA0C9A">
                  <w:pPr>
                    <w:spacing w:line="308" w:lineRule="exact"/>
                    <w:rPr>
                      <w:b/>
                      <w:color w:val="000000"/>
                      <w:sz w:val="28"/>
                    </w:rPr>
                  </w:pPr>
                  <w:r>
                    <w:rPr>
                      <w:b/>
                      <w:color w:val="B51700"/>
                      <w:sz w:val="28"/>
                    </w:rPr>
                    <w:t>Global</w:t>
                  </w:r>
                  <w:r>
                    <w:rPr>
                      <w:b/>
                      <w:color w:val="B51700"/>
                      <w:spacing w:val="-2"/>
                      <w:sz w:val="28"/>
                    </w:rPr>
                    <w:t xml:space="preserve"> </w:t>
                  </w:r>
                  <w:r>
                    <w:rPr>
                      <w:b/>
                      <w:color w:val="B51700"/>
                      <w:sz w:val="28"/>
                    </w:rPr>
                    <w:t>HIV</w:t>
                  </w:r>
                  <w:r>
                    <w:rPr>
                      <w:b/>
                      <w:color w:val="B51700"/>
                      <w:spacing w:val="-6"/>
                      <w:sz w:val="28"/>
                    </w:rPr>
                    <w:t xml:space="preserve"> </w:t>
                  </w:r>
                  <w:r>
                    <w:rPr>
                      <w:b/>
                      <w:color w:val="B51700"/>
                      <w:sz w:val="28"/>
                    </w:rPr>
                    <w:t>&amp;</w:t>
                  </w:r>
                  <w:r>
                    <w:rPr>
                      <w:b/>
                      <w:color w:val="B51700"/>
                      <w:spacing w:val="-17"/>
                      <w:sz w:val="28"/>
                    </w:rPr>
                    <w:t xml:space="preserve"> </w:t>
                  </w:r>
                  <w:r>
                    <w:rPr>
                      <w:b/>
                      <w:color w:val="B51700"/>
                      <w:sz w:val="28"/>
                    </w:rPr>
                    <w:t>AIDS statistics</w:t>
                  </w:r>
                  <w:r>
                    <w:rPr>
                      <w:b/>
                      <w:color w:val="B51700"/>
                      <w:spacing w:val="-1"/>
                      <w:sz w:val="28"/>
                    </w:rPr>
                    <w:t xml:space="preserve"> </w:t>
                  </w:r>
                  <w:r>
                    <w:rPr>
                      <w:b/>
                      <w:color w:val="B51700"/>
                      <w:sz w:val="28"/>
                    </w:rPr>
                    <w:t xml:space="preserve">— 2020 </w:t>
                  </w:r>
                  <w:r>
                    <w:rPr>
                      <w:b/>
                      <w:color w:val="B51700"/>
                      <w:spacing w:val="-2"/>
                      <w:sz w:val="28"/>
                    </w:rPr>
                    <w:t>facts</w:t>
                  </w:r>
                </w:p>
              </w:txbxContent>
            </v:textbox>
            <w10:wrap type="topAndBottom" anchorx="page"/>
          </v:shape>
        </w:pict>
      </w:r>
    </w:p>
    <w:p w14:paraId="4F9B324C" w14:textId="77777777" w:rsidR="004E457E" w:rsidRDefault="00EA0C9A">
      <w:pPr>
        <w:pStyle w:val="BodyText"/>
        <w:tabs>
          <w:tab w:val="left" w:pos="1119"/>
        </w:tabs>
        <w:spacing w:line="312" w:lineRule="exact"/>
        <w:ind w:left="620"/>
      </w:pPr>
      <w:r>
        <w:rPr>
          <w:rFonts w:ascii="MS PGothic" w:hAnsi="MS PGothic"/>
          <w:color w:val="333333"/>
          <w:spacing w:val="-10"/>
          <w:position w:val="1"/>
        </w:rPr>
        <w:t>➡</w:t>
      </w:r>
      <w:r>
        <w:rPr>
          <w:rFonts w:ascii="MS PGothic" w:hAnsi="MS PGothic"/>
          <w:color w:val="333333"/>
          <w:position w:val="1"/>
        </w:rPr>
        <w:tab/>
      </w:r>
      <w:r>
        <w:rPr>
          <w:color w:val="333333"/>
        </w:rPr>
        <w:t>26</w:t>
      </w:r>
      <w:r>
        <w:rPr>
          <w:color w:val="333333"/>
          <w:spacing w:val="-3"/>
        </w:rPr>
        <w:t xml:space="preserve"> </w:t>
      </w:r>
      <w:r>
        <w:rPr>
          <w:color w:val="333333"/>
        </w:rPr>
        <w:t>million</w:t>
      </w:r>
      <w:r>
        <w:rPr>
          <w:color w:val="333333"/>
          <w:spacing w:val="-1"/>
        </w:rPr>
        <w:t xml:space="preserve"> </w:t>
      </w:r>
      <w:r>
        <w:rPr>
          <w:color w:val="333333"/>
        </w:rPr>
        <w:t>[25.1</w:t>
      </w:r>
      <w:r>
        <w:rPr>
          <w:color w:val="333333"/>
          <w:spacing w:val="-1"/>
        </w:rPr>
        <w:t xml:space="preserve"> </w:t>
      </w:r>
      <w:r>
        <w:rPr>
          <w:color w:val="333333"/>
        </w:rPr>
        <w:t>million–26.2</w:t>
      </w:r>
      <w:r>
        <w:rPr>
          <w:color w:val="333333"/>
          <w:spacing w:val="-1"/>
        </w:rPr>
        <w:t xml:space="preserve"> </w:t>
      </w:r>
      <w:r>
        <w:rPr>
          <w:color w:val="333333"/>
        </w:rPr>
        <w:t>million]</w:t>
      </w:r>
      <w:r>
        <w:rPr>
          <w:color w:val="333333"/>
          <w:spacing w:val="-1"/>
        </w:rPr>
        <w:t xml:space="preserve"> </w:t>
      </w:r>
      <w:r>
        <w:rPr>
          <w:color w:val="333333"/>
        </w:rPr>
        <w:t>people</w:t>
      </w:r>
      <w:r>
        <w:rPr>
          <w:color w:val="333333"/>
          <w:spacing w:val="-2"/>
        </w:rPr>
        <w:t xml:space="preserve"> </w:t>
      </w:r>
      <w:r>
        <w:rPr>
          <w:color w:val="333333"/>
        </w:rPr>
        <w:t>were</w:t>
      </w:r>
      <w:r>
        <w:rPr>
          <w:color w:val="333333"/>
          <w:spacing w:val="-2"/>
        </w:rPr>
        <w:t xml:space="preserve"> </w:t>
      </w:r>
      <w:r>
        <w:rPr>
          <w:color w:val="333333"/>
        </w:rPr>
        <w:t xml:space="preserve">accessing </w:t>
      </w:r>
      <w:r>
        <w:rPr>
          <w:color w:val="333333"/>
          <w:spacing w:val="-2"/>
        </w:rPr>
        <w:t>antiretroviral</w:t>
      </w:r>
    </w:p>
    <w:p w14:paraId="0FE57922" w14:textId="77777777" w:rsidR="004E457E" w:rsidRDefault="00EA0C9A">
      <w:pPr>
        <w:pStyle w:val="BodyText"/>
        <w:spacing w:line="317" w:lineRule="exact"/>
        <w:ind w:left="1120"/>
      </w:pPr>
      <w:r>
        <w:rPr>
          <w:color w:val="333333"/>
        </w:rPr>
        <w:t>therapy</w:t>
      </w:r>
      <w:r>
        <w:rPr>
          <w:color w:val="333333"/>
          <w:spacing w:val="-1"/>
        </w:rPr>
        <w:t xml:space="preserve"> </w:t>
      </w:r>
      <w:r>
        <w:rPr>
          <w:color w:val="333333"/>
        </w:rPr>
        <w:t>as</w:t>
      </w:r>
      <w:r>
        <w:rPr>
          <w:color w:val="333333"/>
          <w:spacing w:val="-1"/>
        </w:rPr>
        <w:t xml:space="preserve"> </w:t>
      </w:r>
      <w:r>
        <w:rPr>
          <w:color w:val="333333"/>
        </w:rPr>
        <w:t>of the</w:t>
      </w:r>
      <w:r>
        <w:rPr>
          <w:color w:val="333333"/>
          <w:spacing w:val="-2"/>
        </w:rPr>
        <w:t xml:space="preserve"> </w:t>
      </w:r>
      <w:r>
        <w:rPr>
          <w:color w:val="333333"/>
        </w:rPr>
        <w:t>end of</w:t>
      </w:r>
      <w:r>
        <w:rPr>
          <w:color w:val="333333"/>
          <w:spacing w:val="-1"/>
        </w:rPr>
        <w:t xml:space="preserve"> </w:t>
      </w:r>
      <w:r>
        <w:rPr>
          <w:color w:val="333333"/>
        </w:rPr>
        <w:t>June</w:t>
      </w:r>
      <w:r>
        <w:rPr>
          <w:color w:val="333333"/>
          <w:spacing w:val="-1"/>
        </w:rPr>
        <w:t xml:space="preserve"> </w:t>
      </w:r>
      <w:r>
        <w:rPr>
          <w:color w:val="333333"/>
          <w:spacing w:val="-2"/>
        </w:rPr>
        <w:t>2020.</w:t>
      </w:r>
    </w:p>
    <w:p w14:paraId="7164D9ED" w14:textId="77777777" w:rsidR="004E457E" w:rsidRDefault="004E457E">
      <w:pPr>
        <w:pStyle w:val="BodyText"/>
        <w:spacing w:before="10"/>
        <w:rPr>
          <w:sz w:val="32"/>
        </w:rPr>
      </w:pPr>
    </w:p>
    <w:p w14:paraId="45094B5D" w14:textId="77777777" w:rsidR="004E457E" w:rsidRDefault="00EA0C9A">
      <w:pPr>
        <w:pStyle w:val="BodyText"/>
        <w:tabs>
          <w:tab w:val="left" w:pos="1119"/>
        </w:tabs>
        <w:spacing w:line="232" w:lineRule="auto"/>
        <w:ind w:left="1120" w:right="946" w:hanging="500"/>
      </w:pPr>
      <w:r>
        <w:rPr>
          <w:rFonts w:ascii="MS PGothic" w:hAnsi="MS PGothic"/>
          <w:color w:val="333333"/>
          <w:spacing w:val="-10"/>
          <w:position w:val="1"/>
        </w:rPr>
        <w:t>➡</w:t>
      </w:r>
      <w:r>
        <w:rPr>
          <w:rFonts w:ascii="MS PGothic" w:hAnsi="MS PGothic"/>
          <w:color w:val="333333"/>
          <w:position w:val="1"/>
        </w:rPr>
        <w:tab/>
      </w:r>
      <w:r>
        <w:rPr>
          <w:color w:val="333333"/>
        </w:rPr>
        <w:t>38.0</w:t>
      </w:r>
      <w:r>
        <w:rPr>
          <w:color w:val="333333"/>
          <w:spacing w:val="-4"/>
        </w:rPr>
        <w:t xml:space="preserve"> </w:t>
      </w:r>
      <w:r>
        <w:rPr>
          <w:color w:val="333333"/>
        </w:rPr>
        <w:t>million</w:t>
      </w:r>
      <w:r>
        <w:rPr>
          <w:color w:val="333333"/>
          <w:spacing w:val="-4"/>
        </w:rPr>
        <w:t xml:space="preserve"> </w:t>
      </w:r>
      <w:r>
        <w:rPr>
          <w:color w:val="333333"/>
        </w:rPr>
        <w:t>[31.6</w:t>
      </w:r>
      <w:r>
        <w:rPr>
          <w:color w:val="333333"/>
          <w:spacing w:val="-4"/>
        </w:rPr>
        <w:t xml:space="preserve"> </w:t>
      </w:r>
      <w:r>
        <w:rPr>
          <w:color w:val="333333"/>
        </w:rPr>
        <w:t>million–44.5</w:t>
      </w:r>
      <w:r>
        <w:rPr>
          <w:color w:val="333333"/>
          <w:spacing w:val="-4"/>
        </w:rPr>
        <w:t xml:space="preserve"> </w:t>
      </w:r>
      <w:r>
        <w:rPr>
          <w:color w:val="333333"/>
        </w:rPr>
        <w:t>million]</w:t>
      </w:r>
      <w:r>
        <w:rPr>
          <w:color w:val="333333"/>
          <w:spacing w:val="-4"/>
        </w:rPr>
        <w:t xml:space="preserve"> </w:t>
      </w:r>
      <w:r>
        <w:rPr>
          <w:color w:val="333333"/>
        </w:rPr>
        <w:t>people</w:t>
      </w:r>
      <w:r>
        <w:rPr>
          <w:color w:val="333333"/>
          <w:spacing w:val="-5"/>
        </w:rPr>
        <w:t xml:space="preserve"> </w:t>
      </w:r>
      <w:r>
        <w:rPr>
          <w:color w:val="333333"/>
        </w:rPr>
        <w:t>globally</w:t>
      </w:r>
      <w:r>
        <w:rPr>
          <w:color w:val="333333"/>
          <w:spacing w:val="-4"/>
        </w:rPr>
        <w:t xml:space="preserve"> </w:t>
      </w:r>
      <w:r>
        <w:rPr>
          <w:color w:val="333333"/>
        </w:rPr>
        <w:t>were</w:t>
      </w:r>
      <w:r>
        <w:rPr>
          <w:color w:val="333333"/>
          <w:spacing w:val="-5"/>
        </w:rPr>
        <w:t xml:space="preserve"> </w:t>
      </w:r>
      <w:r>
        <w:rPr>
          <w:color w:val="333333"/>
        </w:rPr>
        <w:t>living</w:t>
      </w:r>
      <w:r>
        <w:rPr>
          <w:color w:val="333333"/>
          <w:spacing w:val="-4"/>
        </w:rPr>
        <w:t xml:space="preserve"> </w:t>
      </w:r>
      <w:r>
        <w:rPr>
          <w:color w:val="333333"/>
        </w:rPr>
        <w:t>with HIV in 2020.</w:t>
      </w:r>
    </w:p>
    <w:p w14:paraId="109D08C7" w14:textId="77777777" w:rsidR="004E457E" w:rsidRDefault="004E457E">
      <w:pPr>
        <w:pStyle w:val="BodyText"/>
        <w:rPr>
          <w:sz w:val="33"/>
        </w:rPr>
      </w:pPr>
    </w:p>
    <w:p w14:paraId="73667389" w14:textId="77777777" w:rsidR="004E457E" w:rsidRDefault="00EA0C9A">
      <w:pPr>
        <w:pStyle w:val="BodyText"/>
        <w:tabs>
          <w:tab w:val="left" w:pos="1119"/>
        </w:tabs>
        <w:spacing w:line="232" w:lineRule="auto"/>
        <w:ind w:left="1120" w:right="1040" w:hanging="500"/>
      </w:pPr>
      <w:r>
        <w:rPr>
          <w:rFonts w:ascii="MS PGothic" w:hAnsi="MS PGothic"/>
          <w:color w:val="333333"/>
          <w:spacing w:val="-10"/>
          <w:position w:val="1"/>
        </w:rPr>
        <w:t>➡</w:t>
      </w:r>
      <w:r>
        <w:rPr>
          <w:rFonts w:ascii="MS PGothic" w:hAnsi="MS PGothic"/>
          <w:color w:val="333333"/>
          <w:position w:val="1"/>
        </w:rPr>
        <w:tab/>
      </w:r>
      <w:r>
        <w:rPr>
          <w:color w:val="333333"/>
        </w:rPr>
        <w:t>1.7</w:t>
      </w:r>
      <w:r>
        <w:rPr>
          <w:color w:val="333333"/>
          <w:spacing w:val="-4"/>
        </w:rPr>
        <w:t xml:space="preserve"> </w:t>
      </w:r>
      <w:r>
        <w:rPr>
          <w:color w:val="333333"/>
        </w:rPr>
        <w:t>million</w:t>
      </w:r>
      <w:r>
        <w:rPr>
          <w:color w:val="333333"/>
          <w:spacing w:val="-4"/>
        </w:rPr>
        <w:t xml:space="preserve"> </w:t>
      </w:r>
      <w:r>
        <w:rPr>
          <w:color w:val="333333"/>
        </w:rPr>
        <w:t>[1.2</w:t>
      </w:r>
      <w:r>
        <w:rPr>
          <w:color w:val="333333"/>
          <w:spacing w:val="-4"/>
        </w:rPr>
        <w:t xml:space="preserve"> </w:t>
      </w:r>
      <w:r>
        <w:rPr>
          <w:color w:val="333333"/>
        </w:rPr>
        <w:t>million–2.2</w:t>
      </w:r>
      <w:r>
        <w:rPr>
          <w:color w:val="333333"/>
          <w:spacing w:val="-4"/>
        </w:rPr>
        <w:t xml:space="preserve"> </w:t>
      </w:r>
      <w:r>
        <w:rPr>
          <w:color w:val="333333"/>
        </w:rPr>
        <w:t>million]</w:t>
      </w:r>
      <w:r>
        <w:rPr>
          <w:color w:val="333333"/>
          <w:spacing w:val="-4"/>
        </w:rPr>
        <w:t xml:space="preserve"> </w:t>
      </w:r>
      <w:r>
        <w:rPr>
          <w:color w:val="333333"/>
        </w:rPr>
        <w:t>people</w:t>
      </w:r>
      <w:r>
        <w:rPr>
          <w:color w:val="333333"/>
          <w:spacing w:val="-5"/>
        </w:rPr>
        <w:t xml:space="preserve"> </w:t>
      </w:r>
      <w:r>
        <w:rPr>
          <w:color w:val="333333"/>
        </w:rPr>
        <w:t>became</w:t>
      </w:r>
      <w:r>
        <w:rPr>
          <w:color w:val="333333"/>
          <w:spacing w:val="-5"/>
        </w:rPr>
        <w:t xml:space="preserve"> </w:t>
      </w:r>
      <w:r>
        <w:rPr>
          <w:color w:val="333333"/>
        </w:rPr>
        <w:t>newly</w:t>
      </w:r>
      <w:r>
        <w:rPr>
          <w:color w:val="333333"/>
          <w:spacing w:val="-4"/>
        </w:rPr>
        <w:t xml:space="preserve"> </w:t>
      </w:r>
      <w:r>
        <w:rPr>
          <w:color w:val="333333"/>
        </w:rPr>
        <w:t>infected</w:t>
      </w:r>
      <w:r>
        <w:rPr>
          <w:color w:val="333333"/>
          <w:spacing w:val="-4"/>
        </w:rPr>
        <w:t xml:space="preserve"> </w:t>
      </w:r>
      <w:r>
        <w:rPr>
          <w:color w:val="333333"/>
        </w:rPr>
        <w:t>with HIV in 2020.</w:t>
      </w:r>
    </w:p>
    <w:p w14:paraId="3C6B4648" w14:textId="77777777" w:rsidR="004E457E" w:rsidRDefault="004E457E">
      <w:pPr>
        <w:pStyle w:val="BodyText"/>
        <w:spacing w:before="3"/>
        <w:rPr>
          <w:sz w:val="32"/>
        </w:rPr>
      </w:pPr>
    </w:p>
    <w:p w14:paraId="7A740734" w14:textId="77777777" w:rsidR="004E457E" w:rsidRDefault="00EA0C9A">
      <w:pPr>
        <w:pStyle w:val="BodyText"/>
        <w:tabs>
          <w:tab w:val="left" w:pos="1119"/>
        </w:tabs>
        <w:spacing w:line="354" w:lineRule="exact"/>
        <w:ind w:left="620"/>
      </w:pPr>
      <w:r>
        <w:rPr>
          <w:rFonts w:ascii="MS PGothic" w:hAnsi="MS PGothic"/>
          <w:color w:val="333333"/>
          <w:spacing w:val="-10"/>
          <w:position w:val="1"/>
        </w:rPr>
        <w:t>➡</w:t>
      </w:r>
      <w:r>
        <w:rPr>
          <w:rFonts w:ascii="MS PGothic" w:hAnsi="MS PGothic"/>
          <w:color w:val="333333"/>
          <w:position w:val="1"/>
        </w:rPr>
        <w:tab/>
      </w:r>
      <w:r>
        <w:rPr>
          <w:color w:val="333333"/>
        </w:rPr>
        <w:t>690</w:t>
      </w:r>
      <w:r>
        <w:rPr>
          <w:color w:val="333333"/>
          <w:spacing w:val="-3"/>
        </w:rPr>
        <w:t xml:space="preserve"> </w:t>
      </w:r>
      <w:r>
        <w:rPr>
          <w:color w:val="333333"/>
        </w:rPr>
        <w:t>000</w:t>
      </w:r>
      <w:r>
        <w:rPr>
          <w:color w:val="333333"/>
          <w:spacing w:val="-1"/>
        </w:rPr>
        <w:t xml:space="preserve"> </w:t>
      </w:r>
      <w:r>
        <w:rPr>
          <w:color w:val="333333"/>
        </w:rPr>
        <w:t>[500</w:t>
      </w:r>
      <w:r>
        <w:rPr>
          <w:color w:val="333333"/>
          <w:spacing w:val="-1"/>
        </w:rPr>
        <w:t xml:space="preserve"> </w:t>
      </w:r>
      <w:r>
        <w:rPr>
          <w:color w:val="333333"/>
        </w:rPr>
        <w:t>000–970</w:t>
      </w:r>
      <w:r>
        <w:rPr>
          <w:color w:val="333333"/>
          <w:spacing w:val="-1"/>
        </w:rPr>
        <w:t xml:space="preserve"> </w:t>
      </w:r>
      <w:r>
        <w:rPr>
          <w:color w:val="333333"/>
        </w:rPr>
        <w:t>000]</w:t>
      </w:r>
      <w:r>
        <w:rPr>
          <w:color w:val="333333"/>
          <w:spacing w:val="-1"/>
        </w:rPr>
        <w:t xml:space="preserve"> </w:t>
      </w:r>
      <w:r>
        <w:rPr>
          <w:color w:val="333333"/>
        </w:rPr>
        <w:t>people</w:t>
      </w:r>
      <w:r>
        <w:rPr>
          <w:color w:val="333333"/>
          <w:spacing w:val="-2"/>
        </w:rPr>
        <w:t xml:space="preserve"> </w:t>
      </w:r>
      <w:r>
        <w:rPr>
          <w:color w:val="333333"/>
        </w:rPr>
        <w:t>died</w:t>
      </w:r>
      <w:r>
        <w:rPr>
          <w:color w:val="333333"/>
          <w:spacing w:val="-1"/>
        </w:rPr>
        <w:t xml:space="preserve"> </w:t>
      </w:r>
      <w:r>
        <w:rPr>
          <w:color w:val="333333"/>
        </w:rPr>
        <w:t>from</w:t>
      </w:r>
      <w:r>
        <w:rPr>
          <w:color w:val="333333"/>
          <w:spacing w:val="-17"/>
        </w:rPr>
        <w:t xml:space="preserve"> </w:t>
      </w:r>
      <w:r>
        <w:rPr>
          <w:color w:val="333333"/>
        </w:rPr>
        <w:t>AIDS-related</w:t>
      </w:r>
      <w:r>
        <w:rPr>
          <w:color w:val="333333"/>
          <w:spacing w:val="-1"/>
        </w:rPr>
        <w:t xml:space="preserve"> </w:t>
      </w:r>
      <w:r>
        <w:rPr>
          <w:color w:val="333333"/>
        </w:rPr>
        <w:t xml:space="preserve">illnesses </w:t>
      </w:r>
      <w:r>
        <w:rPr>
          <w:color w:val="333333"/>
          <w:spacing w:val="-5"/>
        </w:rPr>
        <w:t>in</w:t>
      </w:r>
    </w:p>
    <w:p w14:paraId="504547EE" w14:textId="77777777" w:rsidR="004E457E" w:rsidRDefault="00EA0C9A">
      <w:pPr>
        <w:pStyle w:val="BodyText"/>
        <w:spacing w:line="317" w:lineRule="exact"/>
        <w:ind w:left="1120"/>
      </w:pPr>
      <w:r>
        <w:rPr>
          <w:color w:val="333333"/>
          <w:spacing w:val="-2"/>
        </w:rPr>
        <w:t>2020.</w:t>
      </w:r>
    </w:p>
    <w:p w14:paraId="0CE560FD" w14:textId="77777777" w:rsidR="004E457E" w:rsidRDefault="004E457E">
      <w:pPr>
        <w:pStyle w:val="BodyText"/>
        <w:spacing w:before="10"/>
        <w:rPr>
          <w:sz w:val="32"/>
        </w:rPr>
      </w:pPr>
    </w:p>
    <w:p w14:paraId="56C6701F" w14:textId="77777777" w:rsidR="004E457E" w:rsidRDefault="00EA0C9A">
      <w:pPr>
        <w:pStyle w:val="BodyText"/>
        <w:tabs>
          <w:tab w:val="left" w:pos="1119"/>
        </w:tabs>
        <w:spacing w:line="232" w:lineRule="auto"/>
        <w:ind w:left="1120" w:right="830" w:hanging="500"/>
      </w:pPr>
      <w:r>
        <w:rPr>
          <w:rFonts w:ascii="MS PGothic" w:hAnsi="MS PGothic"/>
          <w:color w:val="333333"/>
          <w:spacing w:val="-10"/>
          <w:position w:val="1"/>
        </w:rPr>
        <w:t>➡</w:t>
      </w:r>
      <w:r>
        <w:rPr>
          <w:rFonts w:ascii="MS PGothic" w:hAnsi="MS PGothic"/>
          <w:color w:val="333333"/>
          <w:position w:val="1"/>
        </w:rPr>
        <w:tab/>
      </w:r>
      <w:r>
        <w:rPr>
          <w:color w:val="333333"/>
        </w:rPr>
        <w:t>75.7</w:t>
      </w:r>
      <w:r>
        <w:rPr>
          <w:color w:val="333333"/>
          <w:spacing w:val="-4"/>
        </w:rPr>
        <w:t xml:space="preserve"> </w:t>
      </w:r>
      <w:r>
        <w:rPr>
          <w:color w:val="333333"/>
        </w:rPr>
        <w:t>million</w:t>
      </w:r>
      <w:r>
        <w:rPr>
          <w:color w:val="333333"/>
          <w:spacing w:val="-4"/>
        </w:rPr>
        <w:t xml:space="preserve"> </w:t>
      </w:r>
      <w:r>
        <w:rPr>
          <w:color w:val="333333"/>
        </w:rPr>
        <w:t>[55.9</w:t>
      </w:r>
      <w:r>
        <w:rPr>
          <w:color w:val="333333"/>
          <w:spacing w:val="-4"/>
        </w:rPr>
        <w:t xml:space="preserve"> </w:t>
      </w:r>
      <w:r>
        <w:rPr>
          <w:color w:val="333333"/>
        </w:rPr>
        <w:t>million–100</w:t>
      </w:r>
      <w:r>
        <w:rPr>
          <w:color w:val="333333"/>
          <w:spacing w:val="-4"/>
        </w:rPr>
        <w:t xml:space="preserve"> </w:t>
      </w:r>
      <w:r>
        <w:rPr>
          <w:color w:val="333333"/>
        </w:rPr>
        <w:t>million]</w:t>
      </w:r>
      <w:r>
        <w:rPr>
          <w:color w:val="333333"/>
          <w:spacing w:val="-4"/>
        </w:rPr>
        <w:t xml:space="preserve"> </w:t>
      </w:r>
      <w:r>
        <w:rPr>
          <w:color w:val="333333"/>
        </w:rPr>
        <w:t>people</w:t>
      </w:r>
      <w:r>
        <w:rPr>
          <w:color w:val="333333"/>
          <w:spacing w:val="-5"/>
        </w:rPr>
        <w:t xml:space="preserve"> </w:t>
      </w:r>
      <w:r>
        <w:rPr>
          <w:color w:val="333333"/>
        </w:rPr>
        <w:t>have</w:t>
      </w:r>
      <w:r>
        <w:rPr>
          <w:color w:val="333333"/>
          <w:spacing w:val="-5"/>
        </w:rPr>
        <w:t xml:space="preserve"> </w:t>
      </w:r>
      <w:r>
        <w:rPr>
          <w:color w:val="333333"/>
        </w:rPr>
        <w:t>become</w:t>
      </w:r>
      <w:r>
        <w:rPr>
          <w:color w:val="333333"/>
          <w:spacing w:val="-5"/>
        </w:rPr>
        <w:t xml:space="preserve"> </w:t>
      </w:r>
      <w:r>
        <w:rPr>
          <w:color w:val="333333"/>
        </w:rPr>
        <w:t>infected</w:t>
      </w:r>
      <w:r>
        <w:rPr>
          <w:color w:val="333333"/>
          <w:spacing w:val="-4"/>
        </w:rPr>
        <w:t xml:space="preserve"> </w:t>
      </w:r>
      <w:r>
        <w:rPr>
          <w:color w:val="333333"/>
        </w:rPr>
        <w:t>with HIV since the start of the epidemic (2020).</w:t>
      </w:r>
    </w:p>
    <w:p w14:paraId="15C84788" w14:textId="77777777" w:rsidR="004E457E" w:rsidRDefault="004E457E">
      <w:pPr>
        <w:pStyle w:val="BodyText"/>
        <w:rPr>
          <w:sz w:val="33"/>
        </w:rPr>
      </w:pPr>
    </w:p>
    <w:p w14:paraId="3F6CDFF5" w14:textId="77777777" w:rsidR="004E457E" w:rsidRDefault="00EA0C9A">
      <w:pPr>
        <w:pStyle w:val="BodyText"/>
        <w:tabs>
          <w:tab w:val="left" w:pos="1119"/>
        </w:tabs>
        <w:spacing w:before="1" w:line="232" w:lineRule="auto"/>
        <w:ind w:left="1120" w:right="1272" w:hanging="500"/>
      </w:pPr>
      <w:r>
        <w:rPr>
          <w:rFonts w:ascii="MS PGothic" w:hAnsi="MS PGothic"/>
          <w:color w:val="333333"/>
          <w:spacing w:val="-10"/>
          <w:position w:val="1"/>
        </w:rPr>
        <w:t>➡</w:t>
      </w:r>
      <w:r>
        <w:rPr>
          <w:rFonts w:ascii="MS PGothic" w:hAnsi="MS PGothic"/>
          <w:color w:val="333333"/>
          <w:position w:val="1"/>
        </w:rPr>
        <w:tab/>
      </w:r>
      <w:r>
        <w:rPr>
          <w:color w:val="333333"/>
        </w:rPr>
        <w:t>32.7</w:t>
      </w:r>
      <w:r>
        <w:rPr>
          <w:color w:val="333333"/>
          <w:spacing w:val="-6"/>
        </w:rPr>
        <w:t xml:space="preserve"> </w:t>
      </w:r>
      <w:r>
        <w:rPr>
          <w:color w:val="333333"/>
        </w:rPr>
        <w:t>million</w:t>
      </w:r>
      <w:r>
        <w:rPr>
          <w:color w:val="333333"/>
          <w:spacing w:val="-4"/>
        </w:rPr>
        <w:t xml:space="preserve"> </w:t>
      </w:r>
      <w:r>
        <w:rPr>
          <w:color w:val="333333"/>
        </w:rPr>
        <w:t>[24.8</w:t>
      </w:r>
      <w:r>
        <w:rPr>
          <w:color w:val="333333"/>
          <w:spacing w:val="-4"/>
        </w:rPr>
        <w:t xml:space="preserve"> </w:t>
      </w:r>
      <w:r>
        <w:rPr>
          <w:color w:val="333333"/>
        </w:rPr>
        <w:t>million–42.2</w:t>
      </w:r>
      <w:r>
        <w:rPr>
          <w:color w:val="333333"/>
          <w:spacing w:val="-4"/>
        </w:rPr>
        <w:t xml:space="preserve"> </w:t>
      </w:r>
      <w:r>
        <w:rPr>
          <w:color w:val="333333"/>
        </w:rPr>
        <w:t>million]</w:t>
      </w:r>
      <w:r>
        <w:rPr>
          <w:color w:val="333333"/>
          <w:spacing w:val="-4"/>
        </w:rPr>
        <w:t xml:space="preserve"> </w:t>
      </w:r>
      <w:r>
        <w:rPr>
          <w:color w:val="333333"/>
        </w:rPr>
        <w:t>people</w:t>
      </w:r>
      <w:r>
        <w:rPr>
          <w:color w:val="333333"/>
          <w:spacing w:val="-5"/>
        </w:rPr>
        <w:t xml:space="preserve"> </w:t>
      </w:r>
      <w:r>
        <w:rPr>
          <w:color w:val="333333"/>
        </w:rPr>
        <w:t>have</w:t>
      </w:r>
      <w:r>
        <w:rPr>
          <w:color w:val="333333"/>
          <w:spacing w:val="-5"/>
        </w:rPr>
        <w:t xml:space="preserve"> </w:t>
      </w:r>
      <w:r>
        <w:rPr>
          <w:color w:val="333333"/>
        </w:rPr>
        <w:t>died</w:t>
      </w:r>
      <w:r>
        <w:rPr>
          <w:color w:val="333333"/>
          <w:spacing w:val="-4"/>
        </w:rPr>
        <w:t xml:space="preserve"> </w:t>
      </w:r>
      <w:r>
        <w:rPr>
          <w:color w:val="333333"/>
        </w:rPr>
        <w:t>from</w:t>
      </w:r>
      <w:r>
        <w:rPr>
          <w:color w:val="333333"/>
          <w:spacing w:val="-18"/>
        </w:rPr>
        <w:t xml:space="preserve"> </w:t>
      </w:r>
      <w:r>
        <w:rPr>
          <w:color w:val="333333"/>
        </w:rPr>
        <w:t>AIDS- related illnesses since the start of the epidemic (2020).</w:t>
      </w:r>
    </w:p>
    <w:p w14:paraId="4ED892A5" w14:textId="77777777" w:rsidR="004E457E" w:rsidRDefault="004E457E">
      <w:pPr>
        <w:pStyle w:val="BodyText"/>
        <w:spacing w:before="8"/>
        <w:rPr>
          <w:sz w:val="34"/>
        </w:rPr>
      </w:pPr>
    </w:p>
    <w:p w14:paraId="657E9935" w14:textId="77777777" w:rsidR="004E457E" w:rsidRDefault="00EA0C9A">
      <w:pPr>
        <w:pStyle w:val="Heading2"/>
      </w:pPr>
      <w:r>
        <w:rPr>
          <w:color w:val="B51700"/>
        </w:rPr>
        <w:t>People</w:t>
      </w:r>
      <w:r>
        <w:rPr>
          <w:color w:val="B51700"/>
          <w:spacing w:val="-2"/>
        </w:rPr>
        <w:t xml:space="preserve"> </w:t>
      </w:r>
      <w:r>
        <w:rPr>
          <w:color w:val="B51700"/>
        </w:rPr>
        <w:t>living</w:t>
      </w:r>
      <w:r>
        <w:rPr>
          <w:color w:val="B51700"/>
          <w:spacing w:val="-1"/>
        </w:rPr>
        <w:t xml:space="preserve"> </w:t>
      </w:r>
      <w:r>
        <w:rPr>
          <w:color w:val="B51700"/>
        </w:rPr>
        <w:t>with</w:t>
      </w:r>
      <w:r>
        <w:rPr>
          <w:color w:val="B51700"/>
          <w:spacing w:val="-1"/>
        </w:rPr>
        <w:t xml:space="preserve"> </w:t>
      </w:r>
      <w:r>
        <w:rPr>
          <w:color w:val="B51700"/>
          <w:spacing w:val="-5"/>
        </w:rPr>
        <w:t>HIV</w:t>
      </w:r>
    </w:p>
    <w:p w14:paraId="44C87B38" w14:textId="77777777" w:rsidR="004E457E" w:rsidRDefault="004E457E">
      <w:pPr>
        <w:pStyle w:val="BodyText"/>
        <w:rPr>
          <w:b/>
          <w:sz w:val="30"/>
        </w:rPr>
      </w:pPr>
    </w:p>
    <w:p w14:paraId="5A2BDB93" w14:textId="77777777" w:rsidR="004E457E" w:rsidRDefault="004E457E">
      <w:pPr>
        <w:pStyle w:val="BodyText"/>
        <w:spacing w:before="10"/>
        <w:rPr>
          <w:b/>
          <w:sz w:val="34"/>
        </w:rPr>
      </w:pPr>
    </w:p>
    <w:p w14:paraId="5F937423" w14:textId="77777777" w:rsidR="004E457E" w:rsidRDefault="00EA0C9A">
      <w:pPr>
        <w:pStyle w:val="ListParagraph"/>
        <w:numPr>
          <w:ilvl w:val="0"/>
          <w:numId w:val="19"/>
        </w:numPr>
        <w:tabs>
          <w:tab w:val="left" w:pos="899"/>
          <w:tab w:val="left" w:pos="900"/>
        </w:tabs>
        <w:spacing w:line="213" w:lineRule="auto"/>
        <w:ind w:left="900" w:right="520" w:hanging="500"/>
        <w:rPr>
          <w:rFonts w:ascii="MS PGothic" w:hAnsi="MS PGothic"/>
          <w:color w:val="333333"/>
          <w:sz w:val="28"/>
        </w:rPr>
      </w:pPr>
      <w:r>
        <w:rPr>
          <w:color w:val="333333"/>
          <w:position w:val="2"/>
          <w:sz w:val="28"/>
        </w:rPr>
        <w:t>In</w:t>
      </w:r>
      <w:r>
        <w:rPr>
          <w:color w:val="333333"/>
          <w:spacing w:val="-4"/>
          <w:position w:val="2"/>
          <w:sz w:val="28"/>
        </w:rPr>
        <w:t xml:space="preserve"> </w:t>
      </w:r>
      <w:r>
        <w:rPr>
          <w:color w:val="333333"/>
          <w:position w:val="2"/>
          <w:sz w:val="28"/>
        </w:rPr>
        <w:t>2019,</w:t>
      </w:r>
      <w:r>
        <w:rPr>
          <w:color w:val="333333"/>
          <w:spacing w:val="-4"/>
          <w:position w:val="2"/>
          <w:sz w:val="28"/>
        </w:rPr>
        <w:t xml:space="preserve"> </w:t>
      </w:r>
      <w:r>
        <w:rPr>
          <w:color w:val="333333"/>
          <w:position w:val="2"/>
          <w:sz w:val="28"/>
        </w:rPr>
        <w:t>there</w:t>
      </w:r>
      <w:r>
        <w:rPr>
          <w:color w:val="333333"/>
          <w:spacing w:val="-5"/>
          <w:position w:val="2"/>
          <w:sz w:val="28"/>
        </w:rPr>
        <w:t xml:space="preserve"> </w:t>
      </w:r>
      <w:r>
        <w:rPr>
          <w:color w:val="333333"/>
          <w:position w:val="2"/>
          <w:sz w:val="28"/>
        </w:rPr>
        <w:t>were</w:t>
      </w:r>
      <w:r>
        <w:rPr>
          <w:color w:val="333333"/>
          <w:spacing w:val="-5"/>
          <w:position w:val="2"/>
          <w:sz w:val="28"/>
        </w:rPr>
        <w:t xml:space="preserve"> </w:t>
      </w:r>
      <w:r>
        <w:rPr>
          <w:color w:val="333333"/>
          <w:position w:val="2"/>
          <w:sz w:val="28"/>
        </w:rPr>
        <w:t>38.0</w:t>
      </w:r>
      <w:r>
        <w:rPr>
          <w:color w:val="333333"/>
          <w:spacing w:val="-4"/>
          <w:position w:val="2"/>
          <w:sz w:val="28"/>
        </w:rPr>
        <w:t xml:space="preserve"> </w:t>
      </w:r>
      <w:r>
        <w:rPr>
          <w:color w:val="333333"/>
          <w:position w:val="2"/>
          <w:sz w:val="28"/>
        </w:rPr>
        <w:t>million</w:t>
      </w:r>
      <w:r>
        <w:rPr>
          <w:color w:val="333333"/>
          <w:spacing w:val="-4"/>
          <w:position w:val="2"/>
          <w:sz w:val="28"/>
        </w:rPr>
        <w:t xml:space="preserve"> </w:t>
      </w:r>
      <w:r>
        <w:rPr>
          <w:color w:val="333333"/>
          <w:position w:val="2"/>
          <w:sz w:val="28"/>
        </w:rPr>
        <w:t>[31.6</w:t>
      </w:r>
      <w:r>
        <w:rPr>
          <w:color w:val="333333"/>
          <w:spacing w:val="-4"/>
          <w:position w:val="2"/>
          <w:sz w:val="28"/>
        </w:rPr>
        <w:t xml:space="preserve"> </w:t>
      </w:r>
      <w:r>
        <w:rPr>
          <w:color w:val="333333"/>
          <w:position w:val="2"/>
          <w:sz w:val="28"/>
        </w:rPr>
        <w:t>million–44.5</w:t>
      </w:r>
      <w:r>
        <w:rPr>
          <w:color w:val="333333"/>
          <w:spacing w:val="-4"/>
          <w:position w:val="2"/>
          <w:sz w:val="28"/>
        </w:rPr>
        <w:t xml:space="preserve"> </w:t>
      </w:r>
      <w:r>
        <w:rPr>
          <w:color w:val="333333"/>
          <w:position w:val="2"/>
          <w:sz w:val="28"/>
        </w:rPr>
        <w:t>million]</w:t>
      </w:r>
      <w:r>
        <w:rPr>
          <w:color w:val="333333"/>
          <w:spacing w:val="-4"/>
          <w:position w:val="2"/>
          <w:sz w:val="28"/>
        </w:rPr>
        <w:t xml:space="preserve"> </w:t>
      </w:r>
      <w:r>
        <w:rPr>
          <w:color w:val="333333"/>
          <w:position w:val="2"/>
          <w:sz w:val="28"/>
        </w:rPr>
        <w:t>people</w:t>
      </w:r>
      <w:r>
        <w:rPr>
          <w:color w:val="333333"/>
          <w:spacing w:val="-5"/>
          <w:position w:val="2"/>
          <w:sz w:val="28"/>
        </w:rPr>
        <w:t xml:space="preserve"> </w:t>
      </w:r>
      <w:r>
        <w:rPr>
          <w:color w:val="333333"/>
          <w:position w:val="2"/>
          <w:sz w:val="28"/>
        </w:rPr>
        <w:t>living</w:t>
      </w:r>
      <w:r>
        <w:rPr>
          <w:color w:val="333333"/>
          <w:spacing w:val="-4"/>
          <w:position w:val="2"/>
          <w:sz w:val="28"/>
        </w:rPr>
        <w:t xml:space="preserve"> </w:t>
      </w:r>
      <w:r>
        <w:rPr>
          <w:color w:val="333333"/>
          <w:position w:val="2"/>
          <w:sz w:val="28"/>
        </w:rPr>
        <w:t xml:space="preserve">with </w:t>
      </w:r>
      <w:r>
        <w:rPr>
          <w:color w:val="333333"/>
          <w:spacing w:val="-4"/>
          <w:sz w:val="28"/>
        </w:rPr>
        <w:t>HIV.</w:t>
      </w:r>
    </w:p>
    <w:p w14:paraId="36DB4579" w14:textId="77777777" w:rsidR="004E457E" w:rsidRDefault="004E457E">
      <w:pPr>
        <w:pStyle w:val="BodyText"/>
        <w:rPr>
          <w:sz w:val="35"/>
        </w:rPr>
      </w:pPr>
    </w:p>
    <w:p w14:paraId="1504F5DF" w14:textId="77777777" w:rsidR="004E457E" w:rsidRDefault="00EA0C9A">
      <w:pPr>
        <w:pStyle w:val="ListParagraph"/>
        <w:numPr>
          <w:ilvl w:val="1"/>
          <w:numId w:val="19"/>
        </w:numPr>
        <w:tabs>
          <w:tab w:val="left" w:pos="1839"/>
          <w:tab w:val="left" w:pos="1840"/>
        </w:tabs>
        <w:rPr>
          <w:sz w:val="28"/>
        </w:rPr>
      </w:pPr>
      <w:r>
        <w:rPr>
          <w:color w:val="333333"/>
          <w:position w:val="2"/>
          <w:sz w:val="28"/>
        </w:rPr>
        <w:t xml:space="preserve">36.2 million [30.2 million–42.5 million] </w:t>
      </w:r>
      <w:r>
        <w:rPr>
          <w:color w:val="333333"/>
          <w:spacing w:val="-2"/>
          <w:position w:val="2"/>
          <w:sz w:val="28"/>
        </w:rPr>
        <w:t>adults.</w:t>
      </w:r>
    </w:p>
    <w:p w14:paraId="7A59275A" w14:textId="77777777" w:rsidR="004E457E" w:rsidRDefault="004E457E">
      <w:pPr>
        <w:pStyle w:val="BodyText"/>
        <w:spacing w:before="3"/>
        <w:rPr>
          <w:sz w:val="31"/>
        </w:rPr>
      </w:pPr>
    </w:p>
    <w:p w14:paraId="4947A281" w14:textId="77777777" w:rsidR="004E457E" w:rsidRDefault="00EA0C9A">
      <w:pPr>
        <w:pStyle w:val="ListParagraph"/>
        <w:numPr>
          <w:ilvl w:val="1"/>
          <w:numId w:val="19"/>
        </w:numPr>
        <w:tabs>
          <w:tab w:val="left" w:pos="1839"/>
          <w:tab w:val="left" w:pos="1840"/>
        </w:tabs>
        <w:rPr>
          <w:sz w:val="28"/>
        </w:rPr>
      </w:pPr>
      <w:r>
        <w:rPr>
          <w:color w:val="333333"/>
          <w:position w:val="2"/>
          <w:sz w:val="28"/>
        </w:rPr>
        <w:t>1.8</w:t>
      </w:r>
      <w:r>
        <w:rPr>
          <w:color w:val="333333"/>
          <w:spacing w:val="-3"/>
          <w:position w:val="2"/>
          <w:sz w:val="28"/>
        </w:rPr>
        <w:t xml:space="preserve"> </w:t>
      </w:r>
      <w:r>
        <w:rPr>
          <w:color w:val="333333"/>
          <w:position w:val="2"/>
          <w:sz w:val="28"/>
        </w:rPr>
        <w:t>million [1.3</w:t>
      </w:r>
      <w:r>
        <w:rPr>
          <w:color w:val="333333"/>
          <w:spacing w:val="-1"/>
          <w:position w:val="2"/>
          <w:sz w:val="28"/>
        </w:rPr>
        <w:t xml:space="preserve"> </w:t>
      </w:r>
      <w:r>
        <w:rPr>
          <w:color w:val="333333"/>
          <w:position w:val="2"/>
          <w:sz w:val="28"/>
        </w:rPr>
        <w:t>million–2.2 million]</w:t>
      </w:r>
      <w:r>
        <w:rPr>
          <w:color w:val="333333"/>
          <w:spacing w:val="-1"/>
          <w:position w:val="2"/>
          <w:sz w:val="28"/>
        </w:rPr>
        <w:t xml:space="preserve"> </w:t>
      </w:r>
      <w:r>
        <w:rPr>
          <w:color w:val="333333"/>
          <w:position w:val="2"/>
          <w:sz w:val="28"/>
        </w:rPr>
        <w:t xml:space="preserve">children (0–14 </w:t>
      </w:r>
      <w:r>
        <w:rPr>
          <w:color w:val="333333"/>
          <w:spacing w:val="-2"/>
          <w:position w:val="2"/>
          <w:sz w:val="28"/>
        </w:rPr>
        <w:t>years).</w:t>
      </w:r>
    </w:p>
    <w:p w14:paraId="5C31FD9D" w14:textId="77777777" w:rsidR="004E457E" w:rsidRDefault="004E457E">
      <w:pPr>
        <w:pStyle w:val="BodyText"/>
        <w:spacing w:before="4"/>
        <w:rPr>
          <w:sz w:val="31"/>
        </w:rPr>
      </w:pPr>
    </w:p>
    <w:p w14:paraId="04DB4635" w14:textId="77777777" w:rsidR="004E457E" w:rsidRDefault="00EA0C9A">
      <w:pPr>
        <w:pStyle w:val="ListParagraph"/>
        <w:numPr>
          <w:ilvl w:val="0"/>
          <w:numId w:val="19"/>
        </w:numPr>
        <w:tabs>
          <w:tab w:val="left" w:pos="899"/>
          <w:tab w:val="left" w:pos="900"/>
        </w:tabs>
        <w:ind w:left="900" w:hanging="500"/>
        <w:rPr>
          <w:rFonts w:ascii="MS PGothic" w:hAnsi="MS PGothic"/>
          <w:color w:val="333333"/>
          <w:sz w:val="28"/>
        </w:rPr>
      </w:pPr>
      <w:r>
        <w:rPr>
          <w:color w:val="333333"/>
          <w:position w:val="2"/>
          <w:sz w:val="28"/>
        </w:rPr>
        <w:t>81%</w:t>
      </w:r>
      <w:r>
        <w:rPr>
          <w:color w:val="333333"/>
          <w:spacing w:val="-3"/>
          <w:position w:val="2"/>
          <w:sz w:val="28"/>
        </w:rPr>
        <w:t xml:space="preserve"> </w:t>
      </w:r>
      <w:r>
        <w:rPr>
          <w:color w:val="333333"/>
          <w:position w:val="2"/>
          <w:sz w:val="28"/>
        </w:rPr>
        <w:t>[68–95%]</w:t>
      </w:r>
      <w:r>
        <w:rPr>
          <w:color w:val="333333"/>
          <w:spacing w:val="-1"/>
          <w:position w:val="2"/>
          <w:sz w:val="28"/>
        </w:rPr>
        <w:t xml:space="preserve"> </w:t>
      </w:r>
      <w:r>
        <w:rPr>
          <w:color w:val="333333"/>
          <w:position w:val="2"/>
          <w:sz w:val="28"/>
        </w:rPr>
        <w:t>of all</w:t>
      </w:r>
      <w:r>
        <w:rPr>
          <w:color w:val="333333"/>
          <w:spacing w:val="-1"/>
          <w:position w:val="2"/>
          <w:sz w:val="28"/>
        </w:rPr>
        <w:t xml:space="preserve"> </w:t>
      </w:r>
      <w:r>
        <w:rPr>
          <w:color w:val="333333"/>
          <w:position w:val="2"/>
          <w:sz w:val="28"/>
        </w:rPr>
        <w:t>people</w:t>
      </w:r>
      <w:r>
        <w:rPr>
          <w:color w:val="333333"/>
          <w:spacing w:val="-1"/>
          <w:position w:val="2"/>
          <w:sz w:val="28"/>
        </w:rPr>
        <w:t xml:space="preserve"> </w:t>
      </w:r>
      <w:r>
        <w:rPr>
          <w:color w:val="333333"/>
          <w:position w:val="2"/>
          <w:sz w:val="28"/>
        </w:rPr>
        <w:t>living</w:t>
      </w:r>
      <w:r>
        <w:rPr>
          <w:color w:val="333333"/>
          <w:spacing w:val="-1"/>
          <w:position w:val="2"/>
          <w:sz w:val="28"/>
        </w:rPr>
        <w:t xml:space="preserve"> </w:t>
      </w:r>
      <w:r>
        <w:rPr>
          <w:color w:val="333333"/>
          <w:position w:val="2"/>
          <w:sz w:val="28"/>
        </w:rPr>
        <w:t>with HIV</w:t>
      </w:r>
      <w:r>
        <w:rPr>
          <w:color w:val="333333"/>
          <w:spacing w:val="-7"/>
          <w:position w:val="2"/>
          <w:sz w:val="28"/>
        </w:rPr>
        <w:t xml:space="preserve"> </w:t>
      </w:r>
      <w:r>
        <w:rPr>
          <w:color w:val="333333"/>
          <w:position w:val="2"/>
          <w:sz w:val="28"/>
        </w:rPr>
        <w:t>knew their</w:t>
      </w:r>
      <w:r>
        <w:rPr>
          <w:color w:val="333333"/>
          <w:spacing w:val="-1"/>
          <w:position w:val="2"/>
          <w:sz w:val="28"/>
        </w:rPr>
        <w:t xml:space="preserve"> </w:t>
      </w:r>
      <w:r>
        <w:rPr>
          <w:color w:val="333333"/>
          <w:position w:val="2"/>
          <w:sz w:val="28"/>
        </w:rPr>
        <w:t>HIV</w:t>
      </w:r>
      <w:r>
        <w:rPr>
          <w:color w:val="333333"/>
          <w:spacing w:val="-6"/>
          <w:position w:val="2"/>
          <w:sz w:val="28"/>
        </w:rPr>
        <w:t xml:space="preserve"> </w:t>
      </w:r>
      <w:r>
        <w:rPr>
          <w:color w:val="333333"/>
          <w:spacing w:val="-2"/>
          <w:position w:val="2"/>
          <w:sz w:val="28"/>
        </w:rPr>
        <w:t>status.</w:t>
      </w:r>
    </w:p>
    <w:p w14:paraId="6B210E62" w14:textId="77777777" w:rsidR="004E457E" w:rsidRDefault="004E457E">
      <w:pPr>
        <w:rPr>
          <w:rFonts w:ascii="MS PGothic" w:hAnsi="MS PGothic"/>
          <w:sz w:val="28"/>
        </w:rPr>
        <w:sectPr w:rsidR="004E457E">
          <w:pgSz w:w="12240" w:h="15840"/>
          <w:pgMar w:top="980" w:right="920" w:bottom="280" w:left="1040" w:header="714" w:footer="0" w:gutter="0"/>
          <w:cols w:space="720"/>
        </w:sectPr>
      </w:pPr>
    </w:p>
    <w:p w14:paraId="6E31A91B" w14:textId="77777777" w:rsidR="004E457E" w:rsidRDefault="004E457E">
      <w:pPr>
        <w:pStyle w:val="BodyText"/>
        <w:spacing w:before="7"/>
        <w:rPr>
          <w:sz w:val="29"/>
        </w:rPr>
      </w:pPr>
    </w:p>
    <w:p w14:paraId="0231530B" w14:textId="77777777" w:rsidR="004E457E" w:rsidRDefault="00EA0C9A">
      <w:pPr>
        <w:pStyle w:val="ListParagraph"/>
        <w:numPr>
          <w:ilvl w:val="0"/>
          <w:numId w:val="19"/>
        </w:numPr>
        <w:tabs>
          <w:tab w:val="left" w:pos="899"/>
          <w:tab w:val="left" w:pos="900"/>
        </w:tabs>
        <w:spacing w:before="90"/>
        <w:ind w:left="900" w:hanging="500"/>
        <w:rPr>
          <w:rFonts w:ascii="MS PGothic" w:hAnsi="MS PGothic"/>
          <w:color w:val="333333"/>
          <w:sz w:val="28"/>
        </w:rPr>
      </w:pPr>
      <w:r>
        <w:rPr>
          <w:color w:val="333333"/>
          <w:position w:val="2"/>
          <w:sz w:val="28"/>
        </w:rPr>
        <w:t>About</w:t>
      </w:r>
      <w:r>
        <w:rPr>
          <w:color w:val="333333"/>
          <w:spacing w:val="-2"/>
          <w:position w:val="2"/>
          <w:sz w:val="28"/>
        </w:rPr>
        <w:t xml:space="preserve"> </w:t>
      </w:r>
      <w:r>
        <w:rPr>
          <w:color w:val="333333"/>
          <w:position w:val="2"/>
          <w:sz w:val="28"/>
        </w:rPr>
        <w:t>7.1</w:t>
      </w:r>
      <w:r>
        <w:rPr>
          <w:color w:val="333333"/>
          <w:spacing w:val="-1"/>
          <w:position w:val="2"/>
          <w:sz w:val="28"/>
        </w:rPr>
        <w:t xml:space="preserve"> </w:t>
      </w:r>
      <w:r>
        <w:rPr>
          <w:color w:val="333333"/>
          <w:position w:val="2"/>
          <w:sz w:val="28"/>
        </w:rPr>
        <w:t>million people</w:t>
      </w:r>
      <w:r>
        <w:rPr>
          <w:color w:val="333333"/>
          <w:spacing w:val="-2"/>
          <w:position w:val="2"/>
          <w:sz w:val="28"/>
        </w:rPr>
        <w:t xml:space="preserve"> </w:t>
      </w:r>
      <w:r>
        <w:rPr>
          <w:color w:val="333333"/>
          <w:position w:val="2"/>
          <w:sz w:val="28"/>
        </w:rPr>
        <w:t>did not</w:t>
      </w:r>
      <w:r>
        <w:rPr>
          <w:color w:val="333333"/>
          <w:spacing w:val="-2"/>
          <w:position w:val="2"/>
          <w:sz w:val="28"/>
        </w:rPr>
        <w:t xml:space="preserve"> </w:t>
      </w:r>
      <w:r>
        <w:rPr>
          <w:color w:val="333333"/>
          <w:position w:val="2"/>
          <w:sz w:val="28"/>
        </w:rPr>
        <w:t>know</w:t>
      </w:r>
      <w:r>
        <w:rPr>
          <w:color w:val="333333"/>
          <w:spacing w:val="-1"/>
          <w:position w:val="2"/>
          <w:sz w:val="28"/>
        </w:rPr>
        <w:t xml:space="preserve"> </w:t>
      </w:r>
      <w:r>
        <w:rPr>
          <w:color w:val="333333"/>
          <w:position w:val="2"/>
          <w:sz w:val="28"/>
        </w:rPr>
        <w:t>that they</w:t>
      </w:r>
      <w:r>
        <w:rPr>
          <w:color w:val="333333"/>
          <w:spacing w:val="-1"/>
          <w:position w:val="2"/>
          <w:sz w:val="28"/>
        </w:rPr>
        <w:t xml:space="preserve"> </w:t>
      </w:r>
      <w:r>
        <w:rPr>
          <w:color w:val="333333"/>
          <w:position w:val="2"/>
          <w:sz w:val="28"/>
        </w:rPr>
        <w:t>were</w:t>
      </w:r>
      <w:r>
        <w:rPr>
          <w:color w:val="333333"/>
          <w:spacing w:val="-1"/>
          <w:position w:val="2"/>
          <w:sz w:val="28"/>
        </w:rPr>
        <w:t xml:space="preserve"> </w:t>
      </w:r>
      <w:r>
        <w:rPr>
          <w:color w:val="333333"/>
          <w:position w:val="2"/>
          <w:sz w:val="28"/>
        </w:rPr>
        <w:t>living</w:t>
      </w:r>
      <w:r>
        <w:rPr>
          <w:color w:val="333333"/>
          <w:spacing w:val="-1"/>
          <w:position w:val="2"/>
          <w:sz w:val="28"/>
        </w:rPr>
        <w:t xml:space="preserve"> </w:t>
      </w:r>
      <w:r>
        <w:rPr>
          <w:color w:val="333333"/>
          <w:position w:val="2"/>
          <w:sz w:val="28"/>
        </w:rPr>
        <w:t xml:space="preserve">with </w:t>
      </w:r>
      <w:r>
        <w:rPr>
          <w:color w:val="333333"/>
          <w:spacing w:val="-4"/>
          <w:position w:val="2"/>
          <w:sz w:val="28"/>
        </w:rPr>
        <w:t>HIV.</w:t>
      </w:r>
    </w:p>
    <w:p w14:paraId="394B8591" w14:textId="77777777" w:rsidR="004E457E" w:rsidRDefault="004E457E">
      <w:pPr>
        <w:pStyle w:val="BodyText"/>
        <w:rPr>
          <w:sz w:val="20"/>
        </w:rPr>
      </w:pPr>
    </w:p>
    <w:p w14:paraId="214FEAD7" w14:textId="77777777" w:rsidR="004E457E" w:rsidRDefault="00EA0C9A">
      <w:pPr>
        <w:pStyle w:val="BodyText"/>
        <w:spacing w:before="7"/>
        <w:rPr>
          <w:sz w:val="10"/>
        </w:rPr>
      </w:pPr>
      <w:r>
        <w:pict w14:anchorId="4246F83A">
          <v:group id="docshapegroup32" o:spid="_x0000_s2141" style="position:absolute;margin-left:1in;margin-top:7.3pt;width:391pt;height:248pt;z-index:-15723520;mso-wrap-distance-left:0;mso-wrap-distance-right:0;mso-position-horizontal-relative:page" coordorigin="1440,146" coordsize="7820,4960">
            <v:shape id="docshape33" o:spid="_x0000_s2143" type="#_x0000_t75" style="position:absolute;left:1460;top:342;width:7780;height:4707">
              <v:imagedata r:id="rId17" o:title=""/>
            </v:shape>
            <v:rect id="docshape34" o:spid="_x0000_s2142" style="position:absolute;left:1460;top:166;width:7780;height:4920" filled="f" strokeweight="2pt"/>
            <w10:wrap type="topAndBottom" anchorx="page"/>
          </v:group>
        </w:pict>
      </w:r>
    </w:p>
    <w:p w14:paraId="11F0F873" w14:textId="77777777" w:rsidR="004E457E" w:rsidRDefault="00EA0C9A">
      <w:pPr>
        <w:pStyle w:val="Heading2"/>
        <w:spacing w:before="226"/>
      </w:pPr>
      <w:r>
        <w:rPr>
          <w:color w:val="B51700"/>
        </w:rPr>
        <w:t>People</w:t>
      </w:r>
      <w:r>
        <w:rPr>
          <w:color w:val="B51700"/>
          <w:spacing w:val="-7"/>
        </w:rPr>
        <w:t xml:space="preserve"> </w:t>
      </w:r>
      <w:r>
        <w:rPr>
          <w:color w:val="B51700"/>
        </w:rPr>
        <w:t>living</w:t>
      </w:r>
      <w:r>
        <w:rPr>
          <w:color w:val="B51700"/>
          <w:spacing w:val="-4"/>
        </w:rPr>
        <w:t xml:space="preserve"> </w:t>
      </w:r>
      <w:r>
        <w:rPr>
          <w:color w:val="B51700"/>
        </w:rPr>
        <w:t>with</w:t>
      </w:r>
      <w:r>
        <w:rPr>
          <w:color w:val="B51700"/>
          <w:spacing w:val="-4"/>
        </w:rPr>
        <w:t xml:space="preserve"> </w:t>
      </w:r>
      <w:r>
        <w:rPr>
          <w:color w:val="B51700"/>
        </w:rPr>
        <w:t>HIV</w:t>
      </w:r>
      <w:r>
        <w:rPr>
          <w:color w:val="B51700"/>
          <w:spacing w:val="-9"/>
        </w:rPr>
        <w:t xml:space="preserve"> </w:t>
      </w:r>
      <w:r>
        <w:rPr>
          <w:color w:val="B51700"/>
        </w:rPr>
        <w:t>accessing</w:t>
      </w:r>
      <w:r>
        <w:rPr>
          <w:color w:val="B51700"/>
          <w:spacing w:val="-4"/>
        </w:rPr>
        <w:t xml:space="preserve"> </w:t>
      </w:r>
      <w:r>
        <w:rPr>
          <w:color w:val="B51700"/>
        </w:rPr>
        <w:t>antiretroviral</w:t>
      </w:r>
      <w:r>
        <w:rPr>
          <w:color w:val="B51700"/>
          <w:spacing w:val="-4"/>
        </w:rPr>
        <w:t xml:space="preserve"> </w:t>
      </w:r>
      <w:r>
        <w:rPr>
          <w:color w:val="B51700"/>
          <w:spacing w:val="-2"/>
        </w:rPr>
        <w:t>therapy</w:t>
      </w:r>
    </w:p>
    <w:p w14:paraId="64780C0C" w14:textId="77777777" w:rsidR="004E457E" w:rsidRDefault="004E457E">
      <w:pPr>
        <w:pStyle w:val="BodyText"/>
        <w:rPr>
          <w:b/>
          <w:sz w:val="30"/>
        </w:rPr>
      </w:pPr>
    </w:p>
    <w:p w14:paraId="6C731202" w14:textId="77777777" w:rsidR="004E457E" w:rsidRDefault="004E457E">
      <w:pPr>
        <w:pStyle w:val="BodyText"/>
        <w:spacing w:before="8"/>
        <w:rPr>
          <w:b/>
          <w:sz w:val="30"/>
        </w:rPr>
      </w:pPr>
    </w:p>
    <w:p w14:paraId="1586B4EA" w14:textId="77777777" w:rsidR="004E457E" w:rsidRDefault="00EA0C9A">
      <w:pPr>
        <w:pStyle w:val="BodyText"/>
        <w:tabs>
          <w:tab w:val="left" w:pos="899"/>
        </w:tabs>
        <w:spacing w:line="232" w:lineRule="auto"/>
        <w:ind w:left="900" w:right="901" w:hanging="500"/>
      </w:pPr>
      <w:r>
        <w:rPr>
          <w:rFonts w:ascii="MS PGothic" w:hAnsi="MS PGothic"/>
          <w:color w:val="333333"/>
          <w:spacing w:val="-10"/>
          <w:position w:val="1"/>
        </w:rPr>
        <w:t>✴</w:t>
      </w:r>
      <w:r>
        <w:rPr>
          <w:rFonts w:ascii="MS PGothic" w:hAnsi="MS PGothic"/>
          <w:color w:val="333333"/>
          <w:position w:val="1"/>
        </w:rPr>
        <w:tab/>
      </w:r>
      <w:r>
        <w:rPr>
          <w:color w:val="333333"/>
        </w:rPr>
        <w:t>As</w:t>
      </w:r>
      <w:r>
        <w:rPr>
          <w:color w:val="333333"/>
          <w:spacing w:val="-3"/>
        </w:rPr>
        <w:t xml:space="preserve"> </w:t>
      </w:r>
      <w:r>
        <w:rPr>
          <w:color w:val="333333"/>
        </w:rPr>
        <w:t>of</w:t>
      </w:r>
      <w:r>
        <w:rPr>
          <w:color w:val="333333"/>
          <w:spacing w:val="-3"/>
        </w:rPr>
        <w:t xml:space="preserve"> </w:t>
      </w:r>
      <w:r>
        <w:rPr>
          <w:color w:val="333333"/>
        </w:rPr>
        <w:t>the</w:t>
      </w:r>
      <w:r>
        <w:rPr>
          <w:color w:val="333333"/>
          <w:spacing w:val="-4"/>
        </w:rPr>
        <w:t xml:space="preserve"> </w:t>
      </w:r>
      <w:r>
        <w:rPr>
          <w:color w:val="333333"/>
        </w:rPr>
        <w:t>end</w:t>
      </w:r>
      <w:r>
        <w:rPr>
          <w:color w:val="333333"/>
          <w:spacing w:val="-3"/>
        </w:rPr>
        <w:t xml:space="preserve"> </w:t>
      </w:r>
      <w:r>
        <w:rPr>
          <w:color w:val="333333"/>
        </w:rPr>
        <w:t>of</w:t>
      </w:r>
      <w:r>
        <w:rPr>
          <w:color w:val="333333"/>
          <w:spacing w:val="-3"/>
        </w:rPr>
        <w:t xml:space="preserve"> </w:t>
      </w:r>
      <w:r>
        <w:rPr>
          <w:color w:val="333333"/>
        </w:rPr>
        <w:t>June</w:t>
      </w:r>
      <w:r>
        <w:rPr>
          <w:color w:val="333333"/>
          <w:spacing w:val="-4"/>
        </w:rPr>
        <w:t xml:space="preserve"> </w:t>
      </w:r>
      <w:r>
        <w:rPr>
          <w:color w:val="333333"/>
        </w:rPr>
        <w:t>2020,</w:t>
      </w:r>
      <w:r>
        <w:rPr>
          <w:color w:val="333333"/>
          <w:spacing w:val="-3"/>
        </w:rPr>
        <w:t xml:space="preserve"> </w:t>
      </w:r>
      <w:r>
        <w:rPr>
          <w:color w:val="333333"/>
        </w:rPr>
        <w:t>26.0</w:t>
      </w:r>
      <w:r>
        <w:rPr>
          <w:color w:val="333333"/>
          <w:spacing w:val="-3"/>
        </w:rPr>
        <w:t xml:space="preserve"> </w:t>
      </w:r>
      <w:r>
        <w:rPr>
          <w:color w:val="333333"/>
        </w:rPr>
        <w:t>million</w:t>
      </w:r>
      <w:r>
        <w:rPr>
          <w:color w:val="333333"/>
          <w:spacing w:val="-3"/>
        </w:rPr>
        <w:t xml:space="preserve"> </w:t>
      </w:r>
      <w:r>
        <w:rPr>
          <w:color w:val="333333"/>
        </w:rPr>
        <w:t>[25.1</w:t>
      </w:r>
      <w:r>
        <w:rPr>
          <w:color w:val="333333"/>
          <w:spacing w:val="-3"/>
        </w:rPr>
        <w:t xml:space="preserve"> </w:t>
      </w:r>
      <w:r>
        <w:rPr>
          <w:color w:val="333333"/>
        </w:rPr>
        <w:t>million–26.2</w:t>
      </w:r>
      <w:r>
        <w:rPr>
          <w:color w:val="333333"/>
          <w:spacing w:val="-3"/>
        </w:rPr>
        <w:t xml:space="preserve"> </w:t>
      </w:r>
      <w:r>
        <w:rPr>
          <w:color w:val="333333"/>
        </w:rPr>
        <w:t>million]</w:t>
      </w:r>
      <w:r>
        <w:rPr>
          <w:color w:val="333333"/>
          <w:spacing w:val="-3"/>
        </w:rPr>
        <w:t xml:space="preserve"> </w:t>
      </w:r>
      <w:r>
        <w:rPr>
          <w:color w:val="333333"/>
        </w:rPr>
        <w:t>people were accessing antiretroviral therapy.</w:t>
      </w:r>
    </w:p>
    <w:p w14:paraId="6BD734EB" w14:textId="77777777" w:rsidR="004E457E" w:rsidRDefault="004E457E">
      <w:pPr>
        <w:pStyle w:val="BodyText"/>
        <w:rPr>
          <w:sz w:val="33"/>
        </w:rPr>
      </w:pPr>
    </w:p>
    <w:p w14:paraId="3A161940" w14:textId="77777777" w:rsidR="004E457E" w:rsidRDefault="00EA0C9A">
      <w:pPr>
        <w:pStyle w:val="BodyText"/>
        <w:tabs>
          <w:tab w:val="left" w:pos="899"/>
        </w:tabs>
        <w:spacing w:line="232" w:lineRule="auto"/>
        <w:ind w:left="900" w:right="850" w:hanging="500"/>
      </w:pPr>
      <w:r>
        <w:rPr>
          <w:rFonts w:ascii="MS PGothic" w:hAnsi="MS PGothic"/>
          <w:color w:val="333333"/>
          <w:spacing w:val="-10"/>
          <w:position w:val="1"/>
        </w:rPr>
        <w:t>✴</w:t>
      </w:r>
      <w:r>
        <w:rPr>
          <w:rFonts w:ascii="MS PGothic" w:hAnsi="MS PGothic"/>
          <w:color w:val="333333"/>
          <w:position w:val="1"/>
        </w:rPr>
        <w:tab/>
      </w:r>
      <w:r>
        <w:rPr>
          <w:color w:val="333333"/>
        </w:rPr>
        <w:t>In 2019, 25.4 million [24.5 million–25.6 million] people were accessing antiretroviral</w:t>
      </w:r>
      <w:r>
        <w:rPr>
          <w:color w:val="333333"/>
          <w:spacing w:val="-6"/>
        </w:rPr>
        <w:t xml:space="preserve"> </w:t>
      </w:r>
      <w:r>
        <w:rPr>
          <w:color w:val="333333"/>
        </w:rPr>
        <w:t>therapy,</w:t>
      </w:r>
      <w:r>
        <w:rPr>
          <w:color w:val="333333"/>
          <w:spacing w:val="-6"/>
        </w:rPr>
        <w:t xml:space="preserve"> </w:t>
      </w:r>
      <w:r>
        <w:rPr>
          <w:color w:val="333333"/>
        </w:rPr>
        <w:t>up</w:t>
      </w:r>
      <w:r>
        <w:rPr>
          <w:color w:val="333333"/>
          <w:spacing w:val="-6"/>
        </w:rPr>
        <w:t xml:space="preserve"> </w:t>
      </w:r>
      <w:r>
        <w:rPr>
          <w:color w:val="333333"/>
        </w:rPr>
        <w:t>from</w:t>
      </w:r>
      <w:r>
        <w:rPr>
          <w:color w:val="333333"/>
          <w:spacing w:val="-7"/>
        </w:rPr>
        <w:t xml:space="preserve"> </w:t>
      </w:r>
      <w:r>
        <w:rPr>
          <w:color w:val="333333"/>
        </w:rPr>
        <w:t>6.4</w:t>
      </w:r>
      <w:r>
        <w:rPr>
          <w:color w:val="333333"/>
          <w:spacing w:val="-6"/>
        </w:rPr>
        <w:t xml:space="preserve"> </w:t>
      </w:r>
      <w:r>
        <w:rPr>
          <w:color w:val="333333"/>
        </w:rPr>
        <w:t>million</w:t>
      </w:r>
      <w:r>
        <w:rPr>
          <w:color w:val="333333"/>
          <w:spacing w:val="-6"/>
        </w:rPr>
        <w:t xml:space="preserve"> </w:t>
      </w:r>
      <w:r>
        <w:rPr>
          <w:color w:val="333333"/>
        </w:rPr>
        <w:t>[5.9</w:t>
      </w:r>
      <w:r>
        <w:rPr>
          <w:color w:val="333333"/>
          <w:spacing w:val="-6"/>
        </w:rPr>
        <w:t xml:space="preserve"> </w:t>
      </w:r>
      <w:r>
        <w:rPr>
          <w:color w:val="333333"/>
        </w:rPr>
        <w:t>million–6.4</w:t>
      </w:r>
      <w:r>
        <w:rPr>
          <w:color w:val="333333"/>
          <w:spacing w:val="-6"/>
        </w:rPr>
        <w:t xml:space="preserve"> </w:t>
      </w:r>
      <w:r>
        <w:rPr>
          <w:color w:val="333333"/>
        </w:rPr>
        <w:t>million]</w:t>
      </w:r>
      <w:r>
        <w:rPr>
          <w:color w:val="333333"/>
          <w:spacing w:val="-6"/>
        </w:rPr>
        <w:t xml:space="preserve"> </w:t>
      </w:r>
      <w:r>
        <w:rPr>
          <w:color w:val="333333"/>
        </w:rPr>
        <w:t>in</w:t>
      </w:r>
      <w:r>
        <w:rPr>
          <w:color w:val="333333"/>
          <w:spacing w:val="-6"/>
        </w:rPr>
        <w:t xml:space="preserve"> </w:t>
      </w:r>
      <w:r>
        <w:rPr>
          <w:color w:val="333333"/>
        </w:rPr>
        <w:t>2009.</w:t>
      </w:r>
    </w:p>
    <w:p w14:paraId="7CD38C14" w14:textId="77777777" w:rsidR="004E457E" w:rsidRDefault="004E457E">
      <w:pPr>
        <w:pStyle w:val="BodyText"/>
        <w:rPr>
          <w:sz w:val="33"/>
        </w:rPr>
      </w:pPr>
    </w:p>
    <w:p w14:paraId="5AB1E7AE" w14:textId="77777777" w:rsidR="004E457E" w:rsidRDefault="00EA0C9A">
      <w:pPr>
        <w:pStyle w:val="BodyText"/>
        <w:tabs>
          <w:tab w:val="left" w:pos="899"/>
        </w:tabs>
        <w:spacing w:line="232" w:lineRule="auto"/>
        <w:ind w:left="900" w:right="1592" w:hanging="500"/>
      </w:pPr>
      <w:r>
        <w:rPr>
          <w:rFonts w:ascii="MS PGothic" w:hAnsi="MS PGothic"/>
          <w:color w:val="333333"/>
          <w:spacing w:val="-10"/>
          <w:position w:val="1"/>
        </w:rPr>
        <w:t>✴</w:t>
      </w:r>
      <w:r>
        <w:rPr>
          <w:rFonts w:ascii="MS PGothic" w:hAnsi="MS PGothic"/>
          <w:color w:val="333333"/>
          <w:position w:val="1"/>
        </w:rPr>
        <w:tab/>
      </w:r>
      <w:r>
        <w:rPr>
          <w:color w:val="333333"/>
        </w:rPr>
        <w:t>In</w:t>
      </w:r>
      <w:r>
        <w:rPr>
          <w:color w:val="333333"/>
          <w:spacing w:val="-4"/>
        </w:rPr>
        <w:t xml:space="preserve"> </w:t>
      </w:r>
      <w:r>
        <w:rPr>
          <w:color w:val="333333"/>
        </w:rPr>
        <w:t>2019,</w:t>
      </w:r>
      <w:r>
        <w:rPr>
          <w:color w:val="333333"/>
          <w:spacing w:val="-4"/>
        </w:rPr>
        <w:t xml:space="preserve"> </w:t>
      </w:r>
      <w:r>
        <w:rPr>
          <w:color w:val="333333"/>
        </w:rPr>
        <w:t>67%</w:t>
      </w:r>
      <w:r>
        <w:rPr>
          <w:color w:val="333333"/>
          <w:spacing w:val="-4"/>
        </w:rPr>
        <w:t xml:space="preserve"> </w:t>
      </w:r>
      <w:r>
        <w:rPr>
          <w:color w:val="333333"/>
        </w:rPr>
        <w:t>[54–79%]</w:t>
      </w:r>
      <w:r>
        <w:rPr>
          <w:color w:val="333333"/>
          <w:spacing w:val="-4"/>
        </w:rPr>
        <w:t xml:space="preserve"> </w:t>
      </w:r>
      <w:r>
        <w:rPr>
          <w:color w:val="333333"/>
        </w:rPr>
        <w:t>of</w:t>
      </w:r>
      <w:r>
        <w:rPr>
          <w:color w:val="333333"/>
          <w:spacing w:val="-4"/>
        </w:rPr>
        <w:t xml:space="preserve"> </w:t>
      </w:r>
      <w:r>
        <w:rPr>
          <w:color w:val="333333"/>
        </w:rPr>
        <w:t>all</w:t>
      </w:r>
      <w:r>
        <w:rPr>
          <w:color w:val="333333"/>
          <w:spacing w:val="-4"/>
        </w:rPr>
        <w:t xml:space="preserve"> </w:t>
      </w:r>
      <w:r>
        <w:rPr>
          <w:color w:val="333333"/>
        </w:rPr>
        <w:t>people</w:t>
      </w:r>
      <w:r>
        <w:rPr>
          <w:color w:val="333333"/>
          <w:spacing w:val="-5"/>
        </w:rPr>
        <w:t xml:space="preserve"> </w:t>
      </w:r>
      <w:r>
        <w:rPr>
          <w:color w:val="333333"/>
        </w:rPr>
        <w:t>living</w:t>
      </w:r>
      <w:r>
        <w:rPr>
          <w:color w:val="333333"/>
          <w:spacing w:val="-4"/>
        </w:rPr>
        <w:t xml:space="preserve"> </w:t>
      </w:r>
      <w:r>
        <w:rPr>
          <w:color w:val="333333"/>
        </w:rPr>
        <w:t>with</w:t>
      </w:r>
      <w:r>
        <w:rPr>
          <w:color w:val="333333"/>
          <w:spacing w:val="-4"/>
        </w:rPr>
        <w:t xml:space="preserve"> </w:t>
      </w:r>
      <w:r>
        <w:rPr>
          <w:color w:val="333333"/>
        </w:rPr>
        <w:t>HIV</w:t>
      </w:r>
      <w:r>
        <w:rPr>
          <w:color w:val="333333"/>
          <w:spacing w:val="-9"/>
        </w:rPr>
        <w:t xml:space="preserve"> </w:t>
      </w:r>
      <w:r>
        <w:rPr>
          <w:color w:val="333333"/>
        </w:rPr>
        <w:t>were</w:t>
      </w:r>
      <w:r>
        <w:rPr>
          <w:color w:val="333333"/>
          <w:spacing w:val="-5"/>
        </w:rPr>
        <w:t xml:space="preserve"> </w:t>
      </w:r>
      <w:r>
        <w:rPr>
          <w:color w:val="333333"/>
        </w:rPr>
        <w:t xml:space="preserve">accessing </w:t>
      </w:r>
      <w:r>
        <w:rPr>
          <w:color w:val="333333"/>
          <w:spacing w:val="-2"/>
        </w:rPr>
        <w:t>treatment.</w:t>
      </w:r>
    </w:p>
    <w:p w14:paraId="7611E755" w14:textId="77777777" w:rsidR="004E457E" w:rsidRDefault="004E457E">
      <w:pPr>
        <w:pStyle w:val="BodyText"/>
        <w:rPr>
          <w:sz w:val="36"/>
        </w:rPr>
      </w:pPr>
    </w:p>
    <w:p w14:paraId="27E4A204" w14:textId="77777777" w:rsidR="004E457E" w:rsidRDefault="00EA0C9A">
      <w:pPr>
        <w:pStyle w:val="ListParagraph"/>
        <w:numPr>
          <w:ilvl w:val="1"/>
          <w:numId w:val="19"/>
        </w:numPr>
        <w:tabs>
          <w:tab w:val="left" w:pos="1839"/>
          <w:tab w:val="left" w:pos="1840"/>
        </w:tabs>
        <w:spacing w:line="225" w:lineRule="auto"/>
        <w:ind w:right="636"/>
        <w:rPr>
          <w:sz w:val="28"/>
        </w:rPr>
      </w:pPr>
      <w:r>
        <w:rPr>
          <w:color w:val="333333"/>
          <w:position w:val="2"/>
          <w:sz w:val="28"/>
        </w:rPr>
        <w:t>68%</w:t>
      </w:r>
      <w:r>
        <w:rPr>
          <w:color w:val="333333"/>
          <w:spacing w:val="-4"/>
          <w:position w:val="2"/>
          <w:sz w:val="28"/>
        </w:rPr>
        <w:t xml:space="preserve"> </w:t>
      </w:r>
      <w:r>
        <w:rPr>
          <w:color w:val="333333"/>
          <w:position w:val="2"/>
          <w:sz w:val="28"/>
        </w:rPr>
        <w:t>[54–80%]</w:t>
      </w:r>
      <w:r>
        <w:rPr>
          <w:color w:val="333333"/>
          <w:spacing w:val="-4"/>
          <w:position w:val="2"/>
          <w:sz w:val="28"/>
        </w:rPr>
        <w:t xml:space="preserve"> </w:t>
      </w:r>
      <w:r>
        <w:rPr>
          <w:color w:val="333333"/>
          <w:position w:val="2"/>
          <w:sz w:val="28"/>
        </w:rPr>
        <w:t>of</w:t>
      </w:r>
      <w:r>
        <w:rPr>
          <w:color w:val="333333"/>
          <w:spacing w:val="-4"/>
          <w:position w:val="2"/>
          <w:sz w:val="28"/>
        </w:rPr>
        <w:t xml:space="preserve"> </w:t>
      </w:r>
      <w:r>
        <w:rPr>
          <w:color w:val="333333"/>
          <w:position w:val="2"/>
          <w:sz w:val="28"/>
        </w:rPr>
        <w:t>adults</w:t>
      </w:r>
      <w:r>
        <w:rPr>
          <w:color w:val="333333"/>
          <w:spacing w:val="-4"/>
          <w:position w:val="2"/>
          <w:sz w:val="28"/>
        </w:rPr>
        <w:t xml:space="preserve"> </w:t>
      </w:r>
      <w:r>
        <w:rPr>
          <w:color w:val="333333"/>
          <w:position w:val="2"/>
          <w:sz w:val="28"/>
        </w:rPr>
        <w:t>aged</w:t>
      </w:r>
      <w:r>
        <w:rPr>
          <w:color w:val="333333"/>
          <w:spacing w:val="-4"/>
          <w:position w:val="2"/>
          <w:sz w:val="28"/>
        </w:rPr>
        <w:t xml:space="preserve"> </w:t>
      </w:r>
      <w:r>
        <w:rPr>
          <w:color w:val="333333"/>
          <w:position w:val="2"/>
          <w:sz w:val="28"/>
        </w:rPr>
        <w:t>15</w:t>
      </w:r>
      <w:r>
        <w:rPr>
          <w:color w:val="333333"/>
          <w:spacing w:val="-4"/>
          <w:position w:val="2"/>
          <w:sz w:val="28"/>
        </w:rPr>
        <w:t xml:space="preserve"> </w:t>
      </w:r>
      <w:r>
        <w:rPr>
          <w:color w:val="333333"/>
          <w:position w:val="2"/>
          <w:sz w:val="28"/>
        </w:rPr>
        <w:t>years</w:t>
      </w:r>
      <w:r>
        <w:rPr>
          <w:color w:val="333333"/>
          <w:spacing w:val="-4"/>
          <w:position w:val="2"/>
          <w:sz w:val="28"/>
        </w:rPr>
        <w:t xml:space="preserve"> </w:t>
      </w:r>
      <w:r>
        <w:rPr>
          <w:color w:val="333333"/>
          <w:position w:val="2"/>
          <w:sz w:val="28"/>
        </w:rPr>
        <w:t>and</w:t>
      </w:r>
      <w:r>
        <w:rPr>
          <w:color w:val="333333"/>
          <w:spacing w:val="-4"/>
          <w:position w:val="2"/>
          <w:sz w:val="28"/>
        </w:rPr>
        <w:t xml:space="preserve"> </w:t>
      </w:r>
      <w:r>
        <w:rPr>
          <w:color w:val="333333"/>
          <w:position w:val="2"/>
          <w:sz w:val="28"/>
        </w:rPr>
        <w:t>older</w:t>
      </w:r>
      <w:r>
        <w:rPr>
          <w:color w:val="333333"/>
          <w:spacing w:val="-4"/>
          <w:position w:val="2"/>
          <w:sz w:val="28"/>
        </w:rPr>
        <w:t xml:space="preserve"> </w:t>
      </w:r>
      <w:r>
        <w:rPr>
          <w:color w:val="333333"/>
          <w:position w:val="2"/>
          <w:sz w:val="28"/>
        </w:rPr>
        <w:t>living</w:t>
      </w:r>
      <w:r>
        <w:rPr>
          <w:color w:val="333333"/>
          <w:spacing w:val="-4"/>
          <w:position w:val="2"/>
          <w:sz w:val="28"/>
        </w:rPr>
        <w:t xml:space="preserve"> </w:t>
      </w:r>
      <w:r>
        <w:rPr>
          <w:color w:val="333333"/>
          <w:position w:val="2"/>
          <w:sz w:val="28"/>
        </w:rPr>
        <w:t>with</w:t>
      </w:r>
      <w:r>
        <w:rPr>
          <w:color w:val="333333"/>
          <w:spacing w:val="-4"/>
          <w:position w:val="2"/>
          <w:sz w:val="28"/>
        </w:rPr>
        <w:t xml:space="preserve"> </w:t>
      </w:r>
      <w:r>
        <w:rPr>
          <w:color w:val="333333"/>
          <w:position w:val="2"/>
          <w:sz w:val="28"/>
        </w:rPr>
        <w:t>HIV</w:t>
      </w:r>
      <w:r>
        <w:rPr>
          <w:color w:val="333333"/>
          <w:spacing w:val="-9"/>
          <w:position w:val="2"/>
          <w:sz w:val="28"/>
        </w:rPr>
        <w:t xml:space="preserve"> </w:t>
      </w:r>
      <w:r>
        <w:rPr>
          <w:color w:val="333333"/>
          <w:position w:val="2"/>
          <w:sz w:val="28"/>
        </w:rPr>
        <w:t xml:space="preserve">had </w:t>
      </w:r>
      <w:r>
        <w:rPr>
          <w:color w:val="333333"/>
          <w:sz w:val="28"/>
        </w:rPr>
        <w:t xml:space="preserve">access to treatment, as did 53% [36–64%] of children aged 0–14 </w:t>
      </w:r>
      <w:r>
        <w:rPr>
          <w:color w:val="333333"/>
          <w:spacing w:val="-2"/>
          <w:sz w:val="28"/>
        </w:rPr>
        <w:t>years.</w:t>
      </w:r>
    </w:p>
    <w:p w14:paraId="092829EE" w14:textId="77777777" w:rsidR="004E457E" w:rsidRDefault="004E457E">
      <w:pPr>
        <w:pStyle w:val="BodyText"/>
        <w:spacing w:before="2"/>
        <w:rPr>
          <w:sz w:val="36"/>
        </w:rPr>
      </w:pPr>
    </w:p>
    <w:p w14:paraId="64DD44F5" w14:textId="77777777" w:rsidR="004E457E" w:rsidRDefault="00EA0C9A">
      <w:pPr>
        <w:pStyle w:val="ListParagraph"/>
        <w:numPr>
          <w:ilvl w:val="1"/>
          <w:numId w:val="19"/>
        </w:numPr>
        <w:tabs>
          <w:tab w:val="left" w:pos="1839"/>
          <w:tab w:val="left" w:pos="1840"/>
        </w:tabs>
        <w:spacing w:line="225" w:lineRule="auto"/>
        <w:ind w:right="632"/>
        <w:rPr>
          <w:sz w:val="28"/>
        </w:rPr>
      </w:pPr>
      <w:r>
        <w:rPr>
          <w:color w:val="333333"/>
          <w:position w:val="2"/>
          <w:sz w:val="28"/>
        </w:rPr>
        <w:t>73%</w:t>
      </w:r>
      <w:r>
        <w:rPr>
          <w:color w:val="333333"/>
          <w:spacing w:val="-4"/>
          <w:position w:val="2"/>
          <w:sz w:val="28"/>
        </w:rPr>
        <w:t xml:space="preserve"> </w:t>
      </w:r>
      <w:r>
        <w:rPr>
          <w:color w:val="333333"/>
          <w:position w:val="2"/>
          <w:sz w:val="28"/>
        </w:rPr>
        <w:t>[60-86%]</w:t>
      </w:r>
      <w:r>
        <w:rPr>
          <w:color w:val="333333"/>
          <w:spacing w:val="-4"/>
          <w:position w:val="2"/>
          <w:sz w:val="28"/>
        </w:rPr>
        <w:t xml:space="preserve"> </w:t>
      </w:r>
      <w:r>
        <w:rPr>
          <w:color w:val="333333"/>
          <w:position w:val="2"/>
          <w:sz w:val="28"/>
        </w:rPr>
        <w:t>of</w:t>
      </w:r>
      <w:r>
        <w:rPr>
          <w:color w:val="333333"/>
          <w:spacing w:val="-4"/>
          <w:position w:val="2"/>
          <w:sz w:val="28"/>
        </w:rPr>
        <w:t xml:space="preserve"> </w:t>
      </w:r>
      <w:r>
        <w:rPr>
          <w:color w:val="333333"/>
          <w:position w:val="2"/>
          <w:sz w:val="28"/>
        </w:rPr>
        <w:t>female</w:t>
      </w:r>
      <w:r>
        <w:rPr>
          <w:color w:val="333333"/>
          <w:spacing w:val="-4"/>
          <w:position w:val="2"/>
          <w:sz w:val="28"/>
        </w:rPr>
        <w:t xml:space="preserve"> </w:t>
      </w:r>
      <w:r>
        <w:rPr>
          <w:color w:val="333333"/>
          <w:position w:val="2"/>
          <w:sz w:val="28"/>
        </w:rPr>
        <w:t>adults</w:t>
      </w:r>
      <w:r>
        <w:rPr>
          <w:color w:val="333333"/>
          <w:spacing w:val="-4"/>
          <w:position w:val="2"/>
          <w:sz w:val="28"/>
        </w:rPr>
        <w:t xml:space="preserve"> </w:t>
      </w:r>
      <w:r>
        <w:rPr>
          <w:color w:val="333333"/>
          <w:position w:val="2"/>
          <w:sz w:val="28"/>
        </w:rPr>
        <w:t>aged</w:t>
      </w:r>
      <w:r>
        <w:rPr>
          <w:color w:val="333333"/>
          <w:spacing w:val="-4"/>
          <w:position w:val="2"/>
          <w:sz w:val="28"/>
        </w:rPr>
        <w:t xml:space="preserve"> </w:t>
      </w:r>
      <w:r>
        <w:rPr>
          <w:color w:val="333333"/>
          <w:position w:val="2"/>
          <w:sz w:val="28"/>
        </w:rPr>
        <w:t>15</w:t>
      </w:r>
      <w:r>
        <w:rPr>
          <w:color w:val="333333"/>
          <w:spacing w:val="-4"/>
          <w:position w:val="2"/>
          <w:sz w:val="28"/>
        </w:rPr>
        <w:t xml:space="preserve"> </w:t>
      </w:r>
      <w:r>
        <w:rPr>
          <w:color w:val="333333"/>
          <w:position w:val="2"/>
          <w:sz w:val="28"/>
        </w:rPr>
        <w:t>years</w:t>
      </w:r>
      <w:r>
        <w:rPr>
          <w:color w:val="333333"/>
          <w:spacing w:val="-4"/>
          <w:position w:val="2"/>
          <w:sz w:val="28"/>
        </w:rPr>
        <w:t xml:space="preserve"> </w:t>
      </w:r>
      <w:r>
        <w:rPr>
          <w:color w:val="333333"/>
          <w:position w:val="2"/>
          <w:sz w:val="28"/>
        </w:rPr>
        <w:t>and</w:t>
      </w:r>
      <w:r>
        <w:rPr>
          <w:color w:val="333333"/>
          <w:spacing w:val="-4"/>
          <w:position w:val="2"/>
          <w:sz w:val="28"/>
        </w:rPr>
        <w:t xml:space="preserve"> </w:t>
      </w:r>
      <w:r>
        <w:rPr>
          <w:color w:val="333333"/>
          <w:position w:val="2"/>
          <w:sz w:val="28"/>
        </w:rPr>
        <w:t>older</w:t>
      </w:r>
      <w:r>
        <w:rPr>
          <w:color w:val="333333"/>
          <w:spacing w:val="-4"/>
          <w:position w:val="2"/>
          <w:sz w:val="28"/>
        </w:rPr>
        <w:t xml:space="preserve"> </w:t>
      </w:r>
      <w:r>
        <w:rPr>
          <w:color w:val="333333"/>
          <w:position w:val="2"/>
          <w:sz w:val="28"/>
        </w:rPr>
        <w:t>had</w:t>
      </w:r>
      <w:r>
        <w:rPr>
          <w:color w:val="333333"/>
          <w:spacing w:val="-4"/>
          <w:position w:val="2"/>
          <w:sz w:val="28"/>
        </w:rPr>
        <w:t xml:space="preserve"> </w:t>
      </w:r>
      <w:r>
        <w:rPr>
          <w:color w:val="333333"/>
          <w:position w:val="2"/>
          <w:sz w:val="28"/>
        </w:rPr>
        <w:t>access</w:t>
      </w:r>
      <w:r>
        <w:rPr>
          <w:color w:val="333333"/>
          <w:spacing w:val="-4"/>
          <w:position w:val="2"/>
          <w:sz w:val="28"/>
        </w:rPr>
        <w:t xml:space="preserve"> </w:t>
      </w:r>
      <w:r>
        <w:rPr>
          <w:color w:val="333333"/>
          <w:position w:val="2"/>
          <w:sz w:val="28"/>
        </w:rPr>
        <w:t xml:space="preserve">to </w:t>
      </w:r>
      <w:r>
        <w:rPr>
          <w:color w:val="333333"/>
          <w:sz w:val="28"/>
        </w:rPr>
        <w:t>treatment; however, just 61% [48-74%] of male adults aged 15 years</w:t>
      </w:r>
      <w:r>
        <w:rPr>
          <w:color w:val="333333"/>
          <w:sz w:val="28"/>
        </w:rPr>
        <w:t xml:space="preserve"> and older had access.</w:t>
      </w:r>
    </w:p>
    <w:p w14:paraId="17AB5F5F" w14:textId="77777777" w:rsidR="004E457E" w:rsidRDefault="004E457E">
      <w:pPr>
        <w:spacing w:line="225" w:lineRule="auto"/>
        <w:rPr>
          <w:sz w:val="28"/>
        </w:rPr>
        <w:sectPr w:rsidR="004E457E">
          <w:pgSz w:w="12240" w:h="15840"/>
          <w:pgMar w:top="980" w:right="920" w:bottom="280" w:left="1040" w:header="714" w:footer="0" w:gutter="0"/>
          <w:cols w:space="720"/>
        </w:sectPr>
      </w:pPr>
    </w:p>
    <w:p w14:paraId="2476765C" w14:textId="77777777" w:rsidR="004E457E" w:rsidRDefault="004E457E">
      <w:pPr>
        <w:pStyle w:val="BodyText"/>
        <w:spacing w:before="11"/>
        <w:rPr>
          <w:sz w:val="29"/>
        </w:rPr>
      </w:pPr>
    </w:p>
    <w:p w14:paraId="6FA77FC2" w14:textId="77777777" w:rsidR="004E457E" w:rsidRDefault="00EA0C9A">
      <w:pPr>
        <w:pStyle w:val="BodyText"/>
        <w:tabs>
          <w:tab w:val="left" w:pos="1119"/>
        </w:tabs>
        <w:spacing w:before="65" w:line="235" w:lineRule="auto"/>
        <w:ind w:left="1120" w:right="1155" w:hanging="500"/>
      </w:pPr>
      <w:r>
        <w:rPr>
          <w:rFonts w:ascii="MS PGothic" w:hAnsi="MS PGothic"/>
          <w:color w:val="333333"/>
          <w:spacing w:val="-10"/>
          <w:position w:val="1"/>
        </w:rPr>
        <w:t>✴</w:t>
      </w:r>
      <w:r>
        <w:rPr>
          <w:rFonts w:ascii="MS PGothic" w:hAnsi="MS PGothic"/>
          <w:color w:val="333333"/>
          <w:position w:val="1"/>
        </w:rPr>
        <w:tab/>
      </w:r>
      <w:r>
        <w:rPr>
          <w:color w:val="333333"/>
        </w:rPr>
        <w:t>85% [63–100%] of pregnant women living with HIV had access to antiretroviral</w:t>
      </w:r>
      <w:r>
        <w:rPr>
          <w:color w:val="333333"/>
          <w:spacing w:val="-4"/>
        </w:rPr>
        <w:t xml:space="preserve"> </w:t>
      </w:r>
      <w:r>
        <w:rPr>
          <w:color w:val="333333"/>
        </w:rPr>
        <w:t>medicines</w:t>
      </w:r>
      <w:r>
        <w:rPr>
          <w:color w:val="333333"/>
          <w:spacing w:val="-4"/>
        </w:rPr>
        <w:t xml:space="preserve"> </w:t>
      </w:r>
      <w:r>
        <w:rPr>
          <w:color w:val="333333"/>
        </w:rPr>
        <w:t>to</w:t>
      </w:r>
      <w:r>
        <w:rPr>
          <w:color w:val="333333"/>
          <w:spacing w:val="-4"/>
        </w:rPr>
        <w:t xml:space="preserve"> </w:t>
      </w:r>
      <w:r>
        <w:rPr>
          <w:color w:val="333333"/>
        </w:rPr>
        <w:t>prevent</w:t>
      </w:r>
      <w:r>
        <w:rPr>
          <w:color w:val="333333"/>
          <w:spacing w:val="-5"/>
        </w:rPr>
        <w:t xml:space="preserve"> </w:t>
      </w:r>
      <w:r>
        <w:rPr>
          <w:color w:val="333333"/>
        </w:rPr>
        <w:t>transmission</w:t>
      </w:r>
      <w:r>
        <w:rPr>
          <w:color w:val="333333"/>
          <w:spacing w:val="-4"/>
        </w:rPr>
        <w:t xml:space="preserve"> </w:t>
      </w:r>
      <w:r>
        <w:rPr>
          <w:color w:val="333333"/>
        </w:rPr>
        <w:t>of</w:t>
      </w:r>
      <w:r>
        <w:rPr>
          <w:color w:val="333333"/>
          <w:spacing w:val="-4"/>
        </w:rPr>
        <w:t xml:space="preserve"> </w:t>
      </w:r>
      <w:r>
        <w:rPr>
          <w:color w:val="333333"/>
        </w:rPr>
        <w:t>HIV</w:t>
      </w:r>
      <w:r>
        <w:rPr>
          <w:color w:val="333333"/>
          <w:spacing w:val="-10"/>
        </w:rPr>
        <w:t xml:space="preserve"> </w:t>
      </w:r>
      <w:r>
        <w:rPr>
          <w:color w:val="333333"/>
        </w:rPr>
        <w:t>to</w:t>
      </w:r>
      <w:r>
        <w:rPr>
          <w:color w:val="333333"/>
          <w:spacing w:val="-4"/>
        </w:rPr>
        <w:t xml:space="preserve"> </w:t>
      </w:r>
      <w:r>
        <w:rPr>
          <w:color w:val="333333"/>
        </w:rPr>
        <w:t>their</w:t>
      </w:r>
      <w:r>
        <w:rPr>
          <w:color w:val="333333"/>
          <w:spacing w:val="-4"/>
        </w:rPr>
        <w:t xml:space="preserve"> </w:t>
      </w:r>
      <w:r>
        <w:rPr>
          <w:color w:val="333333"/>
        </w:rPr>
        <w:t>child</w:t>
      </w:r>
      <w:r>
        <w:rPr>
          <w:color w:val="333333"/>
          <w:spacing w:val="-4"/>
        </w:rPr>
        <w:t xml:space="preserve"> </w:t>
      </w:r>
      <w:r>
        <w:rPr>
          <w:color w:val="333333"/>
        </w:rPr>
        <w:t xml:space="preserve">in </w:t>
      </w:r>
      <w:r>
        <w:rPr>
          <w:color w:val="333333"/>
          <w:spacing w:val="-2"/>
        </w:rPr>
        <w:t>2019.</w:t>
      </w:r>
    </w:p>
    <w:p w14:paraId="07DD3B9A" w14:textId="77777777" w:rsidR="004E457E" w:rsidRDefault="004E457E">
      <w:pPr>
        <w:pStyle w:val="BodyText"/>
        <w:rPr>
          <w:sz w:val="20"/>
        </w:rPr>
      </w:pPr>
    </w:p>
    <w:p w14:paraId="4D443BD1" w14:textId="77777777" w:rsidR="004E457E" w:rsidRDefault="00EA0C9A">
      <w:pPr>
        <w:pStyle w:val="BodyText"/>
        <w:spacing w:before="3"/>
        <w:rPr>
          <w:sz w:val="15"/>
        </w:rPr>
      </w:pPr>
      <w:r>
        <w:pict w14:anchorId="37ADA7DB">
          <v:group id="docshapegroup35" o:spid="_x0000_s2138" style="position:absolute;margin-left:1in;margin-top:10pt;width:411.65pt;height:239.7pt;z-index:-15723008;mso-wrap-distance-left:0;mso-wrap-distance-right:0;mso-position-horizontal-relative:page" coordorigin="1440,200" coordsize="8233,4794">
            <v:shape id="docshape36" o:spid="_x0000_s2140" type="#_x0000_t75" style="position:absolute;left:2384;top:296;width:5983;height:4640">
              <v:imagedata r:id="rId18" o:title=""/>
            </v:shape>
            <v:rect id="docshape37" o:spid="_x0000_s2139" style="position:absolute;left:1460;top:220;width:8193;height:4754" filled="f" strokeweight="2pt"/>
            <w10:wrap type="topAndBottom" anchorx="page"/>
          </v:group>
        </w:pict>
      </w:r>
    </w:p>
    <w:p w14:paraId="4DB79598" w14:textId="77777777" w:rsidR="004E457E" w:rsidRDefault="004E457E">
      <w:pPr>
        <w:pStyle w:val="BodyText"/>
        <w:rPr>
          <w:sz w:val="30"/>
        </w:rPr>
      </w:pPr>
    </w:p>
    <w:p w14:paraId="16F2CBCD" w14:textId="77777777" w:rsidR="004E457E" w:rsidRDefault="004E457E">
      <w:pPr>
        <w:pStyle w:val="BodyText"/>
        <w:rPr>
          <w:sz w:val="30"/>
        </w:rPr>
      </w:pPr>
    </w:p>
    <w:p w14:paraId="7B813A4E" w14:textId="77777777" w:rsidR="004E457E" w:rsidRDefault="004E457E">
      <w:pPr>
        <w:pStyle w:val="BodyText"/>
        <w:rPr>
          <w:sz w:val="30"/>
        </w:rPr>
      </w:pPr>
    </w:p>
    <w:p w14:paraId="27A6C370" w14:textId="77777777" w:rsidR="004E457E" w:rsidRDefault="00EA0C9A">
      <w:pPr>
        <w:pStyle w:val="Heading2"/>
        <w:spacing w:before="242"/>
      </w:pPr>
      <w:r>
        <w:rPr>
          <w:color w:val="B51700"/>
        </w:rPr>
        <w:t>New</w:t>
      </w:r>
      <w:r>
        <w:rPr>
          <w:color w:val="B51700"/>
          <w:spacing w:val="-1"/>
        </w:rPr>
        <w:t xml:space="preserve"> </w:t>
      </w:r>
      <w:r>
        <w:rPr>
          <w:color w:val="B51700"/>
        </w:rPr>
        <w:t>HIV</w:t>
      </w:r>
      <w:r>
        <w:rPr>
          <w:color w:val="B51700"/>
          <w:spacing w:val="-6"/>
        </w:rPr>
        <w:t xml:space="preserve"> </w:t>
      </w:r>
      <w:r>
        <w:rPr>
          <w:color w:val="B51700"/>
          <w:spacing w:val="-2"/>
        </w:rPr>
        <w:t>infections</w:t>
      </w:r>
    </w:p>
    <w:p w14:paraId="43A47854" w14:textId="77777777" w:rsidR="004E457E" w:rsidRDefault="004E457E">
      <w:pPr>
        <w:pStyle w:val="BodyText"/>
        <w:rPr>
          <w:b/>
          <w:sz w:val="30"/>
        </w:rPr>
      </w:pPr>
    </w:p>
    <w:p w14:paraId="17A903C9" w14:textId="77777777" w:rsidR="004E457E" w:rsidRDefault="004E457E">
      <w:pPr>
        <w:pStyle w:val="BodyText"/>
        <w:spacing w:before="11"/>
        <w:rPr>
          <w:b/>
          <w:sz w:val="29"/>
        </w:rPr>
      </w:pPr>
    </w:p>
    <w:p w14:paraId="4A03049E" w14:textId="77777777" w:rsidR="004E457E" w:rsidRDefault="00EA0C9A">
      <w:pPr>
        <w:pStyle w:val="BodyText"/>
        <w:tabs>
          <w:tab w:val="left" w:pos="899"/>
        </w:tabs>
        <w:ind w:left="400"/>
      </w:pPr>
      <w:r>
        <w:rPr>
          <w:rFonts w:ascii="MS PGothic" w:hAnsi="MS PGothic"/>
          <w:color w:val="333333"/>
          <w:spacing w:val="-10"/>
          <w:position w:val="1"/>
        </w:rPr>
        <w:t>✴</w:t>
      </w:r>
      <w:r>
        <w:rPr>
          <w:rFonts w:ascii="MS PGothic" w:hAnsi="MS PGothic"/>
          <w:color w:val="333333"/>
          <w:position w:val="1"/>
        </w:rPr>
        <w:tab/>
      </w:r>
      <w:r>
        <w:t>New</w:t>
      </w:r>
      <w:r>
        <w:rPr>
          <w:spacing w:val="-2"/>
        </w:rPr>
        <w:t xml:space="preserve"> </w:t>
      </w:r>
      <w:r>
        <w:t>HIV</w:t>
      </w:r>
      <w:r>
        <w:rPr>
          <w:spacing w:val="-6"/>
        </w:rPr>
        <w:t xml:space="preserve"> </w:t>
      </w:r>
      <w:r>
        <w:t>infections</w:t>
      </w:r>
      <w:r>
        <w:rPr>
          <w:spacing w:val="-1"/>
        </w:rPr>
        <w:t xml:space="preserve"> </w:t>
      </w:r>
      <w:r>
        <w:t>have</w:t>
      </w:r>
      <w:r>
        <w:rPr>
          <w:spacing w:val="-2"/>
        </w:rPr>
        <w:t xml:space="preserve"> </w:t>
      </w:r>
      <w:r>
        <w:t>been</w:t>
      </w:r>
      <w:r>
        <w:rPr>
          <w:spacing w:val="-1"/>
        </w:rPr>
        <w:t xml:space="preserve"> </w:t>
      </w:r>
      <w:r>
        <w:t>reduced</w:t>
      </w:r>
      <w:r>
        <w:rPr>
          <w:spacing w:val="-1"/>
        </w:rPr>
        <w:t xml:space="preserve"> </w:t>
      </w:r>
      <w:r>
        <w:t>by</w:t>
      </w:r>
      <w:r>
        <w:rPr>
          <w:spacing w:val="-1"/>
        </w:rPr>
        <w:t xml:space="preserve"> </w:t>
      </w:r>
      <w:r>
        <w:t>40%</w:t>
      </w:r>
      <w:r>
        <w:rPr>
          <w:spacing w:val="-1"/>
        </w:rPr>
        <w:t xml:space="preserve"> </w:t>
      </w:r>
      <w:r>
        <w:t>since</w:t>
      </w:r>
      <w:r>
        <w:rPr>
          <w:spacing w:val="-2"/>
        </w:rPr>
        <w:t xml:space="preserve"> </w:t>
      </w:r>
      <w:r>
        <w:t>the</w:t>
      </w:r>
      <w:r>
        <w:rPr>
          <w:spacing w:val="-2"/>
        </w:rPr>
        <w:t xml:space="preserve"> </w:t>
      </w:r>
      <w:r>
        <w:t>peak</w:t>
      </w:r>
      <w:r>
        <w:rPr>
          <w:spacing w:val="-1"/>
        </w:rPr>
        <w:t xml:space="preserve"> </w:t>
      </w:r>
      <w:r>
        <w:t>in</w:t>
      </w:r>
      <w:r>
        <w:rPr>
          <w:spacing w:val="-1"/>
        </w:rPr>
        <w:t xml:space="preserve"> </w:t>
      </w:r>
      <w:r>
        <w:rPr>
          <w:spacing w:val="-2"/>
        </w:rPr>
        <w:t>1998.</w:t>
      </w:r>
    </w:p>
    <w:p w14:paraId="70D50FFD" w14:textId="77777777" w:rsidR="004E457E" w:rsidRDefault="004E457E">
      <w:pPr>
        <w:pStyle w:val="BodyText"/>
        <w:rPr>
          <w:sz w:val="30"/>
        </w:rPr>
      </w:pPr>
    </w:p>
    <w:p w14:paraId="38D36102" w14:textId="77777777" w:rsidR="004E457E" w:rsidRDefault="004E457E">
      <w:pPr>
        <w:pStyle w:val="BodyText"/>
        <w:spacing w:before="11"/>
        <w:rPr>
          <w:sz w:val="32"/>
        </w:rPr>
      </w:pPr>
    </w:p>
    <w:p w14:paraId="203D6C8F" w14:textId="77777777" w:rsidR="004E457E" w:rsidRDefault="00EA0C9A">
      <w:pPr>
        <w:pStyle w:val="ListParagraph"/>
        <w:numPr>
          <w:ilvl w:val="1"/>
          <w:numId w:val="19"/>
        </w:numPr>
        <w:tabs>
          <w:tab w:val="left" w:pos="1839"/>
          <w:tab w:val="left" w:pos="1840"/>
        </w:tabs>
        <w:spacing w:line="225" w:lineRule="auto"/>
        <w:ind w:right="970"/>
        <w:rPr>
          <w:sz w:val="28"/>
        </w:rPr>
      </w:pPr>
      <w:r>
        <w:rPr>
          <w:color w:val="333333"/>
          <w:position w:val="2"/>
          <w:sz w:val="28"/>
        </w:rPr>
        <w:t xml:space="preserve">In 2019, around 1.7 million [1.2 million–2.2 million] people were </w:t>
      </w:r>
      <w:r>
        <w:rPr>
          <w:color w:val="333333"/>
          <w:sz w:val="28"/>
        </w:rPr>
        <w:t>newly</w:t>
      </w:r>
      <w:r>
        <w:rPr>
          <w:color w:val="333333"/>
          <w:spacing w:val="-9"/>
          <w:sz w:val="28"/>
        </w:rPr>
        <w:t xml:space="preserve"> </w:t>
      </w:r>
      <w:r>
        <w:rPr>
          <w:color w:val="333333"/>
          <w:sz w:val="28"/>
        </w:rPr>
        <w:t>infected</w:t>
      </w:r>
      <w:r>
        <w:rPr>
          <w:color w:val="333333"/>
          <w:spacing w:val="-9"/>
          <w:sz w:val="28"/>
        </w:rPr>
        <w:t xml:space="preserve"> </w:t>
      </w:r>
      <w:r>
        <w:rPr>
          <w:color w:val="333333"/>
          <w:sz w:val="28"/>
        </w:rPr>
        <w:t>with</w:t>
      </w:r>
      <w:r>
        <w:rPr>
          <w:color w:val="333333"/>
          <w:spacing w:val="-9"/>
          <w:sz w:val="28"/>
        </w:rPr>
        <w:t xml:space="preserve"> </w:t>
      </w:r>
      <w:r>
        <w:rPr>
          <w:color w:val="333333"/>
          <w:sz w:val="28"/>
        </w:rPr>
        <w:t>HIV,</w:t>
      </w:r>
      <w:r>
        <w:rPr>
          <w:color w:val="333333"/>
          <w:spacing w:val="-9"/>
          <w:sz w:val="28"/>
        </w:rPr>
        <w:t xml:space="preserve"> </w:t>
      </w:r>
      <w:r>
        <w:rPr>
          <w:color w:val="333333"/>
          <w:sz w:val="28"/>
        </w:rPr>
        <w:t>compared</w:t>
      </w:r>
      <w:r>
        <w:rPr>
          <w:color w:val="333333"/>
          <w:spacing w:val="-9"/>
          <w:sz w:val="28"/>
        </w:rPr>
        <w:t xml:space="preserve"> </w:t>
      </w:r>
      <w:r>
        <w:rPr>
          <w:color w:val="333333"/>
          <w:sz w:val="28"/>
        </w:rPr>
        <w:t>to</w:t>
      </w:r>
      <w:r>
        <w:rPr>
          <w:color w:val="333333"/>
          <w:spacing w:val="-9"/>
          <w:sz w:val="28"/>
        </w:rPr>
        <w:t xml:space="preserve"> </w:t>
      </w:r>
      <w:r>
        <w:rPr>
          <w:color w:val="333333"/>
          <w:sz w:val="28"/>
        </w:rPr>
        <w:t>2.8</w:t>
      </w:r>
      <w:r>
        <w:rPr>
          <w:color w:val="333333"/>
          <w:spacing w:val="-9"/>
          <w:sz w:val="28"/>
        </w:rPr>
        <w:t xml:space="preserve"> </w:t>
      </w:r>
      <w:r>
        <w:rPr>
          <w:color w:val="333333"/>
          <w:sz w:val="28"/>
        </w:rPr>
        <w:t>million</w:t>
      </w:r>
      <w:r>
        <w:rPr>
          <w:color w:val="333333"/>
          <w:spacing w:val="-9"/>
          <w:sz w:val="28"/>
        </w:rPr>
        <w:t xml:space="preserve"> </w:t>
      </w:r>
      <w:r>
        <w:rPr>
          <w:color w:val="333333"/>
          <w:sz w:val="28"/>
        </w:rPr>
        <w:t>[2.0</w:t>
      </w:r>
      <w:r>
        <w:rPr>
          <w:color w:val="333333"/>
          <w:spacing w:val="-9"/>
          <w:sz w:val="28"/>
        </w:rPr>
        <w:t xml:space="preserve"> </w:t>
      </w:r>
      <w:r>
        <w:rPr>
          <w:color w:val="333333"/>
          <w:sz w:val="28"/>
        </w:rPr>
        <w:t>million–3.7 million] people in 1998.</w:t>
      </w:r>
    </w:p>
    <w:p w14:paraId="6F7A73D3" w14:textId="77777777" w:rsidR="004E457E" w:rsidRDefault="004E457E">
      <w:pPr>
        <w:pStyle w:val="BodyText"/>
        <w:spacing w:before="2"/>
        <w:rPr>
          <w:sz w:val="33"/>
        </w:rPr>
      </w:pPr>
    </w:p>
    <w:p w14:paraId="47BA699A" w14:textId="77777777" w:rsidR="004E457E" w:rsidRDefault="00EA0C9A">
      <w:pPr>
        <w:pStyle w:val="BodyText"/>
        <w:tabs>
          <w:tab w:val="left" w:pos="1119"/>
        </w:tabs>
        <w:spacing w:line="232" w:lineRule="auto"/>
        <w:ind w:left="1120" w:right="944" w:hanging="500"/>
      </w:pPr>
      <w:r>
        <w:rPr>
          <w:rFonts w:ascii="MS PGothic" w:hAnsi="MS PGothic"/>
          <w:color w:val="333333"/>
          <w:spacing w:val="-10"/>
          <w:position w:val="1"/>
        </w:rPr>
        <w:t>✴</w:t>
      </w:r>
      <w:r>
        <w:rPr>
          <w:rFonts w:ascii="MS PGothic" w:hAnsi="MS PGothic"/>
          <w:color w:val="333333"/>
          <w:position w:val="1"/>
        </w:rPr>
        <w:tab/>
      </w:r>
      <w:r>
        <w:rPr>
          <w:color w:val="333333"/>
        </w:rPr>
        <w:t>Since 2010, new HIV</w:t>
      </w:r>
      <w:r>
        <w:rPr>
          <w:color w:val="333333"/>
          <w:spacing w:val="-2"/>
        </w:rPr>
        <w:t xml:space="preserve"> </w:t>
      </w:r>
      <w:r>
        <w:rPr>
          <w:color w:val="333333"/>
        </w:rPr>
        <w:t>infections have declined by 23%, from 2.1 mill</w:t>
      </w:r>
      <w:r>
        <w:rPr>
          <w:color w:val="333333"/>
        </w:rPr>
        <w:t xml:space="preserve">ion [1.6 million–2.9 million] to 1.7 million [1.2 million–2.2 million] in </w:t>
      </w:r>
      <w:r>
        <w:rPr>
          <w:color w:val="333333"/>
          <w:spacing w:val="-2"/>
        </w:rPr>
        <w:t>2019.</w:t>
      </w:r>
    </w:p>
    <w:p w14:paraId="55720DD7" w14:textId="77777777" w:rsidR="004E457E" w:rsidRDefault="004E457E">
      <w:pPr>
        <w:pStyle w:val="BodyText"/>
        <w:rPr>
          <w:sz w:val="36"/>
        </w:rPr>
      </w:pPr>
    </w:p>
    <w:p w14:paraId="1389C33B" w14:textId="77777777" w:rsidR="004E457E" w:rsidRDefault="00EA0C9A">
      <w:pPr>
        <w:pStyle w:val="ListParagraph"/>
        <w:numPr>
          <w:ilvl w:val="1"/>
          <w:numId w:val="19"/>
        </w:numPr>
        <w:tabs>
          <w:tab w:val="left" w:pos="1839"/>
          <w:tab w:val="left" w:pos="1840"/>
        </w:tabs>
        <w:spacing w:line="225" w:lineRule="auto"/>
        <w:ind w:right="785"/>
        <w:rPr>
          <w:sz w:val="28"/>
        </w:rPr>
      </w:pPr>
      <w:r>
        <w:rPr>
          <w:color w:val="333333"/>
          <w:position w:val="2"/>
          <w:sz w:val="28"/>
        </w:rPr>
        <w:t xml:space="preserve">Since 2010, new HIV infections among children have declined by </w:t>
      </w:r>
      <w:r>
        <w:rPr>
          <w:color w:val="333333"/>
          <w:sz w:val="28"/>
        </w:rPr>
        <w:t>52%,</w:t>
      </w:r>
      <w:r>
        <w:rPr>
          <w:color w:val="333333"/>
          <w:spacing w:val="-3"/>
          <w:sz w:val="28"/>
        </w:rPr>
        <w:t xml:space="preserve"> </w:t>
      </w:r>
      <w:r>
        <w:rPr>
          <w:color w:val="333333"/>
          <w:sz w:val="28"/>
        </w:rPr>
        <w:t>from</w:t>
      </w:r>
      <w:r>
        <w:rPr>
          <w:color w:val="333333"/>
          <w:spacing w:val="-4"/>
          <w:sz w:val="28"/>
        </w:rPr>
        <w:t xml:space="preserve"> </w:t>
      </w:r>
      <w:r>
        <w:rPr>
          <w:color w:val="333333"/>
          <w:sz w:val="28"/>
        </w:rPr>
        <w:t>310</w:t>
      </w:r>
      <w:r>
        <w:rPr>
          <w:color w:val="333333"/>
          <w:spacing w:val="-3"/>
          <w:sz w:val="28"/>
        </w:rPr>
        <w:t xml:space="preserve"> </w:t>
      </w:r>
      <w:r>
        <w:rPr>
          <w:color w:val="333333"/>
          <w:sz w:val="28"/>
        </w:rPr>
        <w:t>000</w:t>
      </w:r>
      <w:r>
        <w:rPr>
          <w:color w:val="333333"/>
          <w:spacing w:val="-3"/>
          <w:sz w:val="28"/>
        </w:rPr>
        <w:t xml:space="preserve"> </w:t>
      </w:r>
      <w:r>
        <w:rPr>
          <w:color w:val="333333"/>
          <w:sz w:val="28"/>
        </w:rPr>
        <w:t>[200</w:t>
      </w:r>
      <w:r>
        <w:rPr>
          <w:color w:val="333333"/>
          <w:spacing w:val="-3"/>
          <w:sz w:val="28"/>
        </w:rPr>
        <w:t xml:space="preserve"> </w:t>
      </w:r>
      <w:r>
        <w:rPr>
          <w:color w:val="333333"/>
          <w:sz w:val="28"/>
        </w:rPr>
        <w:t>000–500</w:t>
      </w:r>
      <w:r>
        <w:rPr>
          <w:color w:val="333333"/>
          <w:spacing w:val="-3"/>
          <w:sz w:val="28"/>
        </w:rPr>
        <w:t xml:space="preserve"> </w:t>
      </w:r>
      <w:r>
        <w:rPr>
          <w:color w:val="333333"/>
          <w:sz w:val="28"/>
        </w:rPr>
        <w:t>000]</w:t>
      </w:r>
      <w:r>
        <w:rPr>
          <w:color w:val="333333"/>
          <w:spacing w:val="-3"/>
          <w:sz w:val="28"/>
        </w:rPr>
        <w:t xml:space="preserve"> </w:t>
      </w:r>
      <w:r>
        <w:rPr>
          <w:color w:val="333333"/>
          <w:sz w:val="28"/>
        </w:rPr>
        <w:t>in</w:t>
      </w:r>
      <w:r>
        <w:rPr>
          <w:color w:val="333333"/>
          <w:spacing w:val="-3"/>
          <w:sz w:val="28"/>
        </w:rPr>
        <w:t xml:space="preserve"> </w:t>
      </w:r>
      <w:r>
        <w:rPr>
          <w:color w:val="333333"/>
          <w:sz w:val="28"/>
        </w:rPr>
        <w:t>2010</w:t>
      </w:r>
      <w:r>
        <w:rPr>
          <w:color w:val="333333"/>
          <w:spacing w:val="-3"/>
          <w:sz w:val="28"/>
        </w:rPr>
        <w:t xml:space="preserve"> </w:t>
      </w:r>
      <w:r>
        <w:rPr>
          <w:color w:val="333333"/>
          <w:sz w:val="28"/>
        </w:rPr>
        <w:t>to</w:t>
      </w:r>
      <w:r>
        <w:rPr>
          <w:color w:val="333333"/>
          <w:spacing w:val="-3"/>
          <w:sz w:val="28"/>
        </w:rPr>
        <w:t xml:space="preserve"> </w:t>
      </w:r>
      <w:r>
        <w:rPr>
          <w:color w:val="333333"/>
          <w:sz w:val="28"/>
        </w:rPr>
        <w:t>150</w:t>
      </w:r>
      <w:r>
        <w:rPr>
          <w:color w:val="333333"/>
          <w:spacing w:val="-3"/>
          <w:sz w:val="28"/>
        </w:rPr>
        <w:t xml:space="preserve"> </w:t>
      </w:r>
      <w:r>
        <w:rPr>
          <w:color w:val="333333"/>
          <w:sz w:val="28"/>
        </w:rPr>
        <w:t>000</w:t>
      </w:r>
      <w:r>
        <w:rPr>
          <w:color w:val="333333"/>
          <w:spacing w:val="-3"/>
          <w:sz w:val="28"/>
        </w:rPr>
        <w:t xml:space="preserve"> </w:t>
      </w:r>
      <w:r>
        <w:rPr>
          <w:color w:val="333333"/>
          <w:sz w:val="28"/>
        </w:rPr>
        <w:t>[94</w:t>
      </w:r>
      <w:r>
        <w:rPr>
          <w:color w:val="333333"/>
          <w:spacing w:val="-3"/>
          <w:sz w:val="28"/>
        </w:rPr>
        <w:t xml:space="preserve"> </w:t>
      </w:r>
      <w:r>
        <w:rPr>
          <w:color w:val="333333"/>
          <w:sz w:val="28"/>
        </w:rPr>
        <w:t>000– 240 000] in 2019.</w:t>
      </w:r>
    </w:p>
    <w:p w14:paraId="271364E9" w14:textId="77777777" w:rsidR="004E457E" w:rsidRDefault="004E457E">
      <w:pPr>
        <w:spacing w:line="225" w:lineRule="auto"/>
        <w:rPr>
          <w:sz w:val="28"/>
        </w:rPr>
        <w:sectPr w:rsidR="004E457E">
          <w:pgSz w:w="12240" w:h="15840"/>
          <w:pgMar w:top="980" w:right="920" w:bottom="280" w:left="1040" w:header="714" w:footer="0" w:gutter="0"/>
          <w:cols w:space="720"/>
        </w:sectPr>
      </w:pPr>
    </w:p>
    <w:p w14:paraId="2E12F425" w14:textId="77777777" w:rsidR="004E457E" w:rsidRDefault="004E457E">
      <w:pPr>
        <w:pStyle w:val="BodyText"/>
        <w:spacing w:before="11"/>
        <w:rPr>
          <w:sz w:val="29"/>
        </w:rPr>
      </w:pPr>
    </w:p>
    <w:p w14:paraId="282CFD72" w14:textId="77777777" w:rsidR="004E457E" w:rsidRDefault="00EA0C9A">
      <w:pPr>
        <w:pStyle w:val="Heading2"/>
        <w:spacing w:before="88"/>
      </w:pPr>
      <w:r>
        <w:rPr>
          <w:color w:val="B51700"/>
        </w:rPr>
        <w:t>AIDS-related</w:t>
      </w:r>
      <w:r>
        <w:rPr>
          <w:color w:val="B51700"/>
          <w:spacing w:val="-8"/>
        </w:rPr>
        <w:t xml:space="preserve"> </w:t>
      </w:r>
      <w:r>
        <w:rPr>
          <w:color w:val="B51700"/>
          <w:spacing w:val="-2"/>
        </w:rPr>
        <w:t>deaths</w:t>
      </w:r>
    </w:p>
    <w:p w14:paraId="6103B543" w14:textId="77777777" w:rsidR="004E457E" w:rsidRDefault="004E457E">
      <w:pPr>
        <w:pStyle w:val="BodyText"/>
        <w:rPr>
          <w:b/>
          <w:sz w:val="30"/>
        </w:rPr>
      </w:pPr>
    </w:p>
    <w:p w14:paraId="664DA3AE" w14:textId="77777777" w:rsidR="004E457E" w:rsidRDefault="004E457E">
      <w:pPr>
        <w:pStyle w:val="BodyText"/>
        <w:spacing w:before="7"/>
        <w:rPr>
          <w:b/>
          <w:sz w:val="32"/>
        </w:rPr>
      </w:pPr>
    </w:p>
    <w:p w14:paraId="4B8D29F8" w14:textId="77777777" w:rsidR="004E457E" w:rsidRDefault="00EA0C9A">
      <w:pPr>
        <w:pStyle w:val="ListParagraph"/>
        <w:numPr>
          <w:ilvl w:val="0"/>
          <w:numId w:val="17"/>
        </w:numPr>
        <w:tabs>
          <w:tab w:val="left" w:pos="1119"/>
          <w:tab w:val="left" w:pos="1120"/>
        </w:tabs>
        <w:rPr>
          <w:sz w:val="28"/>
        </w:rPr>
      </w:pPr>
      <w:r>
        <w:rPr>
          <w:color w:val="333333"/>
          <w:position w:val="1"/>
          <w:sz w:val="28"/>
        </w:rPr>
        <w:t>AIDS-related</w:t>
      </w:r>
      <w:r>
        <w:rPr>
          <w:color w:val="333333"/>
          <w:spacing w:val="-4"/>
          <w:position w:val="1"/>
          <w:sz w:val="28"/>
        </w:rPr>
        <w:t xml:space="preserve"> </w:t>
      </w:r>
      <w:r>
        <w:rPr>
          <w:color w:val="333333"/>
          <w:position w:val="1"/>
          <w:sz w:val="28"/>
        </w:rPr>
        <w:t>deaths</w:t>
      </w:r>
      <w:r>
        <w:rPr>
          <w:color w:val="333333"/>
          <w:spacing w:val="-1"/>
          <w:position w:val="1"/>
          <w:sz w:val="28"/>
        </w:rPr>
        <w:t xml:space="preserve"> </w:t>
      </w:r>
      <w:r>
        <w:rPr>
          <w:color w:val="333333"/>
          <w:position w:val="1"/>
          <w:sz w:val="28"/>
        </w:rPr>
        <w:t>have</w:t>
      </w:r>
      <w:r>
        <w:rPr>
          <w:color w:val="333333"/>
          <w:spacing w:val="-2"/>
          <w:position w:val="1"/>
          <w:sz w:val="28"/>
        </w:rPr>
        <w:t xml:space="preserve"> </w:t>
      </w:r>
      <w:r>
        <w:rPr>
          <w:color w:val="333333"/>
          <w:position w:val="1"/>
          <w:sz w:val="28"/>
        </w:rPr>
        <w:t>been</w:t>
      </w:r>
      <w:r>
        <w:rPr>
          <w:color w:val="333333"/>
          <w:spacing w:val="-2"/>
          <w:position w:val="1"/>
          <w:sz w:val="28"/>
        </w:rPr>
        <w:t xml:space="preserve"> </w:t>
      </w:r>
      <w:r>
        <w:rPr>
          <w:color w:val="333333"/>
          <w:position w:val="1"/>
          <w:sz w:val="28"/>
        </w:rPr>
        <w:t>reduced</w:t>
      </w:r>
      <w:r>
        <w:rPr>
          <w:color w:val="333333"/>
          <w:spacing w:val="-1"/>
          <w:position w:val="1"/>
          <w:sz w:val="28"/>
        </w:rPr>
        <w:t xml:space="preserve"> </w:t>
      </w:r>
      <w:r>
        <w:rPr>
          <w:color w:val="333333"/>
          <w:position w:val="1"/>
          <w:sz w:val="28"/>
        </w:rPr>
        <w:t>by</w:t>
      </w:r>
      <w:r>
        <w:rPr>
          <w:color w:val="333333"/>
          <w:spacing w:val="-1"/>
          <w:position w:val="1"/>
          <w:sz w:val="28"/>
        </w:rPr>
        <w:t xml:space="preserve"> </w:t>
      </w:r>
      <w:r>
        <w:rPr>
          <w:color w:val="333333"/>
          <w:position w:val="1"/>
          <w:sz w:val="28"/>
        </w:rPr>
        <w:t>60%</w:t>
      </w:r>
      <w:r>
        <w:rPr>
          <w:color w:val="333333"/>
          <w:spacing w:val="-1"/>
          <w:position w:val="1"/>
          <w:sz w:val="28"/>
        </w:rPr>
        <w:t xml:space="preserve"> </w:t>
      </w:r>
      <w:r>
        <w:rPr>
          <w:color w:val="333333"/>
          <w:position w:val="1"/>
          <w:sz w:val="28"/>
        </w:rPr>
        <w:t>since</w:t>
      </w:r>
      <w:r>
        <w:rPr>
          <w:color w:val="333333"/>
          <w:spacing w:val="-3"/>
          <w:position w:val="1"/>
          <w:sz w:val="28"/>
        </w:rPr>
        <w:t xml:space="preserve"> </w:t>
      </w:r>
      <w:r>
        <w:rPr>
          <w:color w:val="333333"/>
          <w:position w:val="1"/>
          <w:sz w:val="28"/>
        </w:rPr>
        <w:t>the</w:t>
      </w:r>
      <w:r>
        <w:rPr>
          <w:color w:val="333333"/>
          <w:spacing w:val="-2"/>
          <w:position w:val="1"/>
          <w:sz w:val="28"/>
        </w:rPr>
        <w:t xml:space="preserve"> </w:t>
      </w:r>
      <w:r>
        <w:rPr>
          <w:color w:val="333333"/>
          <w:position w:val="1"/>
          <w:sz w:val="28"/>
        </w:rPr>
        <w:t>peak</w:t>
      </w:r>
      <w:r>
        <w:rPr>
          <w:color w:val="333333"/>
          <w:spacing w:val="-1"/>
          <w:position w:val="1"/>
          <w:sz w:val="28"/>
        </w:rPr>
        <w:t xml:space="preserve"> </w:t>
      </w:r>
      <w:r>
        <w:rPr>
          <w:color w:val="333333"/>
          <w:position w:val="1"/>
          <w:sz w:val="28"/>
        </w:rPr>
        <w:t>in</w:t>
      </w:r>
      <w:r>
        <w:rPr>
          <w:color w:val="333333"/>
          <w:spacing w:val="-1"/>
          <w:position w:val="1"/>
          <w:sz w:val="28"/>
        </w:rPr>
        <w:t xml:space="preserve"> </w:t>
      </w:r>
      <w:r>
        <w:rPr>
          <w:color w:val="333333"/>
          <w:spacing w:val="-2"/>
          <w:position w:val="1"/>
          <w:sz w:val="28"/>
        </w:rPr>
        <w:t>2004.</w:t>
      </w:r>
    </w:p>
    <w:p w14:paraId="018FEE2F" w14:textId="77777777" w:rsidR="004E457E" w:rsidRDefault="004E457E">
      <w:pPr>
        <w:pStyle w:val="BodyText"/>
        <w:spacing w:before="5"/>
        <w:rPr>
          <w:sz w:val="34"/>
        </w:rPr>
      </w:pPr>
    </w:p>
    <w:p w14:paraId="09B12172" w14:textId="77777777" w:rsidR="004E457E" w:rsidRDefault="00EA0C9A">
      <w:pPr>
        <w:pStyle w:val="ListParagraph"/>
        <w:numPr>
          <w:ilvl w:val="1"/>
          <w:numId w:val="17"/>
        </w:numPr>
        <w:tabs>
          <w:tab w:val="left" w:pos="1840"/>
        </w:tabs>
        <w:spacing w:line="230" w:lineRule="auto"/>
        <w:ind w:right="607"/>
        <w:jc w:val="both"/>
        <w:rPr>
          <w:sz w:val="28"/>
        </w:rPr>
      </w:pPr>
      <w:r>
        <w:rPr>
          <w:color w:val="333333"/>
          <w:position w:val="2"/>
          <w:sz w:val="28"/>
        </w:rPr>
        <w:t>In 2019, around 690 000 [500 000–970 000] people died from</w:t>
      </w:r>
      <w:r>
        <w:rPr>
          <w:color w:val="333333"/>
          <w:spacing w:val="-14"/>
          <w:position w:val="2"/>
          <w:sz w:val="28"/>
        </w:rPr>
        <w:t xml:space="preserve"> </w:t>
      </w:r>
      <w:r>
        <w:rPr>
          <w:color w:val="333333"/>
          <w:position w:val="2"/>
          <w:sz w:val="28"/>
        </w:rPr>
        <w:t xml:space="preserve">AIDS- </w:t>
      </w:r>
      <w:r>
        <w:rPr>
          <w:color w:val="333333"/>
          <w:sz w:val="28"/>
        </w:rPr>
        <w:t>related illnesses worldwide, compared to 1.7 million [1.2 million–2.4 million]</w:t>
      </w:r>
      <w:r>
        <w:rPr>
          <w:color w:val="333333"/>
          <w:spacing w:val="-4"/>
          <w:sz w:val="28"/>
        </w:rPr>
        <w:t xml:space="preserve"> </w:t>
      </w:r>
      <w:r>
        <w:rPr>
          <w:color w:val="333333"/>
          <w:sz w:val="28"/>
        </w:rPr>
        <w:t>people</w:t>
      </w:r>
      <w:r>
        <w:rPr>
          <w:color w:val="333333"/>
          <w:spacing w:val="-5"/>
          <w:sz w:val="28"/>
        </w:rPr>
        <w:t xml:space="preserve"> </w:t>
      </w:r>
      <w:r>
        <w:rPr>
          <w:color w:val="333333"/>
          <w:sz w:val="28"/>
        </w:rPr>
        <w:t>in</w:t>
      </w:r>
      <w:r>
        <w:rPr>
          <w:color w:val="333333"/>
          <w:spacing w:val="-4"/>
          <w:sz w:val="28"/>
        </w:rPr>
        <w:t xml:space="preserve"> </w:t>
      </w:r>
      <w:r>
        <w:rPr>
          <w:color w:val="333333"/>
          <w:sz w:val="28"/>
        </w:rPr>
        <w:t>2004</w:t>
      </w:r>
      <w:r>
        <w:rPr>
          <w:color w:val="333333"/>
          <w:spacing w:val="-4"/>
          <w:sz w:val="28"/>
        </w:rPr>
        <w:t xml:space="preserve"> </w:t>
      </w:r>
      <w:r>
        <w:rPr>
          <w:color w:val="333333"/>
          <w:sz w:val="28"/>
        </w:rPr>
        <w:t>and</w:t>
      </w:r>
      <w:r>
        <w:rPr>
          <w:color w:val="333333"/>
          <w:spacing w:val="-4"/>
          <w:sz w:val="28"/>
        </w:rPr>
        <w:t xml:space="preserve"> </w:t>
      </w:r>
      <w:r>
        <w:rPr>
          <w:color w:val="333333"/>
          <w:sz w:val="28"/>
        </w:rPr>
        <w:t>1.1</w:t>
      </w:r>
      <w:r>
        <w:rPr>
          <w:color w:val="333333"/>
          <w:spacing w:val="-4"/>
          <w:sz w:val="28"/>
        </w:rPr>
        <w:t xml:space="preserve"> </w:t>
      </w:r>
      <w:r>
        <w:rPr>
          <w:color w:val="333333"/>
          <w:sz w:val="28"/>
        </w:rPr>
        <w:t>million</w:t>
      </w:r>
      <w:r>
        <w:rPr>
          <w:color w:val="333333"/>
          <w:spacing w:val="-4"/>
          <w:sz w:val="28"/>
        </w:rPr>
        <w:t xml:space="preserve"> </w:t>
      </w:r>
      <w:r>
        <w:rPr>
          <w:color w:val="333333"/>
          <w:sz w:val="28"/>
        </w:rPr>
        <w:t>[830</w:t>
      </w:r>
      <w:r>
        <w:rPr>
          <w:color w:val="333333"/>
          <w:spacing w:val="-4"/>
          <w:sz w:val="28"/>
        </w:rPr>
        <w:t xml:space="preserve"> </w:t>
      </w:r>
      <w:r>
        <w:rPr>
          <w:color w:val="333333"/>
          <w:sz w:val="28"/>
        </w:rPr>
        <w:t>000</w:t>
      </w:r>
      <w:r>
        <w:rPr>
          <w:color w:val="333333"/>
          <w:spacing w:val="-4"/>
          <w:sz w:val="28"/>
        </w:rPr>
        <w:t xml:space="preserve"> </w:t>
      </w:r>
      <w:r>
        <w:rPr>
          <w:color w:val="333333"/>
          <w:sz w:val="28"/>
        </w:rPr>
        <w:t>–1.6</w:t>
      </w:r>
      <w:r>
        <w:rPr>
          <w:color w:val="333333"/>
          <w:spacing w:val="-4"/>
          <w:sz w:val="28"/>
        </w:rPr>
        <w:t xml:space="preserve"> </w:t>
      </w:r>
      <w:r>
        <w:rPr>
          <w:color w:val="333333"/>
          <w:sz w:val="28"/>
        </w:rPr>
        <w:t>million]</w:t>
      </w:r>
      <w:r>
        <w:rPr>
          <w:color w:val="333333"/>
          <w:spacing w:val="-4"/>
          <w:sz w:val="28"/>
        </w:rPr>
        <w:t xml:space="preserve"> </w:t>
      </w:r>
      <w:r>
        <w:rPr>
          <w:color w:val="333333"/>
          <w:sz w:val="28"/>
        </w:rPr>
        <w:t>people in 2010.</w:t>
      </w:r>
    </w:p>
    <w:p w14:paraId="6B5CD7DF" w14:textId="77777777" w:rsidR="004E457E" w:rsidRDefault="004E457E">
      <w:pPr>
        <w:pStyle w:val="BodyText"/>
        <w:spacing w:before="9"/>
        <w:rPr>
          <w:sz w:val="34"/>
        </w:rPr>
      </w:pPr>
    </w:p>
    <w:p w14:paraId="63D279F6" w14:textId="77777777" w:rsidR="004E457E" w:rsidRDefault="00EA0C9A">
      <w:pPr>
        <w:pStyle w:val="ListParagraph"/>
        <w:numPr>
          <w:ilvl w:val="0"/>
          <w:numId w:val="17"/>
        </w:numPr>
        <w:tabs>
          <w:tab w:val="left" w:pos="1119"/>
          <w:tab w:val="left" w:pos="1120"/>
        </w:tabs>
        <w:spacing w:before="1"/>
        <w:rPr>
          <w:sz w:val="28"/>
        </w:rPr>
      </w:pPr>
      <w:r>
        <w:rPr>
          <w:color w:val="333333"/>
          <w:position w:val="1"/>
          <w:sz w:val="28"/>
        </w:rPr>
        <w:t>AIDS-related</w:t>
      </w:r>
      <w:r>
        <w:rPr>
          <w:color w:val="333333"/>
          <w:spacing w:val="-2"/>
          <w:position w:val="1"/>
          <w:sz w:val="28"/>
        </w:rPr>
        <w:t xml:space="preserve"> </w:t>
      </w:r>
      <w:r>
        <w:rPr>
          <w:color w:val="333333"/>
          <w:position w:val="1"/>
          <w:sz w:val="28"/>
        </w:rPr>
        <w:t>mortality</w:t>
      </w:r>
      <w:r>
        <w:rPr>
          <w:color w:val="333333"/>
          <w:spacing w:val="-1"/>
          <w:position w:val="1"/>
          <w:sz w:val="28"/>
        </w:rPr>
        <w:t xml:space="preserve"> </w:t>
      </w:r>
      <w:r>
        <w:rPr>
          <w:color w:val="333333"/>
          <w:position w:val="1"/>
          <w:sz w:val="28"/>
        </w:rPr>
        <w:t>has</w:t>
      </w:r>
      <w:r>
        <w:rPr>
          <w:color w:val="333333"/>
          <w:spacing w:val="-2"/>
          <w:position w:val="1"/>
          <w:sz w:val="28"/>
        </w:rPr>
        <w:t xml:space="preserve"> </w:t>
      </w:r>
      <w:r>
        <w:rPr>
          <w:color w:val="333333"/>
          <w:position w:val="1"/>
          <w:sz w:val="28"/>
        </w:rPr>
        <w:t>declined</w:t>
      </w:r>
      <w:r>
        <w:rPr>
          <w:color w:val="333333"/>
          <w:spacing w:val="-1"/>
          <w:position w:val="1"/>
          <w:sz w:val="28"/>
        </w:rPr>
        <w:t xml:space="preserve"> </w:t>
      </w:r>
      <w:r>
        <w:rPr>
          <w:color w:val="333333"/>
          <w:position w:val="1"/>
          <w:sz w:val="28"/>
        </w:rPr>
        <w:t>by</w:t>
      </w:r>
      <w:r>
        <w:rPr>
          <w:color w:val="333333"/>
          <w:spacing w:val="-2"/>
          <w:position w:val="1"/>
          <w:sz w:val="28"/>
        </w:rPr>
        <w:t xml:space="preserve"> </w:t>
      </w:r>
      <w:r>
        <w:rPr>
          <w:color w:val="333333"/>
          <w:position w:val="1"/>
          <w:sz w:val="28"/>
        </w:rPr>
        <w:t>39%</w:t>
      </w:r>
      <w:r>
        <w:rPr>
          <w:color w:val="333333"/>
          <w:spacing w:val="-1"/>
          <w:position w:val="1"/>
          <w:sz w:val="28"/>
        </w:rPr>
        <w:t xml:space="preserve"> </w:t>
      </w:r>
      <w:r>
        <w:rPr>
          <w:color w:val="333333"/>
          <w:position w:val="1"/>
          <w:sz w:val="28"/>
        </w:rPr>
        <w:t>since</w:t>
      </w:r>
      <w:r>
        <w:rPr>
          <w:color w:val="333333"/>
          <w:spacing w:val="-2"/>
          <w:position w:val="1"/>
          <w:sz w:val="28"/>
        </w:rPr>
        <w:t xml:space="preserve"> 2010.</w:t>
      </w:r>
    </w:p>
    <w:p w14:paraId="1C9DC2D6" w14:textId="77777777" w:rsidR="004E457E" w:rsidRDefault="004E457E">
      <w:pPr>
        <w:pStyle w:val="BodyText"/>
        <w:spacing w:before="7"/>
        <w:rPr>
          <w:sz w:val="33"/>
        </w:rPr>
      </w:pPr>
    </w:p>
    <w:p w14:paraId="6B4857DE" w14:textId="77777777" w:rsidR="004E457E" w:rsidRDefault="00EA0C9A">
      <w:pPr>
        <w:pStyle w:val="Heading2"/>
      </w:pPr>
      <w:r>
        <w:rPr>
          <w:color w:val="B51700"/>
          <w:spacing w:val="-2"/>
        </w:rPr>
        <w:t>Women</w:t>
      </w:r>
    </w:p>
    <w:p w14:paraId="515FCE77" w14:textId="77777777" w:rsidR="004E457E" w:rsidRDefault="004E457E">
      <w:pPr>
        <w:pStyle w:val="BodyText"/>
        <w:rPr>
          <w:b/>
          <w:sz w:val="30"/>
        </w:rPr>
      </w:pPr>
    </w:p>
    <w:p w14:paraId="63809DF2" w14:textId="77777777" w:rsidR="004E457E" w:rsidRDefault="004E457E">
      <w:pPr>
        <w:pStyle w:val="BodyText"/>
        <w:spacing w:before="6"/>
        <w:rPr>
          <w:b/>
          <w:sz w:val="33"/>
        </w:rPr>
      </w:pPr>
    </w:p>
    <w:p w14:paraId="58382A46" w14:textId="77777777" w:rsidR="004E457E" w:rsidRDefault="00EA0C9A">
      <w:pPr>
        <w:pStyle w:val="ListParagraph"/>
        <w:numPr>
          <w:ilvl w:val="0"/>
          <w:numId w:val="17"/>
        </w:numPr>
        <w:tabs>
          <w:tab w:val="left" w:pos="1119"/>
          <w:tab w:val="left" w:pos="1120"/>
        </w:tabs>
        <w:spacing w:line="230" w:lineRule="auto"/>
        <w:ind w:right="675"/>
        <w:rPr>
          <w:sz w:val="28"/>
        </w:rPr>
      </w:pPr>
      <w:r>
        <w:rPr>
          <w:color w:val="333333"/>
          <w:position w:val="1"/>
          <w:sz w:val="28"/>
        </w:rPr>
        <w:t>Every</w:t>
      </w:r>
      <w:r>
        <w:rPr>
          <w:color w:val="333333"/>
          <w:spacing w:val="-4"/>
          <w:position w:val="1"/>
          <w:sz w:val="28"/>
        </w:rPr>
        <w:t xml:space="preserve"> </w:t>
      </w:r>
      <w:r>
        <w:rPr>
          <w:color w:val="333333"/>
          <w:position w:val="1"/>
          <w:sz w:val="28"/>
        </w:rPr>
        <w:t>week,</w:t>
      </w:r>
      <w:r>
        <w:rPr>
          <w:color w:val="333333"/>
          <w:spacing w:val="-4"/>
          <w:position w:val="1"/>
          <w:sz w:val="28"/>
        </w:rPr>
        <w:t xml:space="preserve"> </w:t>
      </w:r>
      <w:r>
        <w:rPr>
          <w:color w:val="333333"/>
          <w:position w:val="1"/>
          <w:sz w:val="28"/>
        </w:rPr>
        <w:t>around</w:t>
      </w:r>
      <w:r>
        <w:rPr>
          <w:color w:val="333333"/>
          <w:spacing w:val="-4"/>
          <w:position w:val="1"/>
          <w:sz w:val="28"/>
        </w:rPr>
        <w:t xml:space="preserve"> </w:t>
      </w:r>
      <w:r>
        <w:rPr>
          <w:color w:val="333333"/>
          <w:position w:val="1"/>
          <w:sz w:val="28"/>
        </w:rPr>
        <w:t>5500</w:t>
      </w:r>
      <w:r>
        <w:rPr>
          <w:color w:val="333333"/>
          <w:spacing w:val="-4"/>
          <w:position w:val="1"/>
          <w:sz w:val="28"/>
        </w:rPr>
        <w:t xml:space="preserve"> </w:t>
      </w:r>
      <w:r>
        <w:rPr>
          <w:color w:val="333333"/>
          <w:position w:val="1"/>
          <w:sz w:val="28"/>
        </w:rPr>
        <w:t>young</w:t>
      </w:r>
      <w:r>
        <w:rPr>
          <w:color w:val="333333"/>
          <w:spacing w:val="-4"/>
          <w:position w:val="1"/>
          <w:sz w:val="28"/>
        </w:rPr>
        <w:t xml:space="preserve"> </w:t>
      </w:r>
      <w:r>
        <w:rPr>
          <w:color w:val="333333"/>
          <w:position w:val="1"/>
          <w:sz w:val="28"/>
        </w:rPr>
        <w:t>women</w:t>
      </w:r>
      <w:r>
        <w:rPr>
          <w:color w:val="333333"/>
          <w:spacing w:val="-4"/>
          <w:position w:val="1"/>
          <w:sz w:val="28"/>
        </w:rPr>
        <w:t xml:space="preserve"> </w:t>
      </w:r>
      <w:r>
        <w:rPr>
          <w:color w:val="333333"/>
          <w:position w:val="1"/>
          <w:sz w:val="28"/>
        </w:rPr>
        <w:t>aged</w:t>
      </w:r>
      <w:r>
        <w:rPr>
          <w:color w:val="333333"/>
          <w:spacing w:val="-4"/>
          <w:position w:val="1"/>
          <w:sz w:val="28"/>
        </w:rPr>
        <w:t xml:space="preserve"> </w:t>
      </w:r>
      <w:r>
        <w:rPr>
          <w:color w:val="333333"/>
          <w:position w:val="1"/>
          <w:sz w:val="28"/>
        </w:rPr>
        <w:t>15–24</w:t>
      </w:r>
      <w:r>
        <w:rPr>
          <w:color w:val="333333"/>
          <w:spacing w:val="-4"/>
          <w:position w:val="1"/>
          <w:sz w:val="28"/>
        </w:rPr>
        <w:t xml:space="preserve"> </w:t>
      </w:r>
      <w:r>
        <w:rPr>
          <w:color w:val="333333"/>
          <w:position w:val="1"/>
          <w:sz w:val="28"/>
        </w:rPr>
        <w:t>years</w:t>
      </w:r>
      <w:r>
        <w:rPr>
          <w:color w:val="333333"/>
          <w:spacing w:val="-4"/>
          <w:position w:val="1"/>
          <w:sz w:val="28"/>
        </w:rPr>
        <w:t xml:space="preserve"> </w:t>
      </w:r>
      <w:r>
        <w:rPr>
          <w:color w:val="333333"/>
          <w:position w:val="1"/>
          <w:sz w:val="28"/>
        </w:rPr>
        <w:t>become</w:t>
      </w:r>
      <w:r>
        <w:rPr>
          <w:color w:val="333333"/>
          <w:spacing w:val="-5"/>
          <w:position w:val="1"/>
          <w:sz w:val="28"/>
        </w:rPr>
        <w:t xml:space="preserve"> </w:t>
      </w:r>
      <w:r>
        <w:rPr>
          <w:color w:val="333333"/>
          <w:position w:val="1"/>
          <w:sz w:val="28"/>
        </w:rPr>
        <w:t xml:space="preserve">infected </w:t>
      </w:r>
      <w:r>
        <w:rPr>
          <w:color w:val="333333"/>
          <w:sz w:val="28"/>
        </w:rPr>
        <w:t>with HIV.</w:t>
      </w:r>
    </w:p>
    <w:p w14:paraId="7DBAA5B4" w14:textId="77777777" w:rsidR="004E457E" w:rsidRDefault="004E457E">
      <w:pPr>
        <w:pStyle w:val="BodyText"/>
        <w:spacing w:before="1"/>
        <w:rPr>
          <w:sz w:val="36"/>
        </w:rPr>
      </w:pPr>
    </w:p>
    <w:p w14:paraId="7C73E844" w14:textId="77777777" w:rsidR="004E457E" w:rsidRDefault="00EA0C9A">
      <w:pPr>
        <w:pStyle w:val="ListParagraph"/>
        <w:numPr>
          <w:ilvl w:val="1"/>
          <w:numId w:val="17"/>
        </w:numPr>
        <w:tabs>
          <w:tab w:val="left" w:pos="1840"/>
        </w:tabs>
        <w:spacing w:line="225" w:lineRule="auto"/>
        <w:ind w:right="818"/>
        <w:jc w:val="both"/>
        <w:rPr>
          <w:sz w:val="28"/>
        </w:rPr>
      </w:pPr>
      <w:r>
        <w:rPr>
          <w:color w:val="333333"/>
          <w:position w:val="2"/>
          <w:sz w:val="28"/>
        </w:rPr>
        <w:t>In</w:t>
      </w:r>
      <w:r>
        <w:rPr>
          <w:color w:val="333333"/>
          <w:spacing w:val="-6"/>
          <w:position w:val="2"/>
          <w:sz w:val="28"/>
        </w:rPr>
        <w:t xml:space="preserve"> </w:t>
      </w:r>
      <w:r>
        <w:rPr>
          <w:color w:val="333333"/>
          <w:position w:val="2"/>
          <w:sz w:val="28"/>
        </w:rPr>
        <w:t>sub-Saharan</w:t>
      </w:r>
      <w:r>
        <w:rPr>
          <w:color w:val="333333"/>
          <w:spacing w:val="-18"/>
          <w:position w:val="2"/>
          <w:sz w:val="28"/>
        </w:rPr>
        <w:t xml:space="preserve"> </w:t>
      </w:r>
      <w:r>
        <w:rPr>
          <w:color w:val="333333"/>
          <w:position w:val="2"/>
          <w:sz w:val="28"/>
        </w:rPr>
        <w:t>Africa,</w:t>
      </w:r>
      <w:r>
        <w:rPr>
          <w:color w:val="333333"/>
          <w:spacing w:val="-4"/>
          <w:position w:val="2"/>
          <w:sz w:val="28"/>
        </w:rPr>
        <w:t xml:space="preserve"> </w:t>
      </w:r>
      <w:r>
        <w:rPr>
          <w:color w:val="333333"/>
          <w:position w:val="2"/>
          <w:sz w:val="28"/>
        </w:rPr>
        <w:t>five</w:t>
      </w:r>
      <w:r>
        <w:rPr>
          <w:color w:val="333333"/>
          <w:spacing w:val="-6"/>
          <w:position w:val="2"/>
          <w:sz w:val="28"/>
        </w:rPr>
        <w:t xml:space="preserve"> </w:t>
      </w:r>
      <w:r>
        <w:rPr>
          <w:color w:val="333333"/>
          <w:position w:val="2"/>
          <w:sz w:val="28"/>
        </w:rPr>
        <w:t>in</w:t>
      </w:r>
      <w:r>
        <w:rPr>
          <w:color w:val="333333"/>
          <w:spacing w:val="-5"/>
          <w:position w:val="2"/>
          <w:sz w:val="28"/>
        </w:rPr>
        <w:t xml:space="preserve"> </w:t>
      </w:r>
      <w:r>
        <w:rPr>
          <w:color w:val="333333"/>
          <w:position w:val="2"/>
          <w:sz w:val="28"/>
        </w:rPr>
        <w:t>six</w:t>
      </w:r>
      <w:r>
        <w:rPr>
          <w:color w:val="333333"/>
          <w:spacing w:val="-5"/>
          <w:position w:val="2"/>
          <w:sz w:val="28"/>
        </w:rPr>
        <w:t xml:space="preserve"> </w:t>
      </w:r>
      <w:r>
        <w:rPr>
          <w:color w:val="333333"/>
          <w:position w:val="2"/>
          <w:sz w:val="28"/>
        </w:rPr>
        <w:t>new</w:t>
      </w:r>
      <w:r>
        <w:rPr>
          <w:color w:val="333333"/>
          <w:spacing w:val="-5"/>
          <w:position w:val="2"/>
          <w:sz w:val="28"/>
        </w:rPr>
        <w:t xml:space="preserve"> </w:t>
      </w:r>
      <w:r>
        <w:rPr>
          <w:color w:val="333333"/>
          <w:position w:val="2"/>
          <w:sz w:val="28"/>
        </w:rPr>
        <w:t>infections</w:t>
      </w:r>
      <w:r>
        <w:rPr>
          <w:color w:val="333333"/>
          <w:spacing w:val="-5"/>
          <w:position w:val="2"/>
          <w:sz w:val="28"/>
        </w:rPr>
        <w:t xml:space="preserve"> </w:t>
      </w:r>
      <w:r>
        <w:rPr>
          <w:color w:val="333333"/>
          <w:position w:val="2"/>
          <w:sz w:val="28"/>
        </w:rPr>
        <w:t>among</w:t>
      </w:r>
      <w:r>
        <w:rPr>
          <w:color w:val="333333"/>
          <w:spacing w:val="-5"/>
          <w:position w:val="2"/>
          <w:sz w:val="28"/>
        </w:rPr>
        <w:t xml:space="preserve"> </w:t>
      </w:r>
      <w:r>
        <w:rPr>
          <w:color w:val="333333"/>
          <w:position w:val="2"/>
          <w:sz w:val="28"/>
        </w:rPr>
        <w:t xml:space="preserve">adolescents </w:t>
      </w:r>
      <w:r>
        <w:rPr>
          <w:color w:val="333333"/>
          <w:sz w:val="28"/>
        </w:rPr>
        <w:t>aged</w:t>
      </w:r>
      <w:r>
        <w:rPr>
          <w:color w:val="333333"/>
          <w:spacing w:val="-1"/>
          <w:sz w:val="28"/>
        </w:rPr>
        <w:t xml:space="preserve"> </w:t>
      </w:r>
      <w:r>
        <w:rPr>
          <w:color w:val="333333"/>
          <w:sz w:val="28"/>
        </w:rPr>
        <w:t>15–19</w:t>
      </w:r>
      <w:r>
        <w:rPr>
          <w:color w:val="333333"/>
          <w:spacing w:val="-1"/>
          <w:sz w:val="28"/>
        </w:rPr>
        <w:t xml:space="preserve"> </w:t>
      </w:r>
      <w:r>
        <w:rPr>
          <w:color w:val="333333"/>
          <w:sz w:val="28"/>
        </w:rPr>
        <w:t>years</w:t>
      </w:r>
      <w:r>
        <w:rPr>
          <w:color w:val="333333"/>
          <w:spacing w:val="-1"/>
          <w:sz w:val="28"/>
        </w:rPr>
        <w:t xml:space="preserve"> </w:t>
      </w:r>
      <w:r>
        <w:rPr>
          <w:color w:val="333333"/>
          <w:sz w:val="28"/>
        </w:rPr>
        <w:t>are</w:t>
      </w:r>
      <w:r>
        <w:rPr>
          <w:color w:val="333333"/>
          <w:spacing w:val="-2"/>
          <w:sz w:val="28"/>
        </w:rPr>
        <w:t xml:space="preserve"> </w:t>
      </w:r>
      <w:r>
        <w:rPr>
          <w:color w:val="333333"/>
          <w:sz w:val="28"/>
        </w:rPr>
        <w:t>among</w:t>
      </w:r>
      <w:r>
        <w:rPr>
          <w:color w:val="333333"/>
          <w:spacing w:val="-1"/>
          <w:sz w:val="28"/>
        </w:rPr>
        <w:t xml:space="preserve"> </w:t>
      </w:r>
      <w:r>
        <w:rPr>
          <w:color w:val="333333"/>
          <w:sz w:val="28"/>
        </w:rPr>
        <w:t>girls.</w:t>
      </w:r>
      <w:r>
        <w:rPr>
          <w:color w:val="333333"/>
          <w:spacing w:val="-12"/>
          <w:sz w:val="28"/>
        </w:rPr>
        <w:t xml:space="preserve"> </w:t>
      </w:r>
      <w:r>
        <w:rPr>
          <w:color w:val="333333"/>
          <w:sz w:val="28"/>
        </w:rPr>
        <w:t>Young</w:t>
      </w:r>
      <w:r>
        <w:rPr>
          <w:color w:val="333333"/>
          <w:spacing w:val="-1"/>
          <w:sz w:val="28"/>
        </w:rPr>
        <w:t xml:space="preserve"> </w:t>
      </w:r>
      <w:r>
        <w:rPr>
          <w:color w:val="333333"/>
          <w:sz w:val="28"/>
        </w:rPr>
        <w:t>women</w:t>
      </w:r>
      <w:r>
        <w:rPr>
          <w:color w:val="333333"/>
          <w:spacing w:val="-1"/>
          <w:sz w:val="28"/>
        </w:rPr>
        <w:t xml:space="preserve"> </w:t>
      </w:r>
      <w:r>
        <w:rPr>
          <w:color w:val="333333"/>
          <w:sz w:val="28"/>
        </w:rPr>
        <w:t>aged</w:t>
      </w:r>
      <w:r>
        <w:rPr>
          <w:color w:val="333333"/>
          <w:spacing w:val="-1"/>
          <w:sz w:val="28"/>
        </w:rPr>
        <w:t xml:space="preserve"> </w:t>
      </w:r>
      <w:r>
        <w:rPr>
          <w:color w:val="333333"/>
          <w:sz w:val="28"/>
        </w:rPr>
        <w:t>15–24</w:t>
      </w:r>
      <w:r>
        <w:rPr>
          <w:color w:val="333333"/>
          <w:spacing w:val="-1"/>
          <w:sz w:val="28"/>
        </w:rPr>
        <w:t xml:space="preserve"> </w:t>
      </w:r>
      <w:r>
        <w:rPr>
          <w:color w:val="333333"/>
          <w:sz w:val="28"/>
        </w:rPr>
        <w:t>years are twice as likely to be living with HIV than men.</w:t>
      </w:r>
    </w:p>
    <w:p w14:paraId="05A27EE7" w14:textId="77777777" w:rsidR="004E457E" w:rsidRDefault="004E457E">
      <w:pPr>
        <w:pStyle w:val="BodyText"/>
        <w:spacing w:before="7"/>
        <w:rPr>
          <w:sz w:val="35"/>
        </w:rPr>
      </w:pPr>
    </w:p>
    <w:p w14:paraId="45EB23AF" w14:textId="77777777" w:rsidR="004E457E" w:rsidRDefault="00EA0C9A">
      <w:pPr>
        <w:pStyle w:val="ListParagraph"/>
        <w:numPr>
          <w:ilvl w:val="0"/>
          <w:numId w:val="17"/>
        </w:numPr>
        <w:tabs>
          <w:tab w:val="left" w:pos="1119"/>
          <w:tab w:val="left" w:pos="1120"/>
        </w:tabs>
        <w:spacing w:line="235" w:lineRule="auto"/>
        <w:ind w:right="645"/>
        <w:rPr>
          <w:sz w:val="28"/>
        </w:rPr>
      </w:pPr>
      <w:r>
        <w:rPr>
          <w:color w:val="333333"/>
          <w:position w:val="1"/>
          <w:sz w:val="28"/>
        </w:rPr>
        <w:t xml:space="preserve">More than one third (35%) of women around the world have experienced </w:t>
      </w:r>
      <w:r>
        <w:rPr>
          <w:color w:val="333333"/>
          <w:sz w:val="28"/>
        </w:rPr>
        <w:t>physical</w:t>
      </w:r>
      <w:r>
        <w:rPr>
          <w:color w:val="333333"/>
          <w:spacing w:val="-4"/>
          <w:sz w:val="28"/>
        </w:rPr>
        <w:t xml:space="preserve"> </w:t>
      </w:r>
      <w:r>
        <w:rPr>
          <w:color w:val="333333"/>
          <w:sz w:val="28"/>
        </w:rPr>
        <w:t>and/or</w:t>
      </w:r>
      <w:r>
        <w:rPr>
          <w:color w:val="333333"/>
          <w:spacing w:val="-4"/>
          <w:sz w:val="28"/>
        </w:rPr>
        <w:t xml:space="preserve"> </w:t>
      </w:r>
      <w:r>
        <w:rPr>
          <w:color w:val="333333"/>
          <w:sz w:val="28"/>
        </w:rPr>
        <w:t>sexual</w:t>
      </w:r>
      <w:r>
        <w:rPr>
          <w:color w:val="333333"/>
          <w:spacing w:val="-4"/>
          <w:sz w:val="28"/>
        </w:rPr>
        <w:t xml:space="preserve"> </w:t>
      </w:r>
      <w:r>
        <w:rPr>
          <w:color w:val="333333"/>
          <w:sz w:val="28"/>
        </w:rPr>
        <w:t>violence</w:t>
      </w:r>
      <w:r>
        <w:rPr>
          <w:color w:val="333333"/>
          <w:spacing w:val="-5"/>
          <w:sz w:val="28"/>
        </w:rPr>
        <w:t xml:space="preserve"> </w:t>
      </w:r>
      <w:r>
        <w:rPr>
          <w:color w:val="333333"/>
          <w:sz w:val="28"/>
        </w:rPr>
        <w:t>by</w:t>
      </w:r>
      <w:r>
        <w:rPr>
          <w:color w:val="333333"/>
          <w:spacing w:val="-4"/>
          <w:sz w:val="28"/>
        </w:rPr>
        <w:t xml:space="preserve"> </w:t>
      </w:r>
      <w:r>
        <w:rPr>
          <w:color w:val="333333"/>
          <w:sz w:val="28"/>
        </w:rPr>
        <w:t>an</w:t>
      </w:r>
      <w:r>
        <w:rPr>
          <w:color w:val="333333"/>
          <w:spacing w:val="-4"/>
          <w:sz w:val="28"/>
        </w:rPr>
        <w:t xml:space="preserve"> </w:t>
      </w:r>
      <w:r>
        <w:rPr>
          <w:color w:val="333333"/>
          <w:sz w:val="28"/>
        </w:rPr>
        <w:t>intimate</w:t>
      </w:r>
      <w:r>
        <w:rPr>
          <w:color w:val="333333"/>
          <w:spacing w:val="-5"/>
          <w:sz w:val="28"/>
        </w:rPr>
        <w:t xml:space="preserve"> </w:t>
      </w:r>
      <w:r>
        <w:rPr>
          <w:color w:val="333333"/>
          <w:sz w:val="28"/>
        </w:rPr>
        <w:t>partner</w:t>
      </w:r>
      <w:r>
        <w:rPr>
          <w:color w:val="333333"/>
          <w:spacing w:val="-4"/>
          <w:sz w:val="28"/>
        </w:rPr>
        <w:t xml:space="preserve"> </w:t>
      </w:r>
      <w:r>
        <w:rPr>
          <w:color w:val="333333"/>
          <w:sz w:val="28"/>
        </w:rPr>
        <w:t>or</w:t>
      </w:r>
      <w:r>
        <w:rPr>
          <w:color w:val="333333"/>
          <w:spacing w:val="-4"/>
          <w:sz w:val="28"/>
        </w:rPr>
        <w:t xml:space="preserve"> </w:t>
      </w:r>
      <w:r>
        <w:rPr>
          <w:color w:val="333333"/>
          <w:sz w:val="28"/>
        </w:rPr>
        <w:t>sexual</w:t>
      </w:r>
      <w:r>
        <w:rPr>
          <w:color w:val="333333"/>
          <w:spacing w:val="-4"/>
          <w:sz w:val="28"/>
        </w:rPr>
        <w:t xml:space="preserve"> </w:t>
      </w:r>
      <w:r>
        <w:rPr>
          <w:color w:val="333333"/>
          <w:sz w:val="28"/>
        </w:rPr>
        <w:t>violence</w:t>
      </w:r>
      <w:r>
        <w:rPr>
          <w:color w:val="333333"/>
          <w:spacing w:val="-5"/>
          <w:sz w:val="28"/>
        </w:rPr>
        <w:t xml:space="preserve"> </w:t>
      </w:r>
      <w:r>
        <w:rPr>
          <w:color w:val="333333"/>
          <w:sz w:val="28"/>
        </w:rPr>
        <w:t>by a non-partner at some time in their lives.</w:t>
      </w:r>
    </w:p>
    <w:p w14:paraId="68C4BA27" w14:textId="77777777" w:rsidR="004E457E" w:rsidRDefault="004E457E">
      <w:pPr>
        <w:pStyle w:val="BodyText"/>
        <w:spacing w:before="9"/>
        <w:rPr>
          <w:sz w:val="35"/>
        </w:rPr>
      </w:pPr>
    </w:p>
    <w:p w14:paraId="5E26523E" w14:textId="77777777" w:rsidR="004E457E" w:rsidRDefault="00EA0C9A">
      <w:pPr>
        <w:pStyle w:val="ListParagraph"/>
        <w:numPr>
          <w:ilvl w:val="1"/>
          <w:numId w:val="17"/>
        </w:numPr>
        <w:tabs>
          <w:tab w:val="left" w:pos="1840"/>
        </w:tabs>
        <w:spacing w:line="225" w:lineRule="auto"/>
        <w:ind w:right="1020"/>
        <w:jc w:val="both"/>
        <w:rPr>
          <w:sz w:val="28"/>
        </w:rPr>
      </w:pPr>
      <w:r>
        <w:rPr>
          <w:color w:val="333333"/>
          <w:position w:val="2"/>
          <w:sz w:val="28"/>
        </w:rPr>
        <w:t>In</w:t>
      </w:r>
      <w:r>
        <w:rPr>
          <w:color w:val="333333"/>
          <w:spacing w:val="-4"/>
          <w:position w:val="2"/>
          <w:sz w:val="28"/>
        </w:rPr>
        <w:t xml:space="preserve"> </w:t>
      </w:r>
      <w:r>
        <w:rPr>
          <w:color w:val="333333"/>
          <w:position w:val="2"/>
          <w:sz w:val="28"/>
        </w:rPr>
        <w:t>some</w:t>
      </w:r>
      <w:r>
        <w:rPr>
          <w:color w:val="333333"/>
          <w:spacing w:val="-5"/>
          <w:position w:val="2"/>
          <w:sz w:val="28"/>
        </w:rPr>
        <w:t xml:space="preserve"> </w:t>
      </w:r>
      <w:r>
        <w:rPr>
          <w:color w:val="333333"/>
          <w:position w:val="2"/>
          <w:sz w:val="28"/>
        </w:rPr>
        <w:t>regions,</w:t>
      </w:r>
      <w:r>
        <w:rPr>
          <w:color w:val="333333"/>
          <w:spacing w:val="-4"/>
          <w:position w:val="2"/>
          <w:sz w:val="28"/>
        </w:rPr>
        <w:t xml:space="preserve"> </w:t>
      </w:r>
      <w:r>
        <w:rPr>
          <w:color w:val="333333"/>
          <w:position w:val="2"/>
          <w:sz w:val="28"/>
        </w:rPr>
        <w:t>women</w:t>
      </w:r>
      <w:r>
        <w:rPr>
          <w:color w:val="333333"/>
          <w:spacing w:val="-4"/>
          <w:position w:val="2"/>
          <w:sz w:val="28"/>
        </w:rPr>
        <w:t xml:space="preserve"> </w:t>
      </w:r>
      <w:r>
        <w:rPr>
          <w:color w:val="333333"/>
          <w:position w:val="2"/>
          <w:sz w:val="28"/>
        </w:rPr>
        <w:t>who</w:t>
      </w:r>
      <w:r>
        <w:rPr>
          <w:color w:val="333333"/>
          <w:spacing w:val="-4"/>
          <w:position w:val="2"/>
          <w:sz w:val="28"/>
        </w:rPr>
        <w:t xml:space="preserve"> </w:t>
      </w:r>
      <w:r>
        <w:rPr>
          <w:color w:val="333333"/>
          <w:position w:val="2"/>
          <w:sz w:val="28"/>
        </w:rPr>
        <w:t>have</w:t>
      </w:r>
      <w:r>
        <w:rPr>
          <w:color w:val="333333"/>
          <w:spacing w:val="-5"/>
          <w:position w:val="2"/>
          <w:sz w:val="28"/>
        </w:rPr>
        <w:t xml:space="preserve"> </w:t>
      </w:r>
      <w:r>
        <w:rPr>
          <w:color w:val="333333"/>
          <w:position w:val="2"/>
          <w:sz w:val="28"/>
        </w:rPr>
        <w:t>experienced</w:t>
      </w:r>
      <w:r>
        <w:rPr>
          <w:color w:val="333333"/>
          <w:spacing w:val="-4"/>
          <w:position w:val="2"/>
          <w:sz w:val="28"/>
        </w:rPr>
        <w:t xml:space="preserve"> </w:t>
      </w:r>
      <w:r>
        <w:rPr>
          <w:color w:val="333333"/>
          <w:position w:val="2"/>
          <w:sz w:val="28"/>
        </w:rPr>
        <w:t>physical</w:t>
      </w:r>
      <w:r>
        <w:rPr>
          <w:color w:val="333333"/>
          <w:spacing w:val="-4"/>
          <w:position w:val="2"/>
          <w:sz w:val="28"/>
        </w:rPr>
        <w:t xml:space="preserve"> </w:t>
      </w:r>
      <w:r>
        <w:rPr>
          <w:color w:val="333333"/>
          <w:position w:val="2"/>
          <w:sz w:val="28"/>
        </w:rPr>
        <w:t>or</w:t>
      </w:r>
      <w:r>
        <w:rPr>
          <w:color w:val="333333"/>
          <w:spacing w:val="-4"/>
          <w:position w:val="2"/>
          <w:sz w:val="28"/>
        </w:rPr>
        <w:t xml:space="preserve"> </w:t>
      </w:r>
      <w:r>
        <w:rPr>
          <w:color w:val="333333"/>
          <w:position w:val="2"/>
          <w:sz w:val="28"/>
        </w:rPr>
        <w:t xml:space="preserve">sexual </w:t>
      </w:r>
      <w:r>
        <w:rPr>
          <w:color w:val="333333"/>
          <w:sz w:val="28"/>
        </w:rPr>
        <w:t>intimate</w:t>
      </w:r>
      <w:r>
        <w:rPr>
          <w:color w:val="333333"/>
          <w:spacing w:val="-4"/>
          <w:sz w:val="28"/>
        </w:rPr>
        <w:t xml:space="preserve"> </w:t>
      </w:r>
      <w:r>
        <w:rPr>
          <w:color w:val="333333"/>
          <w:sz w:val="28"/>
        </w:rPr>
        <w:t>partner</w:t>
      </w:r>
      <w:r>
        <w:rPr>
          <w:color w:val="333333"/>
          <w:spacing w:val="-3"/>
          <w:sz w:val="28"/>
        </w:rPr>
        <w:t xml:space="preserve"> </w:t>
      </w:r>
      <w:r>
        <w:rPr>
          <w:color w:val="333333"/>
          <w:sz w:val="28"/>
        </w:rPr>
        <w:t>violence</w:t>
      </w:r>
      <w:r>
        <w:rPr>
          <w:color w:val="333333"/>
          <w:spacing w:val="-4"/>
          <w:sz w:val="28"/>
        </w:rPr>
        <w:t xml:space="preserve"> </w:t>
      </w:r>
      <w:r>
        <w:rPr>
          <w:color w:val="333333"/>
          <w:sz w:val="28"/>
        </w:rPr>
        <w:t>are</w:t>
      </w:r>
      <w:r>
        <w:rPr>
          <w:color w:val="333333"/>
          <w:spacing w:val="-4"/>
          <w:sz w:val="28"/>
        </w:rPr>
        <w:t xml:space="preserve"> </w:t>
      </w:r>
      <w:r>
        <w:rPr>
          <w:color w:val="333333"/>
          <w:sz w:val="28"/>
        </w:rPr>
        <w:t>1.5</w:t>
      </w:r>
      <w:r>
        <w:rPr>
          <w:color w:val="333333"/>
          <w:spacing w:val="-3"/>
          <w:sz w:val="28"/>
        </w:rPr>
        <w:t xml:space="preserve"> </w:t>
      </w:r>
      <w:r>
        <w:rPr>
          <w:color w:val="333333"/>
          <w:sz w:val="28"/>
        </w:rPr>
        <w:t>times</w:t>
      </w:r>
      <w:r>
        <w:rPr>
          <w:color w:val="333333"/>
          <w:spacing w:val="-3"/>
          <w:sz w:val="28"/>
        </w:rPr>
        <w:t xml:space="preserve"> </w:t>
      </w:r>
      <w:r>
        <w:rPr>
          <w:color w:val="333333"/>
          <w:sz w:val="28"/>
        </w:rPr>
        <w:t>more</w:t>
      </w:r>
      <w:r>
        <w:rPr>
          <w:color w:val="333333"/>
          <w:spacing w:val="-4"/>
          <w:sz w:val="28"/>
        </w:rPr>
        <w:t xml:space="preserve"> </w:t>
      </w:r>
      <w:r>
        <w:rPr>
          <w:color w:val="333333"/>
          <w:sz w:val="28"/>
        </w:rPr>
        <w:t>likely</w:t>
      </w:r>
      <w:r>
        <w:rPr>
          <w:color w:val="333333"/>
          <w:spacing w:val="-3"/>
          <w:sz w:val="28"/>
        </w:rPr>
        <w:t xml:space="preserve"> </w:t>
      </w:r>
      <w:r>
        <w:rPr>
          <w:color w:val="333333"/>
          <w:sz w:val="28"/>
        </w:rPr>
        <w:t>to</w:t>
      </w:r>
      <w:r>
        <w:rPr>
          <w:color w:val="333333"/>
          <w:spacing w:val="-3"/>
          <w:sz w:val="28"/>
        </w:rPr>
        <w:t xml:space="preserve"> </w:t>
      </w:r>
      <w:r>
        <w:rPr>
          <w:color w:val="333333"/>
          <w:sz w:val="28"/>
        </w:rPr>
        <w:t>acquire</w:t>
      </w:r>
      <w:r>
        <w:rPr>
          <w:color w:val="333333"/>
          <w:spacing w:val="-4"/>
          <w:sz w:val="28"/>
        </w:rPr>
        <w:t xml:space="preserve"> </w:t>
      </w:r>
      <w:r>
        <w:rPr>
          <w:color w:val="333333"/>
          <w:sz w:val="28"/>
        </w:rPr>
        <w:t>HIV than women who have not experienced such violence.</w:t>
      </w:r>
    </w:p>
    <w:p w14:paraId="7F2DF9D3" w14:textId="77777777" w:rsidR="004E457E" w:rsidRDefault="004E457E">
      <w:pPr>
        <w:pStyle w:val="BodyText"/>
        <w:spacing w:before="6"/>
        <w:rPr>
          <w:sz w:val="35"/>
        </w:rPr>
      </w:pPr>
    </w:p>
    <w:p w14:paraId="21D603AC" w14:textId="77777777" w:rsidR="004E457E" w:rsidRDefault="00EA0C9A">
      <w:pPr>
        <w:pStyle w:val="ListParagraph"/>
        <w:numPr>
          <w:ilvl w:val="0"/>
          <w:numId w:val="17"/>
        </w:numPr>
        <w:tabs>
          <w:tab w:val="left" w:pos="1119"/>
          <w:tab w:val="left" w:pos="1120"/>
        </w:tabs>
        <w:spacing w:before="1" w:line="235" w:lineRule="auto"/>
        <w:ind w:right="621"/>
        <w:rPr>
          <w:sz w:val="28"/>
        </w:rPr>
      </w:pPr>
      <w:r>
        <w:rPr>
          <w:color w:val="333333"/>
          <w:position w:val="1"/>
          <w:sz w:val="28"/>
        </w:rPr>
        <w:t xml:space="preserve">Women and girls accounted for about 48% of all new HIV infections in </w:t>
      </w:r>
      <w:r>
        <w:rPr>
          <w:color w:val="333333"/>
          <w:sz w:val="28"/>
        </w:rPr>
        <w:t>2019.</w:t>
      </w:r>
      <w:r>
        <w:rPr>
          <w:color w:val="333333"/>
          <w:spacing w:val="-5"/>
          <w:sz w:val="28"/>
        </w:rPr>
        <w:t xml:space="preserve"> </w:t>
      </w:r>
      <w:r>
        <w:rPr>
          <w:color w:val="333333"/>
          <w:sz w:val="28"/>
        </w:rPr>
        <w:t>In</w:t>
      </w:r>
      <w:r>
        <w:rPr>
          <w:color w:val="333333"/>
          <w:spacing w:val="-4"/>
          <w:sz w:val="28"/>
        </w:rPr>
        <w:t xml:space="preserve"> </w:t>
      </w:r>
      <w:r>
        <w:rPr>
          <w:color w:val="333333"/>
          <w:sz w:val="28"/>
        </w:rPr>
        <w:t>sub-Saharan</w:t>
      </w:r>
      <w:r>
        <w:rPr>
          <w:color w:val="333333"/>
          <w:spacing w:val="-18"/>
          <w:sz w:val="28"/>
        </w:rPr>
        <w:t xml:space="preserve"> </w:t>
      </w:r>
      <w:r>
        <w:rPr>
          <w:color w:val="333333"/>
          <w:sz w:val="28"/>
        </w:rPr>
        <w:t>Africa,</w:t>
      </w:r>
      <w:r>
        <w:rPr>
          <w:color w:val="333333"/>
          <w:spacing w:val="-3"/>
          <w:sz w:val="28"/>
        </w:rPr>
        <w:t xml:space="preserve"> </w:t>
      </w:r>
      <w:r>
        <w:rPr>
          <w:color w:val="333333"/>
          <w:sz w:val="28"/>
        </w:rPr>
        <w:t>women</w:t>
      </w:r>
      <w:r>
        <w:rPr>
          <w:color w:val="333333"/>
          <w:spacing w:val="-4"/>
          <w:sz w:val="28"/>
        </w:rPr>
        <w:t xml:space="preserve"> </w:t>
      </w:r>
      <w:r>
        <w:rPr>
          <w:color w:val="333333"/>
          <w:sz w:val="28"/>
        </w:rPr>
        <w:t>and</w:t>
      </w:r>
      <w:r>
        <w:rPr>
          <w:color w:val="333333"/>
          <w:spacing w:val="-4"/>
          <w:sz w:val="28"/>
        </w:rPr>
        <w:t xml:space="preserve"> </w:t>
      </w:r>
      <w:r>
        <w:rPr>
          <w:color w:val="333333"/>
          <w:sz w:val="28"/>
        </w:rPr>
        <w:t>girls</w:t>
      </w:r>
      <w:r>
        <w:rPr>
          <w:color w:val="333333"/>
          <w:spacing w:val="-4"/>
          <w:sz w:val="28"/>
        </w:rPr>
        <w:t xml:space="preserve"> </w:t>
      </w:r>
      <w:r>
        <w:rPr>
          <w:color w:val="333333"/>
          <w:sz w:val="28"/>
        </w:rPr>
        <w:t>accounted</w:t>
      </w:r>
      <w:r>
        <w:rPr>
          <w:color w:val="333333"/>
          <w:spacing w:val="-4"/>
          <w:sz w:val="28"/>
        </w:rPr>
        <w:t xml:space="preserve"> </w:t>
      </w:r>
      <w:r>
        <w:rPr>
          <w:color w:val="333333"/>
          <w:sz w:val="28"/>
        </w:rPr>
        <w:t>for</w:t>
      </w:r>
      <w:r>
        <w:rPr>
          <w:color w:val="333333"/>
          <w:spacing w:val="-4"/>
          <w:sz w:val="28"/>
        </w:rPr>
        <w:t xml:space="preserve"> </w:t>
      </w:r>
      <w:r>
        <w:rPr>
          <w:color w:val="333333"/>
          <w:sz w:val="28"/>
        </w:rPr>
        <w:t>59%</w:t>
      </w:r>
      <w:r>
        <w:rPr>
          <w:color w:val="333333"/>
          <w:spacing w:val="-4"/>
          <w:sz w:val="28"/>
        </w:rPr>
        <w:t xml:space="preserve"> </w:t>
      </w:r>
      <w:r>
        <w:rPr>
          <w:color w:val="333333"/>
          <w:sz w:val="28"/>
        </w:rPr>
        <w:t>of</w:t>
      </w:r>
      <w:r>
        <w:rPr>
          <w:color w:val="333333"/>
          <w:spacing w:val="-4"/>
          <w:sz w:val="28"/>
        </w:rPr>
        <w:t xml:space="preserve"> </w:t>
      </w:r>
      <w:r>
        <w:rPr>
          <w:color w:val="333333"/>
          <w:sz w:val="28"/>
        </w:rPr>
        <w:t>all</w:t>
      </w:r>
      <w:r>
        <w:rPr>
          <w:color w:val="333333"/>
          <w:spacing w:val="-4"/>
          <w:sz w:val="28"/>
        </w:rPr>
        <w:t xml:space="preserve"> </w:t>
      </w:r>
      <w:r>
        <w:rPr>
          <w:color w:val="333333"/>
          <w:sz w:val="28"/>
        </w:rPr>
        <w:t>new HIV infections.</w:t>
      </w:r>
    </w:p>
    <w:p w14:paraId="2A57A63E" w14:textId="77777777" w:rsidR="004E457E" w:rsidRDefault="004E457E">
      <w:pPr>
        <w:spacing w:line="235" w:lineRule="auto"/>
        <w:rPr>
          <w:sz w:val="28"/>
        </w:rPr>
        <w:sectPr w:rsidR="004E457E">
          <w:pgSz w:w="12240" w:h="15840"/>
          <w:pgMar w:top="980" w:right="920" w:bottom="280" w:left="1040" w:header="714" w:footer="0" w:gutter="0"/>
          <w:cols w:space="720"/>
        </w:sectPr>
      </w:pPr>
    </w:p>
    <w:p w14:paraId="7F915A4F" w14:textId="77777777" w:rsidR="004E457E" w:rsidRDefault="004E457E">
      <w:pPr>
        <w:pStyle w:val="BodyText"/>
        <w:spacing w:before="11"/>
        <w:rPr>
          <w:sz w:val="29"/>
        </w:rPr>
      </w:pPr>
    </w:p>
    <w:p w14:paraId="064274F9" w14:textId="77777777" w:rsidR="004E457E" w:rsidRDefault="00EA0C9A">
      <w:pPr>
        <w:pStyle w:val="Heading2"/>
        <w:spacing w:before="88"/>
      </w:pPr>
      <w:r>
        <w:rPr>
          <w:color w:val="B51700"/>
        </w:rPr>
        <w:t>Key</w:t>
      </w:r>
      <w:r>
        <w:rPr>
          <w:color w:val="B51700"/>
          <w:spacing w:val="-1"/>
        </w:rPr>
        <w:t xml:space="preserve"> </w:t>
      </w:r>
      <w:r>
        <w:rPr>
          <w:color w:val="B51700"/>
          <w:spacing w:val="-2"/>
        </w:rPr>
        <w:t>populations</w:t>
      </w:r>
    </w:p>
    <w:p w14:paraId="3E8E3A11" w14:textId="77777777" w:rsidR="004E457E" w:rsidRDefault="004E457E">
      <w:pPr>
        <w:pStyle w:val="BodyText"/>
        <w:rPr>
          <w:b/>
          <w:sz w:val="30"/>
        </w:rPr>
      </w:pPr>
    </w:p>
    <w:p w14:paraId="71566E32" w14:textId="77777777" w:rsidR="004E457E" w:rsidRDefault="004E457E">
      <w:pPr>
        <w:pStyle w:val="BodyText"/>
        <w:spacing w:before="7"/>
        <w:rPr>
          <w:b/>
          <w:sz w:val="32"/>
        </w:rPr>
      </w:pPr>
    </w:p>
    <w:p w14:paraId="1BCE7412" w14:textId="77777777" w:rsidR="004E457E" w:rsidRDefault="00EA0C9A">
      <w:pPr>
        <w:pStyle w:val="ListParagraph"/>
        <w:numPr>
          <w:ilvl w:val="0"/>
          <w:numId w:val="17"/>
        </w:numPr>
        <w:tabs>
          <w:tab w:val="left" w:pos="1119"/>
          <w:tab w:val="left" w:pos="1120"/>
        </w:tabs>
        <w:rPr>
          <w:sz w:val="28"/>
        </w:rPr>
      </w:pPr>
      <w:r>
        <w:rPr>
          <w:color w:val="333333"/>
          <w:position w:val="1"/>
          <w:sz w:val="28"/>
        </w:rPr>
        <w:t>Key</w:t>
      </w:r>
      <w:r>
        <w:rPr>
          <w:color w:val="333333"/>
          <w:spacing w:val="-4"/>
          <w:position w:val="1"/>
          <w:sz w:val="28"/>
        </w:rPr>
        <w:t xml:space="preserve"> </w:t>
      </w:r>
      <w:r>
        <w:rPr>
          <w:color w:val="333333"/>
          <w:position w:val="1"/>
          <w:sz w:val="28"/>
        </w:rPr>
        <w:t>populations</w:t>
      </w:r>
      <w:r>
        <w:rPr>
          <w:color w:val="333333"/>
          <w:spacing w:val="-2"/>
          <w:position w:val="1"/>
          <w:sz w:val="28"/>
        </w:rPr>
        <w:t xml:space="preserve"> </w:t>
      </w:r>
      <w:r>
        <w:rPr>
          <w:color w:val="333333"/>
          <w:position w:val="1"/>
          <w:sz w:val="28"/>
        </w:rPr>
        <w:t>and</w:t>
      </w:r>
      <w:r>
        <w:rPr>
          <w:color w:val="333333"/>
          <w:spacing w:val="-2"/>
          <w:position w:val="1"/>
          <w:sz w:val="28"/>
        </w:rPr>
        <w:t xml:space="preserve"> </w:t>
      </w:r>
      <w:r>
        <w:rPr>
          <w:color w:val="333333"/>
          <w:position w:val="1"/>
          <w:sz w:val="28"/>
        </w:rPr>
        <w:t>their</w:t>
      </w:r>
      <w:r>
        <w:rPr>
          <w:color w:val="333333"/>
          <w:spacing w:val="-2"/>
          <w:position w:val="1"/>
          <w:sz w:val="28"/>
        </w:rPr>
        <w:t xml:space="preserve"> </w:t>
      </w:r>
      <w:r>
        <w:rPr>
          <w:color w:val="333333"/>
          <w:position w:val="1"/>
          <w:sz w:val="28"/>
        </w:rPr>
        <w:t>sexual</w:t>
      </w:r>
      <w:r>
        <w:rPr>
          <w:color w:val="333333"/>
          <w:spacing w:val="-2"/>
          <w:position w:val="1"/>
          <w:sz w:val="28"/>
        </w:rPr>
        <w:t xml:space="preserve"> </w:t>
      </w:r>
      <w:r>
        <w:rPr>
          <w:color w:val="333333"/>
          <w:position w:val="1"/>
          <w:sz w:val="28"/>
        </w:rPr>
        <w:t>partners</w:t>
      </w:r>
      <w:r>
        <w:rPr>
          <w:color w:val="333333"/>
          <w:spacing w:val="-2"/>
          <w:position w:val="1"/>
          <w:sz w:val="28"/>
        </w:rPr>
        <w:t xml:space="preserve"> </w:t>
      </w:r>
      <w:r>
        <w:rPr>
          <w:color w:val="333333"/>
          <w:position w:val="1"/>
          <w:sz w:val="28"/>
        </w:rPr>
        <w:t>account</w:t>
      </w:r>
      <w:r>
        <w:rPr>
          <w:color w:val="333333"/>
          <w:spacing w:val="-2"/>
          <w:position w:val="1"/>
          <w:sz w:val="28"/>
        </w:rPr>
        <w:t xml:space="preserve"> </w:t>
      </w:r>
      <w:r>
        <w:rPr>
          <w:color w:val="333333"/>
          <w:spacing w:val="-4"/>
          <w:position w:val="1"/>
          <w:sz w:val="28"/>
        </w:rPr>
        <w:t>for:</w:t>
      </w:r>
    </w:p>
    <w:p w14:paraId="5A478C69" w14:textId="77777777" w:rsidR="004E457E" w:rsidRDefault="004E457E">
      <w:pPr>
        <w:pStyle w:val="BodyText"/>
        <w:spacing w:before="5"/>
        <w:rPr>
          <w:sz w:val="33"/>
        </w:rPr>
      </w:pPr>
    </w:p>
    <w:p w14:paraId="05E288FE" w14:textId="77777777" w:rsidR="004E457E" w:rsidRDefault="00EA0C9A">
      <w:pPr>
        <w:pStyle w:val="ListParagraph"/>
        <w:numPr>
          <w:ilvl w:val="1"/>
          <w:numId w:val="17"/>
        </w:numPr>
        <w:tabs>
          <w:tab w:val="left" w:pos="1839"/>
          <w:tab w:val="left" w:pos="1840"/>
        </w:tabs>
        <w:rPr>
          <w:sz w:val="28"/>
        </w:rPr>
      </w:pPr>
      <w:r>
        <w:rPr>
          <w:color w:val="333333"/>
          <w:position w:val="2"/>
          <w:sz w:val="28"/>
        </w:rPr>
        <w:t>62%</w:t>
      </w:r>
      <w:r>
        <w:rPr>
          <w:color w:val="333333"/>
          <w:spacing w:val="-1"/>
          <w:position w:val="2"/>
          <w:sz w:val="28"/>
        </w:rPr>
        <w:t xml:space="preserve"> </w:t>
      </w:r>
      <w:r>
        <w:rPr>
          <w:color w:val="333333"/>
          <w:position w:val="2"/>
          <w:sz w:val="28"/>
        </w:rPr>
        <w:t>of</w:t>
      </w:r>
      <w:r>
        <w:rPr>
          <w:color w:val="333333"/>
          <w:spacing w:val="-1"/>
          <w:position w:val="2"/>
          <w:sz w:val="28"/>
        </w:rPr>
        <w:t xml:space="preserve"> </w:t>
      </w:r>
      <w:r>
        <w:rPr>
          <w:color w:val="333333"/>
          <w:position w:val="2"/>
          <w:sz w:val="28"/>
        </w:rPr>
        <w:t>new HIV</w:t>
      </w:r>
      <w:r>
        <w:rPr>
          <w:color w:val="333333"/>
          <w:spacing w:val="-7"/>
          <w:position w:val="2"/>
          <w:sz w:val="28"/>
        </w:rPr>
        <w:t xml:space="preserve"> </w:t>
      </w:r>
      <w:r>
        <w:rPr>
          <w:color w:val="333333"/>
          <w:position w:val="2"/>
          <w:sz w:val="28"/>
        </w:rPr>
        <w:t xml:space="preserve">infections </w:t>
      </w:r>
      <w:r>
        <w:rPr>
          <w:color w:val="333333"/>
          <w:spacing w:val="-2"/>
          <w:position w:val="2"/>
          <w:sz w:val="28"/>
        </w:rPr>
        <w:t>globally.</w:t>
      </w:r>
    </w:p>
    <w:p w14:paraId="5EAE1A84" w14:textId="77777777" w:rsidR="004E457E" w:rsidRDefault="004E457E">
      <w:pPr>
        <w:pStyle w:val="BodyText"/>
        <w:spacing w:before="4"/>
        <w:rPr>
          <w:sz w:val="31"/>
        </w:rPr>
      </w:pPr>
    </w:p>
    <w:p w14:paraId="583C142A" w14:textId="77777777" w:rsidR="004E457E" w:rsidRDefault="00EA0C9A">
      <w:pPr>
        <w:pStyle w:val="ListParagraph"/>
        <w:numPr>
          <w:ilvl w:val="1"/>
          <w:numId w:val="17"/>
        </w:numPr>
        <w:tabs>
          <w:tab w:val="left" w:pos="1839"/>
          <w:tab w:val="left" w:pos="1840"/>
        </w:tabs>
        <w:rPr>
          <w:sz w:val="28"/>
        </w:rPr>
      </w:pPr>
      <w:r>
        <w:rPr>
          <w:color w:val="333333"/>
          <w:position w:val="2"/>
          <w:sz w:val="28"/>
        </w:rPr>
        <w:t>99%</w:t>
      </w:r>
      <w:r>
        <w:rPr>
          <w:color w:val="333333"/>
          <w:spacing w:val="-4"/>
          <w:position w:val="2"/>
          <w:sz w:val="28"/>
        </w:rPr>
        <w:t xml:space="preserve"> </w:t>
      </w:r>
      <w:r>
        <w:rPr>
          <w:color w:val="333333"/>
          <w:position w:val="2"/>
          <w:sz w:val="28"/>
        </w:rPr>
        <w:t>of</w:t>
      </w:r>
      <w:r>
        <w:rPr>
          <w:color w:val="333333"/>
          <w:spacing w:val="-1"/>
          <w:position w:val="2"/>
          <w:sz w:val="28"/>
        </w:rPr>
        <w:t xml:space="preserve"> </w:t>
      </w:r>
      <w:r>
        <w:rPr>
          <w:color w:val="333333"/>
          <w:position w:val="2"/>
          <w:sz w:val="28"/>
        </w:rPr>
        <w:t>new</w:t>
      </w:r>
      <w:r>
        <w:rPr>
          <w:color w:val="333333"/>
          <w:spacing w:val="-1"/>
          <w:position w:val="2"/>
          <w:sz w:val="28"/>
        </w:rPr>
        <w:t xml:space="preserve"> </w:t>
      </w:r>
      <w:r>
        <w:rPr>
          <w:color w:val="333333"/>
          <w:position w:val="2"/>
          <w:sz w:val="28"/>
        </w:rPr>
        <w:t>HIV</w:t>
      </w:r>
      <w:r>
        <w:rPr>
          <w:color w:val="333333"/>
          <w:spacing w:val="-7"/>
          <w:position w:val="2"/>
          <w:sz w:val="28"/>
        </w:rPr>
        <w:t xml:space="preserve"> </w:t>
      </w:r>
      <w:r>
        <w:rPr>
          <w:color w:val="333333"/>
          <w:position w:val="2"/>
          <w:sz w:val="28"/>
        </w:rPr>
        <w:t>infections</w:t>
      </w:r>
      <w:r>
        <w:rPr>
          <w:color w:val="333333"/>
          <w:spacing w:val="-2"/>
          <w:position w:val="2"/>
          <w:sz w:val="28"/>
        </w:rPr>
        <w:t xml:space="preserve"> </w:t>
      </w:r>
      <w:r>
        <w:rPr>
          <w:color w:val="333333"/>
          <w:position w:val="2"/>
          <w:sz w:val="28"/>
        </w:rPr>
        <w:t>in</w:t>
      </w:r>
      <w:r>
        <w:rPr>
          <w:color w:val="333333"/>
          <w:spacing w:val="-1"/>
          <w:position w:val="2"/>
          <w:sz w:val="28"/>
        </w:rPr>
        <w:t xml:space="preserve"> </w:t>
      </w:r>
      <w:r>
        <w:rPr>
          <w:color w:val="333333"/>
          <w:position w:val="2"/>
          <w:sz w:val="28"/>
        </w:rPr>
        <w:t>eastern</w:t>
      </w:r>
      <w:r>
        <w:rPr>
          <w:color w:val="333333"/>
          <w:spacing w:val="-1"/>
          <w:position w:val="2"/>
          <w:sz w:val="28"/>
        </w:rPr>
        <w:t xml:space="preserve"> </w:t>
      </w:r>
      <w:r>
        <w:rPr>
          <w:color w:val="333333"/>
          <w:position w:val="2"/>
          <w:sz w:val="28"/>
        </w:rPr>
        <w:t>Europe</w:t>
      </w:r>
      <w:r>
        <w:rPr>
          <w:color w:val="333333"/>
          <w:spacing w:val="-2"/>
          <w:position w:val="2"/>
          <w:sz w:val="28"/>
        </w:rPr>
        <w:t xml:space="preserve"> </w:t>
      </w:r>
      <w:r>
        <w:rPr>
          <w:color w:val="333333"/>
          <w:position w:val="2"/>
          <w:sz w:val="28"/>
        </w:rPr>
        <w:t>and</w:t>
      </w:r>
      <w:r>
        <w:rPr>
          <w:color w:val="333333"/>
          <w:spacing w:val="-2"/>
          <w:position w:val="2"/>
          <w:sz w:val="28"/>
        </w:rPr>
        <w:t xml:space="preserve"> </w:t>
      </w:r>
      <w:r>
        <w:rPr>
          <w:color w:val="333333"/>
          <w:position w:val="2"/>
          <w:sz w:val="28"/>
        </w:rPr>
        <w:t>central</w:t>
      </w:r>
      <w:r>
        <w:rPr>
          <w:color w:val="333333"/>
          <w:spacing w:val="-16"/>
          <w:position w:val="2"/>
          <w:sz w:val="28"/>
        </w:rPr>
        <w:t xml:space="preserve"> </w:t>
      </w:r>
      <w:r>
        <w:rPr>
          <w:color w:val="333333"/>
          <w:spacing w:val="-2"/>
          <w:position w:val="2"/>
          <w:sz w:val="28"/>
        </w:rPr>
        <w:t>Asia.</w:t>
      </w:r>
    </w:p>
    <w:p w14:paraId="13DE83C6" w14:textId="77777777" w:rsidR="004E457E" w:rsidRDefault="004E457E">
      <w:pPr>
        <w:pStyle w:val="BodyText"/>
        <w:spacing w:before="3"/>
        <w:rPr>
          <w:sz w:val="31"/>
        </w:rPr>
      </w:pPr>
    </w:p>
    <w:p w14:paraId="5A7207B6" w14:textId="77777777" w:rsidR="004E457E" w:rsidRDefault="00EA0C9A">
      <w:pPr>
        <w:pStyle w:val="ListParagraph"/>
        <w:numPr>
          <w:ilvl w:val="1"/>
          <w:numId w:val="17"/>
        </w:numPr>
        <w:tabs>
          <w:tab w:val="left" w:pos="1839"/>
          <w:tab w:val="left" w:pos="1840"/>
        </w:tabs>
        <w:rPr>
          <w:sz w:val="28"/>
        </w:rPr>
      </w:pPr>
      <w:r>
        <w:rPr>
          <w:color w:val="333333"/>
          <w:position w:val="2"/>
          <w:sz w:val="28"/>
        </w:rPr>
        <w:t>97%</w:t>
      </w:r>
      <w:r>
        <w:rPr>
          <w:color w:val="333333"/>
          <w:spacing w:val="-3"/>
          <w:position w:val="2"/>
          <w:sz w:val="28"/>
        </w:rPr>
        <w:t xml:space="preserve"> </w:t>
      </w:r>
      <w:r>
        <w:rPr>
          <w:color w:val="333333"/>
          <w:position w:val="2"/>
          <w:sz w:val="28"/>
        </w:rPr>
        <w:t>of</w:t>
      </w:r>
      <w:r>
        <w:rPr>
          <w:color w:val="333333"/>
          <w:spacing w:val="-1"/>
          <w:position w:val="2"/>
          <w:sz w:val="28"/>
        </w:rPr>
        <w:t xml:space="preserve"> </w:t>
      </w:r>
      <w:r>
        <w:rPr>
          <w:color w:val="333333"/>
          <w:position w:val="2"/>
          <w:sz w:val="28"/>
        </w:rPr>
        <w:t>new</w:t>
      </w:r>
      <w:r>
        <w:rPr>
          <w:color w:val="333333"/>
          <w:spacing w:val="-1"/>
          <w:position w:val="2"/>
          <w:sz w:val="28"/>
        </w:rPr>
        <w:t xml:space="preserve"> </w:t>
      </w:r>
      <w:r>
        <w:rPr>
          <w:color w:val="333333"/>
          <w:position w:val="2"/>
          <w:sz w:val="28"/>
        </w:rPr>
        <w:t>HIV</w:t>
      </w:r>
      <w:r>
        <w:rPr>
          <w:color w:val="333333"/>
          <w:spacing w:val="-6"/>
          <w:position w:val="2"/>
          <w:sz w:val="28"/>
        </w:rPr>
        <w:t xml:space="preserve"> </w:t>
      </w:r>
      <w:r>
        <w:rPr>
          <w:color w:val="333333"/>
          <w:position w:val="2"/>
          <w:sz w:val="28"/>
        </w:rPr>
        <w:t>infections</w:t>
      </w:r>
      <w:r>
        <w:rPr>
          <w:color w:val="333333"/>
          <w:spacing w:val="-1"/>
          <w:position w:val="2"/>
          <w:sz w:val="28"/>
        </w:rPr>
        <w:t xml:space="preserve"> </w:t>
      </w:r>
      <w:r>
        <w:rPr>
          <w:color w:val="333333"/>
          <w:position w:val="2"/>
          <w:sz w:val="28"/>
        </w:rPr>
        <w:t>in</w:t>
      </w:r>
      <w:r>
        <w:rPr>
          <w:color w:val="333333"/>
          <w:spacing w:val="-1"/>
          <w:position w:val="2"/>
          <w:sz w:val="28"/>
        </w:rPr>
        <w:t xml:space="preserve"> </w:t>
      </w:r>
      <w:r>
        <w:rPr>
          <w:color w:val="333333"/>
          <w:position w:val="2"/>
          <w:sz w:val="28"/>
        </w:rPr>
        <w:t>the</w:t>
      </w:r>
      <w:r>
        <w:rPr>
          <w:color w:val="333333"/>
          <w:spacing w:val="-2"/>
          <w:position w:val="2"/>
          <w:sz w:val="28"/>
        </w:rPr>
        <w:t xml:space="preserve"> </w:t>
      </w:r>
      <w:r>
        <w:rPr>
          <w:color w:val="333333"/>
          <w:position w:val="2"/>
          <w:sz w:val="28"/>
        </w:rPr>
        <w:t>Middle</w:t>
      </w:r>
      <w:r>
        <w:rPr>
          <w:color w:val="333333"/>
          <w:spacing w:val="-1"/>
          <w:position w:val="2"/>
          <w:sz w:val="28"/>
        </w:rPr>
        <w:t xml:space="preserve"> </w:t>
      </w:r>
      <w:r>
        <w:rPr>
          <w:color w:val="333333"/>
          <w:position w:val="2"/>
          <w:sz w:val="28"/>
        </w:rPr>
        <w:t>East</w:t>
      </w:r>
      <w:r>
        <w:rPr>
          <w:color w:val="333333"/>
          <w:spacing w:val="-1"/>
          <w:position w:val="2"/>
          <w:sz w:val="28"/>
        </w:rPr>
        <w:t xml:space="preserve"> </w:t>
      </w:r>
      <w:r>
        <w:rPr>
          <w:color w:val="333333"/>
          <w:position w:val="2"/>
          <w:sz w:val="28"/>
        </w:rPr>
        <w:t>and</w:t>
      </w:r>
      <w:r>
        <w:rPr>
          <w:color w:val="333333"/>
          <w:spacing w:val="-1"/>
          <w:position w:val="2"/>
          <w:sz w:val="28"/>
        </w:rPr>
        <w:t xml:space="preserve"> </w:t>
      </w:r>
      <w:r>
        <w:rPr>
          <w:color w:val="333333"/>
          <w:position w:val="2"/>
          <w:sz w:val="28"/>
        </w:rPr>
        <w:t>North</w:t>
      </w:r>
      <w:r>
        <w:rPr>
          <w:color w:val="333333"/>
          <w:spacing w:val="-16"/>
          <w:position w:val="2"/>
          <w:sz w:val="28"/>
        </w:rPr>
        <w:t xml:space="preserve"> </w:t>
      </w:r>
      <w:r>
        <w:rPr>
          <w:color w:val="333333"/>
          <w:spacing w:val="-2"/>
          <w:position w:val="2"/>
          <w:sz w:val="28"/>
        </w:rPr>
        <w:t>Africa.</w:t>
      </w:r>
    </w:p>
    <w:p w14:paraId="639EC794" w14:textId="77777777" w:rsidR="004E457E" w:rsidRDefault="004E457E">
      <w:pPr>
        <w:pStyle w:val="BodyText"/>
        <w:spacing w:before="9"/>
        <w:rPr>
          <w:sz w:val="32"/>
        </w:rPr>
      </w:pPr>
    </w:p>
    <w:p w14:paraId="5D5B5946" w14:textId="77777777" w:rsidR="004E457E" w:rsidRDefault="00EA0C9A">
      <w:pPr>
        <w:pStyle w:val="ListParagraph"/>
        <w:numPr>
          <w:ilvl w:val="2"/>
          <w:numId w:val="17"/>
        </w:numPr>
        <w:tabs>
          <w:tab w:val="left" w:pos="5458"/>
        </w:tabs>
        <w:spacing w:line="225" w:lineRule="auto"/>
        <w:ind w:right="731" w:firstLine="0"/>
        <w:rPr>
          <w:sz w:val="28"/>
        </w:rPr>
      </w:pPr>
      <w:r>
        <w:pict w14:anchorId="1C0D4DC9">
          <v:group id="docshapegroup38" o:spid="_x0000_s2135" style="position:absolute;left:0;text-align:left;margin-left:1in;margin-top:-1.55pt;width:232.75pt;height:148.4pt;z-index:15734784;mso-position-horizontal-relative:page" coordorigin="1440,-31" coordsize="4655,2968">
            <v:shape id="docshape39" o:spid="_x0000_s2137" type="#_x0000_t75" style="position:absolute;left:1921;top:208;width:3560;height:2615">
              <v:imagedata r:id="rId19" o:title=""/>
            </v:shape>
            <v:rect id="docshape40" o:spid="_x0000_s2136" style="position:absolute;left:1460;top:-12;width:4615;height:2928" filled="f" strokeweight="2pt"/>
            <w10:wrap anchorx="page"/>
          </v:group>
        </w:pict>
      </w:r>
      <w:r>
        <w:rPr>
          <w:color w:val="333333"/>
          <w:position w:val="2"/>
          <w:sz w:val="28"/>
        </w:rPr>
        <w:t xml:space="preserve">96% of new HIV infections in </w:t>
      </w:r>
      <w:r>
        <w:rPr>
          <w:color w:val="333333"/>
          <w:sz w:val="28"/>
        </w:rPr>
        <w:t>western</w:t>
      </w:r>
      <w:r>
        <w:rPr>
          <w:color w:val="333333"/>
          <w:spacing w:val="-8"/>
          <w:sz w:val="28"/>
        </w:rPr>
        <w:t xml:space="preserve"> </w:t>
      </w:r>
      <w:r>
        <w:rPr>
          <w:color w:val="333333"/>
          <w:sz w:val="28"/>
        </w:rPr>
        <w:t>and</w:t>
      </w:r>
      <w:r>
        <w:rPr>
          <w:color w:val="333333"/>
          <w:spacing w:val="-8"/>
          <w:sz w:val="28"/>
        </w:rPr>
        <w:t xml:space="preserve"> </w:t>
      </w:r>
      <w:r>
        <w:rPr>
          <w:color w:val="333333"/>
          <w:sz w:val="28"/>
        </w:rPr>
        <w:t>central</w:t>
      </w:r>
      <w:r>
        <w:rPr>
          <w:color w:val="333333"/>
          <w:spacing w:val="-8"/>
          <w:sz w:val="28"/>
        </w:rPr>
        <w:t xml:space="preserve"> </w:t>
      </w:r>
      <w:r>
        <w:rPr>
          <w:color w:val="333333"/>
          <w:sz w:val="28"/>
        </w:rPr>
        <w:t>Europe</w:t>
      </w:r>
      <w:r>
        <w:rPr>
          <w:color w:val="333333"/>
          <w:spacing w:val="-9"/>
          <w:sz w:val="28"/>
        </w:rPr>
        <w:t xml:space="preserve"> </w:t>
      </w:r>
      <w:r>
        <w:rPr>
          <w:color w:val="333333"/>
          <w:sz w:val="28"/>
        </w:rPr>
        <w:t>and</w:t>
      </w:r>
      <w:r>
        <w:rPr>
          <w:color w:val="333333"/>
          <w:spacing w:val="-8"/>
          <w:sz w:val="28"/>
        </w:rPr>
        <w:t xml:space="preserve"> </w:t>
      </w:r>
      <w:r>
        <w:rPr>
          <w:color w:val="333333"/>
          <w:sz w:val="28"/>
        </w:rPr>
        <w:t xml:space="preserve">North </w:t>
      </w:r>
      <w:r>
        <w:rPr>
          <w:color w:val="333333"/>
          <w:spacing w:val="-2"/>
          <w:sz w:val="28"/>
        </w:rPr>
        <w:t>America.</w:t>
      </w:r>
    </w:p>
    <w:p w14:paraId="147CAA79" w14:textId="77777777" w:rsidR="004E457E" w:rsidRDefault="004E457E">
      <w:pPr>
        <w:pStyle w:val="BodyText"/>
        <w:spacing w:before="4"/>
        <w:rPr>
          <w:sz w:val="37"/>
        </w:rPr>
      </w:pPr>
    </w:p>
    <w:p w14:paraId="0DA4A7D8" w14:textId="77777777" w:rsidR="004E457E" w:rsidRDefault="00EA0C9A">
      <w:pPr>
        <w:pStyle w:val="ListParagraph"/>
        <w:numPr>
          <w:ilvl w:val="2"/>
          <w:numId w:val="17"/>
        </w:numPr>
        <w:tabs>
          <w:tab w:val="left" w:pos="5458"/>
        </w:tabs>
        <w:spacing w:line="213" w:lineRule="auto"/>
        <w:ind w:right="876" w:firstLine="0"/>
        <w:rPr>
          <w:sz w:val="28"/>
        </w:rPr>
      </w:pPr>
      <w:r>
        <w:rPr>
          <w:color w:val="333333"/>
          <w:position w:val="2"/>
          <w:sz w:val="28"/>
        </w:rPr>
        <w:t>98%</w:t>
      </w:r>
      <w:r>
        <w:rPr>
          <w:color w:val="333333"/>
          <w:spacing w:val="-11"/>
          <w:position w:val="2"/>
          <w:sz w:val="28"/>
        </w:rPr>
        <w:t xml:space="preserve"> </w:t>
      </w:r>
      <w:r>
        <w:rPr>
          <w:color w:val="333333"/>
          <w:position w:val="2"/>
          <w:sz w:val="28"/>
        </w:rPr>
        <w:t>of</w:t>
      </w:r>
      <w:r>
        <w:rPr>
          <w:color w:val="333333"/>
          <w:spacing w:val="-7"/>
          <w:position w:val="2"/>
          <w:sz w:val="28"/>
        </w:rPr>
        <w:t xml:space="preserve"> </w:t>
      </w:r>
      <w:r>
        <w:rPr>
          <w:color w:val="333333"/>
          <w:position w:val="2"/>
          <w:sz w:val="28"/>
        </w:rPr>
        <w:t>new</w:t>
      </w:r>
      <w:r>
        <w:rPr>
          <w:color w:val="333333"/>
          <w:spacing w:val="-7"/>
          <w:position w:val="2"/>
          <w:sz w:val="28"/>
        </w:rPr>
        <w:t xml:space="preserve"> </w:t>
      </w:r>
      <w:r>
        <w:rPr>
          <w:color w:val="333333"/>
          <w:position w:val="2"/>
          <w:sz w:val="28"/>
        </w:rPr>
        <w:t>HIV</w:t>
      </w:r>
      <w:r>
        <w:rPr>
          <w:color w:val="333333"/>
          <w:spacing w:val="-13"/>
          <w:position w:val="2"/>
          <w:sz w:val="28"/>
        </w:rPr>
        <w:t xml:space="preserve"> </w:t>
      </w:r>
      <w:r>
        <w:rPr>
          <w:color w:val="333333"/>
          <w:position w:val="2"/>
          <w:sz w:val="28"/>
        </w:rPr>
        <w:t>infections</w:t>
      </w:r>
      <w:r>
        <w:rPr>
          <w:color w:val="333333"/>
          <w:spacing w:val="-7"/>
          <w:position w:val="2"/>
          <w:sz w:val="28"/>
        </w:rPr>
        <w:t xml:space="preserve"> </w:t>
      </w:r>
      <w:r>
        <w:rPr>
          <w:color w:val="333333"/>
          <w:position w:val="2"/>
          <w:sz w:val="28"/>
        </w:rPr>
        <w:t>in</w:t>
      </w:r>
      <w:r>
        <w:rPr>
          <w:color w:val="333333"/>
          <w:spacing w:val="-18"/>
          <w:position w:val="2"/>
          <w:sz w:val="28"/>
        </w:rPr>
        <w:t xml:space="preserve"> </w:t>
      </w:r>
      <w:r>
        <w:rPr>
          <w:color w:val="333333"/>
          <w:position w:val="2"/>
          <w:sz w:val="28"/>
        </w:rPr>
        <w:t xml:space="preserve">Asia </w:t>
      </w:r>
      <w:r>
        <w:rPr>
          <w:color w:val="333333"/>
          <w:sz w:val="28"/>
        </w:rPr>
        <w:t>and the Pacific.</w:t>
      </w:r>
    </w:p>
    <w:p w14:paraId="00C7D2AE" w14:textId="77777777" w:rsidR="004E457E" w:rsidRDefault="004E457E">
      <w:pPr>
        <w:pStyle w:val="BodyText"/>
        <w:spacing w:before="8"/>
        <w:rPr>
          <w:sz w:val="37"/>
        </w:rPr>
      </w:pPr>
    </w:p>
    <w:p w14:paraId="0CE9FC16" w14:textId="77777777" w:rsidR="004E457E" w:rsidRDefault="00EA0C9A">
      <w:pPr>
        <w:pStyle w:val="ListParagraph"/>
        <w:numPr>
          <w:ilvl w:val="2"/>
          <w:numId w:val="17"/>
        </w:numPr>
        <w:tabs>
          <w:tab w:val="left" w:pos="5458"/>
        </w:tabs>
        <w:spacing w:line="213" w:lineRule="auto"/>
        <w:ind w:right="783" w:firstLine="0"/>
        <w:rPr>
          <w:sz w:val="28"/>
        </w:rPr>
      </w:pPr>
      <w:r>
        <w:rPr>
          <w:color w:val="333333"/>
          <w:position w:val="2"/>
          <w:sz w:val="28"/>
        </w:rPr>
        <w:t>77%</w:t>
      </w:r>
      <w:r>
        <w:rPr>
          <w:color w:val="333333"/>
          <w:spacing w:val="-7"/>
          <w:position w:val="2"/>
          <w:sz w:val="28"/>
        </w:rPr>
        <w:t xml:space="preserve"> </w:t>
      </w:r>
      <w:r>
        <w:rPr>
          <w:color w:val="333333"/>
          <w:position w:val="2"/>
          <w:sz w:val="28"/>
        </w:rPr>
        <w:t>of</w:t>
      </w:r>
      <w:r>
        <w:rPr>
          <w:color w:val="333333"/>
          <w:spacing w:val="-7"/>
          <w:position w:val="2"/>
          <w:sz w:val="28"/>
        </w:rPr>
        <w:t xml:space="preserve"> </w:t>
      </w:r>
      <w:r>
        <w:rPr>
          <w:color w:val="333333"/>
          <w:position w:val="2"/>
          <w:sz w:val="28"/>
        </w:rPr>
        <w:t>new</w:t>
      </w:r>
      <w:r>
        <w:rPr>
          <w:color w:val="333333"/>
          <w:spacing w:val="-7"/>
          <w:position w:val="2"/>
          <w:sz w:val="28"/>
        </w:rPr>
        <w:t xml:space="preserve"> </w:t>
      </w:r>
      <w:r>
        <w:rPr>
          <w:color w:val="333333"/>
          <w:position w:val="2"/>
          <w:sz w:val="28"/>
        </w:rPr>
        <w:t>HIV</w:t>
      </w:r>
      <w:r>
        <w:rPr>
          <w:color w:val="333333"/>
          <w:spacing w:val="-12"/>
          <w:position w:val="2"/>
          <w:sz w:val="28"/>
        </w:rPr>
        <w:t xml:space="preserve"> </w:t>
      </w:r>
      <w:r>
        <w:rPr>
          <w:color w:val="333333"/>
          <w:position w:val="2"/>
          <w:sz w:val="28"/>
        </w:rPr>
        <w:t>infections</w:t>
      </w:r>
      <w:r>
        <w:rPr>
          <w:color w:val="333333"/>
          <w:spacing w:val="-7"/>
          <w:position w:val="2"/>
          <w:sz w:val="28"/>
        </w:rPr>
        <w:t xml:space="preserve"> </w:t>
      </w:r>
      <w:r>
        <w:rPr>
          <w:color w:val="333333"/>
          <w:position w:val="2"/>
          <w:sz w:val="28"/>
        </w:rPr>
        <w:t>in</w:t>
      </w:r>
      <w:r>
        <w:rPr>
          <w:color w:val="333333"/>
          <w:spacing w:val="-7"/>
          <w:position w:val="2"/>
          <w:sz w:val="28"/>
        </w:rPr>
        <w:t xml:space="preserve"> </w:t>
      </w:r>
      <w:r>
        <w:rPr>
          <w:color w:val="333333"/>
          <w:position w:val="2"/>
          <w:sz w:val="28"/>
        </w:rPr>
        <w:t xml:space="preserve">Latin </w:t>
      </w:r>
      <w:r>
        <w:rPr>
          <w:color w:val="333333"/>
          <w:spacing w:val="-2"/>
          <w:sz w:val="28"/>
        </w:rPr>
        <w:t>America.</w:t>
      </w:r>
    </w:p>
    <w:p w14:paraId="0778852E" w14:textId="77777777" w:rsidR="004E457E" w:rsidRDefault="004E457E">
      <w:pPr>
        <w:pStyle w:val="BodyText"/>
        <w:spacing w:before="11"/>
        <w:rPr>
          <w:sz w:val="34"/>
        </w:rPr>
      </w:pPr>
    </w:p>
    <w:p w14:paraId="3599E2A2" w14:textId="77777777" w:rsidR="004E457E" w:rsidRDefault="00EA0C9A">
      <w:pPr>
        <w:pStyle w:val="ListParagraph"/>
        <w:numPr>
          <w:ilvl w:val="1"/>
          <w:numId w:val="17"/>
        </w:numPr>
        <w:tabs>
          <w:tab w:val="left" w:pos="1839"/>
          <w:tab w:val="left" w:pos="1840"/>
        </w:tabs>
        <w:rPr>
          <w:sz w:val="28"/>
        </w:rPr>
      </w:pPr>
      <w:r>
        <w:rPr>
          <w:color w:val="333333"/>
          <w:position w:val="2"/>
          <w:sz w:val="28"/>
        </w:rPr>
        <w:t>69%</w:t>
      </w:r>
      <w:r>
        <w:rPr>
          <w:color w:val="333333"/>
          <w:spacing w:val="-4"/>
          <w:position w:val="2"/>
          <w:sz w:val="28"/>
        </w:rPr>
        <w:t xml:space="preserve"> </w:t>
      </w:r>
      <w:r>
        <w:rPr>
          <w:color w:val="333333"/>
          <w:position w:val="2"/>
          <w:sz w:val="28"/>
        </w:rPr>
        <w:t>of</w:t>
      </w:r>
      <w:r>
        <w:rPr>
          <w:color w:val="333333"/>
          <w:spacing w:val="-1"/>
          <w:position w:val="2"/>
          <w:sz w:val="28"/>
        </w:rPr>
        <w:t xml:space="preserve"> </w:t>
      </w:r>
      <w:r>
        <w:rPr>
          <w:color w:val="333333"/>
          <w:position w:val="2"/>
          <w:sz w:val="28"/>
        </w:rPr>
        <w:t>new</w:t>
      </w:r>
      <w:r>
        <w:rPr>
          <w:color w:val="333333"/>
          <w:spacing w:val="-1"/>
          <w:position w:val="2"/>
          <w:sz w:val="28"/>
        </w:rPr>
        <w:t xml:space="preserve"> </w:t>
      </w:r>
      <w:r>
        <w:rPr>
          <w:color w:val="333333"/>
          <w:position w:val="2"/>
          <w:sz w:val="28"/>
        </w:rPr>
        <w:t>HIV</w:t>
      </w:r>
      <w:r>
        <w:rPr>
          <w:color w:val="333333"/>
          <w:spacing w:val="-7"/>
          <w:position w:val="2"/>
          <w:sz w:val="28"/>
        </w:rPr>
        <w:t xml:space="preserve"> </w:t>
      </w:r>
      <w:r>
        <w:rPr>
          <w:color w:val="333333"/>
          <w:position w:val="2"/>
          <w:sz w:val="28"/>
        </w:rPr>
        <w:t>infections</w:t>
      </w:r>
      <w:r>
        <w:rPr>
          <w:color w:val="333333"/>
          <w:spacing w:val="-1"/>
          <w:position w:val="2"/>
          <w:sz w:val="28"/>
        </w:rPr>
        <w:t xml:space="preserve"> </w:t>
      </w:r>
      <w:r>
        <w:rPr>
          <w:color w:val="333333"/>
          <w:position w:val="2"/>
          <w:sz w:val="28"/>
        </w:rPr>
        <w:t>in</w:t>
      </w:r>
      <w:r>
        <w:rPr>
          <w:color w:val="333333"/>
          <w:spacing w:val="-1"/>
          <w:position w:val="2"/>
          <w:sz w:val="28"/>
        </w:rPr>
        <w:t xml:space="preserve"> </w:t>
      </w:r>
      <w:r>
        <w:rPr>
          <w:color w:val="333333"/>
          <w:position w:val="2"/>
          <w:sz w:val="28"/>
        </w:rPr>
        <w:t>western</w:t>
      </w:r>
      <w:r>
        <w:rPr>
          <w:color w:val="333333"/>
          <w:spacing w:val="-1"/>
          <w:position w:val="2"/>
          <w:sz w:val="28"/>
        </w:rPr>
        <w:t xml:space="preserve"> </w:t>
      </w:r>
      <w:r>
        <w:rPr>
          <w:color w:val="333333"/>
          <w:position w:val="2"/>
          <w:sz w:val="28"/>
        </w:rPr>
        <w:t>and</w:t>
      </w:r>
      <w:r>
        <w:rPr>
          <w:color w:val="333333"/>
          <w:spacing w:val="-2"/>
          <w:position w:val="2"/>
          <w:sz w:val="28"/>
        </w:rPr>
        <w:t xml:space="preserve"> </w:t>
      </w:r>
      <w:r>
        <w:rPr>
          <w:color w:val="333333"/>
          <w:position w:val="2"/>
          <w:sz w:val="28"/>
        </w:rPr>
        <w:t>central</w:t>
      </w:r>
      <w:r>
        <w:rPr>
          <w:color w:val="333333"/>
          <w:spacing w:val="-16"/>
          <w:position w:val="2"/>
          <w:sz w:val="28"/>
        </w:rPr>
        <w:t xml:space="preserve"> </w:t>
      </w:r>
      <w:r>
        <w:rPr>
          <w:color w:val="333333"/>
          <w:spacing w:val="-2"/>
          <w:position w:val="2"/>
          <w:sz w:val="28"/>
        </w:rPr>
        <w:t>Africa.</w:t>
      </w:r>
    </w:p>
    <w:p w14:paraId="6B98236C" w14:textId="77777777" w:rsidR="004E457E" w:rsidRDefault="004E457E">
      <w:pPr>
        <w:pStyle w:val="BodyText"/>
        <w:spacing w:before="3"/>
        <w:rPr>
          <w:sz w:val="31"/>
        </w:rPr>
      </w:pPr>
    </w:p>
    <w:p w14:paraId="4693E22A" w14:textId="77777777" w:rsidR="004E457E" w:rsidRDefault="00EA0C9A">
      <w:pPr>
        <w:pStyle w:val="ListParagraph"/>
        <w:numPr>
          <w:ilvl w:val="1"/>
          <w:numId w:val="17"/>
        </w:numPr>
        <w:tabs>
          <w:tab w:val="left" w:pos="1839"/>
          <w:tab w:val="left" w:pos="1840"/>
        </w:tabs>
        <w:rPr>
          <w:sz w:val="28"/>
        </w:rPr>
      </w:pPr>
      <w:r>
        <w:rPr>
          <w:color w:val="333333"/>
          <w:position w:val="2"/>
          <w:sz w:val="28"/>
        </w:rPr>
        <w:t>60%</w:t>
      </w:r>
      <w:r>
        <w:rPr>
          <w:color w:val="333333"/>
          <w:spacing w:val="-1"/>
          <w:position w:val="2"/>
          <w:sz w:val="28"/>
        </w:rPr>
        <w:t xml:space="preserve"> </w:t>
      </w:r>
      <w:r>
        <w:rPr>
          <w:color w:val="333333"/>
          <w:position w:val="2"/>
          <w:sz w:val="28"/>
        </w:rPr>
        <w:t>of new</w:t>
      </w:r>
      <w:r>
        <w:rPr>
          <w:color w:val="333333"/>
          <w:spacing w:val="-1"/>
          <w:position w:val="2"/>
          <w:sz w:val="28"/>
        </w:rPr>
        <w:t xml:space="preserve"> </w:t>
      </w:r>
      <w:r>
        <w:rPr>
          <w:color w:val="333333"/>
          <w:position w:val="2"/>
          <w:sz w:val="28"/>
        </w:rPr>
        <w:t>HIV</w:t>
      </w:r>
      <w:r>
        <w:rPr>
          <w:color w:val="333333"/>
          <w:spacing w:val="-6"/>
          <w:position w:val="2"/>
          <w:sz w:val="28"/>
        </w:rPr>
        <w:t xml:space="preserve"> </w:t>
      </w:r>
      <w:r>
        <w:rPr>
          <w:color w:val="333333"/>
          <w:position w:val="2"/>
          <w:sz w:val="28"/>
        </w:rPr>
        <w:t>infections</w:t>
      </w:r>
      <w:r>
        <w:rPr>
          <w:color w:val="333333"/>
          <w:spacing w:val="-1"/>
          <w:position w:val="2"/>
          <w:sz w:val="28"/>
        </w:rPr>
        <w:t xml:space="preserve"> </w:t>
      </w:r>
      <w:r>
        <w:rPr>
          <w:color w:val="333333"/>
          <w:position w:val="2"/>
          <w:sz w:val="28"/>
        </w:rPr>
        <w:t>in the</w:t>
      </w:r>
      <w:r>
        <w:rPr>
          <w:color w:val="333333"/>
          <w:spacing w:val="-1"/>
          <w:position w:val="2"/>
          <w:sz w:val="28"/>
        </w:rPr>
        <w:t xml:space="preserve"> </w:t>
      </w:r>
      <w:r>
        <w:rPr>
          <w:color w:val="333333"/>
          <w:spacing w:val="-2"/>
          <w:position w:val="2"/>
          <w:sz w:val="28"/>
        </w:rPr>
        <w:t>Caribbean.</w:t>
      </w:r>
    </w:p>
    <w:p w14:paraId="32584FE2" w14:textId="77777777" w:rsidR="004E457E" w:rsidRDefault="004E457E">
      <w:pPr>
        <w:pStyle w:val="BodyText"/>
        <w:spacing w:before="3"/>
        <w:rPr>
          <w:sz w:val="31"/>
        </w:rPr>
      </w:pPr>
    </w:p>
    <w:p w14:paraId="00FD56CA" w14:textId="77777777" w:rsidR="004E457E" w:rsidRDefault="00EA0C9A">
      <w:pPr>
        <w:pStyle w:val="ListParagraph"/>
        <w:numPr>
          <w:ilvl w:val="1"/>
          <w:numId w:val="17"/>
        </w:numPr>
        <w:tabs>
          <w:tab w:val="left" w:pos="1839"/>
          <w:tab w:val="left" w:pos="1840"/>
        </w:tabs>
        <w:rPr>
          <w:sz w:val="28"/>
        </w:rPr>
      </w:pPr>
      <w:r>
        <w:rPr>
          <w:color w:val="333333"/>
          <w:position w:val="2"/>
          <w:sz w:val="28"/>
        </w:rPr>
        <w:t>28%</w:t>
      </w:r>
      <w:r>
        <w:rPr>
          <w:color w:val="333333"/>
          <w:spacing w:val="-4"/>
          <w:position w:val="2"/>
          <w:sz w:val="28"/>
        </w:rPr>
        <w:t xml:space="preserve"> </w:t>
      </w:r>
      <w:r>
        <w:rPr>
          <w:color w:val="333333"/>
          <w:position w:val="2"/>
          <w:sz w:val="28"/>
        </w:rPr>
        <w:t>of</w:t>
      </w:r>
      <w:r>
        <w:rPr>
          <w:color w:val="333333"/>
          <w:spacing w:val="-1"/>
          <w:position w:val="2"/>
          <w:sz w:val="28"/>
        </w:rPr>
        <w:t xml:space="preserve"> </w:t>
      </w:r>
      <w:r>
        <w:rPr>
          <w:color w:val="333333"/>
          <w:position w:val="2"/>
          <w:sz w:val="28"/>
        </w:rPr>
        <w:t>new</w:t>
      </w:r>
      <w:r>
        <w:rPr>
          <w:color w:val="333333"/>
          <w:spacing w:val="-1"/>
          <w:position w:val="2"/>
          <w:sz w:val="28"/>
        </w:rPr>
        <w:t xml:space="preserve"> </w:t>
      </w:r>
      <w:r>
        <w:rPr>
          <w:color w:val="333333"/>
          <w:position w:val="2"/>
          <w:sz w:val="28"/>
        </w:rPr>
        <w:t>HIV</w:t>
      </w:r>
      <w:r>
        <w:rPr>
          <w:color w:val="333333"/>
          <w:spacing w:val="-7"/>
          <w:position w:val="2"/>
          <w:sz w:val="28"/>
        </w:rPr>
        <w:t xml:space="preserve"> </w:t>
      </w:r>
      <w:r>
        <w:rPr>
          <w:color w:val="333333"/>
          <w:position w:val="2"/>
          <w:sz w:val="28"/>
        </w:rPr>
        <w:t>infections</w:t>
      </w:r>
      <w:r>
        <w:rPr>
          <w:color w:val="333333"/>
          <w:spacing w:val="-1"/>
          <w:position w:val="2"/>
          <w:sz w:val="28"/>
        </w:rPr>
        <w:t xml:space="preserve"> </w:t>
      </w:r>
      <w:r>
        <w:rPr>
          <w:color w:val="333333"/>
          <w:position w:val="2"/>
          <w:sz w:val="28"/>
        </w:rPr>
        <w:t>in</w:t>
      </w:r>
      <w:r>
        <w:rPr>
          <w:color w:val="333333"/>
          <w:spacing w:val="-1"/>
          <w:position w:val="2"/>
          <w:sz w:val="28"/>
        </w:rPr>
        <w:t xml:space="preserve"> </w:t>
      </w:r>
      <w:r>
        <w:rPr>
          <w:color w:val="333333"/>
          <w:position w:val="2"/>
          <w:sz w:val="28"/>
        </w:rPr>
        <w:t>eastern</w:t>
      </w:r>
      <w:r>
        <w:rPr>
          <w:color w:val="333333"/>
          <w:spacing w:val="-1"/>
          <w:position w:val="2"/>
          <w:sz w:val="28"/>
        </w:rPr>
        <w:t xml:space="preserve"> </w:t>
      </w:r>
      <w:r>
        <w:rPr>
          <w:color w:val="333333"/>
          <w:position w:val="2"/>
          <w:sz w:val="28"/>
        </w:rPr>
        <w:t>and</w:t>
      </w:r>
      <w:r>
        <w:rPr>
          <w:color w:val="333333"/>
          <w:spacing w:val="-1"/>
          <w:position w:val="2"/>
          <w:sz w:val="28"/>
        </w:rPr>
        <w:t xml:space="preserve"> </w:t>
      </w:r>
      <w:r>
        <w:rPr>
          <w:color w:val="333333"/>
          <w:position w:val="2"/>
          <w:sz w:val="28"/>
        </w:rPr>
        <w:t>southern</w:t>
      </w:r>
      <w:r>
        <w:rPr>
          <w:color w:val="333333"/>
          <w:spacing w:val="-16"/>
          <w:position w:val="2"/>
          <w:sz w:val="28"/>
        </w:rPr>
        <w:t xml:space="preserve"> </w:t>
      </w:r>
      <w:r>
        <w:rPr>
          <w:color w:val="333333"/>
          <w:spacing w:val="-2"/>
          <w:position w:val="2"/>
          <w:sz w:val="28"/>
        </w:rPr>
        <w:t>Africa.</w:t>
      </w:r>
    </w:p>
    <w:p w14:paraId="11F73404" w14:textId="77777777" w:rsidR="004E457E" w:rsidRDefault="004E457E">
      <w:pPr>
        <w:pStyle w:val="BodyText"/>
        <w:spacing w:before="8"/>
        <w:rPr>
          <w:sz w:val="31"/>
        </w:rPr>
      </w:pPr>
    </w:p>
    <w:p w14:paraId="53932C82" w14:textId="77777777" w:rsidR="004E457E" w:rsidRDefault="00EA0C9A">
      <w:pPr>
        <w:pStyle w:val="ListParagraph"/>
        <w:numPr>
          <w:ilvl w:val="0"/>
          <w:numId w:val="17"/>
        </w:numPr>
        <w:tabs>
          <w:tab w:val="left" w:pos="1119"/>
          <w:tab w:val="left" w:pos="1120"/>
        </w:tabs>
        <w:rPr>
          <w:sz w:val="28"/>
        </w:rPr>
      </w:pPr>
      <w:r>
        <w:rPr>
          <w:color w:val="333333"/>
          <w:position w:val="1"/>
          <w:sz w:val="28"/>
        </w:rPr>
        <w:t>The</w:t>
      </w:r>
      <w:r>
        <w:rPr>
          <w:color w:val="333333"/>
          <w:spacing w:val="-3"/>
          <w:position w:val="1"/>
          <w:sz w:val="28"/>
        </w:rPr>
        <w:t xml:space="preserve"> </w:t>
      </w:r>
      <w:r>
        <w:rPr>
          <w:color w:val="333333"/>
          <w:position w:val="1"/>
          <w:sz w:val="28"/>
        </w:rPr>
        <w:t>risk</w:t>
      </w:r>
      <w:r>
        <w:rPr>
          <w:color w:val="333333"/>
          <w:spacing w:val="-1"/>
          <w:position w:val="1"/>
          <w:sz w:val="28"/>
        </w:rPr>
        <w:t xml:space="preserve"> </w:t>
      </w:r>
      <w:r>
        <w:rPr>
          <w:color w:val="333333"/>
          <w:position w:val="1"/>
          <w:sz w:val="28"/>
        </w:rPr>
        <w:t>of</w:t>
      </w:r>
      <w:r>
        <w:rPr>
          <w:color w:val="333333"/>
          <w:spacing w:val="-1"/>
          <w:position w:val="1"/>
          <w:sz w:val="28"/>
        </w:rPr>
        <w:t xml:space="preserve"> </w:t>
      </w:r>
      <w:r>
        <w:rPr>
          <w:color w:val="333333"/>
          <w:position w:val="1"/>
          <w:sz w:val="28"/>
        </w:rPr>
        <w:t>acquiring</w:t>
      </w:r>
      <w:r>
        <w:rPr>
          <w:color w:val="333333"/>
          <w:spacing w:val="-1"/>
          <w:position w:val="1"/>
          <w:sz w:val="28"/>
        </w:rPr>
        <w:t xml:space="preserve"> </w:t>
      </w:r>
      <w:r>
        <w:rPr>
          <w:color w:val="333333"/>
          <w:position w:val="1"/>
          <w:sz w:val="28"/>
        </w:rPr>
        <w:t>HIV</w:t>
      </w:r>
      <w:r>
        <w:rPr>
          <w:color w:val="333333"/>
          <w:spacing w:val="-7"/>
          <w:position w:val="1"/>
          <w:sz w:val="28"/>
        </w:rPr>
        <w:t xml:space="preserve"> </w:t>
      </w:r>
      <w:r>
        <w:rPr>
          <w:color w:val="333333"/>
          <w:spacing w:val="-5"/>
          <w:position w:val="1"/>
          <w:sz w:val="28"/>
        </w:rPr>
        <w:t>is:</w:t>
      </w:r>
    </w:p>
    <w:p w14:paraId="501F5F44" w14:textId="77777777" w:rsidR="004E457E" w:rsidRDefault="004E457E">
      <w:pPr>
        <w:pStyle w:val="BodyText"/>
        <w:spacing w:before="2"/>
        <w:rPr>
          <w:sz w:val="36"/>
        </w:rPr>
      </w:pPr>
    </w:p>
    <w:p w14:paraId="5E968260" w14:textId="77777777" w:rsidR="004E457E" w:rsidRDefault="00EA0C9A">
      <w:pPr>
        <w:pStyle w:val="ListParagraph"/>
        <w:numPr>
          <w:ilvl w:val="1"/>
          <w:numId w:val="17"/>
        </w:numPr>
        <w:tabs>
          <w:tab w:val="left" w:pos="1839"/>
          <w:tab w:val="left" w:pos="1840"/>
        </w:tabs>
        <w:spacing w:line="213" w:lineRule="auto"/>
        <w:ind w:right="1004"/>
        <w:rPr>
          <w:sz w:val="28"/>
        </w:rPr>
      </w:pPr>
      <w:r>
        <w:rPr>
          <w:color w:val="333333"/>
          <w:position w:val="2"/>
          <w:sz w:val="28"/>
        </w:rPr>
        <w:t>26</w:t>
      </w:r>
      <w:r>
        <w:rPr>
          <w:color w:val="333333"/>
          <w:spacing w:val="-3"/>
          <w:position w:val="2"/>
          <w:sz w:val="28"/>
        </w:rPr>
        <w:t xml:space="preserve"> </w:t>
      </w:r>
      <w:r>
        <w:rPr>
          <w:color w:val="333333"/>
          <w:position w:val="2"/>
          <w:sz w:val="28"/>
        </w:rPr>
        <w:t>times</w:t>
      </w:r>
      <w:r>
        <w:rPr>
          <w:color w:val="333333"/>
          <w:spacing w:val="-3"/>
          <w:position w:val="2"/>
          <w:sz w:val="28"/>
        </w:rPr>
        <w:t xml:space="preserve"> </w:t>
      </w:r>
      <w:r>
        <w:rPr>
          <w:color w:val="333333"/>
          <w:position w:val="2"/>
          <w:sz w:val="28"/>
        </w:rPr>
        <w:t>higher</w:t>
      </w:r>
      <w:r>
        <w:rPr>
          <w:color w:val="333333"/>
          <w:spacing w:val="-4"/>
          <w:position w:val="2"/>
          <w:sz w:val="28"/>
        </w:rPr>
        <w:t xml:space="preserve"> </w:t>
      </w:r>
      <w:r>
        <w:rPr>
          <w:color w:val="333333"/>
          <w:position w:val="2"/>
          <w:sz w:val="28"/>
        </w:rPr>
        <w:t>among</w:t>
      </w:r>
      <w:r>
        <w:rPr>
          <w:color w:val="333333"/>
          <w:spacing w:val="-3"/>
          <w:position w:val="2"/>
          <w:sz w:val="28"/>
        </w:rPr>
        <w:t xml:space="preserve"> </w:t>
      </w:r>
      <w:r>
        <w:rPr>
          <w:color w:val="333333"/>
          <w:position w:val="2"/>
          <w:sz w:val="28"/>
        </w:rPr>
        <w:t>gay</w:t>
      </w:r>
      <w:r>
        <w:rPr>
          <w:color w:val="333333"/>
          <w:spacing w:val="-3"/>
          <w:position w:val="2"/>
          <w:sz w:val="28"/>
        </w:rPr>
        <w:t xml:space="preserve"> </w:t>
      </w:r>
      <w:r>
        <w:rPr>
          <w:color w:val="333333"/>
          <w:position w:val="2"/>
          <w:sz w:val="28"/>
        </w:rPr>
        <w:t>men</w:t>
      </w:r>
      <w:r>
        <w:rPr>
          <w:color w:val="333333"/>
          <w:spacing w:val="-4"/>
          <w:position w:val="2"/>
          <w:sz w:val="28"/>
        </w:rPr>
        <w:t xml:space="preserve"> </w:t>
      </w:r>
      <w:r>
        <w:rPr>
          <w:color w:val="333333"/>
          <w:position w:val="2"/>
          <w:sz w:val="28"/>
        </w:rPr>
        <w:t>and</w:t>
      </w:r>
      <w:r>
        <w:rPr>
          <w:color w:val="333333"/>
          <w:spacing w:val="-3"/>
          <w:position w:val="2"/>
          <w:sz w:val="28"/>
        </w:rPr>
        <w:t xml:space="preserve"> </w:t>
      </w:r>
      <w:r>
        <w:rPr>
          <w:color w:val="333333"/>
          <w:position w:val="2"/>
          <w:sz w:val="28"/>
        </w:rPr>
        <w:t>other</w:t>
      </w:r>
      <w:r>
        <w:rPr>
          <w:color w:val="333333"/>
          <w:spacing w:val="-3"/>
          <w:position w:val="2"/>
          <w:sz w:val="28"/>
        </w:rPr>
        <w:t xml:space="preserve"> </w:t>
      </w:r>
      <w:r>
        <w:rPr>
          <w:color w:val="333333"/>
          <w:position w:val="2"/>
          <w:sz w:val="28"/>
        </w:rPr>
        <w:t>men</w:t>
      </w:r>
      <w:r>
        <w:rPr>
          <w:color w:val="333333"/>
          <w:spacing w:val="-4"/>
          <w:position w:val="2"/>
          <w:sz w:val="28"/>
        </w:rPr>
        <w:t xml:space="preserve"> </w:t>
      </w:r>
      <w:r>
        <w:rPr>
          <w:color w:val="333333"/>
          <w:position w:val="2"/>
          <w:sz w:val="28"/>
        </w:rPr>
        <w:t>who</w:t>
      </w:r>
      <w:r>
        <w:rPr>
          <w:color w:val="333333"/>
          <w:spacing w:val="-3"/>
          <w:position w:val="2"/>
          <w:sz w:val="28"/>
        </w:rPr>
        <w:t xml:space="preserve"> </w:t>
      </w:r>
      <w:r>
        <w:rPr>
          <w:color w:val="333333"/>
          <w:position w:val="2"/>
          <w:sz w:val="28"/>
        </w:rPr>
        <w:t>have</w:t>
      </w:r>
      <w:r>
        <w:rPr>
          <w:color w:val="333333"/>
          <w:spacing w:val="-4"/>
          <w:position w:val="2"/>
          <w:sz w:val="28"/>
        </w:rPr>
        <w:t xml:space="preserve"> </w:t>
      </w:r>
      <w:r>
        <w:rPr>
          <w:color w:val="333333"/>
          <w:position w:val="2"/>
          <w:sz w:val="28"/>
        </w:rPr>
        <w:t>sex</w:t>
      </w:r>
      <w:r>
        <w:rPr>
          <w:color w:val="333333"/>
          <w:spacing w:val="-3"/>
          <w:position w:val="2"/>
          <w:sz w:val="28"/>
        </w:rPr>
        <w:t xml:space="preserve"> </w:t>
      </w:r>
      <w:r>
        <w:rPr>
          <w:color w:val="333333"/>
          <w:position w:val="2"/>
          <w:sz w:val="28"/>
        </w:rPr>
        <w:t xml:space="preserve">with </w:t>
      </w:r>
      <w:r>
        <w:rPr>
          <w:color w:val="333333"/>
          <w:spacing w:val="-4"/>
          <w:sz w:val="28"/>
        </w:rPr>
        <w:t>men.</w:t>
      </w:r>
    </w:p>
    <w:p w14:paraId="4F149270" w14:textId="77777777" w:rsidR="004E457E" w:rsidRDefault="004E457E">
      <w:pPr>
        <w:pStyle w:val="BodyText"/>
        <w:spacing w:before="11"/>
        <w:rPr>
          <w:sz w:val="34"/>
        </w:rPr>
      </w:pPr>
    </w:p>
    <w:p w14:paraId="6342AC4D" w14:textId="77777777" w:rsidR="004E457E" w:rsidRDefault="00EA0C9A">
      <w:pPr>
        <w:pStyle w:val="ListParagraph"/>
        <w:numPr>
          <w:ilvl w:val="1"/>
          <w:numId w:val="17"/>
        </w:numPr>
        <w:tabs>
          <w:tab w:val="left" w:pos="1839"/>
          <w:tab w:val="left" w:pos="1840"/>
        </w:tabs>
        <w:rPr>
          <w:sz w:val="28"/>
        </w:rPr>
      </w:pPr>
      <w:r>
        <w:rPr>
          <w:color w:val="333333"/>
          <w:position w:val="2"/>
          <w:sz w:val="28"/>
        </w:rPr>
        <w:t>29</w:t>
      </w:r>
      <w:r>
        <w:rPr>
          <w:color w:val="333333"/>
          <w:spacing w:val="-4"/>
          <w:position w:val="2"/>
          <w:sz w:val="28"/>
        </w:rPr>
        <w:t xml:space="preserve"> </w:t>
      </w:r>
      <w:r>
        <w:rPr>
          <w:color w:val="333333"/>
          <w:position w:val="2"/>
          <w:sz w:val="28"/>
        </w:rPr>
        <w:t>times</w:t>
      </w:r>
      <w:r>
        <w:rPr>
          <w:color w:val="333333"/>
          <w:spacing w:val="-1"/>
          <w:position w:val="2"/>
          <w:sz w:val="28"/>
        </w:rPr>
        <w:t xml:space="preserve"> </w:t>
      </w:r>
      <w:r>
        <w:rPr>
          <w:color w:val="333333"/>
          <w:position w:val="2"/>
          <w:sz w:val="28"/>
        </w:rPr>
        <w:t>higher</w:t>
      </w:r>
      <w:r>
        <w:rPr>
          <w:color w:val="333333"/>
          <w:spacing w:val="-1"/>
          <w:position w:val="2"/>
          <w:sz w:val="28"/>
        </w:rPr>
        <w:t xml:space="preserve"> </w:t>
      </w:r>
      <w:r>
        <w:rPr>
          <w:color w:val="333333"/>
          <w:position w:val="2"/>
          <w:sz w:val="28"/>
        </w:rPr>
        <w:t>among</w:t>
      </w:r>
      <w:r>
        <w:rPr>
          <w:color w:val="333333"/>
          <w:spacing w:val="-2"/>
          <w:position w:val="2"/>
          <w:sz w:val="28"/>
        </w:rPr>
        <w:t xml:space="preserve"> </w:t>
      </w:r>
      <w:r>
        <w:rPr>
          <w:color w:val="333333"/>
          <w:position w:val="2"/>
          <w:sz w:val="28"/>
        </w:rPr>
        <w:t>people</w:t>
      </w:r>
      <w:r>
        <w:rPr>
          <w:color w:val="333333"/>
          <w:spacing w:val="-2"/>
          <w:position w:val="2"/>
          <w:sz w:val="28"/>
        </w:rPr>
        <w:t xml:space="preserve"> </w:t>
      </w:r>
      <w:r>
        <w:rPr>
          <w:color w:val="333333"/>
          <w:position w:val="2"/>
          <w:sz w:val="28"/>
        </w:rPr>
        <w:t>who</w:t>
      </w:r>
      <w:r>
        <w:rPr>
          <w:color w:val="333333"/>
          <w:spacing w:val="-1"/>
          <w:position w:val="2"/>
          <w:sz w:val="28"/>
        </w:rPr>
        <w:t xml:space="preserve"> </w:t>
      </w:r>
      <w:r>
        <w:rPr>
          <w:color w:val="333333"/>
          <w:position w:val="2"/>
          <w:sz w:val="28"/>
        </w:rPr>
        <w:t>inject</w:t>
      </w:r>
      <w:r>
        <w:rPr>
          <w:color w:val="333333"/>
          <w:spacing w:val="-1"/>
          <w:position w:val="2"/>
          <w:sz w:val="28"/>
        </w:rPr>
        <w:t xml:space="preserve"> </w:t>
      </w:r>
      <w:r>
        <w:rPr>
          <w:color w:val="333333"/>
          <w:spacing w:val="-2"/>
          <w:position w:val="2"/>
          <w:sz w:val="28"/>
        </w:rPr>
        <w:t>drugs.</w:t>
      </w:r>
    </w:p>
    <w:p w14:paraId="0FD8E91B" w14:textId="77777777" w:rsidR="004E457E" w:rsidRDefault="004E457E">
      <w:pPr>
        <w:pStyle w:val="BodyText"/>
        <w:spacing w:before="3"/>
        <w:rPr>
          <w:sz w:val="31"/>
        </w:rPr>
      </w:pPr>
    </w:p>
    <w:p w14:paraId="0F737034" w14:textId="77777777" w:rsidR="004E457E" w:rsidRDefault="00EA0C9A">
      <w:pPr>
        <w:pStyle w:val="ListParagraph"/>
        <w:numPr>
          <w:ilvl w:val="1"/>
          <w:numId w:val="17"/>
        </w:numPr>
        <w:tabs>
          <w:tab w:val="left" w:pos="1839"/>
          <w:tab w:val="left" w:pos="1840"/>
        </w:tabs>
        <w:rPr>
          <w:sz w:val="28"/>
        </w:rPr>
      </w:pPr>
      <w:r>
        <w:rPr>
          <w:color w:val="333333"/>
          <w:position w:val="2"/>
          <w:sz w:val="28"/>
        </w:rPr>
        <w:t>30</w:t>
      </w:r>
      <w:r>
        <w:rPr>
          <w:color w:val="333333"/>
          <w:spacing w:val="-1"/>
          <w:position w:val="2"/>
          <w:sz w:val="28"/>
        </w:rPr>
        <w:t xml:space="preserve"> </w:t>
      </w:r>
      <w:r>
        <w:rPr>
          <w:color w:val="333333"/>
          <w:position w:val="2"/>
          <w:sz w:val="28"/>
        </w:rPr>
        <w:t>times</w:t>
      </w:r>
      <w:r>
        <w:rPr>
          <w:color w:val="333333"/>
          <w:spacing w:val="-1"/>
          <w:position w:val="2"/>
          <w:sz w:val="28"/>
        </w:rPr>
        <w:t xml:space="preserve"> </w:t>
      </w:r>
      <w:r>
        <w:rPr>
          <w:color w:val="333333"/>
          <w:position w:val="2"/>
          <w:sz w:val="28"/>
        </w:rPr>
        <w:t>higher</w:t>
      </w:r>
      <w:r>
        <w:rPr>
          <w:color w:val="333333"/>
          <w:spacing w:val="-1"/>
          <w:position w:val="2"/>
          <w:sz w:val="28"/>
        </w:rPr>
        <w:t xml:space="preserve"> </w:t>
      </w:r>
      <w:r>
        <w:rPr>
          <w:color w:val="333333"/>
          <w:position w:val="2"/>
          <w:sz w:val="28"/>
        </w:rPr>
        <w:t>for</w:t>
      </w:r>
      <w:r>
        <w:rPr>
          <w:color w:val="333333"/>
          <w:spacing w:val="-1"/>
          <w:position w:val="2"/>
          <w:sz w:val="28"/>
        </w:rPr>
        <w:t xml:space="preserve"> </w:t>
      </w:r>
      <w:r>
        <w:rPr>
          <w:color w:val="333333"/>
          <w:position w:val="2"/>
          <w:sz w:val="28"/>
        </w:rPr>
        <w:t xml:space="preserve">sex </w:t>
      </w:r>
      <w:r>
        <w:rPr>
          <w:color w:val="333333"/>
          <w:spacing w:val="-2"/>
          <w:position w:val="2"/>
          <w:sz w:val="28"/>
        </w:rPr>
        <w:t>workers.</w:t>
      </w:r>
    </w:p>
    <w:p w14:paraId="5AA421A1" w14:textId="77777777" w:rsidR="004E457E" w:rsidRDefault="004E457E">
      <w:pPr>
        <w:rPr>
          <w:sz w:val="28"/>
        </w:rPr>
        <w:sectPr w:rsidR="004E457E">
          <w:pgSz w:w="12240" w:h="15840"/>
          <w:pgMar w:top="980" w:right="920" w:bottom="280" w:left="1040" w:header="714" w:footer="0" w:gutter="0"/>
          <w:cols w:space="720"/>
        </w:sectPr>
      </w:pPr>
    </w:p>
    <w:p w14:paraId="65AAF3CE" w14:textId="77777777" w:rsidR="004E457E" w:rsidRDefault="004E457E">
      <w:pPr>
        <w:pStyle w:val="BodyText"/>
        <w:spacing w:before="7"/>
        <w:rPr>
          <w:sz w:val="29"/>
        </w:rPr>
      </w:pPr>
    </w:p>
    <w:p w14:paraId="6A580943" w14:textId="77777777" w:rsidR="004E457E" w:rsidRDefault="00EA0C9A">
      <w:pPr>
        <w:pStyle w:val="ListParagraph"/>
        <w:numPr>
          <w:ilvl w:val="1"/>
          <w:numId w:val="17"/>
        </w:numPr>
        <w:tabs>
          <w:tab w:val="left" w:pos="1839"/>
          <w:tab w:val="left" w:pos="1840"/>
        </w:tabs>
        <w:spacing w:before="90"/>
        <w:rPr>
          <w:sz w:val="28"/>
        </w:rPr>
      </w:pPr>
      <w:r>
        <w:rPr>
          <w:color w:val="333333"/>
          <w:position w:val="2"/>
          <w:sz w:val="28"/>
        </w:rPr>
        <w:t>13</w:t>
      </w:r>
      <w:r>
        <w:rPr>
          <w:color w:val="333333"/>
          <w:spacing w:val="-2"/>
          <w:position w:val="2"/>
          <w:sz w:val="28"/>
        </w:rPr>
        <w:t xml:space="preserve"> </w:t>
      </w:r>
      <w:r>
        <w:rPr>
          <w:color w:val="333333"/>
          <w:position w:val="2"/>
          <w:sz w:val="28"/>
        </w:rPr>
        <w:t>times</w:t>
      </w:r>
      <w:r>
        <w:rPr>
          <w:color w:val="333333"/>
          <w:spacing w:val="-1"/>
          <w:position w:val="2"/>
          <w:sz w:val="28"/>
        </w:rPr>
        <w:t xml:space="preserve"> </w:t>
      </w:r>
      <w:r>
        <w:rPr>
          <w:color w:val="333333"/>
          <w:position w:val="2"/>
          <w:sz w:val="28"/>
        </w:rPr>
        <w:t>higher</w:t>
      </w:r>
      <w:r>
        <w:rPr>
          <w:color w:val="333333"/>
          <w:spacing w:val="-1"/>
          <w:position w:val="2"/>
          <w:sz w:val="28"/>
        </w:rPr>
        <w:t xml:space="preserve"> </w:t>
      </w:r>
      <w:r>
        <w:rPr>
          <w:color w:val="333333"/>
          <w:position w:val="2"/>
          <w:sz w:val="28"/>
        </w:rPr>
        <w:t>for</w:t>
      </w:r>
      <w:r>
        <w:rPr>
          <w:color w:val="333333"/>
          <w:spacing w:val="-1"/>
          <w:position w:val="2"/>
          <w:sz w:val="28"/>
        </w:rPr>
        <w:t xml:space="preserve"> </w:t>
      </w:r>
      <w:r>
        <w:rPr>
          <w:color w:val="333333"/>
          <w:position w:val="2"/>
          <w:sz w:val="28"/>
        </w:rPr>
        <w:t>transgender</w:t>
      </w:r>
      <w:r>
        <w:rPr>
          <w:color w:val="333333"/>
          <w:spacing w:val="-1"/>
          <w:position w:val="2"/>
          <w:sz w:val="28"/>
        </w:rPr>
        <w:t xml:space="preserve"> </w:t>
      </w:r>
      <w:r>
        <w:rPr>
          <w:color w:val="333333"/>
          <w:spacing w:val="-2"/>
          <w:position w:val="2"/>
          <w:sz w:val="28"/>
        </w:rPr>
        <w:t>people.</w:t>
      </w:r>
    </w:p>
    <w:p w14:paraId="4E6850F7" w14:textId="77777777" w:rsidR="004E457E" w:rsidRDefault="004E457E">
      <w:pPr>
        <w:pStyle w:val="BodyText"/>
        <w:spacing w:before="5"/>
        <w:rPr>
          <w:sz w:val="31"/>
        </w:rPr>
      </w:pPr>
    </w:p>
    <w:p w14:paraId="12F6F6B7" w14:textId="77777777" w:rsidR="004E457E" w:rsidRDefault="00EA0C9A">
      <w:pPr>
        <w:pStyle w:val="Heading2"/>
      </w:pPr>
      <w:r>
        <w:rPr>
          <w:color w:val="B51700"/>
        </w:rPr>
        <w:t>HIV/tuberculosis</w:t>
      </w:r>
      <w:r>
        <w:rPr>
          <w:color w:val="B51700"/>
          <w:spacing w:val="-8"/>
        </w:rPr>
        <w:t xml:space="preserve"> </w:t>
      </w:r>
      <w:r>
        <w:rPr>
          <w:color w:val="B51700"/>
          <w:spacing w:val="-4"/>
        </w:rPr>
        <w:t>(TB)</w:t>
      </w:r>
    </w:p>
    <w:p w14:paraId="27637BEF" w14:textId="77777777" w:rsidR="004E457E" w:rsidRDefault="004E457E">
      <w:pPr>
        <w:pStyle w:val="BodyText"/>
        <w:rPr>
          <w:b/>
          <w:sz w:val="30"/>
        </w:rPr>
      </w:pPr>
    </w:p>
    <w:p w14:paraId="2E96552B" w14:textId="77777777" w:rsidR="004E457E" w:rsidRDefault="004E457E">
      <w:pPr>
        <w:pStyle w:val="BodyText"/>
        <w:spacing w:before="6"/>
        <w:rPr>
          <w:b/>
          <w:sz w:val="33"/>
        </w:rPr>
      </w:pPr>
    </w:p>
    <w:p w14:paraId="584E2830" w14:textId="77777777" w:rsidR="004E457E" w:rsidRDefault="00EA0C9A">
      <w:pPr>
        <w:pStyle w:val="ListParagraph"/>
        <w:numPr>
          <w:ilvl w:val="0"/>
          <w:numId w:val="17"/>
        </w:numPr>
        <w:tabs>
          <w:tab w:val="left" w:pos="1119"/>
          <w:tab w:val="left" w:pos="1120"/>
        </w:tabs>
        <w:spacing w:before="1" w:line="230" w:lineRule="auto"/>
        <w:ind w:right="1325"/>
        <w:rPr>
          <w:sz w:val="28"/>
        </w:rPr>
      </w:pPr>
      <w:r>
        <w:rPr>
          <w:color w:val="333333"/>
          <w:position w:val="1"/>
          <w:sz w:val="28"/>
        </w:rPr>
        <w:t>TB</w:t>
      </w:r>
      <w:r>
        <w:rPr>
          <w:color w:val="333333"/>
          <w:spacing w:val="-7"/>
          <w:position w:val="1"/>
          <w:sz w:val="28"/>
        </w:rPr>
        <w:t xml:space="preserve"> </w:t>
      </w:r>
      <w:r>
        <w:rPr>
          <w:color w:val="333333"/>
          <w:position w:val="1"/>
          <w:sz w:val="28"/>
        </w:rPr>
        <w:t>remains</w:t>
      </w:r>
      <w:r>
        <w:rPr>
          <w:color w:val="333333"/>
          <w:spacing w:val="-7"/>
          <w:position w:val="1"/>
          <w:sz w:val="28"/>
        </w:rPr>
        <w:t xml:space="preserve"> </w:t>
      </w:r>
      <w:r>
        <w:rPr>
          <w:color w:val="333333"/>
          <w:position w:val="1"/>
          <w:sz w:val="28"/>
        </w:rPr>
        <w:t>the</w:t>
      </w:r>
      <w:r>
        <w:rPr>
          <w:color w:val="333333"/>
          <w:spacing w:val="-8"/>
          <w:position w:val="1"/>
          <w:sz w:val="28"/>
        </w:rPr>
        <w:t xml:space="preserve"> </w:t>
      </w:r>
      <w:r>
        <w:rPr>
          <w:color w:val="333333"/>
          <w:position w:val="1"/>
          <w:sz w:val="28"/>
        </w:rPr>
        <w:t>leading</w:t>
      </w:r>
      <w:r>
        <w:rPr>
          <w:color w:val="333333"/>
          <w:spacing w:val="-7"/>
          <w:position w:val="1"/>
          <w:sz w:val="28"/>
        </w:rPr>
        <w:t xml:space="preserve"> </w:t>
      </w:r>
      <w:r>
        <w:rPr>
          <w:color w:val="333333"/>
          <w:position w:val="1"/>
          <w:sz w:val="28"/>
        </w:rPr>
        <w:t>cause</w:t>
      </w:r>
      <w:r>
        <w:rPr>
          <w:color w:val="333333"/>
          <w:spacing w:val="-8"/>
          <w:position w:val="1"/>
          <w:sz w:val="28"/>
        </w:rPr>
        <w:t xml:space="preserve"> </w:t>
      </w:r>
      <w:r>
        <w:rPr>
          <w:color w:val="333333"/>
          <w:position w:val="1"/>
          <w:sz w:val="28"/>
        </w:rPr>
        <w:t>of</w:t>
      </w:r>
      <w:r>
        <w:rPr>
          <w:color w:val="333333"/>
          <w:spacing w:val="-7"/>
          <w:position w:val="1"/>
          <w:sz w:val="28"/>
        </w:rPr>
        <w:t xml:space="preserve"> </w:t>
      </w:r>
      <w:r>
        <w:rPr>
          <w:color w:val="333333"/>
          <w:position w:val="1"/>
          <w:sz w:val="28"/>
        </w:rPr>
        <w:t>death</w:t>
      </w:r>
      <w:r>
        <w:rPr>
          <w:color w:val="333333"/>
          <w:spacing w:val="-7"/>
          <w:position w:val="1"/>
          <w:sz w:val="28"/>
        </w:rPr>
        <w:t xml:space="preserve"> </w:t>
      </w:r>
      <w:r>
        <w:rPr>
          <w:color w:val="333333"/>
          <w:position w:val="1"/>
          <w:sz w:val="28"/>
        </w:rPr>
        <w:t>among</w:t>
      </w:r>
      <w:r>
        <w:rPr>
          <w:color w:val="333333"/>
          <w:spacing w:val="-7"/>
          <w:position w:val="1"/>
          <w:sz w:val="28"/>
        </w:rPr>
        <w:t xml:space="preserve"> </w:t>
      </w:r>
      <w:r>
        <w:rPr>
          <w:color w:val="333333"/>
          <w:position w:val="1"/>
          <w:sz w:val="28"/>
        </w:rPr>
        <w:t>people</w:t>
      </w:r>
      <w:r>
        <w:rPr>
          <w:color w:val="333333"/>
          <w:spacing w:val="-8"/>
          <w:position w:val="1"/>
          <w:sz w:val="28"/>
        </w:rPr>
        <w:t xml:space="preserve"> </w:t>
      </w:r>
      <w:r>
        <w:rPr>
          <w:color w:val="333333"/>
          <w:position w:val="1"/>
          <w:sz w:val="28"/>
        </w:rPr>
        <w:t>living</w:t>
      </w:r>
      <w:r>
        <w:rPr>
          <w:color w:val="333333"/>
          <w:spacing w:val="-7"/>
          <w:position w:val="1"/>
          <w:sz w:val="28"/>
        </w:rPr>
        <w:t xml:space="preserve"> </w:t>
      </w:r>
      <w:r>
        <w:rPr>
          <w:color w:val="333333"/>
          <w:position w:val="1"/>
          <w:sz w:val="28"/>
        </w:rPr>
        <w:t>with</w:t>
      </w:r>
      <w:r>
        <w:rPr>
          <w:color w:val="333333"/>
          <w:spacing w:val="-7"/>
          <w:position w:val="1"/>
          <w:sz w:val="28"/>
        </w:rPr>
        <w:t xml:space="preserve"> </w:t>
      </w:r>
      <w:r>
        <w:rPr>
          <w:color w:val="333333"/>
          <w:position w:val="1"/>
          <w:sz w:val="28"/>
        </w:rPr>
        <w:t xml:space="preserve">HIV, </w:t>
      </w:r>
      <w:r>
        <w:rPr>
          <w:color w:val="333333"/>
          <w:sz w:val="28"/>
        </w:rPr>
        <w:t>accounting for around one in three AIDS-related deaths.</w:t>
      </w:r>
    </w:p>
    <w:p w14:paraId="4968A3E9" w14:textId="77777777" w:rsidR="004E457E" w:rsidRDefault="004E457E">
      <w:pPr>
        <w:pStyle w:val="BodyText"/>
        <w:spacing w:before="10"/>
        <w:rPr>
          <w:sz w:val="35"/>
        </w:rPr>
      </w:pPr>
    </w:p>
    <w:p w14:paraId="4E64FFC1" w14:textId="77777777" w:rsidR="004E457E" w:rsidRDefault="00EA0C9A">
      <w:pPr>
        <w:pStyle w:val="ListParagraph"/>
        <w:numPr>
          <w:ilvl w:val="0"/>
          <w:numId w:val="17"/>
        </w:numPr>
        <w:tabs>
          <w:tab w:val="left" w:pos="1119"/>
          <w:tab w:val="left" w:pos="1120"/>
        </w:tabs>
        <w:spacing w:line="230" w:lineRule="auto"/>
        <w:ind w:right="926"/>
        <w:rPr>
          <w:sz w:val="28"/>
        </w:rPr>
      </w:pPr>
      <w:r>
        <w:rPr>
          <w:color w:val="333333"/>
          <w:position w:val="1"/>
          <w:sz w:val="28"/>
        </w:rPr>
        <w:t xml:space="preserve">In 2018, an estimated 10.0 million [9.0 million–11.1 million] people </w:t>
      </w:r>
      <w:r>
        <w:rPr>
          <w:color w:val="333333"/>
          <w:sz w:val="28"/>
        </w:rPr>
        <w:t>developed</w:t>
      </w:r>
      <w:r>
        <w:rPr>
          <w:color w:val="333333"/>
          <w:spacing w:val="-13"/>
          <w:sz w:val="28"/>
        </w:rPr>
        <w:t xml:space="preserve"> </w:t>
      </w:r>
      <w:r>
        <w:rPr>
          <w:color w:val="333333"/>
          <w:sz w:val="28"/>
        </w:rPr>
        <w:t>TB</w:t>
      </w:r>
      <w:r>
        <w:rPr>
          <w:color w:val="333333"/>
          <w:spacing w:val="-8"/>
          <w:sz w:val="28"/>
        </w:rPr>
        <w:t xml:space="preserve"> </w:t>
      </w:r>
      <w:r>
        <w:rPr>
          <w:color w:val="333333"/>
          <w:sz w:val="28"/>
        </w:rPr>
        <w:t>disease,</w:t>
      </w:r>
      <w:r>
        <w:rPr>
          <w:color w:val="333333"/>
          <w:spacing w:val="-8"/>
          <w:sz w:val="28"/>
        </w:rPr>
        <w:t xml:space="preserve"> </w:t>
      </w:r>
      <w:r>
        <w:rPr>
          <w:color w:val="333333"/>
          <w:sz w:val="28"/>
        </w:rPr>
        <w:t>approximately</w:t>
      </w:r>
      <w:r>
        <w:rPr>
          <w:color w:val="333333"/>
          <w:spacing w:val="-8"/>
          <w:sz w:val="28"/>
        </w:rPr>
        <w:t xml:space="preserve"> </w:t>
      </w:r>
      <w:r>
        <w:rPr>
          <w:color w:val="333333"/>
          <w:sz w:val="28"/>
        </w:rPr>
        <w:t>9%</w:t>
      </w:r>
      <w:r>
        <w:rPr>
          <w:color w:val="333333"/>
          <w:spacing w:val="-8"/>
          <w:sz w:val="28"/>
        </w:rPr>
        <w:t xml:space="preserve"> </w:t>
      </w:r>
      <w:r>
        <w:rPr>
          <w:color w:val="333333"/>
          <w:sz w:val="28"/>
        </w:rPr>
        <w:t>of</w:t>
      </w:r>
      <w:r>
        <w:rPr>
          <w:color w:val="333333"/>
          <w:spacing w:val="-8"/>
          <w:sz w:val="28"/>
        </w:rPr>
        <w:t xml:space="preserve"> </w:t>
      </w:r>
      <w:r>
        <w:rPr>
          <w:color w:val="333333"/>
          <w:sz w:val="28"/>
        </w:rPr>
        <w:t>whom</w:t>
      </w:r>
      <w:r>
        <w:rPr>
          <w:color w:val="333333"/>
          <w:spacing w:val="-9"/>
          <w:sz w:val="28"/>
        </w:rPr>
        <w:t xml:space="preserve"> </w:t>
      </w:r>
      <w:r>
        <w:rPr>
          <w:color w:val="333333"/>
          <w:sz w:val="28"/>
        </w:rPr>
        <w:t>were</w:t>
      </w:r>
      <w:r>
        <w:rPr>
          <w:color w:val="333333"/>
          <w:spacing w:val="-9"/>
          <w:sz w:val="28"/>
        </w:rPr>
        <w:t xml:space="preserve"> </w:t>
      </w:r>
      <w:r>
        <w:rPr>
          <w:color w:val="333333"/>
          <w:sz w:val="28"/>
        </w:rPr>
        <w:t>living</w:t>
      </w:r>
      <w:r>
        <w:rPr>
          <w:color w:val="333333"/>
          <w:spacing w:val="-8"/>
          <w:sz w:val="28"/>
        </w:rPr>
        <w:t xml:space="preserve"> </w:t>
      </w:r>
      <w:r>
        <w:rPr>
          <w:color w:val="333333"/>
          <w:sz w:val="28"/>
        </w:rPr>
        <w:t>with</w:t>
      </w:r>
      <w:r>
        <w:rPr>
          <w:color w:val="333333"/>
          <w:spacing w:val="-8"/>
          <w:sz w:val="28"/>
        </w:rPr>
        <w:t xml:space="preserve"> </w:t>
      </w:r>
      <w:r>
        <w:rPr>
          <w:color w:val="333333"/>
          <w:sz w:val="28"/>
        </w:rPr>
        <w:t>HIV.</w:t>
      </w:r>
    </w:p>
    <w:p w14:paraId="13B46E5A" w14:textId="77777777" w:rsidR="004E457E" w:rsidRDefault="004E457E">
      <w:pPr>
        <w:pStyle w:val="BodyText"/>
        <w:spacing w:before="1"/>
        <w:rPr>
          <w:sz w:val="36"/>
        </w:rPr>
      </w:pPr>
    </w:p>
    <w:p w14:paraId="0BFA2101" w14:textId="77777777" w:rsidR="004E457E" w:rsidRDefault="00EA0C9A">
      <w:pPr>
        <w:pStyle w:val="ListParagraph"/>
        <w:numPr>
          <w:ilvl w:val="1"/>
          <w:numId w:val="17"/>
        </w:numPr>
        <w:tabs>
          <w:tab w:val="left" w:pos="1839"/>
          <w:tab w:val="left" w:pos="1840"/>
        </w:tabs>
        <w:spacing w:line="225" w:lineRule="auto"/>
        <w:ind w:right="590"/>
        <w:rPr>
          <w:sz w:val="28"/>
        </w:rPr>
      </w:pPr>
      <w:r>
        <w:rPr>
          <w:color w:val="333333"/>
          <w:position w:val="2"/>
          <w:sz w:val="28"/>
        </w:rPr>
        <w:t xml:space="preserve">People living with HIV with no TB symptoms need TB preventative </w:t>
      </w:r>
      <w:r>
        <w:rPr>
          <w:color w:val="333333"/>
          <w:sz w:val="28"/>
        </w:rPr>
        <w:t>therapy,</w:t>
      </w:r>
      <w:r>
        <w:rPr>
          <w:color w:val="333333"/>
          <w:spacing w:val="-6"/>
          <w:sz w:val="28"/>
        </w:rPr>
        <w:t xml:space="preserve"> </w:t>
      </w:r>
      <w:r>
        <w:rPr>
          <w:color w:val="333333"/>
          <w:sz w:val="28"/>
        </w:rPr>
        <w:t>which</w:t>
      </w:r>
      <w:r>
        <w:rPr>
          <w:color w:val="333333"/>
          <w:spacing w:val="-6"/>
          <w:sz w:val="28"/>
        </w:rPr>
        <w:t xml:space="preserve"> </w:t>
      </w:r>
      <w:r>
        <w:rPr>
          <w:color w:val="333333"/>
          <w:sz w:val="28"/>
        </w:rPr>
        <w:t>lessens</w:t>
      </w:r>
      <w:r>
        <w:rPr>
          <w:color w:val="333333"/>
          <w:spacing w:val="-6"/>
          <w:sz w:val="28"/>
        </w:rPr>
        <w:t xml:space="preserve"> </w:t>
      </w:r>
      <w:r>
        <w:rPr>
          <w:color w:val="333333"/>
          <w:sz w:val="28"/>
        </w:rPr>
        <w:t>the</w:t>
      </w:r>
      <w:r>
        <w:rPr>
          <w:color w:val="333333"/>
          <w:spacing w:val="-7"/>
          <w:sz w:val="28"/>
        </w:rPr>
        <w:t xml:space="preserve"> </w:t>
      </w:r>
      <w:r>
        <w:rPr>
          <w:color w:val="333333"/>
          <w:sz w:val="28"/>
        </w:rPr>
        <w:t>risk</w:t>
      </w:r>
      <w:r>
        <w:rPr>
          <w:color w:val="333333"/>
          <w:spacing w:val="-6"/>
          <w:sz w:val="28"/>
        </w:rPr>
        <w:t xml:space="preserve"> </w:t>
      </w:r>
      <w:r>
        <w:rPr>
          <w:color w:val="333333"/>
          <w:sz w:val="28"/>
        </w:rPr>
        <w:t>of</w:t>
      </w:r>
      <w:r>
        <w:rPr>
          <w:color w:val="333333"/>
          <w:spacing w:val="-6"/>
          <w:sz w:val="28"/>
        </w:rPr>
        <w:t xml:space="preserve"> </w:t>
      </w:r>
      <w:r>
        <w:rPr>
          <w:color w:val="333333"/>
          <w:sz w:val="28"/>
        </w:rPr>
        <w:t>developing</w:t>
      </w:r>
      <w:r>
        <w:rPr>
          <w:color w:val="333333"/>
          <w:spacing w:val="-12"/>
          <w:sz w:val="28"/>
        </w:rPr>
        <w:t xml:space="preserve"> </w:t>
      </w:r>
      <w:r>
        <w:rPr>
          <w:color w:val="333333"/>
          <w:sz w:val="28"/>
        </w:rPr>
        <w:t>TB</w:t>
      </w:r>
      <w:r>
        <w:rPr>
          <w:color w:val="333333"/>
          <w:spacing w:val="-6"/>
          <w:sz w:val="28"/>
        </w:rPr>
        <w:t xml:space="preserve"> </w:t>
      </w:r>
      <w:r>
        <w:rPr>
          <w:color w:val="333333"/>
          <w:sz w:val="28"/>
        </w:rPr>
        <w:t>and</w:t>
      </w:r>
      <w:r>
        <w:rPr>
          <w:color w:val="333333"/>
          <w:spacing w:val="-6"/>
          <w:sz w:val="28"/>
        </w:rPr>
        <w:t xml:space="preserve"> </w:t>
      </w:r>
      <w:r>
        <w:rPr>
          <w:color w:val="333333"/>
          <w:sz w:val="28"/>
        </w:rPr>
        <w:t>reduces</w:t>
      </w:r>
      <w:r>
        <w:rPr>
          <w:color w:val="333333"/>
          <w:spacing w:val="-12"/>
          <w:sz w:val="28"/>
        </w:rPr>
        <w:t xml:space="preserve"> </w:t>
      </w:r>
      <w:r>
        <w:rPr>
          <w:color w:val="333333"/>
          <w:sz w:val="28"/>
        </w:rPr>
        <w:t>TB/HIV death rates by around 40%.</w:t>
      </w:r>
    </w:p>
    <w:p w14:paraId="15D0E095" w14:textId="77777777" w:rsidR="004E457E" w:rsidRDefault="004E457E">
      <w:pPr>
        <w:pStyle w:val="BodyText"/>
        <w:spacing w:before="4"/>
        <w:rPr>
          <w:sz w:val="37"/>
        </w:rPr>
      </w:pPr>
    </w:p>
    <w:p w14:paraId="094476F8" w14:textId="77777777" w:rsidR="004E457E" w:rsidRDefault="00EA0C9A">
      <w:pPr>
        <w:pStyle w:val="ListParagraph"/>
        <w:numPr>
          <w:ilvl w:val="1"/>
          <w:numId w:val="17"/>
        </w:numPr>
        <w:tabs>
          <w:tab w:val="left" w:pos="1839"/>
          <w:tab w:val="left" w:pos="1840"/>
        </w:tabs>
        <w:spacing w:before="1" w:line="213" w:lineRule="auto"/>
        <w:ind w:right="1506"/>
        <w:rPr>
          <w:sz w:val="28"/>
        </w:rPr>
      </w:pPr>
      <w:r>
        <w:rPr>
          <w:color w:val="333333"/>
          <w:position w:val="2"/>
          <w:sz w:val="28"/>
        </w:rPr>
        <w:t>1.8</w:t>
      </w:r>
      <w:r>
        <w:rPr>
          <w:color w:val="333333"/>
          <w:spacing w:val="-4"/>
          <w:position w:val="2"/>
          <w:sz w:val="28"/>
        </w:rPr>
        <w:t xml:space="preserve"> </w:t>
      </w:r>
      <w:r>
        <w:rPr>
          <w:color w:val="333333"/>
          <w:position w:val="2"/>
          <w:sz w:val="28"/>
        </w:rPr>
        <w:t>million</w:t>
      </w:r>
      <w:r>
        <w:rPr>
          <w:color w:val="333333"/>
          <w:spacing w:val="-4"/>
          <w:position w:val="2"/>
          <w:sz w:val="28"/>
        </w:rPr>
        <w:t xml:space="preserve"> </w:t>
      </w:r>
      <w:r>
        <w:rPr>
          <w:color w:val="333333"/>
          <w:position w:val="2"/>
          <w:sz w:val="28"/>
        </w:rPr>
        <w:t>people</w:t>
      </w:r>
      <w:r>
        <w:rPr>
          <w:color w:val="333333"/>
          <w:spacing w:val="-5"/>
          <w:position w:val="2"/>
          <w:sz w:val="28"/>
        </w:rPr>
        <w:t xml:space="preserve"> </w:t>
      </w:r>
      <w:r>
        <w:rPr>
          <w:color w:val="333333"/>
          <w:position w:val="2"/>
          <w:sz w:val="28"/>
        </w:rPr>
        <w:t>living</w:t>
      </w:r>
      <w:r>
        <w:rPr>
          <w:color w:val="333333"/>
          <w:spacing w:val="-4"/>
          <w:position w:val="2"/>
          <w:sz w:val="28"/>
        </w:rPr>
        <w:t xml:space="preserve"> </w:t>
      </w:r>
      <w:r>
        <w:rPr>
          <w:color w:val="333333"/>
          <w:position w:val="2"/>
          <w:sz w:val="28"/>
        </w:rPr>
        <w:t>with</w:t>
      </w:r>
      <w:r>
        <w:rPr>
          <w:color w:val="333333"/>
          <w:spacing w:val="-4"/>
          <w:position w:val="2"/>
          <w:sz w:val="28"/>
        </w:rPr>
        <w:t xml:space="preserve"> </w:t>
      </w:r>
      <w:r>
        <w:rPr>
          <w:color w:val="333333"/>
          <w:position w:val="2"/>
          <w:sz w:val="28"/>
        </w:rPr>
        <w:t>HIV</w:t>
      </w:r>
      <w:r>
        <w:rPr>
          <w:color w:val="333333"/>
          <w:spacing w:val="-10"/>
          <w:position w:val="2"/>
          <w:sz w:val="28"/>
        </w:rPr>
        <w:t xml:space="preserve"> </w:t>
      </w:r>
      <w:r>
        <w:rPr>
          <w:color w:val="333333"/>
          <w:position w:val="2"/>
          <w:sz w:val="28"/>
        </w:rPr>
        <w:t>across</w:t>
      </w:r>
      <w:r>
        <w:rPr>
          <w:color w:val="333333"/>
          <w:spacing w:val="-4"/>
          <w:position w:val="2"/>
          <w:sz w:val="28"/>
        </w:rPr>
        <w:t xml:space="preserve"> </w:t>
      </w:r>
      <w:r>
        <w:rPr>
          <w:color w:val="333333"/>
          <w:position w:val="2"/>
          <w:sz w:val="28"/>
        </w:rPr>
        <w:t>65</w:t>
      </w:r>
      <w:r>
        <w:rPr>
          <w:color w:val="333333"/>
          <w:spacing w:val="-4"/>
          <w:position w:val="2"/>
          <w:sz w:val="28"/>
        </w:rPr>
        <w:t xml:space="preserve"> </w:t>
      </w:r>
      <w:r>
        <w:rPr>
          <w:color w:val="333333"/>
          <w:position w:val="2"/>
          <w:sz w:val="28"/>
        </w:rPr>
        <w:t>countries</w:t>
      </w:r>
      <w:r>
        <w:rPr>
          <w:color w:val="333333"/>
          <w:spacing w:val="-4"/>
          <w:position w:val="2"/>
          <w:sz w:val="28"/>
        </w:rPr>
        <w:t xml:space="preserve"> </w:t>
      </w:r>
      <w:r>
        <w:rPr>
          <w:color w:val="333333"/>
          <w:position w:val="2"/>
          <w:sz w:val="28"/>
        </w:rPr>
        <w:t xml:space="preserve">started </w:t>
      </w:r>
      <w:r>
        <w:rPr>
          <w:color w:val="333333"/>
          <w:sz w:val="28"/>
        </w:rPr>
        <w:t>preventive treatment for TB in 2018.</w:t>
      </w:r>
    </w:p>
    <w:p w14:paraId="2294BC79" w14:textId="77777777" w:rsidR="004E457E" w:rsidRDefault="004E457E">
      <w:pPr>
        <w:pStyle w:val="BodyText"/>
        <w:spacing w:before="3"/>
        <w:rPr>
          <w:sz w:val="36"/>
        </w:rPr>
      </w:pPr>
    </w:p>
    <w:p w14:paraId="3F0F2029" w14:textId="77777777" w:rsidR="004E457E" w:rsidRDefault="00EA0C9A">
      <w:pPr>
        <w:pStyle w:val="ListParagraph"/>
        <w:numPr>
          <w:ilvl w:val="0"/>
          <w:numId w:val="17"/>
        </w:numPr>
        <w:tabs>
          <w:tab w:val="left" w:pos="1119"/>
          <w:tab w:val="left" w:pos="1120"/>
        </w:tabs>
        <w:spacing w:line="230" w:lineRule="auto"/>
        <w:ind w:right="911"/>
        <w:rPr>
          <w:sz w:val="28"/>
        </w:rPr>
      </w:pPr>
      <w:r>
        <w:rPr>
          <w:color w:val="333333"/>
          <w:position w:val="1"/>
          <w:sz w:val="28"/>
        </w:rPr>
        <w:t>It</w:t>
      </w:r>
      <w:r>
        <w:rPr>
          <w:color w:val="333333"/>
          <w:spacing w:val="-4"/>
          <w:position w:val="1"/>
          <w:sz w:val="28"/>
        </w:rPr>
        <w:t xml:space="preserve"> </w:t>
      </w:r>
      <w:r>
        <w:rPr>
          <w:color w:val="333333"/>
          <w:position w:val="1"/>
          <w:sz w:val="28"/>
        </w:rPr>
        <w:t>is</w:t>
      </w:r>
      <w:r>
        <w:rPr>
          <w:color w:val="333333"/>
          <w:spacing w:val="-3"/>
          <w:position w:val="1"/>
          <w:sz w:val="28"/>
        </w:rPr>
        <w:t xml:space="preserve"> </w:t>
      </w:r>
      <w:r>
        <w:rPr>
          <w:color w:val="333333"/>
          <w:position w:val="1"/>
          <w:sz w:val="28"/>
        </w:rPr>
        <w:t>estimated</w:t>
      </w:r>
      <w:r>
        <w:rPr>
          <w:color w:val="333333"/>
          <w:spacing w:val="-3"/>
          <w:position w:val="1"/>
          <w:sz w:val="28"/>
        </w:rPr>
        <w:t xml:space="preserve"> </w:t>
      </w:r>
      <w:r>
        <w:rPr>
          <w:color w:val="333333"/>
          <w:position w:val="1"/>
          <w:sz w:val="28"/>
        </w:rPr>
        <w:t>that</w:t>
      </w:r>
      <w:r>
        <w:rPr>
          <w:color w:val="333333"/>
          <w:spacing w:val="-3"/>
          <w:position w:val="1"/>
          <w:sz w:val="28"/>
        </w:rPr>
        <w:t xml:space="preserve"> </w:t>
      </w:r>
      <w:r>
        <w:rPr>
          <w:color w:val="333333"/>
          <w:position w:val="1"/>
          <w:sz w:val="28"/>
        </w:rPr>
        <w:t>44%</w:t>
      </w:r>
      <w:r>
        <w:rPr>
          <w:color w:val="333333"/>
          <w:spacing w:val="-3"/>
          <w:position w:val="1"/>
          <w:sz w:val="28"/>
        </w:rPr>
        <w:t xml:space="preserve"> </w:t>
      </w:r>
      <w:r>
        <w:rPr>
          <w:color w:val="333333"/>
          <w:position w:val="1"/>
          <w:sz w:val="28"/>
        </w:rPr>
        <w:t>of</w:t>
      </w:r>
      <w:r>
        <w:rPr>
          <w:color w:val="333333"/>
          <w:spacing w:val="-3"/>
          <w:position w:val="1"/>
          <w:sz w:val="28"/>
        </w:rPr>
        <w:t xml:space="preserve"> </w:t>
      </w:r>
      <w:r>
        <w:rPr>
          <w:color w:val="333333"/>
          <w:position w:val="1"/>
          <w:sz w:val="28"/>
        </w:rPr>
        <w:t>people</w:t>
      </w:r>
      <w:r>
        <w:rPr>
          <w:color w:val="333333"/>
          <w:spacing w:val="-4"/>
          <w:position w:val="1"/>
          <w:sz w:val="28"/>
        </w:rPr>
        <w:t xml:space="preserve"> </w:t>
      </w:r>
      <w:r>
        <w:rPr>
          <w:color w:val="333333"/>
          <w:position w:val="1"/>
          <w:sz w:val="28"/>
        </w:rPr>
        <w:t>living</w:t>
      </w:r>
      <w:r>
        <w:rPr>
          <w:color w:val="333333"/>
          <w:spacing w:val="-3"/>
          <w:position w:val="1"/>
          <w:sz w:val="28"/>
        </w:rPr>
        <w:t xml:space="preserve"> </w:t>
      </w:r>
      <w:r>
        <w:rPr>
          <w:color w:val="333333"/>
          <w:position w:val="1"/>
          <w:sz w:val="28"/>
        </w:rPr>
        <w:t>with</w:t>
      </w:r>
      <w:r>
        <w:rPr>
          <w:color w:val="333333"/>
          <w:spacing w:val="-3"/>
          <w:position w:val="1"/>
          <w:sz w:val="28"/>
        </w:rPr>
        <w:t xml:space="preserve"> </w:t>
      </w:r>
      <w:r>
        <w:rPr>
          <w:color w:val="333333"/>
          <w:position w:val="1"/>
          <w:sz w:val="28"/>
        </w:rPr>
        <w:t>HIV</w:t>
      </w:r>
      <w:r>
        <w:rPr>
          <w:color w:val="333333"/>
          <w:spacing w:val="-9"/>
          <w:position w:val="1"/>
          <w:sz w:val="28"/>
        </w:rPr>
        <w:t xml:space="preserve"> </w:t>
      </w:r>
      <w:r>
        <w:rPr>
          <w:color w:val="333333"/>
          <w:position w:val="1"/>
          <w:sz w:val="28"/>
        </w:rPr>
        <w:t>and</w:t>
      </w:r>
      <w:r>
        <w:rPr>
          <w:color w:val="333333"/>
          <w:spacing w:val="-9"/>
          <w:position w:val="1"/>
          <w:sz w:val="28"/>
        </w:rPr>
        <w:t xml:space="preserve"> </w:t>
      </w:r>
      <w:r>
        <w:rPr>
          <w:color w:val="333333"/>
          <w:position w:val="1"/>
          <w:sz w:val="28"/>
        </w:rPr>
        <w:t>TB</w:t>
      </w:r>
      <w:r>
        <w:rPr>
          <w:color w:val="333333"/>
          <w:spacing w:val="-3"/>
          <w:position w:val="1"/>
          <w:sz w:val="28"/>
        </w:rPr>
        <w:t xml:space="preserve"> </w:t>
      </w:r>
      <w:r>
        <w:rPr>
          <w:color w:val="333333"/>
          <w:position w:val="1"/>
          <w:sz w:val="28"/>
        </w:rPr>
        <w:t>are</w:t>
      </w:r>
      <w:r>
        <w:rPr>
          <w:color w:val="333333"/>
          <w:spacing w:val="-4"/>
          <w:position w:val="1"/>
          <w:sz w:val="28"/>
        </w:rPr>
        <w:t xml:space="preserve"> </w:t>
      </w:r>
      <w:r>
        <w:rPr>
          <w:color w:val="333333"/>
          <w:position w:val="1"/>
          <w:sz w:val="28"/>
        </w:rPr>
        <w:t>unaware</w:t>
      </w:r>
      <w:r>
        <w:rPr>
          <w:color w:val="333333"/>
          <w:spacing w:val="-4"/>
          <w:position w:val="1"/>
          <w:sz w:val="28"/>
        </w:rPr>
        <w:t xml:space="preserve"> </w:t>
      </w:r>
      <w:r>
        <w:rPr>
          <w:color w:val="333333"/>
          <w:position w:val="1"/>
          <w:sz w:val="28"/>
        </w:rPr>
        <w:t xml:space="preserve">of </w:t>
      </w:r>
      <w:r>
        <w:rPr>
          <w:color w:val="333333"/>
          <w:sz w:val="28"/>
        </w:rPr>
        <w:t>their coinfection and are therefore not receiving care.</w:t>
      </w:r>
    </w:p>
    <w:p w14:paraId="42519332" w14:textId="77777777" w:rsidR="004E457E" w:rsidRDefault="004E457E">
      <w:pPr>
        <w:pStyle w:val="BodyText"/>
        <w:spacing w:before="9"/>
        <w:rPr>
          <w:sz w:val="34"/>
        </w:rPr>
      </w:pPr>
    </w:p>
    <w:p w14:paraId="4E88B7E2" w14:textId="77777777" w:rsidR="004E457E" w:rsidRDefault="00EA0C9A">
      <w:pPr>
        <w:pStyle w:val="Heading2"/>
      </w:pPr>
      <w:r>
        <w:rPr>
          <w:color w:val="B51700"/>
          <w:spacing w:val="-2"/>
        </w:rPr>
        <w:t>Investments</w:t>
      </w:r>
    </w:p>
    <w:p w14:paraId="6E034752" w14:textId="77777777" w:rsidR="004E457E" w:rsidRDefault="004E457E">
      <w:pPr>
        <w:pStyle w:val="BodyText"/>
        <w:rPr>
          <w:b/>
          <w:sz w:val="30"/>
        </w:rPr>
      </w:pPr>
    </w:p>
    <w:p w14:paraId="0ED3F60D" w14:textId="77777777" w:rsidR="004E457E" w:rsidRDefault="004E457E">
      <w:pPr>
        <w:pStyle w:val="BodyText"/>
        <w:spacing w:before="1"/>
        <w:rPr>
          <w:b/>
          <w:sz w:val="33"/>
        </w:rPr>
      </w:pPr>
    </w:p>
    <w:p w14:paraId="7492FB81" w14:textId="77777777" w:rsidR="004E457E" w:rsidRDefault="00EA0C9A">
      <w:pPr>
        <w:pStyle w:val="ListParagraph"/>
        <w:numPr>
          <w:ilvl w:val="0"/>
          <w:numId w:val="17"/>
        </w:numPr>
        <w:tabs>
          <w:tab w:val="left" w:pos="1119"/>
          <w:tab w:val="left" w:pos="1120"/>
        </w:tabs>
        <w:spacing w:line="235" w:lineRule="auto"/>
        <w:ind w:right="580"/>
        <w:rPr>
          <w:sz w:val="28"/>
        </w:rPr>
      </w:pPr>
      <w:r>
        <w:rPr>
          <w:color w:val="333333"/>
          <w:position w:val="1"/>
          <w:sz w:val="28"/>
        </w:rPr>
        <w:t>At the end of 2019, US$ 18.6 billion (constant 2016 dollars) was available</w:t>
      </w:r>
      <w:r>
        <w:rPr>
          <w:color w:val="333333"/>
          <w:position w:val="1"/>
          <w:sz w:val="28"/>
        </w:rPr>
        <w:t xml:space="preserve"> </w:t>
      </w:r>
      <w:r>
        <w:rPr>
          <w:color w:val="333333"/>
          <w:sz w:val="28"/>
        </w:rPr>
        <w:t>for</w:t>
      </w:r>
      <w:r>
        <w:rPr>
          <w:color w:val="333333"/>
          <w:spacing w:val="-5"/>
          <w:sz w:val="28"/>
        </w:rPr>
        <w:t xml:space="preserve"> </w:t>
      </w:r>
      <w:r>
        <w:rPr>
          <w:color w:val="333333"/>
          <w:sz w:val="28"/>
        </w:rPr>
        <w:t>the</w:t>
      </w:r>
      <w:r>
        <w:rPr>
          <w:color w:val="333333"/>
          <w:spacing w:val="-18"/>
          <w:sz w:val="28"/>
        </w:rPr>
        <w:t xml:space="preserve"> </w:t>
      </w:r>
      <w:r>
        <w:rPr>
          <w:color w:val="333333"/>
          <w:sz w:val="28"/>
        </w:rPr>
        <w:t>AIDS</w:t>
      </w:r>
      <w:r>
        <w:rPr>
          <w:color w:val="333333"/>
          <w:spacing w:val="-3"/>
          <w:sz w:val="28"/>
        </w:rPr>
        <w:t xml:space="preserve"> </w:t>
      </w:r>
      <w:r>
        <w:rPr>
          <w:color w:val="333333"/>
          <w:sz w:val="28"/>
        </w:rPr>
        <w:t>response</w:t>
      </w:r>
      <w:r>
        <w:rPr>
          <w:color w:val="333333"/>
          <w:spacing w:val="-5"/>
          <w:sz w:val="28"/>
        </w:rPr>
        <w:t xml:space="preserve"> </w:t>
      </w:r>
      <w:r>
        <w:rPr>
          <w:color w:val="333333"/>
          <w:sz w:val="28"/>
        </w:rPr>
        <w:t>in</w:t>
      </w:r>
      <w:r>
        <w:rPr>
          <w:color w:val="333333"/>
          <w:spacing w:val="-4"/>
          <w:sz w:val="28"/>
        </w:rPr>
        <w:t xml:space="preserve"> </w:t>
      </w:r>
      <w:r>
        <w:rPr>
          <w:color w:val="333333"/>
          <w:sz w:val="28"/>
        </w:rPr>
        <w:t>low-</w:t>
      </w:r>
      <w:r>
        <w:rPr>
          <w:color w:val="333333"/>
          <w:spacing w:val="-4"/>
          <w:sz w:val="28"/>
        </w:rPr>
        <w:t xml:space="preserve"> </w:t>
      </w:r>
      <w:r>
        <w:rPr>
          <w:color w:val="333333"/>
          <w:sz w:val="28"/>
        </w:rPr>
        <w:t>and</w:t>
      </w:r>
      <w:r>
        <w:rPr>
          <w:color w:val="333333"/>
          <w:spacing w:val="-4"/>
          <w:sz w:val="28"/>
        </w:rPr>
        <w:t xml:space="preserve"> </w:t>
      </w:r>
      <w:r>
        <w:rPr>
          <w:color w:val="333333"/>
          <w:sz w:val="28"/>
        </w:rPr>
        <w:t>middle-income</w:t>
      </w:r>
      <w:r>
        <w:rPr>
          <w:color w:val="333333"/>
          <w:spacing w:val="-5"/>
          <w:sz w:val="28"/>
        </w:rPr>
        <w:t xml:space="preserve"> </w:t>
      </w:r>
      <w:r>
        <w:rPr>
          <w:color w:val="333333"/>
          <w:sz w:val="28"/>
        </w:rPr>
        <w:t>countries,</w:t>
      </w:r>
      <w:r>
        <w:rPr>
          <w:color w:val="333333"/>
          <w:spacing w:val="-4"/>
          <w:sz w:val="28"/>
        </w:rPr>
        <w:t xml:space="preserve"> </w:t>
      </w:r>
      <w:r>
        <w:rPr>
          <w:color w:val="333333"/>
          <w:sz w:val="28"/>
        </w:rPr>
        <w:t>almost</w:t>
      </w:r>
      <w:r>
        <w:rPr>
          <w:color w:val="333333"/>
          <w:spacing w:val="-4"/>
          <w:sz w:val="28"/>
        </w:rPr>
        <w:t xml:space="preserve"> </w:t>
      </w:r>
      <w:r>
        <w:rPr>
          <w:color w:val="333333"/>
          <w:sz w:val="28"/>
        </w:rPr>
        <w:t>US$</w:t>
      </w:r>
      <w:r>
        <w:rPr>
          <w:color w:val="333333"/>
          <w:spacing w:val="-4"/>
          <w:sz w:val="28"/>
        </w:rPr>
        <w:t xml:space="preserve"> </w:t>
      </w:r>
      <w:r>
        <w:rPr>
          <w:color w:val="333333"/>
          <w:sz w:val="28"/>
        </w:rPr>
        <w:t>1.3 billion less than in 2017.</w:t>
      </w:r>
    </w:p>
    <w:p w14:paraId="45C77933" w14:textId="77777777" w:rsidR="004E457E" w:rsidRDefault="004E457E">
      <w:pPr>
        <w:pStyle w:val="BodyText"/>
        <w:rPr>
          <w:sz w:val="37"/>
        </w:rPr>
      </w:pPr>
    </w:p>
    <w:p w14:paraId="108184C1" w14:textId="77777777" w:rsidR="004E457E" w:rsidRDefault="00EA0C9A">
      <w:pPr>
        <w:pStyle w:val="ListParagraph"/>
        <w:numPr>
          <w:ilvl w:val="1"/>
          <w:numId w:val="17"/>
        </w:numPr>
        <w:tabs>
          <w:tab w:val="left" w:pos="1839"/>
          <w:tab w:val="left" w:pos="1840"/>
        </w:tabs>
        <w:spacing w:line="213" w:lineRule="auto"/>
        <w:ind w:right="520"/>
        <w:rPr>
          <w:sz w:val="28"/>
        </w:rPr>
      </w:pPr>
      <w:r>
        <w:rPr>
          <w:color w:val="333333"/>
          <w:position w:val="2"/>
          <w:sz w:val="28"/>
        </w:rPr>
        <w:t>Around</w:t>
      </w:r>
      <w:r>
        <w:rPr>
          <w:color w:val="333333"/>
          <w:spacing w:val="-4"/>
          <w:position w:val="2"/>
          <w:sz w:val="28"/>
        </w:rPr>
        <w:t xml:space="preserve"> </w:t>
      </w:r>
      <w:r>
        <w:rPr>
          <w:color w:val="333333"/>
          <w:position w:val="2"/>
          <w:sz w:val="28"/>
        </w:rPr>
        <w:t>57%</w:t>
      </w:r>
      <w:r>
        <w:rPr>
          <w:color w:val="333333"/>
          <w:spacing w:val="-4"/>
          <w:position w:val="2"/>
          <w:sz w:val="28"/>
        </w:rPr>
        <w:t xml:space="preserve"> </w:t>
      </w:r>
      <w:r>
        <w:rPr>
          <w:color w:val="333333"/>
          <w:position w:val="2"/>
          <w:sz w:val="28"/>
        </w:rPr>
        <w:t>of</w:t>
      </w:r>
      <w:r>
        <w:rPr>
          <w:color w:val="333333"/>
          <w:spacing w:val="-4"/>
          <w:position w:val="2"/>
          <w:sz w:val="28"/>
        </w:rPr>
        <w:t xml:space="preserve"> </w:t>
      </w:r>
      <w:r>
        <w:rPr>
          <w:color w:val="333333"/>
          <w:position w:val="2"/>
          <w:sz w:val="28"/>
        </w:rPr>
        <w:t>the</w:t>
      </w:r>
      <w:r>
        <w:rPr>
          <w:color w:val="333333"/>
          <w:spacing w:val="-5"/>
          <w:position w:val="2"/>
          <w:sz w:val="28"/>
        </w:rPr>
        <w:t xml:space="preserve"> </w:t>
      </w:r>
      <w:r>
        <w:rPr>
          <w:color w:val="333333"/>
          <w:position w:val="2"/>
          <w:sz w:val="28"/>
        </w:rPr>
        <w:t>total</w:t>
      </w:r>
      <w:r>
        <w:rPr>
          <w:color w:val="333333"/>
          <w:spacing w:val="-4"/>
          <w:position w:val="2"/>
          <w:sz w:val="28"/>
        </w:rPr>
        <w:t xml:space="preserve"> </w:t>
      </w:r>
      <w:r>
        <w:rPr>
          <w:color w:val="333333"/>
          <w:position w:val="2"/>
          <w:sz w:val="28"/>
        </w:rPr>
        <w:t>resources</w:t>
      </w:r>
      <w:r>
        <w:rPr>
          <w:color w:val="333333"/>
          <w:spacing w:val="-4"/>
          <w:position w:val="2"/>
          <w:sz w:val="28"/>
        </w:rPr>
        <w:t xml:space="preserve"> </w:t>
      </w:r>
      <w:r>
        <w:rPr>
          <w:color w:val="333333"/>
          <w:position w:val="2"/>
          <w:sz w:val="28"/>
        </w:rPr>
        <w:t>for</w:t>
      </w:r>
      <w:r>
        <w:rPr>
          <w:color w:val="333333"/>
          <w:spacing w:val="-4"/>
          <w:position w:val="2"/>
          <w:sz w:val="28"/>
        </w:rPr>
        <w:t xml:space="preserve"> </w:t>
      </w:r>
      <w:r>
        <w:rPr>
          <w:color w:val="333333"/>
          <w:position w:val="2"/>
          <w:sz w:val="28"/>
        </w:rPr>
        <w:t>HIV</w:t>
      </w:r>
      <w:r>
        <w:rPr>
          <w:color w:val="333333"/>
          <w:spacing w:val="-9"/>
          <w:position w:val="2"/>
          <w:sz w:val="28"/>
        </w:rPr>
        <w:t xml:space="preserve"> </w:t>
      </w:r>
      <w:r>
        <w:rPr>
          <w:color w:val="333333"/>
          <w:position w:val="2"/>
          <w:sz w:val="28"/>
        </w:rPr>
        <w:t>in</w:t>
      </w:r>
      <w:r>
        <w:rPr>
          <w:color w:val="333333"/>
          <w:spacing w:val="-4"/>
          <w:position w:val="2"/>
          <w:sz w:val="28"/>
        </w:rPr>
        <w:t xml:space="preserve"> </w:t>
      </w:r>
      <w:r>
        <w:rPr>
          <w:color w:val="333333"/>
          <w:position w:val="2"/>
          <w:sz w:val="28"/>
        </w:rPr>
        <w:t>low-</w:t>
      </w:r>
      <w:r>
        <w:rPr>
          <w:color w:val="333333"/>
          <w:spacing w:val="-4"/>
          <w:position w:val="2"/>
          <w:sz w:val="28"/>
        </w:rPr>
        <w:t xml:space="preserve"> </w:t>
      </w:r>
      <w:r>
        <w:rPr>
          <w:color w:val="333333"/>
          <w:position w:val="2"/>
          <w:sz w:val="28"/>
        </w:rPr>
        <w:t>and</w:t>
      </w:r>
      <w:r>
        <w:rPr>
          <w:color w:val="333333"/>
          <w:spacing w:val="-4"/>
          <w:position w:val="2"/>
          <w:sz w:val="28"/>
        </w:rPr>
        <w:t xml:space="preserve"> </w:t>
      </w:r>
      <w:r>
        <w:rPr>
          <w:color w:val="333333"/>
          <w:position w:val="2"/>
          <w:sz w:val="28"/>
        </w:rPr>
        <w:t xml:space="preserve">middle-income </w:t>
      </w:r>
      <w:r>
        <w:rPr>
          <w:color w:val="333333"/>
          <w:sz w:val="28"/>
        </w:rPr>
        <w:t>countries in 2019 were from domestic sources.</w:t>
      </w:r>
    </w:p>
    <w:p w14:paraId="53CE90D1" w14:textId="77777777" w:rsidR="004E457E" w:rsidRDefault="004E457E">
      <w:pPr>
        <w:pStyle w:val="BodyText"/>
        <w:spacing w:before="3"/>
        <w:rPr>
          <w:sz w:val="36"/>
        </w:rPr>
      </w:pPr>
    </w:p>
    <w:p w14:paraId="36967E50" w14:textId="77777777" w:rsidR="004E457E" w:rsidRDefault="00EA0C9A">
      <w:pPr>
        <w:pStyle w:val="ListParagraph"/>
        <w:numPr>
          <w:ilvl w:val="0"/>
          <w:numId w:val="17"/>
        </w:numPr>
        <w:tabs>
          <w:tab w:val="left" w:pos="1119"/>
          <w:tab w:val="left" w:pos="1120"/>
        </w:tabs>
        <w:spacing w:line="230" w:lineRule="auto"/>
        <w:ind w:right="1078"/>
        <w:rPr>
          <w:sz w:val="28"/>
        </w:rPr>
      </w:pPr>
      <w:r>
        <w:rPr>
          <w:color w:val="333333"/>
          <w:position w:val="1"/>
          <w:sz w:val="28"/>
        </w:rPr>
        <w:t>UNAIDS</w:t>
      </w:r>
      <w:r>
        <w:rPr>
          <w:color w:val="333333"/>
          <w:spacing w:val="-4"/>
          <w:position w:val="1"/>
          <w:sz w:val="28"/>
        </w:rPr>
        <w:t xml:space="preserve"> </w:t>
      </w:r>
      <w:r>
        <w:rPr>
          <w:color w:val="333333"/>
          <w:position w:val="1"/>
          <w:sz w:val="28"/>
        </w:rPr>
        <w:t>estimates</w:t>
      </w:r>
      <w:r>
        <w:rPr>
          <w:color w:val="333333"/>
          <w:spacing w:val="-4"/>
          <w:position w:val="1"/>
          <w:sz w:val="28"/>
        </w:rPr>
        <w:t xml:space="preserve"> </w:t>
      </w:r>
      <w:r>
        <w:rPr>
          <w:color w:val="333333"/>
          <w:position w:val="1"/>
          <w:sz w:val="28"/>
        </w:rPr>
        <w:t>that</w:t>
      </w:r>
      <w:r>
        <w:rPr>
          <w:color w:val="333333"/>
          <w:spacing w:val="-4"/>
          <w:position w:val="1"/>
          <w:sz w:val="28"/>
        </w:rPr>
        <w:t xml:space="preserve"> </w:t>
      </w:r>
      <w:r>
        <w:rPr>
          <w:color w:val="333333"/>
          <w:position w:val="1"/>
          <w:sz w:val="28"/>
        </w:rPr>
        <w:t>US$</w:t>
      </w:r>
      <w:r>
        <w:rPr>
          <w:color w:val="333333"/>
          <w:spacing w:val="-4"/>
          <w:position w:val="1"/>
          <w:sz w:val="28"/>
        </w:rPr>
        <w:t xml:space="preserve"> </w:t>
      </w:r>
      <w:r>
        <w:rPr>
          <w:color w:val="333333"/>
          <w:position w:val="1"/>
          <w:sz w:val="28"/>
        </w:rPr>
        <w:t>26.2</w:t>
      </w:r>
      <w:r>
        <w:rPr>
          <w:color w:val="333333"/>
          <w:spacing w:val="-4"/>
          <w:position w:val="1"/>
          <w:sz w:val="28"/>
        </w:rPr>
        <w:t xml:space="preserve"> </w:t>
      </w:r>
      <w:r>
        <w:rPr>
          <w:color w:val="333333"/>
          <w:position w:val="1"/>
          <w:sz w:val="28"/>
        </w:rPr>
        <w:t>billion</w:t>
      </w:r>
      <w:r>
        <w:rPr>
          <w:color w:val="333333"/>
          <w:spacing w:val="-4"/>
          <w:position w:val="1"/>
          <w:sz w:val="28"/>
        </w:rPr>
        <w:t xml:space="preserve"> </w:t>
      </w:r>
      <w:r>
        <w:rPr>
          <w:color w:val="333333"/>
          <w:position w:val="1"/>
          <w:sz w:val="28"/>
        </w:rPr>
        <w:t>(constant</w:t>
      </w:r>
      <w:r>
        <w:rPr>
          <w:color w:val="333333"/>
          <w:spacing w:val="-5"/>
          <w:position w:val="1"/>
          <w:sz w:val="28"/>
        </w:rPr>
        <w:t xml:space="preserve"> </w:t>
      </w:r>
      <w:r>
        <w:rPr>
          <w:color w:val="333333"/>
          <w:position w:val="1"/>
          <w:sz w:val="28"/>
        </w:rPr>
        <w:t>2016</w:t>
      </w:r>
      <w:r>
        <w:rPr>
          <w:color w:val="333333"/>
          <w:spacing w:val="-4"/>
          <w:position w:val="1"/>
          <w:sz w:val="28"/>
        </w:rPr>
        <w:t xml:space="preserve"> </w:t>
      </w:r>
      <w:r>
        <w:rPr>
          <w:color w:val="333333"/>
          <w:position w:val="1"/>
          <w:sz w:val="28"/>
        </w:rPr>
        <w:t>dollars)</w:t>
      </w:r>
      <w:r>
        <w:rPr>
          <w:color w:val="333333"/>
          <w:spacing w:val="-4"/>
          <w:position w:val="1"/>
          <w:sz w:val="28"/>
        </w:rPr>
        <w:t xml:space="preserve"> </w:t>
      </w:r>
      <w:r>
        <w:rPr>
          <w:color w:val="333333"/>
          <w:position w:val="1"/>
          <w:sz w:val="28"/>
        </w:rPr>
        <w:t>will</w:t>
      </w:r>
      <w:r>
        <w:rPr>
          <w:color w:val="333333"/>
          <w:spacing w:val="-4"/>
          <w:position w:val="1"/>
          <w:sz w:val="28"/>
        </w:rPr>
        <w:t xml:space="preserve"> </w:t>
      </w:r>
      <w:r>
        <w:rPr>
          <w:color w:val="333333"/>
          <w:position w:val="1"/>
          <w:sz w:val="28"/>
        </w:rPr>
        <w:t xml:space="preserve">be </w:t>
      </w:r>
      <w:r>
        <w:rPr>
          <w:color w:val="333333"/>
          <w:sz w:val="28"/>
        </w:rPr>
        <w:t>required for the AIDS response in 2020.</w:t>
      </w:r>
    </w:p>
    <w:p w14:paraId="46789B7A" w14:textId="77777777" w:rsidR="004E457E" w:rsidRDefault="004E457E">
      <w:pPr>
        <w:spacing w:line="230" w:lineRule="auto"/>
        <w:rPr>
          <w:sz w:val="28"/>
        </w:rPr>
        <w:sectPr w:rsidR="004E457E">
          <w:pgSz w:w="12240" w:h="15840"/>
          <w:pgMar w:top="980" w:right="920" w:bottom="280" w:left="1040" w:header="714" w:footer="0" w:gutter="0"/>
          <w:cols w:space="720"/>
        </w:sectPr>
      </w:pPr>
    </w:p>
    <w:p w14:paraId="1BF17E0D" w14:textId="77777777" w:rsidR="004E457E" w:rsidRDefault="004E457E">
      <w:pPr>
        <w:pStyle w:val="BodyText"/>
        <w:rPr>
          <w:sz w:val="20"/>
        </w:rPr>
      </w:pPr>
    </w:p>
    <w:p w14:paraId="1A7D6D53" w14:textId="77777777" w:rsidR="004E457E" w:rsidRDefault="004E457E">
      <w:pPr>
        <w:pStyle w:val="BodyText"/>
        <w:rPr>
          <w:sz w:val="20"/>
        </w:rPr>
      </w:pPr>
    </w:p>
    <w:p w14:paraId="58D7D042" w14:textId="77777777" w:rsidR="004E457E" w:rsidRDefault="004E457E">
      <w:pPr>
        <w:pStyle w:val="BodyText"/>
        <w:spacing w:before="8"/>
        <w:rPr>
          <w:sz w:val="19"/>
        </w:rPr>
      </w:pPr>
    </w:p>
    <w:p w14:paraId="6A5D5C46" w14:textId="77777777" w:rsidR="004E457E" w:rsidRDefault="00EA0C9A">
      <w:pPr>
        <w:pStyle w:val="BodyText"/>
        <w:ind w:left="400"/>
        <w:rPr>
          <w:sz w:val="20"/>
        </w:rPr>
      </w:pPr>
      <w:r>
        <w:rPr>
          <w:sz w:val="20"/>
        </w:rPr>
      </w:r>
      <w:r>
        <w:rPr>
          <w:sz w:val="20"/>
        </w:rPr>
        <w:pict w14:anchorId="1F8F1F89">
          <v:group id="docshapegroup41" o:spid="_x0000_s2132" style="width:416.55pt;height:333.65pt;mso-position-horizontal-relative:char;mso-position-vertical-relative:line" coordsize="8331,6673">
            <v:shape id="docshape42" o:spid="_x0000_s2134" type="#_x0000_t75" style="position:absolute;left:20;top:192;width:8291;height:6460">
              <v:imagedata r:id="rId20" o:title=""/>
            </v:shape>
            <v:rect id="docshape43" o:spid="_x0000_s2133" style="position:absolute;left:20;top:20;width:8291;height:6633" filled="f" strokeweight="2pt"/>
            <w10:anchorlock/>
          </v:group>
        </w:pict>
      </w:r>
    </w:p>
    <w:p w14:paraId="1AA9E3A4" w14:textId="77777777" w:rsidR="004E457E" w:rsidRDefault="004E457E">
      <w:pPr>
        <w:pStyle w:val="BodyText"/>
        <w:rPr>
          <w:sz w:val="20"/>
        </w:rPr>
      </w:pPr>
    </w:p>
    <w:p w14:paraId="028EC7E0" w14:textId="77777777" w:rsidR="004E457E" w:rsidRDefault="004E457E">
      <w:pPr>
        <w:pStyle w:val="BodyText"/>
        <w:rPr>
          <w:sz w:val="20"/>
        </w:rPr>
      </w:pPr>
    </w:p>
    <w:p w14:paraId="3A967FD1" w14:textId="77777777" w:rsidR="004E457E" w:rsidRDefault="004E457E">
      <w:pPr>
        <w:pStyle w:val="BodyText"/>
        <w:rPr>
          <w:sz w:val="20"/>
        </w:rPr>
      </w:pPr>
    </w:p>
    <w:p w14:paraId="3AB24B8C" w14:textId="77777777" w:rsidR="004E457E" w:rsidRDefault="00EA0C9A">
      <w:pPr>
        <w:pStyle w:val="BodyText"/>
        <w:spacing w:before="10"/>
        <w:rPr>
          <w:sz w:val="11"/>
        </w:rPr>
      </w:pPr>
      <w:r>
        <w:pict w14:anchorId="50B99446">
          <v:group id="docshapegroup44" o:spid="_x0000_s2129" style="position:absolute;margin-left:1in;margin-top:8.05pt;width:416.55pt;height:256.2pt;z-index:-15721472;mso-wrap-distance-left:0;mso-wrap-distance-right:0;mso-position-horizontal-relative:page" coordorigin="1440,161" coordsize="8331,5124">
            <v:shape id="docshape45" o:spid="_x0000_s2131" type="#_x0000_t75" style="position:absolute;left:1668;top:379;width:7904;height:4816">
              <v:imagedata r:id="rId21" o:title=""/>
            </v:shape>
            <v:rect id="docshape46" o:spid="_x0000_s2130" style="position:absolute;left:1460;top:180;width:8291;height:5084" filled="f" strokeweight="2pt"/>
            <w10:wrap type="topAndBottom" anchorx="page"/>
          </v:group>
        </w:pict>
      </w:r>
    </w:p>
    <w:p w14:paraId="65090370" w14:textId="77777777" w:rsidR="004E457E" w:rsidRDefault="004E457E">
      <w:pPr>
        <w:rPr>
          <w:sz w:val="11"/>
        </w:rPr>
        <w:sectPr w:rsidR="004E457E">
          <w:pgSz w:w="12240" w:h="15840"/>
          <w:pgMar w:top="980" w:right="920" w:bottom="280" w:left="1040" w:header="714" w:footer="0" w:gutter="0"/>
          <w:cols w:space="720"/>
        </w:sectPr>
      </w:pPr>
    </w:p>
    <w:p w14:paraId="25D5C7C4" w14:textId="77777777" w:rsidR="004E457E" w:rsidRDefault="004E457E">
      <w:pPr>
        <w:pStyle w:val="BodyText"/>
        <w:rPr>
          <w:sz w:val="20"/>
        </w:rPr>
      </w:pPr>
    </w:p>
    <w:p w14:paraId="155D6925" w14:textId="77777777" w:rsidR="004E457E" w:rsidRDefault="004E457E">
      <w:pPr>
        <w:pStyle w:val="BodyText"/>
        <w:rPr>
          <w:sz w:val="20"/>
        </w:rPr>
      </w:pPr>
    </w:p>
    <w:p w14:paraId="3B977A19" w14:textId="77777777" w:rsidR="004E457E" w:rsidRDefault="004E457E">
      <w:pPr>
        <w:pStyle w:val="BodyText"/>
        <w:rPr>
          <w:sz w:val="20"/>
        </w:rPr>
      </w:pPr>
    </w:p>
    <w:p w14:paraId="3D33D9C3" w14:textId="77777777" w:rsidR="004E457E" w:rsidRDefault="004E457E">
      <w:pPr>
        <w:pStyle w:val="BodyText"/>
        <w:rPr>
          <w:sz w:val="20"/>
        </w:rPr>
      </w:pPr>
    </w:p>
    <w:p w14:paraId="0935EF07" w14:textId="77777777" w:rsidR="004E457E" w:rsidRDefault="004E457E">
      <w:pPr>
        <w:pStyle w:val="BodyText"/>
        <w:rPr>
          <w:sz w:val="20"/>
        </w:rPr>
      </w:pPr>
    </w:p>
    <w:p w14:paraId="751F8335" w14:textId="77777777" w:rsidR="004E457E" w:rsidRDefault="004E457E">
      <w:pPr>
        <w:pStyle w:val="BodyText"/>
        <w:spacing w:before="10"/>
        <w:rPr>
          <w:sz w:val="27"/>
        </w:rPr>
      </w:pPr>
    </w:p>
    <w:p w14:paraId="54F973C6" w14:textId="77777777" w:rsidR="004E457E" w:rsidRDefault="00EA0C9A">
      <w:pPr>
        <w:pStyle w:val="BodyText"/>
        <w:ind w:left="400"/>
        <w:rPr>
          <w:sz w:val="20"/>
        </w:rPr>
      </w:pPr>
      <w:r>
        <w:rPr>
          <w:sz w:val="20"/>
        </w:rPr>
      </w:r>
      <w:r>
        <w:rPr>
          <w:sz w:val="20"/>
        </w:rPr>
        <w:pict w14:anchorId="3A8BCB32">
          <v:group id="docshapegroup47" o:spid="_x0000_s2126" style="width:413.2pt;height:247.65pt;mso-position-horizontal-relative:char;mso-position-vertical-relative:line" coordsize="8264,4953">
            <v:shape id="docshape48" o:spid="_x0000_s2128" type="#_x0000_t75" style="position:absolute;left:231;top:375;width:7849;height:4433">
              <v:imagedata r:id="rId22" o:title=""/>
            </v:shape>
            <v:rect id="docshape49" o:spid="_x0000_s2127" style="position:absolute;left:20;top:20;width:8224;height:4913" filled="f" strokeweight="2pt"/>
            <w10:anchorlock/>
          </v:group>
        </w:pict>
      </w:r>
    </w:p>
    <w:p w14:paraId="00DB65F3" w14:textId="77777777" w:rsidR="004E457E" w:rsidRDefault="00EA0C9A">
      <w:pPr>
        <w:pStyle w:val="BodyText"/>
        <w:spacing w:before="10"/>
        <w:rPr>
          <w:sz w:val="20"/>
        </w:rPr>
      </w:pPr>
      <w:r>
        <w:pict w14:anchorId="1FFF0685">
          <v:group id="docshapegroup50" o:spid="_x0000_s2123" style="position:absolute;margin-left:1in;margin-top:13.2pt;width:413.2pt;height:252.45pt;z-index:-15720448;mso-wrap-distance-left:0;mso-wrap-distance-right:0;mso-position-horizontal-relative:page" coordorigin="1440,264" coordsize="8264,5049">
            <v:shape id="docshape51" o:spid="_x0000_s2125" type="#_x0000_t75" style="position:absolute;left:1527;top:466;width:7725;height:4721">
              <v:imagedata r:id="rId23" o:title=""/>
            </v:shape>
            <v:rect id="docshape52" o:spid="_x0000_s2124" style="position:absolute;left:1460;top:283;width:8224;height:5009" filled="f" strokeweight="2pt"/>
            <w10:wrap type="topAndBottom" anchorx="page"/>
          </v:group>
        </w:pict>
      </w:r>
    </w:p>
    <w:p w14:paraId="7BE2C7C8" w14:textId="77777777" w:rsidR="004E457E" w:rsidRDefault="004E457E">
      <w:pPr>
        <w:rPr>
          <w:sz w:val="20"/>
        </w:rPr>
        <w:sectPr w:rsidR="004E457E">
          <w:pgSz w:w="12240" w:h="15840"/>
          <w:pgMar w:top="980" w:right="920" w:bottom="280" w:left="1040" w:header="714" w:footer="0" w:gutter="0"/>
          <w:cols w:space="720"/>
        </w:sectPr>
      </w:pPr>
    </w:p>
    <w:p w14:paraId="46173FD0" w14:textId="77777777" w:rsidR="004E457E" w:rsidRDefault="004E457E">
      <w:pPr>
        <w:pStyle w:val="BodyText"/>
        <w:spacing w:before="11"/>
        <w:rPr>
          <w:sz w:val="29"/>
        </w:rPr>
      </w:pPr>
    </w:p>
    <w:p w14:paraId="04F7F332" w14:textId="77777777" w:rsidR="004E457E" w:rsidRDefault="00EA0C9A">
      <w:pPr>
        <w:pStyle w:val="Heading2"/>
        <w:spacing w:before="88"/>
      </w:pPr>
      <w:r>
        <w:rPr>
          <w:color w:val="B51700"/>
        </w:rPr>
        <w:t>Gaps</w:t>
      </w:r>
      <w:r>
        <w:rPr>
          <w:color w:val="B51700"/>
          <w:spacing w:val="-4"/>
        </w:rPr>
        <w:t xml:space="preserve"> </w:t>
      </w:r>
      <w:r>
        <w:rPr>
          <w:color w:val="B51700"/>
        </w:rPr>
        <w:t>expose</w:t>
      </w:r>
      <w:r>
        <w:rPr>
          <w:color w:val="B51700"/>
          <w:spacing w:val="-5"/>
        </w:rPr>
        <w:t xml:space="preserve"> </w:t>
      </w:r>
      <w:r>
        <w:rPr>
          <w:color w:val="B51700"/>
        </w:rPr>
        <w:t>entrenched</w:t>
      </w:r>
      <w:r>
        <w:rPr>
          <w:color w:val="B51700"/>
          <w:spacing w:val="-3"/>
        </w:rPr>
        <w:t xml:space="preserve"> </w:t>
      </w:r>
      <w:r>
        <w:rPr>
          <w:color w:val="B51700"/>
          <w:spacing w:val="-2"/>
        </w:rPr>
        <w:t>inequalities</w:t>
      </w:r>
    </w:p>
    <w:p w14:paraId="37397678" w14:textId="77777777" w:rsidR="004E457E" w:rsidRDefault="004E457E">
      <w:pPr>
        <w:pStyle w:val="BodyText"/>
        <w:spacing w:before="7"/>
        <w:rPr>
          <w:b/>
          <w:sz w:val="34"/>
        </w:rPr>
      </w:pPr>
    </w:p>
    <w:p w14:paraId="3282A100" w14:textId="77777777" w:rsidR="004E457E" w:rsidRDefault="00EA0C9A">
      <w:pPr>
        <w:pStyle w:val="BodyText"/>
        <w:ind w:left="400" w:right="593"/>
      </w:pPr>
      <w:r>
        <w:t>The</w:t>
      </w:r>
      <w:r>
        <w:rPr>
          <w:spacing w:val="-6"/>
        </w:rPr>
        <w:t xml:space="preserve"> </w:t>
      </w:r>
      <w:r>
        <w:t>gaps</w:t>
      </w:r>
      <w:r>
        <w:rPr>
          <w:spacing w:val="-4"/>
        </w:rPr>
        <w:t xml:space="preserve"> </w:t>
      </w:r>
      <w:r>
        <w:t>in</w:t>
      </w:r>
      <w:r>
        <w:rPr>
          <w:spacing w:val="-4"/>
        </w:rPr>
        <w:t xml:space="preserve"> </w:t>
      </w:r>
      <w:r>
        <w:t>HIV</w:t>
      </w:r>
      <w:r>
        <w:rPr>
          <w:spacing w:val="-9"/>
        </w:rPr>
        <w:t xml:space="preserve"> </w:t>
      </w:r>
      <w:r>
        <w:t>responses</w:t>
      </w:r>
      <w:r>
        <w:rPr>
          <w:spacing w:val="-4"/>
        </w:rPr>
        <w:t xml:space="preserve"> </w:t>
      </w:r>
      <w:r>
        <w:t>and</w:t>
      </w:r>
      <w:r>
        <w:rPr>
          <w:spacing w:val="-4"/>
        </w:rPr>
        <w:t xml:space="preserve"> </w:t>
      </w:r>
      <w:r>
        <w:t>resulting</w:t>
      </w:r>
      <w:r>
        <w:rPr>
          <w:spacing w:val="-4"/>
        </w:rPr>
        <w:t xml:space="preserve"> </w:t>
      </w:r>
      <w:r>
        <w:t>HIV</w:t>
      </w:r>
      <w:r>
        <w:rPr>
          <w:spacing w:val="-9"/>
        </w:rPr>
        <w:t xml:space="preserve"> </w:t>
      </w:r>
      <w:r>
        <w:t>infections</w:t>
      </w:r>
      <w:r>
        <w:rPr>
          <w:spacing w:val="-4"/>
        </w:rPr>
        <w:t xml:space="preserve"> </w:t>
      </w:r>
      <w:r>
        <w:t>and</w:t>
      </w:r>
      <w:r>
        <w:rPr>
          <w:spacing w:val="-18"/>
        </w:rPr>
        <w:t xml:space="preserve"> </w:t>
      </w:r>
      <w:r>
        <w:t>AIDS-related</w:t>
      </w:r>
      <w:r>
        <w:rPr>
          <w:spacing w:val="-3"/>
        </w:rPr>
        <w:t xml:space="preserve"> </w:t>
      </w:r>
      <w:r>
        <w:t>deaths lie upon fault lines of inequality. Data from 46 countries in sub-Saharan</w:t>
      </w:r>
      <w:r>
        <w:rPr>
          <w:spacing w:val="-8"/>
        </w:rPr>
        <w:t xml:space="preserve"> </w:t>
      </w:r>
      <w:r>
        <w:t>Africa show</w:t>
      </w:r>
      <w:r>
        <w:rPr>
          <w:spacing w:val="-6"/>
        </w:rPr>
        <w:t xml:space="preserve"> </w:t>
      </w:r>
      <w:r>
        <w:t>a</w:t>
      </w:r>
      <w:r>
        <w:rPr>
          <w:spacing w:val="-5"/>
        </w:rPr>
        <w:t xml:space="preserve"> </w:t>
      </w:r>
      <w:r>
        <w:t>positive</w:t>
      </w:r>
      <w:r>
        <w:rPr>
          <w:spacing w:val="-5"/>
        </w:rPr>
        <w:t xml:space="preserve"> </w:t>
      </w:r>
      <w:r>
        <w:t>relationship</w:t>
      </w:r>
      <w:r>
        <w:rPr>
          <w:spacing w:val="-4"/>
        </w:rPr>
        <w:t xml:space="preserve"> </w:t>
      </w:r>
      <w:r>
        <w:t>between</w:t>
      </w:r>
      <w:r>
        <w:rPr>
          <w:spacing w:val="-4"/>
        </w:rPr>
        <w:t xml:space="preserve"> </w:t>
      </w:r>
      <w:r>
        <w:t>HIV</w:t>
      </w:r>
      <w:r>
        <w:rPr>
          <w:spacing w:val="-10"/>
        </w:rPr>
        <w:t xml:space="preserve"> </w:t>
      </w:r>
      <w:r>
        <w:t>prevalence</w:t>
      </w:r>
      <w:r>
        <w:rPr>
          <w:spacing w:val="-5"/>
        </w:rPr>
        <w:t xml:space="preserve"> </w:t>
      </w:r>
      <w:r>
        <w:t>and</w:t>
      </w:r>
      <w:r>
        <w:rPr>
          <w:spacing w:val="-4"/>
        </w:rPr>
        <w:t xml:space="preserve"> </w:t>
      </w:r>
      <w:r>
        <w:t>income</w:t>
      </w:r>
      <w:r>
        <w:rPr>
          <w:spacing w:val="-5"/>
        </w:rPr>
        <w:t xml:space="preserve"> </w:t>
      </w:r>
      <w:r>
        <w:t>disparity.</w:t>
      </w:r>
      <w:r>
        <w:rPr>
          <w:spacing w:val="-18"/>
        </w:rPr>
        <w:t xml:space="preserve"> </w:t>
      </w:r>
      <w:r>
        <w:t>After controlling for education, gender inequality and income per capita, a one-p</w:t>
      </w:r>
      <w:r>
        <w:t>oint</w:t>
      </w:r>
    </w:p>
    <w:p w14:paraId="58675ACF" w14:textId="77777777" w:rsidR="004E457E" w:rsidRDefault="00EA0C9A">
      <w:pPr>
        <w:pStyle w:val="BodyText"/>
        <w:spacing w:line="237" w:lineRule="auto"/>
        <w:ind w:left="4401" w:right="524"/>
      </w:pPr>
      <w:r>
        <w:pict w14:anchorId="15A9EF7D">
          <v:group id="docshapegroup53" o:spid="_x0000_s2120" style="position:absolute;left:0;text-align:left;margin-left:1in;margin-top:12.75pt;width:188.1pt;height:227.9pt;z-index:15737344;mso-position-horizontal-relative:page" coordorigin="1440,255" coordsize="3762,4558">
            <v:shape id="docshape54" o:spid="_x0000_s2122" type="#_x0000_t75" style="position:absolute;left:1460;top:275;width:3722;height:4241">
              <v:imagedata r:id="rId24" o:title=""/>
            </v:shape>
            <v:rect id="docshape55" o:spid="_x0000_s2121" style="position:absolute;left:1460;top:275;width:3722;height:4518" filled="f" strokeweight="2pt"/>
            <w10:wrap anchorx="page"/>
          </v:group>
        </w:pict>
      </w:r>
      <w:r>
        <w:t>increase</w:t>
      </w:r>
      <w:r>
        <w:rPr>
          <w:spacing w:val="-10"/>
        </w:rPr>
        <w:t xml:space="preserve"> </w:t>
      </w:r>
      <w:r>
        <w:t>in</w:t>
      </w:r>
      <w:r>
        <w:rPr>
          <w:spacing w:val="-9"/>
        </w:rPr>
        <w:t xml:space="preserve"> </w:t>
      </w:r>
      <w:r>
        <w:t>a</w:t>
      </w:r>
      <w:r>
        <w:rPr>
          <w:spacing w:val="-10"/>
        </w:rPr>
        <w:t xml:space="preserve"> </w:t>
      </w:r>
      <w:r>
        <w:t>country’s</w:t>
      </w:r>
      <w:r>
        <w:rPr>
          <w:spacing w:val="-9"/>
        </w:rPr>
        <w:t xml:space="preserve"> </w:t>
      </w:r>
      <w:r>
        <w:t>20:20</w:t>
      </w:r>
      <w:r>
        <w:rPr>
          <w:spacing w:val="-9"/>
        </w:rPr>
        <w:t xml:space="preserve"> </w:t>
      </w:r>
      <w:r>
        <w:t>ratio</w:t>
      </w:r>
      <w:r>
        <w:rPr>
          <w:spacing w:val="-9"/>
        </w:rPr>
        <w:t xml:space="preserve"> </w:t>
      </w:r>
      <w:r>
        <w:t>corresponds to a two-point increase in HIV prevalence.</w:t>
      </w:r>
    </w:p>
    <w:p w14:paraId="1013A0ED" w14:textId="77777777" w:rsidR="004E457E" w:rsidRDefault="00EA0C9A">
      <w:pPr>
        <w:pStyle w:val="BodyText"/>
        <w:ind w:left="4401" w:right="563"/>
      </w:pPr>
      <w:r>
        <w:t>Unequal gender norms that limit the agency and voice of women and girls, reduce their access to education and economic resources, and stifle their civic participation contribute to the</w:t>
      </w:r>
      <w:r>
        <w:rPr>
          <w:spacing w:val="-6"/>
        </w:rPr>
        <w:t xml:space="preserve"> </w:t>
      </w:r>
      <w:r>
        <w:t>higher</w:t>
      </w:r>
      <w:r>
        <w:rPr>
          <w:spacing w:val="-5"/>
        </w:rPr>
        <w:t xml:space="preserve"> </w:t>
      </w:r>
      <w:r>
        <w:t>HIV</w:t>
      </w:r>
      <w:r>
        <w:rPr>
          <w:spacing w:val="-11"/>
        </w:rPr>
        <w:t xml:space="preserve"> </w:t>
      </w:r>
      <w:r>
        <w:t>risk</w:t>
      </w:r>
      <w:r>
        <w:rPr>
          <w:spacing w:val="-5"/>
        </w:rPr>
        <w:t xml:space="preserve"> </w:t>
      </w:r>
      <w:r>
        <w:t>faced</w:t>
      </w:r>
      <w:r>
        <w:rPr>
          <w:spacing w:val="-5"/>
        </w:rPr>
        <w:t xml:space="preserve"> </w:t>
      </w:r>
      <w:r>
        <w:t>by</w:t>
      </w:r>
      <w:r>
        <w:rPr>
          <w:spacing w:val="-5"/>
        </w:rPr>
        <w:t xml:space="preserve"> </w:t>
      </w:r>
      <w:r>
        <w:t>women</w:t>
      </w:r>
      <w:r>
        <w:rPr>
          <w:spacing w:val="-5"/>
        </w:rPr>
        <w:t xml:space="preserve"> </w:t>
      </w:r>
      <w:r>
        <w:t>in</w:t>
      </w:r>
      <w:r>
        <w:rPr>
          <w:spacing w:val="-5"/>
        </w:rPr>
        <w:t xml:space="preserve"> </w:t>
      </w:r>
      <w:r>
        <w:t>settings with</w:t>
      </w:r>
      <w:r>
        <w:rPr>
          <w:spacing w:val="-10"/>
        </w:rPr>
        <w:t xml:space="preserve"> </w:t>
      </w:r>
      <w:r>
        <w:t>high</w:t>
      </w:r>
      <w:r>
        <w:rPr>
          <w:spacing w:val="-9"/>
        </w:rPr>
        <w:t xml:space="preserve"> </w:t>
      </w:r>
      <w:r>
        <w:t>HIV</w:t>
      </w:r>
      <w:r>
        <w:rPr>
          <w:spacing w:val="-14"/>
        </w:rPr>
        <w:t xml:space="preserve"> </w:t>
      </w:r>
      <w:r>
        <w:t>prevalence.</w:t>
      </w:r>
      <w:r>
        <w:rPr>
          <w:spacing w:val="-18"/>
        </w:rPr>
        <w:t xml:space="preserve"> </w:t>
      </w:r>
      <w:r>
        <w:t>Yo</w:t>
      </w:r>
      <w:r>
        <w:t>unger</w:t>
      </w:r>
      <w:r>
        <w:rPr>
          <w:spacing w:val="-8"/>
        </w:rPr>
        <w:t xml:space="preserve"> </w:t>
      </w:r>
      <w:r>
        <w:t>women</w:t>
      </w:r>
      <w:r>
        <w:rPr>
          <w:spacing w:val="-9"/>
        </w:rPr>
        <w:t xml:space="preserve"> </w:t>
      </w:r>
      <w:r>
        <w:t>are at particular risk. In subSaharan Africa, adolescent girls and young women (aged 15 to 24 years) accounted for 24% of HIV</w:t>
      </w:r>
      <w:r>
        <w:rPr>
          <w:spacing w:val="-4"/>
        </w:rPr>
        <w:t xml:space="preserve"> </w:t>
      </w:r>
      <w:r>
        <w:t>infections in 2019, more than double their 10% share of the population (Figure 0.9). Women and girls of all ages accou</w:t>
      </w:r>
      <w:r>
        <w:t>nted for 59% of new HIV infections in sub-Saharan Africa. Outside of sub-Saharan Africa, older adult men (aged 25</w:t>
      </w:r>
    </w:p>
    <w:p w14:paraId="5C1162E3" w14:textId="77777777" w:rsidR="004E457E" w:rsidRDefault="00EA0C9A">
      <w:pPr>
        <w:pStyle w:val="BodyText"/>
        <w:spacing w:line="293" w:lineRule="exact"/>
        <w:ind w:left="400"/>
      </w:pPr>
      <w:r>
        <w:t>and</w:t>
      </w:r>
      <w:r>
        <w:rPr>
          <w:spacing w:val="-3"/>
        </w:rPr>
        <w:t xml:space="preserve"> </w:t>
      </w:r>
      <w:r>
        <w:t>above)</w:t>
      </w:r>
      <w:r>
        <w:rPr>
          <w:spacing w:val="-1"/>
        </w:rPr>
        <w:t xml:space="preserve"> </w:t>
      </w:r>
      <w:r>
        <w:t>account</w:t>
      </w:r>
      <w:r>
        <w:rPr>
          <w:spacing w:val="-2"/>
        </w:rPr>
        <w:t xml:space="preserve"> </w:t>
      </w:r>
      <w:r>
        <w:t>for</w:t>
      </w:r>
      <w:r>
        <w:rPr>
          <w:spacing w:val="-1"/>
        </w:rPr>
        <w:t xml:space="preserve"> </w:t>
      </w:r>
      <w:r>
        <w:t>the</w:t>
      </w:r>
      <w:r>
        <w:rPr>
          <w:spacing w:val="-2"/>
        </w:rPr>
        <w:t xml:space="preserve"> </w:t>
      </w:r>
      <w:r>
        <w:t>majority</w:t>
      </w:r>
      <w:r>
        <w:rPr>
          <w:spacing w:val="-1"/>
        </w:rPr>
        <w:t xml:space="preserve"> </w:t>
      </w:r>
      <w:r>
        <w:t>of</w:t>
      </w:r>
      <w:r>
        <w:rPr>
          <w:spacing w:val="-1"/>
        </w:rPr>
        <w:t xml:space="preserve"> </w:t>
      </w:r>
      <w:r>
        <w:t>new</w:t>
      </w:r>
      <w:r>
        <w:rPr>
          <w:spacing w:val="-1"/>
        </w:rPr>
        <w:t xml:space="preserve"> </w:t>
      </w:r>
      <w:r>
        <w:t>HIV</w:t>
      </w:r>
      <w:r>
        <w:rPr>
          <w:spacing w:val="-7"/>
        </w:rPr>
        <w:t xml:space="preserve"> </w:t>
      </w:r>
      <w:r>
        <w:t>infections</w:t>
      </w:r>
      <w:r>
        <w:rPr>
          <w:spacing w:val="-1"/>
        </w:rPr>
        <w:t xml:space="preserve"> </w:t>
      </w:r>
      <w:r>
        <w:t>(Figure</w:t>
      </w:r>
      <w:r>
        <w:rPr>
          <w:spacing w:val="-2"/>
        </w:rPr>
        <w:t xml:space="preserve"> </w:t>
      </w:r>
      <w:r>
        <w:t>0.10).</w:t>
      </w:r>
      <w:r>
        <w:rPr>
          <w:spacing w:val="-16"/>
        </w:rPr>
        <w:t xml:space="preserve"> </w:t>
      </w:r>
      <w:r>
        <w:rPr>
          <w:spacing w:val="-10"/>
        </w:rPr>
        <w:t>A</w:t>
      </w:r>
    </w:p>
    <w:p w14:paraId="220B808C" w14:textId="77777777" w:rsidR="004E457E" w:rsidRDefault="00EA0C9A">
      <w:pPr>
        <w:pStyle w:val="BodyText"/>
        <w:ind w:left="400" w:right="563"/>
      </w:pPr>
      <w:r>
        <w:t xml:space="preserve">considerable proportion of these men are gay men and other men who </w:t>
      </w:r>
      <w:r>
        <w:t>have sex with men.</w:t>
      </w:r>
      <w:r>
        <w:rPr>
          <w:spacing w:val="-6"/>
        </w:rPr>
        <w:t xml:space="preserve"> </w:t>
      </w:r>
      <w:r>
        <w:t>Transgender people</w:t>
      </w:r>
      <w:r>
        <w:rPr>
          <w:spacing w:val="-1"/>
        </w:rPr>
        <w:t xml:space="preserve"> </w:t>
      </w:r>
      <w:r>
        <w:t>are</w:t>
      </w:r>
      <w:r>
        <w:rPr>
          <w:spacing w:val="-1"/>
        </w:rPr>
        <w:t xml:space="preserve"> </w:t>
      </w:r>
      <w:r>
        <w:t xml:space="preserve">also at extremely high risk of acquiring HIV: on average, they have a 13 times greater risk of infection than adults in the general population. Gender norms in many cultures—including binary concepts of gender and </w:t>
      </w:r>
      <w:r>
        <w:t xml:space="preserve">taboos about sexuality—also perpetuate stigma, homophobia and transphobia. Lesbian, gay, bisexual, transgender and intersex (LGBTI) persons and marginalized women (such as sex workers or women who use drugs) who fear judgement, violence or arrest struggle </w:t>
      </w:r>
      <w:r>
        <w:t>to access sexual and reproductive health services, especially those related to contraception and HIV prevention.</w:t>
      </w:r>
      <w:r>
        <w:rPr>
          <w:spacing w:val="-6"/>
        </w:rPr>
        <w:t xml:space="preserve"> </w:t>
      </w:r>
      <w:r>
        <w:t>Additional key populations at higher risk of HIV infection include people who inject drugs, sex workers and prisoners.</w:t>
      </w:r>
      <w:r>
        <w:rPr>
          <w:spacing w:val="-7"/>
        </w:rPr>
        <w:t xml:space="preserve"> </w:t>
      </w:r>
      <w:r>
        <w:t>Although they are a smal</w:t>
      </w:r>
      <w:r>
        <w:t>l proportion of the general population,</w:t>
      </w:r>
      <w:r>
        <w:rPr>
          <w:spacing w:val="-4"/>
        </w:rPr>
        <w:t xml:space="preserve"> </w:t>
      </w:r>
      <w:r>
        <w:t>key</w:t>
      </w:r>
      <w:r>
        <w:rPr>
          <w:spacing w:val="-4"/>
        </w:rPr>
        <w:t xml:space="preserve"> </w:t>
      </w:r>
      <w:r>
        <w:t>populations</w:t>
      </w:r>
      <w:r>
        <w:rPr>
          <w:spacing w:val="-4"/>
        </w:rPr>
        <w:t xml:space="preserve"> </w:t>
      </w:r>
      <w:r>
        <w:t>and</w:t>
      </w:r>
      <w:r>
        <w:rPr>
          <w:spacing w:val="-4"/>
        </w:rPr>
        <w:t xml:space="preserve"> </w:t>
      </w:r>
      <w:r>
        <w:t>their</w:t>
      </w:r>
      <w:r>
        <w:rPr>
          <w:spacing w:val="-4"/>
        </w:rPr>
        <w:t xml:space="preserve"> </w:t>
      </w:r>
      <w:r>
        <w:t>sexual</w:t>
      </w:r>
      <w:r>
        <w:rPr>
          <w:spacing w:val="-4"/>
        </w:rPr>
        <w:t xml:space="preserve"> </w:t>
      </w:r>
      <w:r>
        <w:t>partners</w:t>
      </w:r>
      <w:r>
        <w:rPr>
          <w:spacing w:val="-4"/>
        </w:rPr>
        <w:t xml:space="preserve"> </w:t>
      </w:r>
      <w:r>
        <w:t>accounted</w:t>
      </w:r>
      <w:r>
        <w:rPr>
          <w:spacing w:val="-4"/>
        </w:rPr>
        <w:t xml:space="preserve"> </w:t>
      </w:r>
      <w:r>
        <w:t>for</w:t>
      </w:r>
      <w:r>
        <w:rPr>
          <w:spacing w:val="-4"/>
        </w:rPr>
        <w:t xml:space="preserve"> </w:t>
      </w:r>
      <w:r>
        <w:t>more</w:t>
      </w:r>
      <w:r>
        <w:rPr>
          <w:spacing w:val="-5"/>
        </w:rPr>
        <w:t xml:space="preserve"> </w:t>
      </w:r>
      <w:r>
        <w:t>than</w:t>
      </w:r>
      <w:r>
        <w:rPr>
          <w:spacing w:val="-4"/>
        </w:rPr>
        <w:t xml:space="preserve"> </w:t>
      </w:r>
      <w:r>
        <w:t>60% of new adult HIV infections globally in 2019.</w:t>
      </w:r>
    </w:p>
    <w:p w14:paraId="2E4F4BC9" w14:textId="77777777" w:rsidR="004E457E" w:rsidRDefault="004E457E">
      <w:pPr>
        <w:sectPr w:rsidR="004E457E">
          <w:pgSz w:w="12240" w:h="15840"/>
          <w:pgMar w:top="980" w:right="920" w:bottom="280" w:left="1040" w:header="714" w:footer="0" w:gutter="0"/>
          <w:cols w:space="720"/>
        </w:sectPr>
      </w:pPr>
    </w:p>
    <w:p w14:paraId="331B1817" w14:textId="77777777" w:rsidR="004E457E" w:rsidRDefault="004E457E">
      <w:pPr>
        <w:pStyle w:val="BodyText"/>
        <w:spacing w:before="11"/>
        <w:rPr>
          <w:sz w:val="29"/>
        </w:rPr>
      </w:pPr>
    </w:p>
    <w:p w14:paraId="3177FB6E" w14:textId="77777777" w:rsidR="004E457E" w:rsidRDefault="00EA0C9A">
      <w:pPr>
        <w:pStyle w:val="Heading2"/>
        <w:spacing w:before="88"/>
      </w:pPr>
      <w:r>
        <w:rPr>
          <w:color w:val="B51700"/>
        </w:rPr>
        <w:t>COVID-19</w:t>
      </w:r>
      <w:r>
        <w:rPr>
          <w:color w:val="B51700"/>
          <w:spacing w:val="-1"/>
        </w:rPr>
        <w:t xml:space="preserve"> </w:t>
      </w:r>
      <w:r>
        <w:rPr>
          <w:color w:val="B51700"/>
        </w:rPr>
        <w:t>amplifies</w:t>
      </w:r>
      <w:r>
        <w:rPr>
          <w:color w:val="B51700"/>
          <w:spacing w:val="-1"/>
        </w:rPr>
        <w:t xml:space="preserve"> </w:t>
      </w:r>
      <w:r>
        <w:rPr>
          <w:color w:val="B51700"/>
          <w:spacing w:val="-2"/>
        </w:rPr>
        <w:t>inequalities</w:t>
      </w:r>
    </w:p>
    <w:p w14:paraId="62F572F7" w14:textId="77777777" w:rsidR="004E457E" w:rsidRDefault="004E457E">
      <w:pPr>
        <w:pStyle w:val="BodyText"/>
        <w:spacing w:before="7"/>
        <w:rPr>
          <w:b/>
          <w:sz w:val="27"/>
        </w:rPr>
      </w:pPr>
    </w:p>
    <w:p w14:paraId="7D485CEC" w14:textId="77777777" w:rsidR="004E457E" w:rsidRDefault="00EA0C9A">
      <w:pPr>
        <w:pStyle w:val="BodyText"/>
        <w:spacing w:before="1"/>
        <w:ind w:left="400" w:right="524"/>
      </w:pPr>
      <w:r>
        <w:rPr>
          <w:color w:val="3C3B3B"/>
        </w:rPr>
        <w:t>The COVID-19 pandemic is affecting the lives and livelihoods of people everywhere, but the impact is especially severe among people who are socioeconomically</w:t>
      </w:r>
      <w:r>
        <w:rPr>
          <w:color w:val="3C3B3B"/>
          <w:spacing w:val="-7"/>
        </w:rPr>
        <w:t xml:space="preserve"> </w:t>
      </w:r>
      <w:r>
        <w:rPr>
          <w:color w:val="3C3B3B"/>
        </w:rPr>
        <w:t>disadvantaged</w:t>
      </w:r>
      <w:r>
        <w:rPr>
          <w:color w:val="3C3B3B"/>
          <w:spacing w:val="-7"/>
        </w:rPr>
        <w:t xml:space="preserve"> </w:t>
      </w:r>
      <w:r>
        <w:rPr>
          <w:color w:val="3C3B3B"/>
        </w:rPr>
        <w:t>and</w:t>
      </w:r>
      <w:r>
        <w:rPr>
          <w:color w:val="3C3B3B"/>
          <w:spacing w:val="-7"/>
        </w:rPr>
        <w:t xml:space="preserve"> </w:t>
      </w:r>
      <w:r>
        <w:rPr>
          <w:color w:val="3C3B3B"/>
        </w:rPr>
        <w:t>marginalized,</w:t>
      </w:r>
      <w:r>
        <w:rPr>
          <w:color w:val="3C3B3B"/>
          <w:spacing w:val="-7"/>
        </w:rPr>
        <w:t xml:space="preserve"> </w:t>
      </w:r>
      <w:r>
        <w:rPr>
          <w:color w:val="3C3B3B"/>
        </w:rPr>
        <w:t>and</w:t>
      </w:r>
      <w:r>
        <w:rPr>
          <w:color w:val="3C3B3B"/>
          <w:spacing w:val="-7"/>
        </w:rPr>
        <w:t xml:space="preserve"> </w:t>
      </w:r>
      <w:r>
        <w:rPr>
          <w:color w:val="3C3B3B"/>
        </w:rPr>
        <w:t>among</w:t>
      </w:r>
      <w:r>
        <w:rPr>
          <w:color w:val="3C3B3B"/>
          <w:spacing w:val="-7"/>
        </w:rPr>
        <w:t xml:space="preserve"> </w:t>
      </w:r>
      <w:r>
        <w:rPr>
          <w:color w:val="3C3B3B"/>
        </w:rPr>
        <w:t>people</w:t>
      </w:r>
      <w:r>
        <w:rPr>
          <w:color w:val="3C3B3B"/>
          <w:spacing w:val="-7"/>
        </w:rPr>
        <w:t xml:space="preserve"> </w:t>
      </w:r>
      <w:r>
        <w:rPr>
          <w:color w:val="3C3B3B"/>
        </w:rPr>
        <w:t>with underlying medical conditions.</w:t>
      </w:r>
    </w:p>
    <w:p w14:paraId="5C21B8DA" w14:textId="77777777" w:rsidR="004E457E" w:rsidRDefault="004E457E">
      <w:pPr>
        <w:pStyle w:val="BodyText"/>
        <w:spacing w:before="1"/>
        <w:rPr>
          <w:sz w:val="27"/>
        </w:rPr>
      </w:pPr>
    </w:p>
    <w:p w14:paraId="14BD6B6C" w14:textId="77777777" w:rsidR="004E457E" w:rsidRDefault="00EA0C9A">
      <w:pPr>
        <w:pStyle w:val="BodyText"/>
        <w:ind w:left="400" w:right="524"/>
      </w:pPr>
      <w:r>
        <w:rPr>
          <w:color w:val="3C3B3B"/>
        </w:rPr>
        <w:t>The</w:t>
      </w:r>
      <w:r>
        <w:rPr>
          <w:color w:val="3C3B3B"/>
          <w:spacing w:val="-4"/>
        </w:rPr>
        <w:t xml:space="preserve"> </w:t>
      </w:r>
      <w:r>
        <w:rPr>
          <w:color w:val="3C3B3B"/>
        </w:rPr>
        <w:t>COVID-19</w:t>
      </w:r>
      <w:r>
        <w:rPr>
          <w:color w:val="3C3B3B"/>
          <w:spacing w:val="-3"/>
        </w:rPr>
        <w:t xml:space="preserve"> </w:t>
      </w:r>
      <w:r>
        <w:rPr>
          <w:color w:val="3C3B3B"/>
        </w:rPr>
        <w:t>crisis</w:t>
      </w:r>
      <w:r>
        <w:rPr>
          <w:color w:val="3C3B3B"/>
          <w:spacing w:val="-3"/>
        </w:rPr>
        <w:t xml:space="preserve"> </w:t>
      </w:r>
      <w:r>
        <w:rPr>
          <w:color w:val="3C3B3B"/>
        </w:rPr>
        <w:t>is</w:t>
      </w:r>
      <w:r>
        <w:rPr>
          <w:color w:val="3C3B3B"/>
          <w:spacing w:val="-3"/>
        </w:rPr>
        <w:t xml:space="preserve"> </w:t>
      </w:r>
      <w:r>
        <w:rPr>
          <w:color w:val="3C3B3B"/>
        </w:rPr>
        <w:t>amplifying</w:t>
      </w:r>
      <w:r>
        <w:rPr>
          <w:color w:val="3C3B3B"/>
          <w:spacing w:val="-3"/>
        </w:rPr>
        <w:t xml:space="preserve"> </w:t>
      </w:r>
      <w:r>
        <w:rPr>
          <w:color w:val="3C3B3B"/>
        </w:rPr>
        <w:t>the</w:t>
      </w:r>
      <w:r>
        <w:rPr>
          <w:color w:val="3C3B3B"/>
          <w:spacing w:val="-4"/>
        </w:rPr>
        <w:t xml:space="preserve"> </w:t>
      </w:r>
      <w:r>
        <w:rPr>
          <w:color w:val="3C3B3B"/>
        </w:rPr>
        <w:t>deep</w:t>
      </w:r>
      <w:r>
        <w:rPr>
          <w:color w:val="3C3B3B"/>
          <w:spacing w:val="-3"/>
        </w:rPr>
        <w:t xml:space="preserve"> </w:t>
      </w:r>
      <w:r>
        <w:rPr>
          <w:color w:val="3C3B3B"/>
        </w:rPr>
        <w:t>inequalities</w:t>
      </w:r>
      <w:r>
        <w:rPr>
          <w:color w:val="3C3B3B"/>
          <w:spacing w:val="-3"/>
        </w:rPr>
        <w:t xml:space="preserve"> </w:t>
      </w:r>
      <w:r>
        <w:rPr>
          <w:color w:val="3C3B3B"/>
        </w:rPr>
        <w:t>that</w:t>
      </w:r>
      <w:r>
        <w:rPr>
          <w:color w:val="3C3B3B"/>
          <w:spacing w:val="-3"/>
        </w:rPr>
        <w:t xml:space="preserve"> </w:t>
      </w:r>
      <w:r>
        <w:rPr>
          <w:color w:val="3C3B3B"/>
        </w:rPr>
        <w:t>thwart</w:t>
      </w:r>
      <w:r>
        <w:rPr>
          <w:color w:val="3C3B3B"/>
          <w:spacing w:val="-4"/>
        </w:rPr>
        <w:t xml:space="preserve"> </w:t>
      </w:r>
      <w:r>
        <w:rPr>
          <w:color w:val="3C3B3B"/>
        </w:rPr>
        <w:t>the</w:t>
      </w:r>
      <w:r>
        <w:rPr>
          <w:color w:val="3C3B3B"/>
          <w:spacing w:val="-4"/>
        </w:rPr>
        <w:t xml:space="preserve"> </w:t>
      </w:r>
      <w:r>
        <w:rPr>
          <w:color w:val="3C3B3B"/>
        </w:rPr>
        <w:t>realization of individual and collective health rights. In some contexts, efforts aimed at controlling</w:t>
      </w:r>
      <w:r>
        <w:rPr>
          <w:color w:val="3C3B3B"/>
          <w:spacing w:val="-5"/>
        </w:rPr>
        <w:t xml:space="preserve"> </w:t>
      </w:r>
      <w:r>
        <w:rPr>
          <w:color w:val="3C3B3B"/>
        </w:rPr>
        <w:t>the</w:t>
      </w:r>
      <w:r>
        <w:rPr>
          <w:color w:val="3C3B3B"/>
          <w:spacing w:val="-6"/>
        </w:rPr>
        <w:t xml:space="preserve"> </w:t>
      </w:r>
      <w:r>
        <w:rPr>
          <w:color w:val="3C3B3B"/>
        </w:rPr>
        <w:t>spread</w:t>
      </w:r>
      <w:r>
        <w:rPr>
          <w:color w:val="3C3B3B"/>
          <w:spacing w:val="-5"/>
        </w:rPr>
        <w:t xml:space="preserve"> </w:t>
      </w:r>
      <w:r>
        <w:rPr>
          <w:color w:val="3C3B3B"/>
        </w:rPr>
        <w:t>of</w:t>
      </w:r>
      <w:r>
        <w:rPr>
          <w:color w:val="3C3B3B"/>
          <w:spacing w:val="-5"/>
        </w:rPr>
        <w:t xml:space="preserve"> </w:t>
      </w:r>
      <w:r>
        <w:rPr>
          <w:color w:val="3C3B3B"/>
        </w:rPr>
        <w:t>COVID-19</w:t>
      </w:r>
      <w:r>
        <w:rPr>
          <w:color w:val="3C3B3B"/>
          <w:spacing w:val="-5"/>
        </w:rPr>
        <w:t xml:space="preserve"> </w:t>
      </w:r>
      <w:r>
        <w:rPr>
          <w:color w:val="3C3B3B"/>
        </w:rPr>
        <w:t>have</w:t>
      </w:r>
      <w:r>
        <w:rPr>
          <w:color w:val="3C3B3B"/>
          <w:spacing w:val="-6"/>
        </w:rPr>
        <w:t xml:space="preserve"> </w:t>
      </w:r>
      <w:r>
        <w:rPr>
          <w:color w:val="3C3B3B"/>
        </w:rPr>
        <w:t>penalized</w:t>
      </w:r>
      <w:r>
        <w:rPr>
          <w:color w:val="3C3B3B"/>
          <w:spacing w:val="-5"/>
        </w:rPr>
        <w:t xml:space="preserve"> </w:t>
      </w:r>
      <w:r>
        <w:rPr>
          <w:color w:val="3C3B3B"/>
        </w:rPr>
        <w:t>the</w:t>
      </w:r>
      <w:r>
        <w:rPr>
          <w:color w:val="3C3B3B"/>
          <w:spacing w:val="-6"/>
        </w:rPr>
        <w:t xml:space="preserve"> </w:t>
      </w:r>
      <w:r>
        <w:rPr>
          <w:color w:val="3C3B3B"/>
        </w:rPr>
        <w:t>most</w:t>
      </w:r>
      <w:r>
        <w:rPr>
          <w:color w:val="3C3B3B"/>
          <w:spacing w:val="-5"/>
        </w:rPr>
        <w:t xml:space="preserve"> </w:t>
      </w:r>
      <w:r>
        <w:rPr>
          <w:color w:val="3C3B3B"/>
        </w:rPr>
        <w:t>vulnerable</w:t>
      </w:r>
      <w:r>
        <w:rPr>
          <w:color w:val="3C3B3B"/>
          <w:spacing w:val="-6"/>
        </w:rPr>
        <w:t xml:space="preserve"> </w:t>
      </w:r>
      <w:r>
        <w:rPr>
          <w:color w:val="3C3B3B"/>
        </w:rPr>
        <w:t>in</w:t>
      </w:r>
      <w:r>
        <w:rPr>
          <w:color w:val="3C3B3B"/>
          <w:spacing w:val="-5"/>
        </w:rPr>
        <w:t xml:space="preserve"> </w:t>
      </w:r>
      <w:r>
        <w:rPr>
          <w:color w:val="3C3B3B"/>
        </w:rPr>
        <w:t>society, such as women, the homeless, those living in poverty, or those who are already marginalized, stigmatized or criminalized. Extended confinement measures and restrictions on movement—compounded by economic and social stresses brought</w:t>
      </w:r>
    </w:p>
    <w:p w14:paraId="41CEDB1C" w14:textId="77777777" w:rsidR="004E457E" w:rsidRDefault="00EA0C9A">
      <w:pPr>
        <w:pStyle w:val="BodyText"/>
        <w:spacing w:line="237" w:lineRule="auto"/>
        <w:ind w:left="7278" w:right="538"/>
      </w:pPr>
      <w:r>
        <w:pict w14:anchorId="335559B7">
          <v:group id="docshapegroup56" o:spid="_x0000_s2117" style="position:absolute;left:0;text-align:left;margin-left:1in;margin-top:13.75pt;width:331.95pt;height:207.8pt;z-index:15737856;mso-position-horizontal-relative:page" coordorigin="1440,275" coordsize="6639,4156">
            <v:shape id="docshape57" o:spid="_x0000_s2119" type="#_x0000_t75" style="position:absolute;left:1460;top:474;width:6599;height:3905">
              <v:imagedata r:id="rId25" o:title=""/>
            </v:shape>
            <v:rect id="docshape58" o:spid="_x0000_s2118" style="position:absolute;left:1460;top:295;width:6599;height:4116" filled="f" strokeweight="2pt"/>
            <w10:wrap anchorx="page"/>
          </v:group>
        </w:pict>
      </w:r>
      <w:r>
        <w:rPr>
          <w:color w:val="3C3B3B"/>
        </w:rPr>
        <w:t>on</w:t>
      </w:r>
      <w:r>
        <w:rPr>
          <w:color w:val="3C3B3B"/>
          <w:spacing w:val="-12"/>
        </w:rPr>
        <w:t xml:space="preserve"> </w:t>
      </w:r>
      <w:r>
        <w:rPr>
          <w:color w:val="3C3B3B"/>
        </w:rPr>
        <w:t>by</w:t>
      </w:r>
      <w:r>
        <w:rPr>
          <w:color w:val="3C3B3B"/>
          <w:spacing w:val="-12"/>
        </w:rPr>
        <w:t xml:space="preserve"> </w:t>
      </w:r>
      <w:r>
        <w:rPr>
          <w:color w:val="3C3B3B"/>
        </w:rPr>
        <w:t>the</w:t>
      </w:r>
      <w:r>
        <w:rPr>
          <w:color w:val="3C3B3B"/>
          <w:spacing w:val="-13"/>
        </w:rPr>
        <w:t xml:space="preserve"> </w:t>
      </w:r>
      <w:r>
        <w:rPr>
          <w:color w:val="3C3B3B"/>
        </w:rPr>
        <w:t>pa</w:t>
      </w:r>
      <w:r>
        <w:rPr>
          <w:color w:val="3C3B3B"/>
        </w:rPr>
        <w:t>ndemic— have coincided with reports in many countries</w:t>
      </w:r>
      <w:r>
        <w:rPr>
          <w:color w:val="3C3B3B"/>
          <w:spacing w:val="-7"/>
        </w:rPr>
        <w:t xml:space="preserve"> </w:t>
      </w:r>
      <w:r>
        <w:rPr>
          <w:color w:val="3C3B3B"/>
        </w:rPr>
        <w:t>of</w:t>
      </w:r>
      <w:r>
        <w:rPr>
          <w:color w:val="3C3B3B"/>
          <w:spacing w:val="-7"/>
        </w:rPr>
        <w:t xml:space="preserve"> </w:t>
      </w:r>
      <w:r>
        <w:rPr>
          <w:color w:val="3C3B3B"/>
        </w:rPr>
        <w:t>increased numbers of women and girls facing</w:t>
      </w:r>
      <w:r>
        <w:rPr>
          <w:color w:val="3C3B3B"/>
          <w:spacing w:val="40"/>
        </w:rPr>
        <w:t xml:space="preserve"> </w:t>
      </w:r>
      <w:r>
        <w:rPr>
          <w:color w:val="3C3B3B"/>
        </w:rPr>
        <w:t>abuse. Country-wide school closures implemented to fight the spread of the</w:t>
      </w:r>
      <w:r>
        <w:rPr>
          <w:color w:val="3C3B3B"/>
          <w:spacing w:val="40"/>
        </w:rPr>
        <w:t xml:space="preserve"> </w:t>
      </w:r>
      <w:r>
        <w:rPr>
          <w:color w:val="3C3B3B"/>
        </w:rPr>
        <w:t>virus in more than 190 countries have led to more than 1.57 billion learners bei</w:t>
      </w:r>
      <w:r>
        <w:rPr>
          <w:color w:val="3C3B3B"/>
        </w:rPr>
        <w:t>ng</w:t>
      </w:r>
    </w:p>
    <w:p w14:paraId="37B8A8F3" w14:textId="77777777" w:rsidR="004E457E" w:rsidRDefault="00EA0C9A">
      <w:pPr>
        <w:pStyle w:val="BodyText"/>
        <w:spacing w:before="6"/>
        <w:ind w:left="400" w:right="609" w:firstLine="6866"/>
      </w:pPr>
      <w:r>
        <w:rPr>
          <w:color w:val="3C3B3B"/>
        </w:rPr>
        <w:t>out of school, including 743 million girls. The impact of this period of disrupted education will be far-reaching, and it is likely to hit marginalized girls the hardest. Lessons learned from the Ebola crisis show that school closures can lead to increa</w:t>
      </w:r>
      <w:r>
        <w:rPr>
          <w:color w:val="3C3B3B"/>
        </w:rPr>
        <w:t>ses in gender-based</w:t>
      </w:r>
      <w:r>
        <w:rPr>
          <w:color w:val="3C3B3B"/>
          <w:spacing w:val="-6"/>
        </w:rPr>
        <w:t xml:space="preserve"> </w:t>
      </w:r>
      <w:r>
        <w:rPr>
          <w:color w:val="3C3B3B"/>
        </w:rPr>
        <w:t>violence,</w:t>
      </w:r>
      <w:r>
        <w:rPr>
          <w:color w:val="3C3B3B"/>
          <w:spacing w:val="-6"/>
        </w:rPr>
        <w:t xml:space="preserve"> </w:t>
      </w:r>
      <w:r>
        <w:rPr>
          <w:color w:val="3C3B3B"/>
        </w:rPr>
        <w:t>teenage</w:t>
      </w:r>
      <w:r>
        <w:rPr>
          <w:color w:val="3C3B3B"/>
          <w:spacing w:val="-7"/>
        </w:rPr>
        <w:t xml:space="preserve"> </w:t>
      </w:r>
      <w:r>
        <w:rPr>
          <w:color w:val="3C3B3B"/>
        </w:rPr>
        <w:t>pregnancies,</w:t>
      </w:r>
      <w:r>
        <w:rPr>
          <w:color w:val="3C3B3B"/>
          <w:spacing w:val="-6"/>
        </w:rPr>
        <w:t xml:space="preserve"> </w:t>
      </w:r>
      <w:r>
        <w:rPr>
          <w:color w:val="3C3B3B"/>
        </w:rPr>
        <w:t>child</w:t>
      </w:r>
      <w:r>
        <w:rPr>
          <w:color w:val="3C3B3B"/>
          <w:spacing w:val="-6"/>
        </w:rPr>
        <w:t xml:space="preserve"> </w:t>
      </w:r>
      <w:r>
        <w:rPr>
          <w:color w:val="3C3B3B"/>
        </w:rPr>
        <w:t>marriage,</w:t>
      </w:r>
      <w:r>
        <w:rPr>
          <w:color w:val="3C3B3B"/>
          <w:spacing w:val="-6"/>
        </w:rPr>
        <w:t xml:space="preserve"> </w:t>
      </w:r>
      <w:r>
        <w:rPr>
          <w:color w:val="3C3B3B"/>
        </w:rPr>
        <w:t>exploitation</w:t>
      </w:r>
      <w:r>
        <w:rPr>
          <w:color w:val="3C3B3B"/>
          <w:spacing w:val="-6"/>
        </w:rPr>
        <w:t xml:space="preserve"> </w:t>
      </w:r>
      <w:r>
        <w:rPr>
          <w:color w:val="3C3B3B"/>
        </w:rPr>
        <w:t>and</w:t>
      </w:r>
      <w:r>
        <w:rPr>
          <w:color w:val="3C3B3B"/>
          <w:spacing w:val="-6"/>
        </w:rPr>
        <w:t xml:space="preserve"> </w:t>
      </w:r>
      <w:r>
        <w:rPr>
          <w:color w:val="3C3B3B"/>
        </w:rPr>
        <w:t>other forms of abuse against adolescent girls (including online sexual exploitation and grooming). School closures may be especially devastating for girls with greater vuln</w:t>
      </w:r>
      <w:r>
        <w:rPr>
          <w:color w:val="3C3B3B"/>
        </w:rPr>
        <w:t>erabilities, such as refugees, internally displaced persons, returnees and girls living with disabilities.</w:t>
      </w:r>
    </w:p>
    <w:p w14:paraId="42363BB5" w14:textId="77777777" w:rsidR="004E457E" w:rsidRDefault="004E457E">
      <w:pPr>
        <w:pStyle w:val="BodyText"/>
        <w:spacing w:before="3"/>
        <w:rPr>
          <w:sz w:val="26"/>
        </w:rPr>
      </w:pPr>
    </w:p>
    <w:p w14:paraId="359D68E5" w14:textId="77777777" w:rsidR="004E457E" w:rsidRDefault="00EA0C9A">
      <w:pPr>
        <w:pStyle w:val="BodyText"/>
        <w:ind w:left="400" w:right="524"/>
      </w:pPr>
      <w:r>
        <w:rPr>
          <w:color w:val="3C3B3B"/>
        </w:rPr>
        <w:t>There</w:t>
      </w:r>
      <w:r>
        <w:rPr>
          <w:color w:val="3C3B3B"/>
          <w:spacing w:val="-4"/>
        </w:rPr>
        <w:t xml:space="preserve"> </w:t>
      </w:r>
      <w:r>
        <w:rPr>
          <w:color w:val="3C3B3B"/>
        </w:rPr>
        <w:t>have</w:t>
      </w:r>
      <w:r>
        <w:rPr>
          <w:color w:val="3C3B3B"/>
          <w:spacing w:val="-4"/>
        </w:rPr>
        <w:t xml:space="preserve"> </w:t>
      </w:r>
      <w:r>
        <w:rPr>
          <w:color w:val="3C3B3B"/>
        </w:rPr>
        <w:t>been</w:t>
      </w:r>
      <w:r>
        <w:rPr>
          <w:color w:val="3C3B3B"/>
          <w:spacing w:val="-3"/>
        </w:rPr>
        <w:t xml:space="preserve"> </w:t>
      </w:r>
      <w:r>
        <w:rPr>
          <w:color w:val="3C3B3B"/>
        </w:rPr>
        <w:t>alarming</w:t>
      </w:r>
      <w:r>
        <w:rPr>
          <w:color w:val="3C3B3B"/>
          <w:spacing w:val="-3"/>
        </w:rPr>
        <w:t xml:space="preserve"> </w:t>
      </w:r>
      <w:r>
        <w:rPr>
          <w:color w:val="3C3B3B"/>
        </w:rPr>
        <w:t>reports</w:t>
      </w:r>
      <w:r>
        <w:rPr>
          <w:color w:val="3C3B3B"/>
          <w:spacing w:val="-3"/>
        </w:rPr>
        <w:t xml:space="preserve"> </w:t>
      </w:r>
      <w:r>
        <w:rPr>
          <w:color w:val="3C3B3B"/>
        </w:rPr>
        <w:t>of</w:t>
      </w:r>
      <w:r>
        <w:rPr>
          <w:color w:val="3C3B3B"/>
          <w:spacing w:val="-3"/>
        </w:rPr>
        <w:t xml:space="preserve"> </w:t>
      </w:r>
      <w:r>
        <w:rPr>
          <w:color w:val="3C3B3B"/>
        </w:rPr>
        <w:t>police</w:t>
      </w:r>
      <w:r>
        <w:rPr>
          <w:color w:val="3C3B3B"/>
          <w:spacing w:val="-4"/>
        </w:rPr>
        <w:t xml:space="preserve"> </w:t>
      </w:r>
      <w:r>
        <w:rPr>
          <w:color w:val="3C3B3B"/>
        </w:rPr>
        <w:t>powers</w:t>
      </w:r>
      <w:r>
        <w:rPr>
          <w:color w:val="3C3B3B"/>
          <w:spacing w:val="-3"/>
        </w:rPr>
        <w:t xml:space="preserve"> </w:t>
      </w:r>
      <w:r>
        <w:rPr>
          <w:color w:val="3C3B3B"/>
        </w:rPr>
        <w:t>being</w:t>
      </w:r>
      <w:r>
        <w:rPr>
          <w:color w:val="3C3B3B"/>
          <w:spacing w:val="-3"/>
        </w:rPr>
        <w:t xml:space="preserve"> </w:t>
      </w:r>
      <w:r>
        <w:rPr>
          <w:color w:val="3C3B3B"/>
        </w:rPr>
        <w:t>used</w:t>
      </w:r>
      <w:r>
        <w:rPr>
          <w:color w:val="3C3B3B"/>
          <w:spacing w:val="-3"/>
        </w:rPr>
        <w:t xml:space="preserve"> </w:t>
      </w:r>
      <w:r>
        <w:rPr>
          <w:color w:val="3C3B3B"/>
        </w:rPr>
        <w:t>to</w:t>
      </w:r>
      <w:r>
        <w:rPr>
          <w:color w:val="3C3B3B"/>
          <w:spacing w:val="-3"/>
        </w:rPr>
        <w:t xml:space="preserve"> </w:t>
      </w:r>
      <w:r>
        <w:rPr>
          <w:color w:val="3C3B3B"/>
        </w:rPr>
        <w:t>harass,</w:t>
      </w:r>
      <w:r>
        <w:rPr>
          <w:color w:val="3C3B3B"/>
          <w:spacing w:val="-3"/>
        </w:rPr>
        <w:t xml:space="preserve"> </w:t>
      </w:r>
      <w:r>
        <w:rPr>
          <w:color w:val="3C3B3B"/>
        </w:rPr>
        <w:t>harm</w:t>
      </w:r>
      <w:r>
        <w:rPr>
          <w:color w:val="3C3B3B"/>
          <w:spacing w:val="-4"/>
        </w:rPr>
        <w:t xml:space="preserve"> </w:t>
      </w:r>
      <w:r>
        <w:rPr>
          <w:color w:val="3C3B3B"/>
        </w:rPr>
        <w:t>and arrest vulnerable and criminalized groups, such as sex workers, people who use</w:t>
      </w:r>
    </w:p>
    <w:p w14:paraId="72CDE05F" w14:textId="77777777" w:rsidR="004E457E" w:rsidRDefault="004E457E">
      <w:pPr>
        <w:sectPr w:rsidR="004E457E">
          <w:pgSz w:w="12240" w:h="15840"/>
          <w:pgMar w:top="980" w:right="920" w:bottom="280" w:left="1040" w:header="714" w:footer="0" w:gutter="0"/>
          <w:cols w:space="720"/>
        </w:sectPr>
      </w:pPr>
    </w:p>
    <w:p w14:paraId="5F258BC7" w14:textId="77777777" w:rsidR="004E457E" w:rsidRDefault="004E457E">
      <w:pPr>
        <w:pStyle w:val="BodyText"/>
        <w:spacing w:before="11"/>
        <w:rPr>
          <w:sz w:val="29"/>
        </w:rPr>
      </w:pPr>
    </w:p>
    <w:p w14:paraId="3E704775" w14:textId="77777777" w:rsidR="004E457E" w:rsidRDefault="00EA0C9A">
      <w:pPr>
        <w:pStyle w:val="BodyText"/>
        <w:spacing w:before="88"/>
        <w:ind w:left="400" w:right="524"/>
      </w:pPr>
      <w:r>
        <w:rPr>
          <w:color w:val="3C3B3B"/>
        </w:rPr>
        <w:t>drugs,</w:t>
      </w:r>
      <w:r>
        <w:rPr>
          <w:color w:val="3C3B3B"/>
          <w:spacing w:val="-3"/>
        </w:rPr>
        <w:t xml:space="preserve"> </w:t>
      </w:r>
      <w:r>
        <w:rPr>
          <w:color w:val="3C3B3B"/>
        </w:rPr>
        <w:t>people</w:t>
      </w:r>
      <w:r>
        <w:rPr>
          <w:color w:val="3C3B3B"/>
          <w:spacing w:val="-4"/>
        </w:rPr>
        <w:t xml:space="preserve"> </w:t>
      </w:r>
      <w:r>
        <w:rPr>
          <w:color w:val="3C3B3B"/>
        </w:rPr>
        <w:t>living</w:t>
      </w:r>
      <w:r>
        <w:rPr>
          <w:color w:val="3C3B3B"/>
          <w:spacing w:val="-3"/>
        </w:rPr>
        <w:t xml:space="preserve"> </w:t>
      </w:r>
      <w:r>
        <w:rPr>
          <w:color w:val="3C3B3B"/>
        </w:rPr>
        <w:t>with</w:t>
      </w:r>
      <w:r>
        <w:rPr>
          <w:color w:val="3C3B3B"/>
          <w:spacing w:val="-3"/>
        </w:rPr>
        <w:t xml:space="preserve"> </w:t>
      </w:r>
      <w:r>
        <w:rPr>
          <w:color w:val="3C3B3B"/>
        </w:rPr>
        <w:t>HIV</w:t>
      </w:r>
      <w:r>
        <w:rPr>
          <w:color w:val="3C3B3B"/>
          <w:spacing w:val="-9"/>
        </w:rPr>
        <w:t xml:space="preserve"> </w:t>
      </w:r>
      <w:r>
        <w:rPr>
          <w:color w:val="3C3B3B"/>
        </w:rPr>
        <w:t>and</w:t>
      </w:r>
      <w:r>
        <w:rPr>
          <w:color w:val="3C3B3B"/>
          <w:spacing w:val="-3"/>
        </w:rPr>
        <w:t xml:space="preserve"> </w:t>
      </w:r>
      <w:r>
        <w:rPr>
          <w:color w:val="3C3B3B"/>
        </w:rPr>
        <w:t>LGBTI</w:t>
      </w:r>
      <w:r>
        <w:rPr>
          <w:color w:val="3C3B3B"/>
          <w:spacing w:val="-3"/>
        </w:rPr>
        <w:t xml:space="preserve"> </w:t>
      </w:r>
      <w:r>
        <w:rPr>
          <w:color w:val="3C3B3B"/>
        </w:rPr>
        <w:t>people.</w:t>
      </w:r>
      <w:r>
        <w:rPr>
          <w:color w:val="3C3B3B"/>
          <w:spacing w:val="-3"/>
        </w:rPr>
        <w:t xml:space="preserve"> </w:t>
      </w:r>
      <w:r>
        <w:rPr>
          <w:color w:val="3C3B3B"/>
        </w:rPr>
        <w:t>Sex</w:t>
      </w:r>
      <w:r>
        <w:rPr>
          <w:color w:val="3C3B3B"/>
          <w:spacing w:val="-3"/>
        </w:rPr>
        <w:t xml:space="preserve"> </w:t>
      </w:r>
      <w:r>
        <w:rPr>
          <w:color w:val="3C3B3B"/>
        </w:rPr>
        <w:t>workers</w:t>
      </w:r>
      <w:r>
        <w:rPr>
          <w:color w:val="3C3B3B"/>
          <w:spacing w:val="-3"/>
        </w:rPr>
        <w:t xml:space="preserve"> </w:t>
      </w:r>
      <w:r>
        <w:rPr>
          <w:color w:val="3C3B3B"/>
        </w:rPr>
        <w:t>all</w:t>
      </w:r>
      <w:r>
        <w:rPr>
          <w:color w:val="3C3B3B"/>
          <w:spacing w:val="-3"/>
        </w:rPr>
        <w:t xml:space="preserve"> </w:t>
      </w:r>
      <w:r>
        <w:rPr>
          <w:color w:val="3C3B3B"/>
        </w:rPr>
        <w:t>over</w:t>
      </w:r>
      <w:r>
        <w:rPr>
          <w:color w:val="3C3B3B"/>
          <w:spacing w:val="-3"/>
        </w:rPr>
        <w:t xml:space="preserve"> </w:t>
      </w:r>
      <w:r>
        <w:rPr>
          <w:color w:val="3C3B3B"/>
        </w:rPr>
        <w:t>the</w:t>
      </w:r>
      <w:r>
        <w:rPr>
          <w:color w:val="3C3B3B"/>
          <w:spacing w:val="-4"/>
        </w:rPr>
        <w:t xml:space="preserve"> </w:t>
      </w:r>
      <w:r>
        <w:rPr>
          <w:color w:val="3C3B3B"/>
        </w:rPr>
        <w:t>world are reporting increased discrimination and harassment, with reports of punitive crackdowns against sex workers resulting in raids on homes, compulsory</w:t>
      </w:r>
    </w:p>
    <w:p w14:paraId="74721823" w14:textId="77777777" w:rsidR="004E457E" w:rsidRDefault="00EA0C9A">
      <w:pPr>
        <w:pStyle w:val="BodyText"/>
        <w:spacing w:line="316" w:lineRule="exact"/>
        <w:ind w:left="400"/>
      </w:pPr>
      <w:r>
        <w:rPr>
          <w:color w:val="3C3B3B"/>
        </w:rPr>
        <w:t>COVID-19</w:t>
      </w:r>
      <w:r>
        <w:rPr>
          <w:color w:val="3C3B3B"/>
          <w:spacing w:val="-4"/>
        </w:rPr>
        <w:t xml:space="preserve"> </w:t>
      </w:r>
      <w:r>
        <w:rPr>
          <w:color w:val="3C3B3B"/>
        </w:rPr>
        <w:t>testing,</w:t>
      </w:r>
      <w:r>
        <w:rPr>
          <w:color w:val="3C3B3B"/>
          <w:spacing w:val="-1"/>
        </w:rPr>
        <w:t xml:space="preserve"> </w:t>
      </w:r>
      <w:r>
        <w:rPr>
          <w:color w:val="3C3B3B"/>
        </w:rPr>
        <w:t>and</w:t>
      </w:r>
      <w:r>
        <w:rPr>
          <w:color w:val="3C3B3B"/>
          <w:spacing w:val="-2"/>
        </w:rPr>
        <w:t xml:space="preserve"> </w:t>
      </w:r>
      <w:r>
        <w:rPr>
          <w:color w:val="3C3B3B"/>
        </w:rPr>
        <w:t>arrests</w:t>
      </w:r>
      <w:r>
        <w:rPr>
          <w:color w:val="3C3B3B"/>
          <w:spacing w:val="-1"/>
        </w:rPr>
        <w:t xml:space="preserve"> </w:t>
      </w:r>
      <w:r>
        <w:rPr>
          <w:color w:val="3C3B3B"/>
        </w:rPr>
        <w:t>and</w:t>
      </w:r>
      <w:r>
        <w:rPr>
          <w:color w:val="3C3B3B"/>
          <w:spacing w:val="-2"/>
        </w:rPr>
        <w:t xml:space="preserve"> </w:t>
      </w:r>
      <w:r>
        <w:rPr>
          <w:color w:val="3C3B3B"/>
        </w:rPr>
        <w:t>threatened</w:t>
      </w:r>
      <w:r>
        <w:rPr>
          <w:color w:val="3C3B3B"/>
          <w:spacing w:val="-1"/>
        </w:rPr>
        <w:t xml:space="preserve"> </w:t>
      </w:r>
      <w:r>
        <w:rPr>
          <w:color w:val="3C3B3B"/>
        </w:rPr>
        <w:t>deportation</w:t>
      </w:r>
      <w:r>
        <w:rPr>
          <w:color w:val="3C3B3B"/>
          <w:spacing w:val="-1"/>
        </w:rPr>
        <w:t xml:space="preserve"> </w:t>
      </w:r>
      <w:r>
        <w:rPr>
          <w:color w:val="3C3B3B"/>
        </w:rPr>
        <w:t>of</w:t>
      </w:r>
      <w:r>
        <w:rPr>
          <w:color w:val="3C3B3B"/>
          <w:spacing w:val="-2"/>
        </w:rPr>
        <w:t xml:space="preserve"> </w:t>
      </w:r>
      <w:r>
        <w:rPr>
          <w:color w:val="3C3B3B"/>
        </w:rPr>
        <w:t>migrant</w:t>
      </w:r>
      <w:r>
        <w:rPr>
          <w:color w:val="3C3B3B"/>
          <w:spacing w:val="-2"/>
        </w:rPr>
        <w:t xml:space="preserve"> </w:t>
      </w:r>
      <w:r>
        <w:rPr>
          <w:color w:val="3C3B3B"/>
        </w:rPr>
        <w:t>sex</w:t>
      </w:r>
      <w:r>
        <w:rPr>
          <w:color w:val="3C3B3B"/>
          <w:spacing w:val="-1"/>
        </w:rPr>
        <w:t xml:space="preserve"> </w:t>
      </w:r>
      <w:r>
        <w:rPr>
          <w:color w:val="3C3B3B"/>
          <w:spacing w:val="-2"/>
        </w:rPr>
        <w:t>workers.</w:t>
      </w:r>
    </w:p>
    <w:p w14:paraId="5814DF3D" w14:textId="77777777" w:rsidR="004E457E" w:rsidRDefault="004E457E">
      <w:pPr>
        <w:pStyle w:val="BodyText"/>
        <w:spacing w:before="7"/>
        <w:rPr>
          <w:sz w:val="27"/>
        </w:rPr>
      </w:pPr>
    </w:p>
    <w:p w14:paraId="33C50FFC" w14:textId="77777777" w:rsidR="004E457E" w:rsidRDefault="00EA0C9A">
      <w:pPr>
        <w:pStyle w:val="BodyText"/>
        <w:spacing w:before="1"/>
        <w:ind w:left="400" w:right="546"/>
      </w:pPr>
      <w:r>
        <w:rPr>
          <w:color w:val="3C3B3B"/>
        </w:rPr>
        <w:t>Restrictions</w:t>
      </w:r>
      <w:r>
        <w:rPr>
          <w:color w:val="3C3B3B"/>
          <w:spacing w:val="-4"/>
        </w:rPr>
        <w:t xml:space="preserve"> </w:t>
      </w:r>
      <w:r>
        <w:rPr>
          <w:color w:val="3C3B3B"/>
        </w:rPr>
        <w:t>crea</w:t>
      </w:r>
      <w:r>
        <w:rPr>
          <w:color w:val="3C3B3B"/>
        </w:rPr>
        <w:t>ted</w:t>
      </w:r>
      <w:r>
        <w:rPr>
          <w:color w:val="3C3B3B"/>
          <w:spacing w:val="-4"/>
        </w:rPr>
        <w:t xml:space="preserve"> </w:t>
      </w:r>
      <w:r>
        <w:rPr>
          <w:color w:val="3C3B3B"/>
        </w:rPr>
        <w:t>for</w:t>
      </w:r>
      <w:r>
        <w:rPr>
          <w:color w:val="3C3B3B"/>
          <w:spacing w:val="-4"/>
        </w:rPr>
        <w:t xml:space="preserve"> </w:t>
      </w:r>
      <w:r>
        <w:rPr>
          <w:color w:val="3C3B3B"/>
        </w:rPr>
        <w:t>the</w:t>
      </w:r>
      <w:r>
        <w:rPr>
          <w:color w:val="3C3B3B"/>
          <w:spacing w:val="-5"/>
        </w:rPr>
        <w:t xml:space="preserve"> </w:t>
      </w:r>
      <w:r>
        <w:rPr>
          <w:color w:val="3C3B3B"/>
        </w:rPr>
        <w:t>response</w:t>
      </w:r>
      <w:r>
        <w:rPr>
          <w:color w:val="3C3B3B"/>
          <w:spacing w:val="-5"/>
        </w:rPr>
        <w:t xml:space="preserve"> </w:t>
      </w:r>
      <w:r>
        <w:rPr>
          <w:color w:val="3C3B3B"/>
        </w:rPr>
        <w:t>to</w:t>
      </w:r>
      <w:r>
        <w:rPr>
          <w:color w:val="3C3B3B"/>
          <w:spacing w:val="-4"/>
        </w:rPr>
        <w:t xml:space="preserve"> </w:t>
      </w:r>
      <w:r>
        <w:rPr>
          <w:color w:val="3C3B3B"/>
        </w:rPr>
        <w:t>COVID-19</w:t>
      </w:r>
      <w:r>
        <w:rPr>
          <w:color w:val="3C3B3B"/>
          <w:spacing w:val="-4"/>
        </w:rPr>
        <w:t xml:space="preserve"> </w:t>
      </w:r>
      <w:r>
        <w:rPr>
          <w:color w:val="3C3B3B"/>
        </w:rPr>
        <w:t>have</w:t>
      </w:r>
      <w:r>
        <w:rPr>
          <w:color w:val="3C3B3B"/>
          <w:spacing w:val="-5"/>
        </w:rPr>
        <w:t xml:space="preserve"> </w:t>
      </w:r>
      <w:r>
        <w:rPr>
          <w:color w:val="3C3B3B"/>
        </w:rPr>
        <w:t>also</w:t>
      </w:r>
      <w:r>
        <w:rPr>
          <w:color w:val="3C3B3B"/>
          <w:spacing w:val="-4"/>
        </w:rPr>
        <w:t xml:space="preserve"> </w:t>
      </w:r>
      <w:r>
        <w:rPr>
          <w:color w:val="3C3B3B"/>
        </w:rPr>
        <w:t>been</w:t>
      </w:r>
      <w:r>
        <w:rPr>
          <w:color w:val="3C3B3B"/>
          <w:spacing w:val="-4"/>
        </w:rPr>
        <w:t xml:space="preserve"> </w:t>
      </w:r>
      <w:r>
        <w:rPr>
          <w:color w:val="3C3B3B"/>
        </w:rPr>
        <w:t>specifically</w:t>
      </w:r>
      <w:r>
        <w:rPr>
          <w:color w:val="3C3B3B"/>
          <w:spacing w:val="-4"/>
        </w:rPr>
        <w:t xml:space="preserve"> </w:t>
      </w:r>
      <w:r>
        <w:rPr>
          <w:color w:val="3C3B3B"/>
        </w:rPr>
        <w:t>used to target marginalized communities, such LGBTI people in some countries, undermining public health objectives and threatening the health and safety of these groups. In Panama, for example, where a gender-based confinement regulation called for men and</w:t>
      </w:r>
      <w:r>
        <w:rPr>
          <w:color w:val="3C3B3B"/>
        </w:rPr>
        <w:t xml:space="preserve"> women to stay at home on alternating days, transwomen have reported experiencing harassment or even being detained for allegedly being a</w:t>
      </w:r>
      <w:r>
        <w:rPr>
          <w:color w:val="3C3B3B"/>
          <w:spacing w:val="40"/>
        </w:rPr>
        <w:t xml:space="preserve"> </w:t>
      </w:r>
      <w:r>
        <w:rPr>
          <w:color w:val="3C3B3B"/>
        </w:rPr>
        <w:t>male out on the wrong day. In Hungary, the state of emergency was used to propose a new bill to remove the right of pe</w:t>
      </w:r>
      <w:r>
        <w:rPr>
          <w:color w:val="3C3B3B"/>
        </w:rPr>
        <w:t>ople to change their gender and name on official documents in order to ensure conformity with their gender identity, which is a clear breach of international human rights to the legal</w:t>
      </w:r>
    </w:p>
    <w:p w14:paraId="2A0314CF" w14:textId="77777777" w:rsidR="004E457E" w:rsidRDefault="00EA0C9A">
      <w:pPr>
        <w:pStyle w:val="BodyText"/>
        <w:spacing w:line="302" w:lineRule="exact"/>
        <w:ind w:left="400"/>
      </w:pPr>
      <w:r>
        <w:rPr>
          <w:color w:val="3C3B3B"/>
        </w:rPr>
        <w:t>recognition</w:t>
      </w:r>
      <w:r>
        <w:rPr>
          <w:color w:val="3C3B3B"/>
          <w:spacing w:val="-2"/>
        </w:rPr>
        <w:t xml:space="preserve"> </w:t>
      </w:r>
      <w:r>
        <w:rPr>
          <w:color w:val="3C3B3B"/>
        </w:rPr>
        <w:t>of</w:t>
      </w:r>
      <w:r>
        <w:rPr>
          <w:color w:val="3C3B3B"/>
          <w:spacing w:val="-2"/>
        </w:rPr>
        <w:t xml:space="preserve"> </w:t>
      </w:r>
      <w:r>
        <w:rPr>
          <w:color w:val="3C3B3B"/>
        </w:rPr>
        <w:t>gender</w:t>
      </w:r>
      <w:r>
        <w:rPr>
          <w:color w:val="3C3B3B"/>
          <w:spacing w:val="-1"/>
        </w:rPr>
        <w:t xml:space="preserve"> </w:t>
      </w:r>
      <w:r>
        <w:rPr>
          <w:color w:val="3C3B3B"/>
          <w:spacing w:val="-2"/>
        </w:rPr>
        <w:t>identity.</w:t>
      </w:r>
    </w:p>
    <w:p w14:paraId="53421001" w14:textId="77777777" w:rsidR="004E457E" w:rsidRDefault="004E457E">
      <w:pPr>
        <w:pStyle w:val="BodyText"/>
        <w:spacing w:before="7"/>
        <w:rPr>
          <w:sz w:val="27"/>
        </w:rPr>
      </w:pPr>
    </w:p>
    <w:p w14:paraId="286CE928" w14:textId="77777777" w:rsidR="004E457E" w:rsidRDefault="00EA0C9A">
      <w:pPr>
        <w:pStyle w:val="BodyText"/>
        <w:ind w:left="400" w:right="800"/>
      </w:pPr>
      <w:r>
        <w:rPr>
          <w:color w:val="3C3B3B"/>
        </w:rPr>
        <w:t>As the new coronavirus spreads in sub-S</w:t>
      </w:r>
      <w:r>
        <w:rPr>
          <w:color w:val="3C3B3B"/>
        </w:rPr>
        <w:t>aharan</w:t>
      </w:r>
      <w:r>
        <w:rPr>
          <w:color w:val="3C3B3B"/>
          <w:spacing w:val="-14"/>
        </w:rPr>
        <w:t xml:space="preserve"> </w:t>
      </w:r>
      <w:r>
        <w:rPr>
          <w:color w:val="3C3B3B"/>
        </w:rPr>
        <w:t>African countries with high HIV prevalence, there is evidence that people living with HIV</w:t>
      </w:r>
      <w:r>
        <w:rPr>
          <w:color w:val="3C3B3B"/>
          <w:spacing w:val="-5"/>
        </w:rPr>
        <w:t xml:space="preserve"> </w:t>
      </w:r>
      <w:r>
        <w:rPr>
          <w:color w:val="3C3B3B"/>
        </w:rPr>
        <w:t>should be considered a high-risk</w:t>
      </w:r>
      <w:r>
        <w:rPr>
          <w:color w:val="3C3B3B"/>
          <w:spacing w:val="-10"/>
        </w:rPr>
        <w:t xml:space="preserve"> </w:t>
      </w:r>
      <w:r>
        <w:rPr>
          <w:color w:val="3C3B3B"/>
        </w:rPr>
        <w:t>group</w:t>
      </w:r>
      <w:r>
        <w:rPr>
          <w:color w:val="3C3B3B"/>
          <w:spacing w:val="-7"/>
        </w:rPr>
        <w:t xml:space="preserve"> </w:t>
      </w:r>
      <w:r>
        <w:rPr>
          <w:color w:val="3C3B3B"/>
        </w:rPr>
        <w:t>for</w:t>
      </w:r>
      <w:r>
        <w:rPr>
          <w:color w:val="3C3B3B"/>
          <w:spacing w:val="-7"/>
        </w:rPr>
        <w:t xml:space="preserve"> </w:t>
      </w:r>
      <w:r>
        <w:rPr>
          <w:color w:val="3C3B3B"/>
        </w:rPr>
        <w:t>COVID-19</w:t>
      </w:r>
      <w:r>
        <w:rPr>
          <w:color w:val="3C3B3B"/>
          <w:spacing w:val="-7"/>
        </w:rPr>
        <w:t xml:space="preserve"> </w:t>
      </w:r>
      <w:r>
        <w:rPr>
          <w:color w:val="3C3B3B"/>
        </w:rPr>
        <w:t>responses.</w:t>
      </w:r>
      <w:r>
        <w:rPr>
          <w:color w:val="3C3B3B"/>
          <w:spacing w:val="-7"/>
        </w:rPr>
        <w:t xml:space="preserve"> </w:t>
      </w:r>
      <w:r>
        <w:rPr>
          <w:color w:val="3C3B3B"/>
        </w:rPr>
        <w:t>In</w:t>
      </w:r>
      <w:r>
        <w:rPr>
          <w:color w:val="3C3B3B"/>
          <w:spacing w:val="-12"/>
        </w:rPr>
        <w:t xml:space="preserve"> </w:t>
      </w:r>
      <w:r>
        <w:rPr>
          <w:color w:val="3C3B3B"/>
        </w:rPr>
        <w:t>Western</w:t>
      </w:r>
      <w:r>
        <w:rPr>
          <w:color w:val="3C3B3B"/>
          <w:spacing w:val="-7"/>
        </w:rPr>
        <w:t xml:space="preserve"> </w:t>
      </w:r>
      <w:r>
        <w:rPr>
          <w:color w:val="3C3B3B"/>
        </w:rPr>
        <w:t>Cape,</w:t>
      </w:r>
      <w:r>
        <w:rPr>
          <w:color w:val="3C3B3B"/>
          <w:spacing w:val="-7"/>
        </w:rPr>
        <w:t xml:space="preserve"> </w:t>
      </w:r>
      <w:r>
        <w:rPr>
          <w:color w:val="3C3B3B"/>
        </w:rPr>
        <w:t>South</w:t>
      </w:r>
      <w:r>
        <w:rPr>
          <w:color w:val="3C3B3B"/>
          <w:spacing w:val="-18"/>
        </w:rPr>
        <w:t xml:space="preserve"> </w:t>
      </w:r>
      <w:r>
        <w:rPr>
          <w:color w:val="3C3B3B"/>
        </w:rPr>
        <w:t>Africa,</w:t>
      </w:r>
      <w:r>
        <w:rPr>
          <w:color w:val="3C3B3B"/>
          <w:spacing w:val="-6"/>
        </w:rPr>
        <w:t xml:space="preserve"> </w:t>
      </w:r>
      <w:r>
        <w:rPr>
          <w:color w:val="3C3B3B"/>
        </w:rPr>
        <w:t xml:space="preserve">patient data from more than 3.4 million adults between March and </w:t>
      </w:r>
      <w:r>
        <w:rPr>
          <w:color w:val="3C3B3B"/>
        </w:rPr>
        <w:t>June 2020 show that people living with HIV had a modestly increased risk of COVID-19</w:t>
      </w:r>
    </w:p>
    <w:p w14:paraId="7539617E" w14:textId="77777777" w:rsidR="004E457E" w:rsidRDefault="00EA0C9A">
      <w:pPr>
        <w:pStyle w:val="BodyText"/>
        <w:spacing w:line="237" w:lineRule="auto"/>
        <w:ind w:left="400" w:right="524"/>
      </w:pPr>
      <w:r>
        <w:rPr>
          <w:color w:val="3C3B3B"/>
        </w:rPr>
        <w:t>death</w:t>
      </w:r>
      <w:r>
        <w:rPr>
          <w:color w:val="3C3B3B"/>
          <w:spacing w:val="-7"/>
        </w:rPr>
        <w:t xml:space="preserve"> </w:t>
      </w:r>
      <w:r>
        <w:rPr>
          <w:color w:val="3C3B3B"/>
        </w:rPr>
        <w:t>compared</w:t>
      </w:r>
      <w:r>
        <w:rPr>
          <w:color w:val="3C3B3B"/>
          <w:spacing w:val="-7"/>
        </w:rPr>
        <w:t xml:space="preserve"> </w:t>
      </w:r>
      <w:r>
        <w:rPr>
          <w:color w:val="3C3B3B"/>
        </w:rPr>
        <w:t>to</w:t>
      </w:r>
      <w:r>
        <w:rPr>
          <w:color w:val="3C3B3B"/>
          <w:spacing w:val="-7"/>
        </w:rPr>
        <w:t xml:space="preserve"> </w:t>
      </w:r>
      <w:r>
        <w:rPr>
          <w:color w:val="3C3B3B"/>
        </w:rPr>
        <w:t>HIV-negative</w:t>
      </w:r>
      <w:r>
        <w:rPr>
          <w:color w:val="3C3B3B"/>
          <w:spacing w:val="-8"/>
        </w:rPr>
        <w:t xml:space="preserve"> </w:t>
      </w:r>
      <w:r>
        <w:rPr>
          <w:color w:val="3C3B3B"/>
        </w:rPr>
        <w:t>patients,</w:t>
      </w:r>
      <w:r>
        <w:rPr>
          <w:color w:val="3C3B3B"/>
          <w:spacing w:val="-7"/>
        </w:rPr>
        <w:t xml:space="preserve"> </w:t>
      </w:r>
      <w:r>
        <w:rPr>
          <w:color w:val="3C3B3B"/>
        </w:rPr>
        <w:t>irrespective</w:t>
      </w:r>
      <w:r>
        <w:rPr>
          <w:color w:val="3C3B3B"/>
          <w:spacing w:val="-8"/>
        </w:rPr>
        <w:t xml:space="preserve"> </w:t>
      </w:r>
      <w:r>
        <w:rPr>
          <w:color w:val="3C3B3B"/>
        </w:rPr>
        <w:t>of</w:t>
      </w:r>
      <w:r>
        <w:rPr>
          <w:color w:val="3C3B3B"/>
          <w:spacing w:val="-7"/>
        </w:rPr>
        <w:t xml:space="preserve"> </w:t>
      </w:r>
      <w:r>
        <w:rPr>
          <w:color w:val="3C3B3B"/>
        </w:rPr>
        <w:t>viral</w:t>
      </w:r>
      <w:r>
        <w:rPr>
          <w:color w:val="3C3B3B"/>
          <w:spacing w:val="-7"/>
        </w:rPr>
        <w:t xml:space="preserve"> </w:t>
      </w:r>
      <w:r>
        <w:rPr>
          <w:color w:val="3C3B3B"/>
        </w:rPr>
        <w:t>suppression.</w:t>
      </w:r>
      <w:r>
        <w:rPr>
          <w:color w:val="3C3B3B"/>
          <w:spacing w:val="-13"/>
        </w:rPr>
        <w:t xml:space="preserve"> </w:t>
      </w:r>
      <w:r>
        <w:rPr>
          <w:color w:val="3C3B3B"/>
        </w:rPr>
        <w:t>The study was not able to assess the effects of socioeconomic status of the patients.</w:t>
      </w:r>
    </w:p>
    <w:p w14:paraId="355E274B" w14:textId="77777777" w:rsidR="004E457E" w:rsidRDefault="00EA0C9A">
      <w:pPr>
        <w:pStyle w:val="BodyText"/>
        <w:spacing w:line="321" w:lineRule="exact"/>
        <w:ind w:left="400"/>
      </w:pPr>
      <w:r>
        <w:rPr>
          <w:color w:val="3C3B3B"/>
        </w:rPr>
        <w:t>Data</w:t>
      </w:r>
      <w:r>
        <w:rPr>
          <w:color w:val="3C3B3B"/>
          <w:spacing w:val="-5"/>
        </w:rPr>
        <w:t xml:space="preserve"> </w:t>
      </w:r>
      <w:r>
        <w:rPr>
          <w:color w:val="3C3B3B"/>
        </w:rPr>
        <w:t>from</w:t>
      </w:r>
      <w:r>
        <w:rPr>
          <w:color w:val="3C3B3B"/>
          <w:spacing w:val="-2"/>
        </w:rPr>
        <w:t xml:space="preserve"> </w:t>
      </w:r>
      <w:r>
        <w:rPr>
          <w:color w:val="3C3B3B"/>
        </w:rPr>
        <w:t>population-based</w:t>
      </w:r>
      <w:r>
        <w:rPr>
          <w:color w:val="3C3B3B"/>
          <w:spacing w:val="-1"/>
        </w:rPr>
        <w:t xml:space="preserve"> </w:t>
      </w:r>
      <w:r>
        <w:rPr>
          <w:color w:val="3C3B3B"/>
        </w:rPr>
        <w:t>surveys</w:t>
      </w:r>
      <w:r>
        <w:rPr>
          <w:color w:val="3C3B3B"/>
          <w:spacing w:val="-1"/>
        </w:rPr>
        <w:t xml:space="preserve"> </w:t>
      </w:r>
      <w:r>
        <w:rPr>
          <w:color w:val="3C3B3B"/>
        </w:rPr>
        <w:t>from</w:t>
      </w:r>
      <w:r>
        <w:rPr>
          <w:color w:val="3C3B3B"/>
          <w:spacing w:val="-2"/>
        </w:rPr>
        <w:t xml:space="preserve"> </w:t>
      </w:r>
      <w:r>
        <w:rPr>
          <w:color w:val="3C3B3B"/>
        </w:rPr>
        <w:t>eight</w:t>
      </w:r>
      <w:r>
        <w:rPr>
          <w:color w:val="3C3B3B"/>
          <w:spacing w:val="-3"/>
        </w:rPr>
        <w:t xml:space="preserve"> </w:t>
      </w:r>
      <w:r>
        <w:rPr>
          <w:color w:val="3C3B3B"/>
        </w:rPr>
        <w:t>countries</w:t>
      </w:r>
      <w:r>
        <w:rPr>
          <w:color w:val="3C3B3B"/>
          <w:spacing w:val="-1"/>
        </w:rPr>
        <w:t xml:space="preserve"> </w:t>
      </w:r>
      <w:r>
        <w:rPr>
          <w:color w:val="3C3B3B"/>
        </w:rPr>
        <w:t>with</w:t>
      </w:r>
      <w:r>
        <w:rPr>
          <w:color w:val="3C3B3B"/>
          <w:spacing w:val="-1"/>
        </w:rPr>
        <w:t xml:space="preserve"> </w:t>
      </w:r>
      <w:r>
        <w:rPr>
          <w:color w:val="3C3B3B"/>
        </w:rPr>
        <w:t>a</w:t>
      </w:r>
      <w:r>
        <w:rPr>
          <w:color w:val="3C3B3B"/>
          <w:spacing w:val="-2"/>
        </w:rPr>
        <w:t xml:space="preserve"> </w:t>
      </w:r>
      <w:r>
        <w:rPr>
          <w:color w:val="3C3B3B"/>
        </w:rPr>
        <w:t>high</w:t>
      </w:r>
      <w:r>
        <w:rPr>
          <w:color w:val="3C3B3B"/>
          <w:spacing w:val="-1"/>
        </w:rPr>
        <w:t xml:space="preserve"> </w:t>
      </w:r>
      <w:r>
        <w:rPr>
          <w:color w:val="3C3B3B"/>
          <w:spacing w:val="-2"/>
        </w:rPr>
        <w:t>burden</w:t>
      </w:r>
    </w:p>
    <w:p w14:paraId="78164049" w14:textId="77777777" w:rsidR="004E457E" w:rsidRDefault="00EA0C9A">
      <w:pPr>
        <w:pStyle w:val="BodyText"/>
        <w:ind w:left="400" w:right="524"/>
      </w:pPr>
      <w:r>
        <w:rPr>
          <w:color w:val="3C3B3B"/>
        </w:rPr>
        <w:t>of</w:t>
      </w:r>
      <w:r>
        <w:rPr>
          <w:color w:val="3C3B3B"/>
          <w:spacing w:val="-3"/>
        </w:rPr>
        <w:t xml:space="preserve"> </w:t>
      </w:r>
      <w:r>
        <w:rPr>
          <w:color w:val="3C3B3B"/>
        </w:rPr>
        <w:t>HIV</w:t>
      </w:r>
      <w:r>
        <w:rPr>
          <w:color w:val="3C3B3B"/>
          <w:spacing w:val="-9"/>
        </w:rPr>
        <w:t xml:space="preserve"> </w:t>
      </w:r>
      <w:r>
        <w:rPr>
          <w:color w:val="3C3B3B"/>
        </w:rPr>
        <w:t>suggest</w:t>
      </w:r>
      <w:r>
        <w:rPr>
          <w:color w:val="3C3B3B"/>
          <w:spacing w:val="-3"/>
        </w:rPr>
        <w:t xml:space="preserve"> </w:t>
      </w:r>
      <w:r>
        <w:rPr>
          <w:color w:val="3C3B3B"/>
        </w:rPr>
        <w:t>that</w:t>
      </w:r>
      <w:r>
        <w:rPr>
          <w:color w:val="3C3B3B"/>
          <w:spacing w:val="-3"/>
        </w:rPr>
        <w:t xml:space="preserve"> </w:t>
      </w:r>
      <w:r>
        <w:rPr>
          <w:color w:val="3C3B3B"/>
        </w:rPr>
        <w:t>people</w:t>
      </w:r>
      <w:r>
        <w:rPr>
          <w:color w:val="3C3B3B"/>
          <w:spacing w:val="-4"/>
        </w:rPr>
        <w:t xml:space="preserve"> </w:t>
      </w:r>
      <w:r>
        <w:rPr>
          <w:color w:val="3C3B3B"/>
        </w:rPr>
        <w:t>living</w:t>
      </w:r>
      <w:r>
        <w:rPr>
          <w:color w:val="3C3B3B"/>
          <w:spacing w:val="-3"/>
        </w:rPr>
        <w:t xml:space="preserve"> </w:t>
      </w:r>
      <w:r>
        <w:rPr>
          <w:color w:val="3C3B3B"/>
        </w:rPr>
        <w:t>with</w:t>
      </w:r>
      <w:r>
        <w:rPr>
          <w:color w:val="3C3B3B"/>
          <w:spacing w:val="-3"/>
        </w:rPr>
        <w:t xml:space="preserve"> </w:t>
      </w:r>
      <w:r>
        <w:rPr>
          <w:color w:val="3C3B3B"/>
        </w:rPr>
        <w:t>HIV</w:t>
      </w:r>
      <w:r>
        <w:rPr>
          <w:color w:val="3C3B3B"/>
          <w:spacing w:val="-9"/>
        </w:rPr>
        <w:t xml:space="preserve"> </w:t>
      </w:r>
      <w:r>
        <w:rPr>
          <w:color w:val="3C3B3B"/>
        </w:rPr>
        <w:t>have</w:t>
      </w:r>
      <w:r>
        <w:rPr>
          <w:color w:val="3C3B3B"/>
          <w:spacing w:val="-4"/>
        </w:rPr>
        <w:t xml:space="preserve"> </w:t>
      </w:r>
      <w:r>
        <w:rPr>
          <w:color w:val="3C3B3B"/>
        </w:rPr>
        <w:t>a</w:t>
      </w:r>
      <w:r>
        <w:rPr>
          <w:color w:val="3C3B3B"/>
          <w:spacing w:val="-4"/>
        </w:rPr>
        <w:t xml:space="preserve"> </w:t>
      </w:r>
      <w:r>
        <w:rPr>
          <w:color w:val="3C3B3B"/>
        </w:rPr>
        <w:t>greater</w:t>
      </w:r>
      <w:r>
        <w:rPr>
          <w:color w:val="3C3B3B"/>
          <w:spacing w:val="-3"/>
        </w:rPr>
        <w:t xml:space="preserve"> </w:t>
      </w:r>
      <w:r>
        <w:rPr>
          <w:color w:val="3C3B3B"/>
        </w:rPr>
        <w:t>likelihood</w:t>
      </w:r>
      <w:r>
        <w:rPr>
          <w:color w:val="3C3B3B"/>
          <w:spacing w:val="-3"/>
        </w:rPr>
        <w:t xml:space="preserve"> </w:t>
      </w:r>
      <w:r>
        <w:rPr>
          <w:color w:val="3C3B3B"/>
        </w:rPr>
        <w:t>of</w:t>
      </w:r>
      <w:r>
        <w:rPr>
          <w:color w:val="3C3B3B"/>
          <w:spacing w:val="-3"/>
        </w:rPr>
        <w:t xml:space="preserve"> </w:t>
      </w:r>
      <w:r>
        <w:rPr>
          <w:color w:val="3C3B3B"/>
        </w:rPr>
        <w:t>living</w:t>
      </w:r>
      <w:r>
        <w:rPr>
          <w:color w:val="3C3B3B"/>
          <w:spacing w:val="-3"/>
        </w:rPr>
        <w:t xml:space="preserve"> </w:t>
      </w:r>
      <w:r>
        <w:rPr>
          <w:color w:val="3C3B3B"/>
        </w:rPr>
        <w:t>in conditions th</w:t>
      </w:r>
      <w:r>
        <w:rPr>
          <w:color w:val="3C3B3B"/>
        </w:rPr>
        <w:t>at make physical distancing difficult.</w:t>
      </w:r>
      <w:r>
        <w:rPr>
          <w:color w:val="3C3B3B"/>
          <w:spacing w:val="-2"/>
        </w:rPr>
        <w:t xml:space="preserve"> </w:t>
      </w:r>
      <w:r>
        <w:rPr>
          <w:color w:val="3C3B3B"/>
        </w:rPr>
        <w:t>A</w:t>
      </w:r>
      <w:r>
        <w:rPr>
          <w:color w:val="3C3B3B"/>
          <w:spacing w:val="-2"/>
        </w:rPr>
        <w:t xml:space="preserve"> </w:t>
      </w:r>
      <w:r>
        <w:rPr>
          <w:color w:val="3C3B3B"/>
        </w:rPr>
        <w:t>preliminary analysis</w:t>
      </w:r>
    </w:p>
    <w:p w14:paraId="08AD1AC6" w14:textId="77777777" w:rsidR="004E457E" w:rsidRDefault="00EA0C9A">
      <w:pPr>
        <w:pStyle w:val="BodyText"/>
        <w:spacing w:line="237" w:lineRule="auto"/>
        <w:ind w:left="400" w:right="528"/>
      </w:pPr>
      <w:r>
        <w:rPr>
          <w:color w:val="3C3B3B"/>
        </w:rPr>
        <w:t>of Demographic Health Survey data from</w:t>
      </w:r>
      <w:r>
        <w:rPr>
          <w:color w:val="3C3B3B"/>
          <w:spacing w:val="-4"/>
        </w:rPr>
        <w:t xml:space="preserve"> </w:t>
      </w:r>
      <w:r>
        <w:rPr>
          <w:color w:val="3C3B3B"/>
        </w:rPr>
        <w:t>Angola, Haiti, Malawi, Mozambique, Rwanda, South</w:t>
      </w:r>
      <w:r>
        <w:rPr>
          <w:color w:val="3C3B3B"/>
          <w:spacing w:val="-5"/>
        </w:rPr>
        <w:t xml:space="preserve"> </w:t>
      </w:r>
      <w:r>
        <w:rPr>
          <w:color w:val="3C3B3B"/>
        </w:rPr>
        <w:t>Africa, Zambia and Zimbabwe suggests that people living with HIV</w:t>
      </w:r>
      <w:r>
        <w:rPr>
          <w:color w:val="3C3B3B"/>
          <w:spacing w:val="-9"/>
        </w:rPr>
        <w:t xml:space="preserve"> </w:t>
      </w:r>
      <w:r>
        <w:rPr>
          <w:color w:val="3C3B3B"/>
        </w:rPr>
        <w:t>have</w:t>
      </w:r>
      <w:r>
        <w:rPr>
          <w:color w:val="3C3B3B"/>
          <w:spacing w:val="-4"/>
        </w:rPr>
        <w:t xml:space="preserve"> </w:t>
      </w:r>
      <w:r>
        <w:rPr>
          <w:color w:val="3C3B3B"/>
        </w:rPr>
        <w:t>significantly</w:t>
      </w:r>
      <w:r>
        <w:rPr>
          <w:color w:val="3C3B3B"/>
          <w:spacing w:val="-3"/>
        </w:rPr>
        <w:t xml:space="preserve"> </w:t>
      </w:r>
      <w:r>
        <w:rPr>
          <w:color w:val="3C3B3B"/>
        </w:rPr>
        <w:t>higher</w:t>
      </w:r>
      <w:r>
        <w:rPr>
          <w:color w:val="3C3B3B"/>
          <w:spacing w:val="-3"/>
        </w:rPr>
        <w:t xml:space="preserve"> </w:t>
      </w:r>
      <w:r>
        <w:rPr>
          <w:color w:val="3C3B3B"/>
        </w:rPr>
        <w:t>odds</w:t>
      </w:r>
      <w:r>
        <w:rPr>
          <w:color w:val="3C3B3B"/>
          <w:spacing w:val="-3"/>
        </w:rPr>
        <w:t xml:space="preserve"> </w:t>
      </w:r>
      <w:r>
        <w:rPr>
          <w:color w:val="3C3B3B"/>
        </w:rPr>
        <w:t>of</w:t>
      </w:r>
      <w:r>
        <w:rPr>
          <w:color w:val="3C3B3B"/>
          <w:spacing w:val="-3"/>
        </w:rPr>
        <w:t xml:space="preserve"> </w:t>
      </w:r>
      <w:r>
        <w:rPr>
          <w:color w:val="3C3B3B"/>
        </w:rPr>
        <w:t>living</w:t>
      </w:r>
      <w:r>
        <w:rPr>
          <w:color w:val="3C3B3B"/>
          <w:spacing w:val="-3"/>
        </w:rPr>
        <w:t xml:space="preserve"> </w:t>
      </w:r>
      <w:r>
        <w:rPr>
          <w:color w:val="3C3B3B"/>
        </w:rPr>
        <w:t>in</w:t>
      </w:r>
      <w:r>
        <w:rPr>
          <w:color w:val="3C3B3B"/>
          <w:spacing w:val="-3"/>
        </w:rPr>
        <w:t xml:space="preserve"> </w:t>
      </w:r>
      <w:r>
        <w:rPr>
          <w:color w:val="3C3B3B"/>
        </w:rPr>
        <w:t>a</w:t>
      </w:r>
      <w:r>
        <w:rPr>
          <w:color w:val="3C3B3B"/>
          <w:spacing w:val="-4"/>
        </w:rPr>
        <w:t xml:space="preserve"> </w:t>
      </w:r>
      <w:r>
        <w:rPr>
          <w:color w:val="3C3B3B"/>
        </w:rPr>
        <w:t>household</w:t>
      </w:r>
      <w:r>
        <w:rPr>
          <w:color w:val="3C3B3B"/>
          <w:spacing w:val="-3"/>
        </w:rPr>
        <w:t xml:space="preserve"> </w:t>
      </w:r>
      <w:r>
        <w:rPr>
          <w:color w:val="3C3B3B"/>
        </w:rPr>
        <w:t>with</w:t>
      </w:r>
      <w:r>
        <w:rPr>
          <w:color w:val="3C3B3B"/>
          <w:spacing w:val="-3"/>
        </w:rPr>
        <w:t xml:space="preserve"> </w:t>
      </w:r>
      <w:r>
        <w:rPr>
          <w:color w:val="3C3B3B"/>
        </w:rPr>
        <w:t>a</w:t>
      </w:r>
      <w:r>
        <w:rPr>
          <w:color w:val="3C3B3B"/>
          <w:spacing w:val="-4"/>
        </w:rPr>
        <w:t xml:space="preserve"> </w:t>
      </w:r>
      <w:r>
        <w:rPr>
          <w:color w:val="3C3B3B"/>
        </w:rPr>
        <w:t>shared</w:t>
      </w:r>
      <w:r>
        <w:rPr>
          <w:color w:val="3C3B3B"/>
          <w:spacing w:val="-3"/>
        </w:rPr>
        <w:t xml:space="preserve"> </w:t>
      </w:r>
      <w:r>
        <w:rPr>
          <w:color w:val="3C3B3B"/>
        </w:rPr>
        <w:t>toilet</w:t>
      </w:r>
      <w:r>
        <w:rPr>
          <w:color w:val="3C3B3B"/>
          <w:spacing w:val="-3"/>
        </w:rPr>
        <w:t xml:space="preserve"> </w:t>
      </w:r>
      <w:r>
        <w:rPr>
          <w:color w:val="3C3B3B"/>
        </w:rPr>
        <w:t>and higher odds of living in a household without a radio.</w:t>
      </w:r>
    </w:p>
    <w:p w14:paraId="73E8C0EB" w14:textId="77777777" w:rsidR="004E457E" w:rsidRDefault="004E457E">
      <w:pPr>
        <w:pStyle w:val="BodyText"/>
        <w:spacing w:before="2"/>
        <w:rPr>
          <w:sz w:val="27"/>
        </w:rPr>
      </w:pPr>
    </w:p>
    <w:p w14:paraId="433DF0E8" w14:textId="77777777" w:rsidR="004E457E" w:rsidRDefault="00EA0C9A">
      <w:pPr>
        <w:pStyle w:val="Heading2"/>
        <w:spacing w:before="1"/>
      </w:pPr>
      <w:r>
        <w:rPr>
          <w:color w:val="B51700"/>
        </w:rPr>
        <w:t>Accelerating</w:t>
      </w:r>
      <w:r>
        <w:rPr>
          <w:color w:val="B51700"/>
          <w:spacing w:val="-4"/>
        </w:rPr>
        <w:t xml:space="preserve"> </w:t>
      </w:r>
      <w:r>
        <w:rPr>
          <w:color w:val="B51700"/>
        </w:rPr>
        <w:t>innovations</w:t>
      </w:r>
      <w:r>
        <w:rPr>
          <w:color w:val="B51700"/>
          <w:spacing w:val="-2"/>
        </w:rPr>
        <w:t xml:space="preserve"> </w:t>
      </w:r>
      <w:r>
        <w:rPr>
          <w:color w:val="B51700"/>
        </w:rPr>
        <w:t>to</w:t>
      </w:r>
      <w:r>
        <w:rPr>
          <w:color w:val="B51700"/>
          <w:spacing w:val="-1"/>
        </w:rPr>
        <w:t xml:space="preserve"> </w:t>
      </w:r>
      <w:r>
        <w:rPr>
          <w:color w:val="B51700"/>
        </w:rPr>
        <w:t>minimize</w:t>
      </w:r>
      <w:r>
        <w:rPr>
          <w:color w:val="B51700"/>
          <w:spacing w:val="-3"/>
        </w:rPr>
        <w:t xml:space="preserve"> </w:t>
      </w:r>
      <w:r>
        <w:rPr>
          <w:color w:val="B51700"/>
        </w:rPr>
        <w:t>COVID-19</w:t>
      </w:r>
      <w:r>
        <w:rPr>
          <w:color w:val="B51700"/>
          <w:spacing w:val="-1"/>
        </w:rPr>
        <w:t xml:space="preserve"> </w:t>
      </w:r>
      <w:r>
        <w:rPr>
          <w:color w:val="B51700"/>
        </w:rPr>
        <w:t>disruptions</w:t>
      </w:r>
      <w:r>
        <w:rPr>
          <w:color w:val="B51700"/>
          <w:spacing w:val="-2"/>
        </w:rPr>
        <w:t xml:space="preserve"> </w:t>
      </w:r>
      <w:r>
        <w:rPr>
          <w:color w:val="B51700"/>
        </w:rPr>
        <w:t>to</w:t>
      </w:r>
      <w:r>
        <w:rPr>
          <w:color w:val="B51700"/>
          <w:spacing w:val="-1"/>
        </w:rPr>
        <w:t xml:space="preserve"> </w:t>
      </w:r>
      <w:r>
        <w:rPr>
          <w:color w:val="B51700"/>
        </w:rPr>
        <w:t>HIV</w:t>
      </w:r>
      <w:r>
        <w:rPr>
          <w:color w:val="B51700"/>
          <w:spacing w:val="-7"/>
        </w:rPr>
        <w:t xml:space="preserve"> </w:t>
      </w:r>
      <w:r>
        <w:rPr>
          <w:color w:val="B51700"/>
          <w:spacing w:val="-2"/>
        </w:rPr>
        <w:t>services</w:t>
      </w:r>
    </w:p>
    <w:p w14:paraId="3A4FBFBC" w14:textId="77777777" w:rsidR="004E457E" w:rsidRDefault="004E457E">
      <w:pPr>
        <w:pStyle w:val="BodyText"/>
        <w:spacing w:before="7"/>
        <w:rPr>
          <w:b/>
          <w:sz w:val="27"/>
        </w:rPr>
      </w:pPr>
    </w:p>
    <w:p w14:paraId="207B65C4" w14:textId="77777777" w:rsidR="004E457E" w:rsidRDefault="00EA0C9A">
      <w:pPr>
        <w:pStyle w:val="BodyText"/>
        <w:ind w:left="400" w:right="524"/>
      </w:pPr>
      <w:r>
        <w:rPr>
          <w:color w:val="3C3B3B"/>
        </w:rPr>
        <w:t>As the spread of the new coronavirus threatens to overwhelm health system capac</w:t>
      </w:r>
      <w:r>
        <w:rPr>
          <w:color w:val="3C3B3B"/>
        </w:rPr>
        <w:t>ities</w:t>
      </w:r>
      <w:r>
        <w:rPr>
          <w:color w:val="3C3B3B"/>
          <w:spacing w:val="-4"/>
        </w:rPr>
        <w:t xml:space="preserve"> </w:t>
      </w:r>
      <w:r>
        <w:rPr>
          <w:color w:val="3C3B3B"/>
        </w:rPr>
        <w:t>and</w:t>
      </w:r>
      <w:r>
        <w:rPr>
          <w:color w:val="3C3B3B"/>
          <w:spacing w:val="-4"/>
        </w:rPr>
        <w:t xml:space="preserve"> </w:t>
      </w:r>
      <w:r>
        <w:rPr>
          <w:color w:val="3C3B3B"/>
        </w:rPr>
        <w:t>lockdowns</w:t>
      </w:r>
      <w:r>
        <w:rPr>
          <w:color w:val="3C3B3B"/>
          <w:spacing w:val="-4"/>
        </w:rPr>
        <w:t xml:space="preserve"> </w:t>
      </w:r>
      <w:r>
        <w:rPr>
          <w:color w:val="3C3B3B"/>
        </w:rPr>
        <w:t>limit</w:t>
      </w:r>
      <w:r>
        <w:rPr>
          <w:color w:val="3C3B3B"/>
          <w:spacing w:val="-4"/>
        </w:rPr>
        <w:t xml:space="preserve"> </w:t>
      </w:r>
      <w:r>
        <w:rPr>
          <w:color w:val="3C3B3B"/>
        </w:rPr>
        <w:t>movement</w:t>
      </w:r>
      <w:r>
        <w:rPr>
          <w:color w:val="3C3B3B"/>
          <w:spacing w:val="-5"/>
        </w:rPr>
        <w:t xml:space="preserve"> </w:t>
      </w:r>
      <w:r>
        <w:rPr>
          <w:color w:val="3C3B3B"/>
        </w:rPr>
        <w:t>and</w:t>
      </w:r>
      <w:r>
        <w:rPr>
          <w:color w:val="3C3B3B"/>
          <w:spacing w:val="-4"/>
        </w:rPr>
        <w:t xml:space="preserve"> </w:t>
      </w:r>
      <w:r>
        <w:rPr>
          <w:color w:val="3C3B3B"/>
        </w:rPr>
        <w:t>strain</w:t>
      </w:r>
      <w:r>
        <w:rPr>
          <w:color w:val="3C3B3B"/>
          <w:spacing w:val="-4"/>
        </w:rPr>
        <w:t xml:space="preserve"> </w:t>
      </w:r>
      <w:r>
        <w:rPr>
          <w:color w:val="3C3B3B"/>
        </w:rPr>
        <w:t>economies,</w:t>
      </w:r>
      <w:r>
        <w:rPr>
          <w:color w:val="3C3B3B"/>
          <w:spacing w:val="-4"/>
        </w:rPr>
        <w:t xml:space="preserve"> </w:t>
      </w:r>
      <w:r>
        <w:rPr>
          <w:color w:val="3C3B3B"/>
        </w:rPr>
        <w:t>people</w:t>
      </w:r>
      <w:r>
        <w:rPr>
          <w:color w:val="3C3B3B"/>
          <w:spacing w:val="-5"/>
        </w:rPr>
        <w:t xml:space="preserve"> </w:t>
      </w:r>
      <w:r>
        <w:rPr>
          <w:color w:val="3C3B3B"/>
        </w:rPr>
        <w:t>living</w:t>
      </w:r>
      <w:r>
        <w:rPr>
          <w:color w:val="3C3B3B"/>
          <w:spacing w:val="-4"/>
        </w:rPr>
        <w:t xml:space="preserve"> </w:t>
      </w:r>
      <w:r>
        <w:rPr>
          <w:color w:val="3C3B3B"/>
        </w:rPr>
        <w:t>with HIV and people at higher risk of HIV infection are facing life-threatening disruptions to health and HIV services. VMMC, condom production and distribution, PrEP, HIV testing and t</w:t>
      </w:r>
      <w:r>
        <w:rPr>
          <w:color w:val="3C3B3B"/>
        </w:rPr>
        <w:t>reatment, and other programs have all been negatively affected.</w:t>
      </w:r>
    </w:p>
    <w:p w14:paraId="38FBDB35" w14:textId="77777777" w:rsidR="004E457E" w:rsidRDefault="004E457E">
      <w:pPr>
        <w:sectPr w:rsidR="004E457E">
          <w:pgSz w:w="12240" w:h="15840"/>
          <w:pgMar w:top="980" w:right="920" w:bottom="280" w:left="1040" w:header="714" w:footer="0" w:gutter="0"/>
          <w:cols w:space="720"/>
        </w:sectPr>
      </w:pPr>
    </w:p>
    <w:p w14:paraId="31155347" w14:textId="77777777" w:rsidR="004E457E" w:rsidRDefault="004E457E">
      <w:pPr>
        <w:pStyle w:val="BodyText"/>
        <w:rPr>
          <w:sz w:val="20"/>
        </w:rPr>
      </w:pPr>
    </w:p>
    <w:p w14:paraId="1A288829" w14:textId="77777777" w:rsidR="004E457E" w:rsidRDefault="004E457E">
      <w:pPr>
        <w:pStyle w:val="BodyText"/>
        <w:rPr>
          <w:sz w:val="20"/>
        </w:rPr>
      </w:pPr>
    </w:p>
    <w:p w14:paraId="1FFC5DAB" w14:textId="77777777" w:rsidR="004E457E" w:rsidRDefault="004E457E">
      <w:pPr>
        <w:pStyle w:val="BodyText"/>
        <w:spacing w:before="9"/>
        <w:rPr>
          <w:sz w:val="17"/>
        </w:rPr>
      </w:pPr>
    </w:p>
    <w:p w14:paraId="2FA23B9E" w14:textId="77777777" w:rsidR="004E457E" w:rsidRDefault="00EA0C9A">
      <w:pPr>
        <w:pStyle w:val="BodyText"/>
        <w:spacing w:before="88"/>
        <w:ind w:left="400" w:right="664"/>
      </w:pPr>
      <w:r>
        <w:rPr>
          <w:color w:val="3C3B3B"/>
        </w:rPr>
        <w:t>Such</w:t>
      </w:r>
      <w:r>
        <w:rPr>
          <w:color w:val="3C3B3B"/>
          <w:spacing w:val="-3"/>
        </w:rPr>
        <w:t xml:space="preserve"> </w:t>
      </w:r>
      <w:r>
        <w:rPr>
          <w:color w:val="3C3B3B"/>
        </w:rPr>
        <w:t>disruptions</w:t>
      </w:r>
      <w:r>
        <w:rPr>
          <w:color w:val="3C3B3B"/>
          <w:spacing w:val="-3"/>
        </w:rPr>
        <w:t xml:space="preserve"> </w:t>
      </w:r>
      <w:r>
        <w:rPr>
          <w:color w:val="3C3B3B"/>
        </w:rPr>
        <w:t>could</w:t>
      </w:r>
      <w:r>
        <w:rPr>
          <w:color w:val="3C3B3B"/>
          <w:spacing w:val="-3"/>
        </w:rPr>
        <w:t xml:space="preserve"> </w:t>
      </w:r>
      <w:r>
        <w:rPr>
          <w:color w:val="3C3B3B"/>
        </w:rPr>
        <w:t>see</w:t>
      </w:r>
      <w:r>
        <w:rPr>
          <w:color w:val="3C3B3B"/>
          <w:spacing w:val="-4"/>
        </w:rPr>
        <w:t xml:space="preserve"> </w:t>
      </w:r>
      <w:r>
        <w:rPr>
          <w:color w:val="3C3B3B"/>
        </w:rPr>
        <w:t>the</w:t>
      </w:r>
      <w:r>
        <w:rPr>
          <w:color w:val="3C3B3B"/>
          <w:spacing w:val="-4"/>
        </w:rPr>
        <w:t xml:space="preserve"> </w:t>
      </w:r>
      <w:r>
        <w:rPr>
          <w:color w:val="3C3B3B"/>
        </w:rPr>
        <w:t>global</w:t>
      </w:r>
      <w:r>
        <w:rPr>
          <w:color w:val="3C3B3B"/>
          <w:spacing w:val="-3"/>
        </w:rPr>
        <w:t xml:space="preserve"> </w:t>
      </w:r>
      <w:r>
        <w:rPr>
          <w:color w:val="3C3B3B"/>
        </w:rPr>
        <w:t>HIV</w:t>
      </w:r>
      <w:r>
        <w:rPr>
          <w:color w:val="3C3B3B"/>
          <w:spacing w:val="-9"/>
        </w:rPr>
        <w:t xml:space="preserve"> </w:t>
      </w:r>
      <w:r>
        <w:rPr>
          <w:color w:val="3C3B3B"/>
        </w:rPr>
        <w:t>response</w:t>
      </w:r>
      <w:r>
        <w:rPr>
          <w:color w:val="3C3B3B"/>
          <w:spacing w:val="-4"/>
        </w:rPr>
        <w:t xml:space="preserve"> </w:t>
      </w:r>
      <w:r>
        <w:rPr>
          <w:color w:val="3C3B3B"/>
        </w:rPr>
        <w:t>fall</w:t>
      </w:r>
      <w:r>
        <w:rPr>
          <w:color w:val="3C3B3B"/>
          <w:spacing w:val="-3"/>
        </w:rPr>
        <w:t xml:space="preserve"> </w:t>
      </w:r>
      <w:r>
        <w:rPr>
          <w:color w:val="3C3B3B"/>
        </w:rPr>
        <w:t>further</w:t>
      </w:r>
      <w:r>
        <w:rPr>
          <w:color w:val="3C3B3B"/>
          <w:spacing w:val="-3"/>
        </w:rPr>
        <w:t xml:space="preserve"> </w:t>
      </w:r>
      <w:r>
        <w:rPr>
          <w:color w:val="3C3B3B"/>
        </w:rPr>
        <w:t>behind</w:t>
      </w:r>
      <w:r>
        <w:rPr>
          <w:color w:val="3C3B3B"/>
          <w:spacing w:val="-3"/>
        </w:rPr>
        <w:t xml:space="preserve"> </w:t>
      </w:r>
      <w:r>
        <w:rPr>
          <w:color w:val="3C3B3B"/>
        </w:rPr>
        <w:t>on</w:t>
      </w:r>
      <w:r>
        <w:rPr>
          <w:color w:val="3C3B3B"/>
          <w:spacing w:val="-3"/>
        </w:rPr>
        <w:t xml:space="preserve"> </w:t>
      </w:r>
      <w:r>
        <w:rPr>
          <w:color w:val="3C3B3B"/>
        </w:rPr>
        <w:t>its</w:t>
      </w:r>
      <w:r>
        <w:rPr>
          <w:color w:val="3C3B3B"/>
          <w:spacing w:val="-3"/>
        </w:rPr>
        <w:t xml:space="preserve"> </w:t>
      </w:r>
      <w:r>
        <w:rPr>
          <w:color w:val="3C3B3B"/>
        </w:rPr>
        <w:t>2020 commitments. Recent modeling has estimated that a total disruption of antiretroviral therapy for six months could lead to more than 500 000 [471 000– 673</w:t>
      </w:r>
      <w:r>
        <w:rPr>
          <w:color w:val="3C3B3B"/>
          <w:spacing w:val="-4"/>
        </w:rPr>
        <w:t xml:space="preserve"> </w:t>
      </w:r>
      <w:r>
        <w:rPr>
          <w:color w:val="3C3B3B"/>
        </w:rPr>
        <w:t>000]</w:t>
      </w:r>
      <w:r>
        <w:rPr>
          <w:color w:val="3C3B3B"/>
          <w:spacing w:val="-3"/>
        </w:rPr>
        <w:t xml:space="preserve"> </w:t>
      </w:r>
      <w:r>
        <w:rPr>
          <w:color w:val="3C3B3B"/>
        </w:rPr>
        <w:t>additional</w:t>
      </w:r>
      <w:r>
        <w:rPr>
          <w:color w:val="3C3B3B"/>
          <w:spacing w:val="-3"/>
        </w:rPr>
        <w:t xml:space="preserve"> </w:t>
      </w:r>
      <w:r>
        <w:rPr>
          <w:color w:val="3C3B3B"/>
        </w:rPr>
        <w:t>deaths</w:t>
      </w:r>
      <w:r>
        <w:rPr>
          <w:color w:val="3C3B3B"/>
          <w:spacing w:val="-3"/>
        </w:rPr>
        <w:t xml:space="preserve"> </w:t>
      </w:r>
      <w:r>
        <w:rPr>
          <w:color w:val="3C3B3B"/>
        </w:rPr>
        <w:t>from</w:t>
      </w:r>
      <w:r>
        <w:rPr>
          <w:color w:val="3C3B3B"/>
          <w:spacing w:val="-18"/>
        </w:rPr>
        <w:t xml:space="preserve"> </w:t>
      </w:r>
      <w:r>
        <w:rPr>
          <w:color w:val="3C3B3B"/>
        </w:rPr>
        <w:t>AIDS-related</w:t>
      </w:r>
      <w:r>
        <w:rPr>
          <w:color w:val="3C3B3B"/>
          <w:spacing w:val="-3"/>
        </w:rPr>
        <w:t xml:space="preserve"> </w:t>
      </w:r>
      <w:r>
        <w:rPr>
          <w:color w:val="3C3B3B"/>
        </w:rPr>
        <w:t>illnesses</w:t>
      </w:r>
      <w:r>
        <w:rPr>
          <w:color w:val="3C3B3B"/>
          <w:spacing w:val="-3"/>
        </w:rPr>
        <w:t xml:space="preserve"> </w:t>
      </w:r>
      <w:r>
        <w:rPr>
          <w:color w:val="3C3B3B"/>
        </w:rPr>
        <w:t>(including</w:t>
      </w:r>
      <w:r>
        <w:rPr>
          <w:color w:val="3C3B3B"/>
          <w:spacing w:val="-3"/>
        </w:rPr>
        <w:t xml:space="preserve"> </w:t>
      </w:r>
      <w:r>
        <w:rPr>
          <w:color w:val="3C3B3B"/>
        </w:rPr>
        <w:t>tuberculosis)</w:t>
      </w:r>
      <w:r>
        <w:rPr>
          <w:color w:val="3C3B3B"/>
          <w:spacing w:val="-3"/>
        </w:rPr>
        <w:t xml:space="preserve"> </w:t>
      </w:r>
      <w:r>
        <w:rPr>
          <w:color w:val="3C3B3B"/>
        </w:rPr>
        <w:t>in sub-Saharan</w:t>
      </w:r>
      <w:r>
        <w:rPr>
          <w:color w:val="3C3B3B"/>
          <w:spacing w:val="-18"/>
        </w:rPr>
        <w:t xml:space="preserve"> </w:t>
      </w:r>
      <w:r>
        <w:rPr>
          <w:color w:val="3C3B3B"/>
        </w:rPr>
        <w:t>Africa</w:t>
      </w:r>
      <w:r>
        <w:rPr>
          <w:color w:val="3C3B3B"/>
          <w:spacing w:val="-8"/>
        </w:rPr>
        <w:t xml:space="preserve"> </w:t>
      </w:r>
      <w:r>
        <w:rPr>
          <w:color w:val="3C3B3B"/>
        </w:rPr>
        <w:t>in</w:t>
      </w:r>
      <w:r>
        <w:rPr>
          <w:color w:val="3C3B3B"/>
          <w:spacing w:val="-4"/>
        </w:rPr>
        <w:t xml:space="preserve"> </w:t>
      </w:r>
      <w:r>
        <w:rPr>
          <w:color w:val="3C3B3B"/>
        </w:rPr>
        <w:t>2020–202.</w:t>
      </w:r>
      <w:r>
        <w:rPr>
          <w:color w:val="3C3B3B"/>
          <w:spacing w:val="-18"/>
        </w:rPr>
        <w:t xml:space="preserve"> </w:t>
      </w:r>
      <w:r>
        <w:rPr>
          <w:color w:val="3C3B3B"/>
        </w:rPr>
        <w:t>An</w:t>
      </w:r>
      <w:r>
        <w:rPr>
          <w:color w:val="3C3B3B"/>
          <w:spacing w:val="-4"/>
        </w:rPr>
        <w:t xml:space="preserve"> </w:t>
      </w:r>
      <w:r>
        <w:rPr>
          <w:color w:val="3C3B3B"/>
        </w:rPr>
        <w:t>interruption</w:t>
      </w:r>
      <w:r>
        <w:rPr>
          <w:color w:val="3C3B3B"/>
          <w:spacing w:val="-4"/>
        </w:rPr>
        <w:t xml:space="preserve"> </w:t>
      </w:r>
      <w:r>
        <w:rPr>
          <w:color w:val="3C3B3B"/>
        </w:rPr>
        <w:t>of</w:t>
      </w:r>
      <w:r>
        <w:rPr>
          <w:color w:val="3C3B3B"/>
          <w:spacing w:val="-4"/>
        </w:rPr>
        <w:t xml:space="preserve"> </w:t>
      </w:r>
      <w:r>
        <w:rPr>
          <w:color w:val="3C3B3B"/>
        </w:rPr>
        <w:t>antiretroviral</w:t>
      </w:r>
      <w:r>
        <w:rPr>
          <w:color w:val="3C3B3B"/>
          <w:spacing w:val="-4"/>
        </w:rPr>
        <w:t xml:space="preserve"> </w:t>
      </w:r>
      <w:r>
        <w:rPr>
          <w:color w:val="3C3B3B"/>
        </w:rPr>
        <w:t>therapy</w:t>
      </w:r>
      <w:r>
        <w:rPr>
          <w:color w:val="3C3B3B"/>
          <w:spacing w:val="-4"/>
        </w:rPr>
        <w:t xml:space="preserve"> </w:t>
      </w:r>
      <w:r>
        <w:rPr>
          <w:color w:val="3C3B3B"/>
        </w:rPr>
        <w:t>for</w:t>
      </w:r>
      <w:r>
        <w:rPr>
          <w:color w:val="3C3B3B"/>
          <w:spacing w:val="-4"/>
        </w:rPr>
        <w:t xml:space="preserve"> </w:t>
      </w:r>
      <w:r>
        <w:rPr>
          <w:color w:val="3C3B3B"/>
        </w:rPr>
        <w:t>20% of people living with HIV for six months would result in more than 110 000 additional</w:t>
      </w:r>
      <w:r>
        <w:rPr>
          <w:color w:val="3C3B3B"/>
          <w:spacing w:val="-6"/>
        </w:rPr>
        <w:t xml:space="preserve"> </w:t>
      </w:r>
      <w:r>
        <w:rPr>
          <w:color w:val="3C3B3B"/>
        </w:rPr>
        <w:t xml:space="preserve">AIDS related deaths. HIV and other critical health services must be maintained as communities, cities and </w:t>
      </w:r>
      <w:r>
        <w:rPr>
          <w:color w:val="3C3B3B"/>
        </w:rPr>
        <w:t>countries respond to this new pandemic.</w:t>
      </w:r>
    </w:p>
    <w:p w14:paraId="7DD5F5B6" w14:textId="77777777" w:rsidR="004E457E" w:rsidRDefault="004E457E">
      <w:pPr>
        <w:pStyle w:val="BodyText"/>
        <w:spacing w:before="5"/>
        <w:rPr>
          <w:sz w:val="26"/>
        </w:rPr>
      </w:pPr>
    </w:p>
    <w:p w14:paraId="144034BE" w14:textId="77777777" w:rsidR="004E457E" w:rsidRDefault="00EA0C9A">
      <w:pPr>
        <w:pStyle w:val="BodyText"/>
        <w:ind w:left="400" w:right="555"/>
      </w:pPr>
      <w:r>
        <w:rPr>
          <w:color w:val="3C3B3B"/>
        </w:rPr>
        <w:t>Countries</w:t>
      </w:r>
      <w:r>
        <w:rPr>
          <w:color w:val="3C3B3B"/>
          <w:spacing w:val="-4"/>
        </w:rPr>
        <w:t xml:space="preserve"> </w:t>
      </w:r>
      <w:r>
        <w:rPr>
          <w:color w:val="3C3B3B"/>
        </w:rPr>
        <w:t>around</w:t>
      </w:r>
      <w:r>
        <w:rPr>
          <w:color w:val="3C3B3B"/>
          <w:spacing w:val="-4"/>
        </w:rPr>
        <w:t xml:space="preserve"> </w:t>
      </w:r>
      <w:r>
        <w:rPr>
          <w:color w:val="3C3B3B"/>
        </w:rPr>
        <w:t>the</w:t>
      </w:r>
      <w:r>
        <w:rPr>
          <w:color w:val="3C3B3B"/>
          <w:spacing w:val="-5"/>
        </w:rPr>
        <w:t xml:space="preserve"> </w:t>
      </w:r>
      <w:r>
        <w:rPr>
          <w:color w:val="3C3B3B"/>
        </w:rPr>
        <w:t>world</w:t>
      </w:r>
      <w:r>
        <w:rPr>
          <w:color w:val="3C3B3B"/>
          <w:spacing w:val="-4"/>
        </w:rPr>
        <w:t xml:space="preserve"> </w:t>
      </w:r>
      <w:r>
        <w:rPr>
          <w:color w:val="3C3B3B"/>
        </w:rPr>
        <w:t>are</w:t>
      </w:r>
      <w:r>
        <w:rPr>
          <w:color w:val="3C3B3B"/>
          <w:spacing w:val="-5"/>
        </w:rPr>
        <w:t xml:space="preserve"> </w:t>
      </w:r>
      <w:r>
        <w:rPr>
          <w:color w:val="3C3B3B"/>
        </w:rPr>
        <w:t>accelerating</w:t>
      </w:r>
      <w:r>
        <w:rPr>
          <w:color w:val="3C3B3B"/>
          <w:spacing w:val="-4"/>
        </w:rPr>
        <w:t xml:space="preserve"> </w:t>
      </w:r>
      <w:r>
        <w:rPr>
          <w:color w:val="3C3B3B"/>
        </w:rPr>
        <w:t>HIV</w:t>
      </w:r>
      <w:r>
        <w:rPr>
          <w:color w:val="3C3B3B"/>
          <w:spacing w:val="-10"/>
        </w:rPr>
        <w:t xml:space="preserve"> </w:t>
      </w:r>
      <w:r>
        <w:rPr>
          <w:color w:val="3C3B3B"/>
        </w:rPr>
        <w:t>response</w:t>
      </w:r>
      <w:r>
        <w:rPr>
          <w:color w:val="3C3B3B"/>
          <w:spacing w:val="-5"/>
        </w:rPr>
        <w:t xml:space="preserve"> </w:t>
      </w:r>
      <w:r>
        <w:rPr>
          <w:color w:val="3C3B3B"/>
        </w:rPr>
        <w:t>innovations</w:t>
      </w:r>
      <w:r>
        <w:rPr>
          <w:color w:val="3C3B3B"/>
          <w:spacing w:val="-4"/>
        </w:rPr>
        <w:t xml:space="preserve"> </w:t>
      </w:r>
      <w:r>
        <w:rPr>
          <w:color w:val="3C3B3B"/>
        </w:rPr>
        <w:t>to</w:t>
      </w:r>
      <w:r>
        <w:rPr>
          <w:color w:val="3C3B3B"/>
          <w:spacing w:val="-4"/>
        </w:rPr>
        <w:t xml:space="preserve"> </w:t>
      </w:r>
      <w:r>
        <w:rPr>
          <w:color w:val="3C3B3B"/>
        </w:rPr>
        <w:t>minimize disruptions. HIV</w:t>
      </w:r>
      <w:r>
        <w:rPr>
          <w:color w:val="3C3B3B"/>
          <w:spacing w:val="-6"/>
        </w:rPr>
        <w:t xml:space="preserve"> </w:t>
      </w:r>
      <w:r>
        <w:rPr>
          <w:color w:val="3C3B3B"/>
        </w:rPr>
        <w:t>service</w:t>
      </w:r>
      <w:r>
        <w:rPr>
          <w:color w:val="3C3B3B"/>
          <w:spacing w:val="-1"/>
        </w:rPr>
        <w:t xml:space="preserve"> </w:t>
      </w:r>
      <w:r>
        <w:rPr>
          <w:color w:val="3C3B3B"/>
        </w:rPr>
        <w:t>delivery models that emphasize</w:t>
      </w:r>
      <w:r>
        <w:rPr>
          <w:color w:val="3C3B3B"/>
          <w:spacing w:val="-1"/>
        </w:rPr>
        <w:t xml:space="preserve"> </w:t>
      </w:r>
      <w:r>
        <w:rPr>
          <w:color w:val="3C3B3B"/>
        </w:rPr>
        <w:t>client</w:t>
      </w:r>
      <w:r>
        <w:rPr>
          <w:color w:val="3C3B3B"/>
          <w:spacing w:val="-1"/>
        </w:rPr>
        <w:t xml:space="preserve"> </w:t>
      </w:r>
      <w:r>
        <w:rPr>
          <w:color w:val="3C3B3B"/>
        </w:rPr>
        <w:t>autonomy and self- care—and that minimize physical contact with health facilities—are proving critical during a time when health facilities need to cater for the influx of</w:t>
      </w:r>
    </w:p>
    <w:p w14:paraId="7E34069B" w14:textId="77777777" w:rsidR="004E457E" w:rsidRDefault="00EA0C9A">
      <w:pPr>
        <w:pStyle w:val="BodyText"/>
        <w:spacing w:line="237" w:lineRule="auto"/>
        <w:ind w:left="400" w:right="593"/>
      </w:pPr>
      <w:r>
        <w:rPr>
          <w:color w:val="3C3B3B"/>
        </w:rPr>
        <w:t>COVID-19</w:t>
      </w:r>
      <w:r>
        <w:rPr>
          <w:color w:val="3C3B3B"/>
          <w:spacing w:val="-4"/>
        </w:rPr>
        <w:t xml:space="preserve"> </w:t>
      </w:r>
      <w:r>
        <w:rPr>
          <w:color w:val="3C3B3B"/>
        </w:rPr>
        <w:t>patients,</w:t>
      </w:r>
      <w:r>
        <w:rPr>
          <w:color w:val="3C3B3B"/>
          <w:spacing w:val="-4"/>
        </w:rPr>
        <w:t xml:space="preserve"> </w:t>
      </w:r>
      <w:r>
        <w:rPr>
          <w:color w:val="3C3B3B"/>
        </w:rPr>
        <w:t>while</w:t>
      </w:r>
      <w:r>
        <w:rPr>
          <w:color w:val="3C3B3B"/>
          <w:spacing w:val="-5"/>
        </w:rPr>
        <w:t xml:space="preserve"> </w:t>
      </w:r>
      <w:r>
        <w:rPr>
          <w:color w:val="3C3B3B"/>
        </w:rPr>
        <w:t>at</w:t>
      </w:r>
      <w:r>
        <w:rPr>
          <w:color w:val="3C3B3B"/>
          <w:spacing w:val="-4"/>
        </w:rPr>
        <w:t xml:space="preserve"> </w:t>
      </w:r>
      <w:r>
        <w:rPr>
          <w:color w:val="3C3B3B"/>
        </w:rPr>
        <w:t>the</w:t>
      </w:r>
      <w:r>
        <w:rPr>
          <w:color w:val="3C3B3B"/>
          <w:spacing w:val="-5"/>
        </w:rPr>
        <w:t xml:space="preserve"> </w:t>
      </w:r>
      <w:r>
        <w:rPr>
          <w:color w:val="3C3B3B"/>
        </w:rPr>
        <w:t>same</w:t>
      </w:r>
      <w:r>
        <w:rPr>
          <w:color w:val="3C3B3B"/>
          <w:spacing w:val="-5"/>
        </w:rPr>
        <w:t xml:space="preserve"> </w:t>
      </w:r>
      <w:r>
        <w:rPr>
          <w:color w:val="3C3B3B"/>
        </w:rPr>
        <w:t>time</w:t>
      </w:r>
      <w:r>
        <w:rPr>
          <w:color w:val="3C3B3B"/>
          <w:spacing w:val="-5"/>
        </w:rPr>
        <w:t xml:space="preserve"> </w:t>
      </w:r>
      <w:r>
        <w:rPr>
          <w:color w:val="3C3B3B"/>
        </w:rPr>
        <w:t>maintaining</w:t>
      </w:r>
      <w:r>
        <w:rPr>
          <w:color w:val="3C3B3B"/>
          <w:spacing w:val="-4"/>
        </w:rPr>
        <w:t xml:space="preserve"> </w:t>
      </w:r>
      <w:r>
        <w:rPr>
          <w:color w:val="3C3B3B"/>
        </w:rPr>
        <w:t>vital</w:t>
      </w:r>
      <w:r>
        <w:rPr>
          <w:color w:val="3C3B3B"/>
          <w:spacing w:val="-4"/>
        </w:rPr>
        <w:t xml:space="preserve"> </w:t>
      </w:r>
      <w:r>
        <w:rPr>
          <w:color w:val="3C3B3B"/>
        </w:rPr>
        <w:t>health</w:t>
      </w:r>
      <w:r>
        <w:rPr>
          <w:color w:val="3C3B3B"/>
          <w:spacing w:val="-4"/>
        </w:rPr>
        <w:t xml:space="preserve"> </w:t>
      </w:r>
      <w:r>
        <w:rPr>
          <w:color w:val="3C3B3B"/>
        </w:rPr>
        <w:t xml:space="preserve">services without </w:t>
      </w:r>
      <w:r>
        <w:rPr>
          <w:color w:val="3C3B3B"/>
        </w:rPr>
        <w:t>putting other clients at risk of COVID-19 infection.</w:t>
      </w:r>
    </w:p>
    <w:p w14:paraId="2CEE613F" w14:textId="77777777" w:rsidR="004E457E" w:rsidRDefault="004E457E">
      <w:pPr>
        <w:pStyle w:val="BodyText"/>
        <w:spacing w:before="4"/>
        <w:rPr>
          <w:sz w:val="27"/>
        </w:rPr>
      </w:pPr>
    </w:p>
    <w:p w14:paraId="501567F5" w14:textId="77777777" w:rsidR="004E457E" w:rsidRDefault="00EA0C9A">
      <w:pPr>
        <w:pStyle w:val="BodyText"/>
        <w:ind w:left="400" w:right="800"/>
      </w:pPr>
      <w:r>
        <w:rPr>
          <w:color w:val="3C3B3B"/>
        </w:rPr>
        <w:t>HIV self-testing, which empowers people to choose for themselves the circumstances</w:t>
      </w:r>
      <w:r>
        <w:rPr>
          <w:color w:val="3C3B3B"/>
          <w:spacing w:val="-1"/>
        </w:rPr>
        <w:t xml:space="preserve"> </w:t>
      </w:r>
      <w:r>
        <w:rPr>
          <w:color w:val="3C3B3B"/>
        </w:rPr>
        <w:t>in</w:t>
      </w:r>
      <w:r>
        <w:rPr>
          <w:color w:val="3C3B3B"/>
          <w:spacing w:val="-1"/>
        </w:rPr>
        <w:t xml:space="preserve"> </w:t>
      </w:r>
      <w:r>
        <w:rPr>
          <w:color w:val="3C3B3B"/>
        </w:rPr>
        <w:t>which</w:t>
      </w:r>
      <w:r>
        <w:rPr>
          <w:color w:val="3C3B3B"/>
          <w:spacing w:val="-1"/>
        </w:rPr>
        <w:t xml:space="preserve"> </w:t>
      </w:r>
      <w:r>
        <w:rPr>
          <w:color w:val="3C3B3B"/>
        </w:rPr>
        <w:t>they</w:t>
      </w:r>
      <w:r>
        <w:rPr>
          <w:color w:val="3C3B3B"/>
          <w:spacing w:val="-1"/>
        </w:rPr>
        <w:t xml:space="preserve"> </w:t>
      </w:r>
      <w:r>
        <w:rPr>
          <w:color w:val="3C3B3B"/>
        </w:rPr>
        <w:t>take</w:t>
      </w:r>
      <w:r>
        <w:rPr>
          <w:color w:val="3C3B3B"/>
          <w:spacing w:val="-2"/>
        </w:rPr>
        <w:t xml:space="preserve"> </w:t>
      </w:r>
      <w:r>
        <w:rPr>
          <w:color w:val="3C3B3B"/>
        </w:rPr>
        <w:t>an</w:t>
      </w:r>
      <w:r>
        <w:rPr>
          <w:color w:val="3C3B3B"/>
          <w:spacing w:val="-1"/>
        </w:rPr>
        <w:t xml:space="preserve"> </w:t>
      </w:r>
      <w:r>
        <w:rPr>
          <w:color w:val="3C3B3B"/>
        </w:rPr>
        <w:t>HIV</w:t>
      </w:r>
      <w:r>
        <w:rPr>
          <w:color w:val="3C3B3B"/>
          <w:spacing w:val="-7"/>
        </w:rPr>
        <w:t xml:space="preserve"> </w:t>
      </w:r>
      <w:r>
        <w:rPr>
          <w:color w:val="3C3B3B"/>
        </w:rPr>
        <w:t>test,</w:t>
      </w:r>
      <w:r>
        <w:rPr>
          <w:color w:val="3C3B3B"/>
          <w:spacing w:val="-1"/>
        </w:rPr>
        <w:t xml:space="preserve"> </w:t>
      </w:r>
      <w:r>
        <w:rPr>
          <w:color w:val="3C3B3B"/>
        </w:rPr>
        <w:t>has</w:t>
      </w:r>
      <w:r>
        <w:rPr>
          <w:color w:val="3C3B3B"/>
          <w:spacing w:val="-1"/>
        </w:rPr>
        <w:t xml:space="preserve"> </w:t>
      </w:r>
      <w:r>
        <w:rPr>
          <w:color w:val="3C3B3B"/>
        </w:rPr>
        <w:t>the</w:t>
      </w:r>
      <w:r>
        <w:rPr>
          <w:color w:val="3C3B3B"/>
          <w:spacing w:val="-2"/>
        </w:rPr>
        <w:t xml:space="preserve"> </w:t>
      </w:r>
      <w:r>
        <w:rPr>
          <w:color w:val="3C3B3B"/>
        </w:rPr>
        <w:t>advantage</w:t>
      </w:r>
      <w:r>
        <w:rPr>
          <w:color w:val="3C3B3B"/>
          <w:spacing w:val="-2"/>
        </w:rPr>
        <w:t xml:space="preserve"> </w:t>
      </w:r>
      <w:r>
        <w:rPr>
          <w:color w:val="3C3B3B"/>
        </w:rPr>
        <w:t>of</w:t>
      </w:r>
      <w:r>
        <w:rPr>
          <w:color w:val="3C3B3B"/>
          <w:spacing w:val="-1"/>
        </w:rPr>
        <w:t xml:space="preserve"> </w:t>
      </w:r>
      <w:r>
        <w:rPr>
          <w:color w:val="3C3B3B"/>
        </w:rPr>
        <w:t>decongesting health</w:t>
      </w:r>
      <w:r>
        <w:rPr>
          <w:color w:val="3C3B3B"/>
          <w:spacing w:val="-4"/>
        </w:rPr>
        <w:t xml:space="preserve"> </w:t>
      </w:r>
      <w:r>
        <w:rPr>
          <w:color w:val="3C3B3B"/>
        </w:rPr>
        <w:t>facilities</w:t>
      </w:r>
      <w:r>
        <w:rPr>
          <w:color w:val="3C3B3B"/>
          <w:spacing w:val="-4"/>
        </w:rPr>
        <w:t xml:space="preserve"> </w:t>
      </w:r>
      <w:r>
        <w:rPr>
          <w:color w:val="3C3B3B"/>
        </w:rPr>
        <w:t>and</w:t>
      </w:r>
      <w:r>
        <w:rPr>
          <w:color w:val="3C3B3B"/>
          <w:spacing w:val="-4"/>
        </w:rPr>
        <w:t xml:space="preserve"> </w:t>
      </w:r>
      <w:r>
        <w:rPr>
          <w:color w:val="3C3B3B"/>
        </w:rPr>
        <w:t>increasing</w:t>
      </w:r>
      <w:r>
        <w:rPr>
          <w:color w:val="3C3B3B"/>
          <w:spacing w:val="-4"/>
        </w:rPr>
        <w:t xml:space="preserve"> </w:t>
      </w:r>
      <w:r>
        <w:rPr>
          <w:color w:val="3C3B3B"/>
        </w:rPr>
        <w:t>access</w:t>
      </w:r>
      <w:r>
        <w:rPr>
          <w:color w:val="3C3B3B"/>
          <w:spacing w:val="-4"/>
        </w:rPr>
        <w:t xml:space="preserve"> </w:t>
      </w:r>
      <w:r>
        <w:rPr>
          <w:color w:val="3C3B3B"/>
        </w:rPr>
        <w:t>to</w:t>
      </w:r>
      <w:r>
        <w:rPr>
          <w:color w:val="3C3B3B"/>
          <w:spacing w:val="-4"/>
        </w:rPr>
        <w:t xml:space="preserve"> </w:t>
      </w:r>
      <w:r>
        <w:rPr>
          <w:color w:val="3C3B3B"/>
        </w:rPr>
        <w:t>HIV</w:t>
      </w:r>
      <w:r>
        <w:rPr>
          <w:color w:val="3C3B3B"/>
          <w:spacing w:val="-9"/>
        </w:rPr>
        <w:t xml:space="preserve"> </w:t>
      </w:r>
      <w:r>
        <w:rPr>
          <w:color w:val="3C3B3B"/>
        </w:rPr>
        <w:t>testing</w:t>
      </w:r>
      <w:r>
        <w:rPr>
          <w:color w:val="3C3B3B"/>
          <w:spacing w:val="-4"/>
        </w:rPr>
        <w:t xml:space="preserve"> </w:t>
      </w:r>
      <w:r>
        <w:rPr>
          <w:color w:val="3C3B3B"/>
        </w:rPr>
        <w:t>to</w:t>
      </w:r>
      <w:r>
        <w:rPr>
          <w:color w:val="3C3B3B"/>
          <w:spacing w:val="-4"/>
        </w:rPr>
        <w:t xml:space="preserve"> </w:t>
      </w:r>
      <w:r>
        <w:rPr>
          <w:color w:val="3C3B3B"/>
        </w:rPr>
        <w:t>populations</w:t>
      </w:r>
      <w:r>
        <w:rPr>
          <w:color w:val="3C3B3B"/>
          <w:spacing w:val="-4"/>
        </w:rPr>
        <w:t xml:space="preserve"> </w:t>
      </w:r>
      <w:r>
        <w:rPr>
          <w:color w:val="3C3B3B"/>
        </w:rPr>
        <w:t>at</w:t>
      </w:r>
      <w:r>
        <w:rPr>
          <w:color w:val="3C3B3B"/>
          <w:spacing w:val="-4"/>
        </w:rPr>
        <w:t xml:space="preserve"> </w:t>
      </w:r>
      <w:r>
        <w:rPr>
          <w:color w:val="3C3B3B"/>
        </w:rPr>
        <w:t>higher</w:t>
      </w:r>
      <w:r>
        <w:rPr>
          <w:color w:val="3C3B3B"/>
          <w:spacing w:val="-4"/>
        </w:rPr>
        <w:t xml:space="preserve"> </w:t>
      </w:r>
      <w:r>
        <w:rPr>
          <w:color w:val="3C3B3B"/>
        </w:rPr>
        <w:t xml:space="preserve">risk of HIV infection. Burundi, Eswatini, Guatemala and Myanmar are among the countries that have reported expanding HIV self-testing during the COVID-19 </w:t>
      </w:r>
      <w:r>
        <w:rPr>
          <w:color w:val="3C3B3B"/>
          <w:spacing w:val="-2"/>
        </w:rPr>
        <w:t>pandemic.</w:t>
      </w:r>
    </w:p>
    <w:p w14:paraId="6041F313" w14:textId="77777777" w:rsidR="004E457E" w:rsidRDefault="004E457E">
      <w:pPr>
        <w:pStyle w:val="BodyText"/>
        <w:spacing w:before="9"/>
        <w:rPr>
          <w:sz w:val="26"/>
        </w:rPr>
      </w:pPr>
    </w:p>
    <w:p w14:paraId="5D170E45" w14:textId="77777777" w:rsidR="004E457E" w:rsidRDefault="00EA0C9A">
      <w:pPr>
        <w:pStyle w:val="BodyText"/>
        <w:spacing w:before="1"/>
        <w:ind w:left="400" w:right="1014"/>
      </w:pPr>
      <w:r>
        <w:rPr>
          <w:color w:val="3C3B3B"/>
        </w:rPr>
        <w:t>Community-based</w:t>
      </w:r>
      <w:r>
        <w:rPr>
          <w:color w:val="3C3B3B"/>
          <w:spacing w:val="-6"/>
        </w:rPr>
        <w:t xml:space="preserve"> </w:t>
      </w:r>
      <w:r>
        <w:rPr>
          <w:color w:val="3C3B3B"/>
        </w:rPr>
        <w:t>services</w:t>
      </w:r>
      <w:r>
        <w:rPr>
          <w:color w:val="3C3B3B"/>
          <w:spacing w:val="-6"/>
        </w:rPr>
        <w:t xml:space="preserve"> </w:t>
      </w:r>
      <w:r>
        <w:rPr>
          <w:color w:val="3C3B3B"/>
        </w:rPr>
        <w:t>are</w:t>
      </w:r>
      <w:r>
        <w:rPr>
          <w:color w:val="3C3B3B"/>
          <w:spacing w:val="-7"/>
        </w:rPr>
        <w:t xml:space="preserve"> </w:t>
      </w:r>
      <w:r>
        <w:rPr>
          <w:color w:val="3C3B3B"/>
        </w:rPr>
        <w:t>also</w:t>
      </w:r>
      <w:r>
        <w:rPr>
          <w:color w:val="3C3B3B"/>
          <w:spacing w:val="-6"/>
        </w:rPr>
        <w:t xml:space="preserve"> </w:t>
      </w:r>
      <w:r>
        <w:rPr>
          <w:color w:val="3C3B3B"/>
        </w:rPr>
        <w:t>growing</w:t>
      </w:r>
      <w:r>
        <w:rPr>
          <w:color w:val="3C3B3B"/>
          <w:spacing w:val="-6"/>
        </w:rPr>
        <w:t xml:space="preserve"> </w:t>
      </w:r>
      <w:r>
        <w:rPr>
          <w:color w:val="3C3B3B"/>
        </w:rPr>
        <w:t>in</w:t>
      </w:r>
      <w:r>
        <w:rPr>
          <w:color w:val="3C3B3B"/>
          <w:spacing w:val="-6"/>
        </w:rPr>
        <w:t xml:space="preserve"> </w:t>
      </w:r>
      <w:r>
        <w:rPr>
          <w:color w:val="3C3B3B"/>
        </w:rPr>
        <w:t>importance.</w:t>
      </w:r>
      <w:r>
        <w:rPr>
          <w:color w:val="3C3B3B"/>
          <w:spacing w:val="-6"/>
        </w:rPr>
        <w:t xml:space="preserve"> </w:t>
      </w:r>
      <w:r>
        <w:rPr>
          <w:color w:val="3C3B3B"/>
        </w:rPr>
        <w:t>I</w:t>
      </w:r>
      <w:r>
        <w:rPr>
          <w:color w:val="3C3B3B"/>
        </w:rPr>
        <w:t>n</w:t>
      </w:r>
      <w:r>
        <w:rPr>
          <w:color w:val="3C3B3B"/>
          <w:spacing w:val="-6"/>
        </w:rPr>
        <w:t xml:space="preserve"> </w:t>
      </w:r>
      <w:r>
        <w:rPr>
          <w:color w:val="3C3B3B"/>
        </w:rPr>
        <w:t>Nigeria’s</w:t>
      </w:r>
      <w:r>
        <w:rPr>
          <w:color w:val="3C3B3B"/>
          <w:spacing w:val="-6"/>
        </w:rPr>
        <w:t xml:space="preserve"> </w:t>
      </w:r>
      <w:r>
        <w:rPr>
          <w:color w:val="3C3B3B"/>
        </w:rPr>
        <w:t>Cross River State, for example, community treatment management teams have been responsible for 92% of HIV diagnoses since lockdown measures were put in place in March 2020.</w:t>
      </w:r>
    </w:p>
    <w:p w14:paraId="588B5C42" w14:textId="77777777" w:rsidR="004E457E" w:rsidRDefault="004E457E">
      <w:pPr>
        <w:pStyle w:val="BodyText"/>
        <w:spacing w:before="1"/>
        <w:rPr>
          <w:sz w:val="27"/>
        </w:rPr>
      </w:pPr>
    </w:p>
    <w:p w14:paraId="755F3F18" w14:textId="77777777" w:rsidR="004E457E" w:rsidRDefault="00EA0C9A">
      <w:pPr>
        <w:pStyle w:val="BodyText"/>
        <w:ind w:left="400" w:right="524"/>
      </w:pPr>
      <w:r>
        <w:rPr>
          <w:color w:val="3C3B3B"/>
        </w:rPr>
        <w:t>In</w:t>
      </w:r>
      <w:r>
        <w:rPr>
          <w:color w:val="3C3B3B"/>
          <w:spacing w:val="-2"/>
        </w:rPr>
        <w:t xml:space="preserve"> </w:t>
      </w:r>
      <w:r>
        <w:rPr>
          <w:color w:val="3C3B3B"/>
        </w:rPr>
        <w:t>many</w:t>
      </w:r>
      <w:r>
        <w:rPr>
          <w:color w:val="3C3B3B"/>
          <w:spacing w:val="-2"/>
        </w:rPr>
        <w:t xml:space="preserve"> </w:t>
      </w:r>
      <w:r>
        <w:rPr>
          <w:color w:val="3C3B3B"/>
        </w:rPr>
        <w:t>countries,</w:t>
      </w:r>
      <w:r>
        <w:rPr>
          <w:color w:val="3C3B3B"/>
          <w:spacing w:val="-2"/>
        </w:rPr>
        <w:t xml:space="preserve"> </w:t>
      </w:r>
      <w:r>
        <w:rPr>
          <w:color w:val="3C3B3B"/>
        </w:rPr>
        <w:t>community</w:t>
      </w:r>
      <w:r>
        <w:rPr>
          <w:color w:val="3C3B3B"/>
          <w:spacing w:val="-2"/>
        </w:rPr>
        <w:t xml:space="preserve"> </w:t>
      </w:r>
      <w:r>
        <w:rPr>
          <w:color w:val="3C3B3B"/>
        </w:rPr>
        <w:t>organizations</w:t>
      </w:r>
      <w:r>
        <w:rPr>
          <w:color w:val="3C3B3B"/>
          <w:spacing w:val="-2"/>
        </w:rPr>
        <w:t xml:space="preserve"> </w:t>
      </w:r>
      <w:r>
        <w:rPr>
          <w:color w:val="3C3B3B"/>
        </w:rPr>
        <w:t>of</w:t>
      </w:r>
      <w:r>
        <w:rPr>
          <w:color w:val="3C3B3B"/>
          <w:spacing w:val="-2"/>
        </w:rPr>
        <w:t xml:space="preserve"> </w:t>
      </w:r>
      <w:r>
        <w:rPr>
          <w:color w:val="3C3B3B"/>
        </w:rPr>
        <w:t>people</w:t>
      </w:r>
      <w:r>
        <w:rPr>
          <w:color w:val="3C3B3B"/>
          <w:spacing w:val="-3"/>
        </w:rPr>
        <w:t xml:space="preserve"> </w:t>
      </w:r>
      <w:r>
        <w:rPr>
          <w:color w:val="3C3B3B"/>
        </w:rPr>
        <w:t>living</w:t>
      </w:r>
      <w:r>
        <w:rPr>
          <w:color w:val="3C3B3B"/>
          <w:spacing w:val="-2"/>
        </w:rPr>
        <w:t xml:space="preserve"> </w:t>
      </w:r>
      <w:r>
        <w:rPr>
          <w:color w:val="3C3B3B"/>
        </w:rPr>
        <w:t>with</w:t>
      </w:r>
      <w:r>
        <w:rPr>
          <w:color w:val="3C3B3B"/>
          <w:spacing w:val="-2"/>
        </w:rPr>
        <w:t xml:space="preserve"> </w:t>
      </w:r>
      <w:r>
        <w:rPr>
          <w:color w:val="3C3B3B"/>
        </w:rPr>
        <w:t>HIV</w:t>
      </w:r>
      <w:r>
        <w:rPr>
          <w:color w:val="3C3B3B"/>
          <w:spacing w:val="-8"/>
        </w:rPr>
        <w:t xml:space="preserve"> </w:t>
      </w:r>
      <w:r>
        <w:rPr>
          <w:color w:val="3C3B3B"/>
        </w:rPr>
        <w:t>a</w:t>
      </w:r>
      <w:r>
        <w:rPr>
          <w:color w:val="3C3B3B"/>
        </w:rPr>
        <w:t>nd</w:t>
      </w:r>
      <w:r>
        <w:rPr>
          <w:color w:val="3C3B3B"/>
          <w:spacing w:val="-2"/>
        </w:rPr>
        <w:t xml:space="preserve"> </w:t>
      </w:r>
      <w:r>
        <w:rPr>
          <w:color w:val="3C3B3B"/>
        </w:rPr>
        <w:t>people at higher risk of HIV infection are playing leading roles in efforts to bring HIV prevention tools and information, self-test kits, antiretroviral medicines and other essential</w:t>
      </w:r>
      <w:r>
        <w:rPr>
          <w:color w:val="3C3B3B"/>
          <w:spacing w:val="-4"/>
        </w:rPr>
        <w:t xml:space="preserve"> </w:t>
      </w:r>
      <w:r>
        <w:rPr>
          <w:color w:val="3C3B3B"/>
        </w:rPr>
        <w:t>medications</w:t>
      </w:r>
      <w:r>
        <w:rPr>
          <w:color w:val="3C3B3B"/>
          <w:spacing w:val="-4"/>
        </w:rPr>
        <w:t xml:space="preserve"> </w:t>
      </w:r>
      <w:r>
        <w:rPr>
          <w:color w:val="3C3B3B"/>
        </w:rPr>
        <w:t>to</w:t>
      </w:r>
      <w:r>
        <w:rPr>
          <w:color w:val="3C3B3B"/>
          <w:spacing w:val="-4"/>
        </w:rPr>
        <w:t xml:space="preserve"> </w:t>
      </w:r>
      <w:r>
        <w:rPr>
          <w:color w:val="3C3B3B"/>
        </w:rPr>
        <w:t>the</w:t>
      </w:r>
      <w:r>
        <w:rPr>
          <w:color w:val="3C3B3B"/>
          <w:spacing w:val="-5"/>
        </w:rPr>
        <w:t xml:space="preserve"> </w:t>
      </w:r>
      <w:r>
        <w:rPr>
          <w:color w:val="3C3B3B"/>
        </w:rPr>
        <w:t>people</w:t>
      </w:r>
      <w:r>
        <w:rPr>
          <w:color w:val="3C3B3B"/>
          <w:spacing w:val="-5"/>
        </w:rPr>
        <w:t xml:space="preserve"> </w:t>
      </w:r>
      <w:r>
        <w:rPr>
          <w:color w:val="3C3B3B"/>
        </w:rPr>
        <w:t>who</w:t>
      </w:r>
      <w:r>
        <w:rPr>
          <w:color w:val="3C3B3B"/>
          <w:spacing w:val="-4"/>
        </w:rPr>
        <w:t xml:space="preserve"> </w:t>
      </w:r>
      <w:r>
        <w:rPr>
          <w:color w:val="3C3B3B"/>
        </w:rPr>
        <w:t>need</w:t>
      </w:r>
      <w:r>
        <w:rPr>
          <w:color w:val="3C3B3B"/>
          <w:spacing w:val="-4"/>
        </w:rPr>
        <w:t xml:space="preserve"> </w:t>
      </w:r>
      <w:r>
        <w:rPr>
          <w:color w:val="3C3B3B"/>
        </w:rPr>
        <w:t>them,</w:t>
      </w:r>
      <w:r>
        <w:rPr>
          <w:color w:val="3C3B3B"/>
          <w:spacing w:val="-4"/>
        </w:rPr>
        <w:t xml:space="preserve"> </w:t>
      </w:r>
      <w:r>
        <w:rPr>
          <w:color w:val="3C3B3B"/>
        </w:rPr>
        <w:t>including</w:t>
      </w:r>
      <w:r>
        <w:rPr>
          <w:color w:val="3C3B3B"/>
          <w:spacing w:val="-4"/>
        </w:rPr>
        <w:t xml:space="preserve"> </w:t>
      </w:r>
      <w:r>
        <w:rPr>
          <w:color w:val="3C3B3B"/>
        </w:rPr>
        <w:t>through</w:t>
      </w:r>
      <w:r>
        <w:rPr>
          <w:color w:val="3C3B3B"/>
          <w:spacing w:val="-4"/>
        </w:rPr>
        <w:t xml:space="preserve"> </w:t>
      </w:r>
      <w:r>
        <w:rPr>
          <w:color w:val="3C3B3B"/>
        </w:rPr>
        <w:t>social</w:t>
      </w:r>
      <w:r>
        <w:rPr>
          <w:color w:val="3C3B3B"/>
          <w:spacing w:val="-4"/>
        </w:rPr>
        <w:t xml:space="preserve"> </w:t>
      </w:r>
      <w:r>
        <w:rPr>
          <w:color w:val="3C3B3B"/>
        </w:rPr>
        <w:t xml:space="preserve">media </w:t>
      </w:r>
      <w:r>
        <w:rPr>
          <w:color w:val="3C3B3B"/>
        </w:rPr>
        <w:t>platforms and home delivery. In remote communities in the Republic of Moldova, for instance, non-governmental organizations have been delivering antiretroviral medicines to the homes of about 800 people living with HIV and 100 people</w:t>
      </w:r>
    </w:p>
    <w:p w14:paraId="620463DE" w14:textId="77777777" w:rsidR="004E457E" w:rsidRDefault="00EA0C9A">
      <w:pPr>
        <w:pStyle w:val="BodyText"/>
        <w:spacing w:line="307" w:lineRule="exact"/>
        <w:ind w:left="400"/>
      </w:pPr>
      <w:r>
        <w:rPr>
          <w:color w:val="3C3B3B"/>
        </w:rPr>
        <w:t>who</w:t>
      </w:r>
      <w:r>
        <w:rPr>
          <w:color w:val="3C3B3B"/>
          <w:spacing w:val="-8"/>
        </w:rPr>
        <w:t xml:space="preserve"> </w:t>
      </w:r>
      <w:r>
        <w:rPr>
          <w:color w:val="3C3B3B"/>
        </w:rPr>
        <w:t>are</w:t>
      </w:r>
      <w:r>
        <w:rPr>
          <w:color w:val="3C3B3B"/>
          <w:spacing w:val="-6"/>
        </w:rPr>
        <w:t xml:space="preserve"> </w:t>
      </w:r>
      <w:r>
        <w:rPr>
          <w:color w:val="3C3B3B"/>
        </w:rPr>
        <w:t>using</w:t>
      </w:r>
      <w:r>
        <w:rPr>
          <w:color w:val="3C3B3B"/>
          <w:spacing w:val="-6"/>
        </w:rPr>
        <w:t xml:space="preserve"> </w:t>
      </w:r>
      <w:r>
        <w:rPr>
          <w:color w:val="3C3B3B"/>
        </w:rPr>
        <w:t>PrEP.</w:t>
      </w:r>
      <w:r>
        <w:rPr>
          <w:color w:val="3C3B3B"/>
          <w:spacing w:val="-5"/>
        </w:rPr>
        <w:t xml:space="preserve"> </w:t>
      </w:r>
      <w:r>
        <w:rPr>
          <w:color w:val="3C3B3B"/>
        </w:rPr>
        <w:t>Mu</w:t>
      </w:r>
      <w:r>
        <w:rPr>
          <w:color w:val="3C3B3B"/>
        </w:rPr>
        <w:t>ltimonth</w:t>
      </w:r>
      <w:r>
        <w:rPr>
          <w:color w:val="3C3B3B"/>
          <w:spacing w:val="-5"/>
        </w:rPr>
        <w:t xml:space="preserve"> </w:t>
      </w:r>
      <w:r>
        <w:rPr>
          <w:color w:val="3C3B3B"/>
        </w:rPr>
        <w:t>dispensing</w:t>
      </w:r>
      <w:r>
        <w:rPr>
          <w:color w:val="3C3B3B"/>
          <w:spacing w:val="-6"/>
        </w:rPr>
        <w:t xml:space="preserve"> </w:t>
      </w:r>
      <w:r>
        <w:rPr>
          <w:color w:val="3C3B3B"/>
        </w:rPr>
        <w:t>of</w:t>
      </w:r>
      <w:r>
        <w:rPr>
          <w:color w:val="3C3B3B"/>
          <w:spacing w:val="-5"/>
        </w:rPr>
        <w:t xml:space="preserve"> </w:t>
      </w:r>
      <w:r>
        <w:rPr>
          <w:color w:val="3C3B3B"/>
        </w:rPr>
        <w:t>antiretroviral</w:t>
      </w:r>
      <w:r>
        <w:rPr>
          <w:color w:val="3C3B3B"/>
          <w:spacing w:val="-5"/>
        </w:rPr>
        <w:t xml:space="preserve"> </w:t>
      </w:r>
      <w:r>
        <w:rPr>
          <w:color w:val="3C3B3B"/>
          <w:spacing w:val="-2"/>
        </w:rPr>
        <w:t>medicines</w:t>
      </w:r>
    </w:p>
    <w:p w14:paraId="5D782811" w14:textId="77777777" w:rsidR="004E457E" w:rsidRDefault="00EA0C9A">
      <w:pPr>
        <w:pStyle w:val="BodyText"/>
        <w:ind w:left="400" w:right="524"/>
      </w:pPr>
      <w:r>
        <w:rPr>
          <w:color w:val="3C3B3B"/>
        </w:rPr>
        <w:t>is reducing the strain on health facilities and putting people living with HIV in greater</w:t>
      </w:r>
      <w:r>
        <w:rPr>
          <w:color w:val="3C3B3B"/>
          <w:spacing w:val="-5"/>
        </w:rPr>
        <w:t xml:space="preserve"> </w:t>
      </w:r>
      <w:r>
        <w:rPr>
          <w:color w:val="3C3B3B"/>
        </w:rPr>
        <w:t>charge</w:t>
      </w:r>
      <w:r>
        <w:rPr>
          <w:color w:val="3C3B3B"/>
          <w:spacing w:val="-6"/>
        </w:rPr>
        <w:t xml:space="preserve"> </w:t>
      </w:r>
      <w:r>
        <w:rPr>
          <w:color w:val="3C3B3B"/>
        </w:rPr>
        <w:t>of</w:t>
      </w:r>
      <w:r>
        <w:rPr>
          <w:color w:val="3C3B3B"/>
          <w:spacing w:val="-5"/>
        </w:rPr>
        <w:t xml:space="preserve"> </w:t>
      </w:r>
      <w:r>
        <w:rPr>
          <w:color w:val="3C3B3B"/>
        </w:rPr>
        <w:t>their</w:t>
      </w:r>
      <w:r>
        <w:rPr>
          <w:color w:val="3C3B3B"/>
          <w:spacing w:val="-5"/>
        </w:rPr>
        <w:t xml:space="preserve"> </w:t>
      </w:r>
      <w:r>
        <w:rPr>
          <w:color w:val="3C3B3B"/>
        </w:rPr>
        <w:t>treatment.</w:t>
      </w:r>
      <w:r>
        <w:rPr>
          <w:color w:val="3C3B3B"/>
          <w:spacing w:val="-5"/>
        </w:rPr>
        <w:t xml:space="preserve"> </w:t>
      </w:r>
      <w:r>
        <w:rPr>
          <w:color w:val="3C3B3B"/>
        </w:rPr>
        <w:t>Early</w:t>
      </w:r>
      <w:r>
        <w:rPr>
          <w:color w:val="3C3B3B"/>
          <w:spacing w:val="-5"/>
        </w:rPr>
        <w:t xml:space="preserve"> </w:t>
      </w:r>
      <w:r>
        <w:rPr>
          <w:color w:val="3C3B3B"/>
        </w:rPr>
        <w:t>adopters</w:t>
      </w:r>
      <w:r>
        <w:rPr>
          <w:color w:val="3C3B3B"/>
          <w:spacing w:val="-5"/>
        </w:rPr>
        <w:t xml:space="preserve"> </w:t>
      </w:r>
      <w:r>
        <w:rPr>
          <w:color w:val="3C3B3B"/>
        </w:rPr>
        <w:t>of</w:t>
      </w:r>
      <w:r>
        <w:rPr>
          <w:color w:val="3C3B3B"/>
          <w:spacing w:val="-5"/>
        </w:rPr>
        <w:t xml:space="preserve"> </w:t>
      </w:r>
      <w:r>
        <w:rPr>
          <w:color w:val="3C3B3B"/>
        </w:rPr>
        <w:t>multimonth</w:t>
      </w:r>
      <w:r>
        <w:rPr>
          <w:color w:val="3C3B3B"/>
          <w:spacing w:val="-5"/>
        </w:rPr>
        <w:t xml:space="preserve"> </w:t>
      </w:r>
      <w:r>
        <w:rPr>
          <w:color w:val="3C3B3B"/>
        </w:rPr>
        <w:t>dispensing</w:t>
      </w:r>
      <w:r>
        <w:rPr>
          <w:color w:val="3C3B3B"/>
          <w:spacing w:val="-5"/>
        </w:rPr>
        <w:t xml:space="preserve"> </w:t>
      </w:r>
      <w:r>
        <w:rPr>
          <w:color w:val="3C3B3B"/>
        </w:rPr>
        <w:t>have been better placed to avoid serious disruption</w:t>
      </w:r>
      <w:r>
        <w:rPr>
          <w:color w:val="3C3B3B"/>
        </w:rPr>
        <w:t>s to their HIV treatment services</w:t>
      </w:r>
    </w:p>
    <w:p w14:paraId="65A60E02" w14:textId="77777777" w:rsidR="004E457E" w:rsidRDefault="004E457E">
      <w:pPr>
        <w:sectPr w:rsidR="004E457E">
          <w:pgSz w:w="12240" w:h="15840"/>
          <w:pgMar w:top="980" w:right="920" w:bottom="280" w:left="1040" w:header="714" w:footer="0" w:gutter="0"/>
          <w:cols w:space="720"/>
        </w:sectPr>
      </w:pPr>
    </w:p>
    <w:p w14:paraId="2E7449E7" w14:textId="77777777" w:rsidR="004E457E" w:rsidRDefault="004E457E">
      <w:pPr>
        <w:pStyle w:val="BodyText"/>
        <w:spacing w:before="11"/>
        <w:rPr>
          <w:sz w:val="29"/>
        </w:rPr>
      </w:pPr>
    </w:p>
    <w:p w14:paraId="3E440154" w14:textId="77777777" w:rsidR="004E457E" w:rsidRDefault="00EA0C9A">
      <w:pPr>
        <w:pStyle w:val="BodyText"/>
        <w:spacing w:before="88"/>
        <w:ind w:left="400" w:right="593"/>
      </w:pPr>
      <w:r>
        <w:rPr>
          <w:color w:val="3C3B3B"/>
        </w:rPr>
        <w:t>during the COVID-19 pandemic. In Zimbabwe, for example, 80% of people on HIV treatment were already receiving three-month supplies of antiretroviral medicines in early 2020, and an eight-month national supply of first-line antiretroviral</w:t>
      </w:r>
      <w:r>
        <w:rPr>
          <w:color w:val="3C3B3B"/>
          <w:spacing w:val="-5"/>
        </w:rPr>
        <w:t xml:space="preserve"> </w:t>
      </w:r>
      <w:r>
        <w:rPr>
          <w:color w:val="3C3B3B"/>
        </w:rPr>
        <w:t>medicines</w:t>
      </w:r>
      <w:r>
        <w:rPr>
          <w:color w:val="3C3B3B"/>
          <w:spacing w:val="-5"/>
        </w:rPr>
        <w:t xml:space="preserve"> </w:t>
      </w:r>
      <w:r>
        <w:rPr>
          <w:color w:val="3C3B3B"/>
        </w:rPr>
        <w:t>stands</w:t>
      </w:r>
      <w:r>
        <w:rPr>
          <w:color w:val="3C3B3B"/>
          <w:spacing w:val="-5"/>
        </w:rPr>
        <w:t xml:space="preserve"> </w:t>
      </w:r>
      <w:r>
        <w:rPr>
          <w:color w:val="3C3B3B"/>
        </w:rPr>
        <w:t>a</w:t>
      </w:r>
      <w:r>
        <w:rPr>
          <w:color w:val="3C3B3B"/>
        </w:rPr>
        <w:t>s</w:t>
      </w:r>
      <w:r>
        <w:rPr>
          <w:color w:val="3C3B3B"/>
          <w:spacing w:val="-5"/>
        </w:rPr>
        <w:t xml:space="preserve"> </w:t>
      </w:r>
      <w:r>
        <w:rPr>
          <w:color w:val="3C3B3B"/>
        </w:rPr>
        <w:t>a</w:t>
      </w:r>
      <w:r>
        <w:rPr>
          <w:color w:val="3C3B3B"/>
          <w:spacing w:val="-6"/>
        </w:rPr>
        <w:t xml:space="preserve"> </w:t>
      </w:r>
      <w:r>
        <w:rPr>
          <w:color w:val="3C3B3B"/>
        </w:rPr>
        <w:t>solid</w:t>
      </w:r>
      <w:r>
        <w:rPr>
          <w:color w:val="3C3B3B"/>
          <w:spacing w:val="-5"/>
        </w:rPr>
        <w:t xml:space="preserve"> </w:t>
      </w:r>
      <w:r>
        <w:rPr>
          <w:color w:val="3C3B3B"/>
        </w:rPr>
        <w:t>buffer</w:t>
      </w:r>
      <w:r>
        <w:rPr>
          <w:color w:val="3C3B3B"/>
          <w:spacing w:val="-5"/>
        </w:rPr>
        <w:t xml:space="preserve"> </w:t>
      </w:r>
      <w:r>
        <w:rPr>
          <w:color w:val="3C3B3B"/>
        </w:rPr>
        <w:t>against</w:t>
      </w:r>
      <w:r>
        <w:rPr>
          <w:color w:val="3C3B3B"/>
          <w:spacing w:val="-5"/>
        </w:rPr>
        <w:t xml:space="preserve"> </w:t>
      </w:r>
      <w:r>
        <w:rPr>
          <w:color w:val="3C3B3B"/>
        </w:rPr>
        <w:t>stock-outs.</w:t>
      </w:r>
      <w:r>
        <w:rPr>
          <w:color w:val="3C3B3B"/>
          <w:spacing w:val="-5"/>
        </w:rPr>
        <w:t xml:space="preserve"> </w:t>
      </w:r>
      <w:r>
        <w:rPr>
          <w:color w:val="3C3B3B"/>
        </w:rPr>
        <w:t>Other</w:t>
      </w:r>
      <w:r>
        <w:rPr>
          <w:color w:val="3C3B3B"/>
          <w:spacing w:val="-5"/>
        </w:rPr>
        <w:t xml:space="preserve"> </w:t>
      </w:r>
      <w:r>
        <w:rPr>
          <w:color w:val="3C3B3B"/>
        </w:rPr>
        <w:t>countries have accelerated multimonth dispensing during the COVID-19 crisis or temporarily adopted more liberal dispensing policies (26). For instance, South Africa’s Department of Health’s Central Chronic Medicines Dispensing and Distribution program deci</w:t>
      </w:r>
      <w:r>
        <w:rPr>
          <w:color w:val="3C3B3B"/>
        </w:rPr>
        <w:t>ded in late May 2020 to provide automatic six and</w:t>
      </w:r>
    </w:p>
    <w:p w14:paraId="51F3C842" w14:textId="77777777" w:rsidR="004E457E" w:rsidRDefault="00EA0C9A">
      <w:pPr>
        <w:pStyle w:val="BodyText"/>
        <w:spacing w:line="306" w:lineRule="exact"/>
        <w:ind w:left="400"/>
      </w:pPr>
      <w:r>
        <w:rPr>
          <w:color w:val="3C3B3B"/>
        </w:rPr>
        <w:t>12-month</w:t>
      </w:r>
      <w:r>
        <w:rPr>
          <w:color w:val="3C3B3B"/>
          <w:spacing w:val="-5"/>
        </w:rPr>
        <w:t xml:space="preserve"> </w:t>
      </w:r>
      <w:r>
        <w:rPr>
          <w:color w:val="3C3B3B"/>
        </w:rPr>
        <w:t>extensions</w:t>
      </w:r>
      <w:r>
        <w:rPr>
          <w:color w:val="3C3B3B"/>
          <w:spacing w:val="-3"/>
        </w:rPr>
        <w:t xml:space="preserve"> </w:t>
      </w:r>
      <w:r>
        <w:rPr>
          <w:color w:val="3C3B3B"/>
        </w:rPr>
        <w:t>of</w:t>
      </w:r>
      <w:r>
        <w:rPr>
          <w:color w:val="3C3B3B"/>
          <w:spacing w:val="-2"/>
        </w:rPr>
        <w:t xml:space="preserve"> </w:t>
      </w:r>
      <w:r>
        <w:rPr>
          <w:color w:val="3C3B3B"/>
        </w:rPr>
        <w:t>antiretroviral</w:t>
      </w:r>
      <w:r>
        <w:rPr>
          <w:color w:val="3C3B3B"/>
          <w:spacing w:val="-3"/>
        </w:rPr>
        <w:t xml:space="preserve"> </w:t>
      </w:r>
      <w:r>
        <w:rPr>
          <w:color w:val="3C3B3B"/>
        </w:rPr>
        <w:t>medicine</w:t>
      </w:r>
      <w:r>
        <w:rPr>
          <w:color w:val="3C3B3B"/>
          <w:spacing w:val="-3"/>
        </w:rPr>
        <w:t xml:space="preserve"> </w:t>
      </w:r>
      <w:r>
        <w:rPr>
          <w:color w:val="3C3B3B"/>
          <w:spacing w:val="-2"/>
        </w:rPr>
        <w:t>prescriptions.</w:t>
      </w:r>
    </w:p>
    <w:p w14:paraId="10567687" w14:textId="77777777" w:rsidR="004E457E" w:rsidRDefault="004E457E">
      <w:pPr>
        <w:pStyle w:val="BodyText"/>
        <w:spacing w:before="7"/>
        <w:rPr>
          <w:sz w:val="27"/>
        </w:rPr>
      </w:pPr>
    </w:p>
    <w:p w14:paraId="600DD7C2" w14:textId="77777777" w:rsidR="004E457E" w:rsidRDefault="00EA0C9A">
      <w:pPr>
        <w:pStyle w:val="Heading2"/>
        <w:spacing w:before="1"/>
      </w:pPr>
      <w:r>
        <w:rPr>
          <w:color w:val="B51700"/>
        </w:rPr>
        <w:t>Stigma</w:t>
      </w:r>
      <w:r>
        <w:rPr>
          <w:color w:val="B51700"/>
          <w:spacing w:val="-3"/>
        </w:rPr>
        <w:t xml:space="preserve"> </w:t>
      </w:r>
      <w:r>
        <w:rPr>
          <w:color w:val="B51700"/>
        </w:rPr>
        <w:t>discourages</w:t>
      </w:r>
      <w:r>
        <w:rPr>
          <w:color w:val="B51700"/>
          <w:spacing w:val="-3"/>
        </w:rPr>
        <w:t xml:space="preserve"> </w:t>
      </w:r>
      <w:r>
        <w:rPr>
          <w:color w:val="B51700"/>
        </w:rPr>
        <w:t>people</w:t>
      </w:r>
      <w:r>
        <w:rPr>
          <w:color w:val="B51700"/>
          <w:spacing w:val="-3"/>
        </w:rPr>
        <w:t xml:space="preserve"> </w:t>
      </w:r>
      <w:r>
        <w:rPr>
          <w:color w:val="B51700"/>
        </w:rPr>
        <w:t>from</w:t>
      </w:r>
      <w:r>
        <w:rPr>
          <w:color w:val="B51700"/>
          <w:spacing w:val="-2"/>
        </w:rPr>
        <w:t xml:space="preserve"> </w:t>
      </w:r>
      <w:r>
        <w:rPr>
          <w:color w:val="B51700"/>
        </w:rPr>
        <w:t>seeking</w:t>
      </w:r>
      <w:r>
        <w:rPr>
          <w:color w:val="B51700"/>
          <w:spacing w:val="-3"/>
        </w:rPr>
        <w:t xml:space="preserve"> </w:t>
      </w:r>
      <w:r>
        <w:rPr>
          <w:color w:val="B51700"/>
        </w:rPr>
        <w:t>health</w:t>
      </w:r>
      <w:r>
        <w:rPr>
          <w:color w:val="B51700"/>
          <w:spacing w:val="-2"/>
        </w:rPr>
        <w:t xml:space="preserve"> services</w:t>
      </w:r>
    </w:p>
    <w:p w14:paraId="0E1B0898" w14:textId="77777777" w:rsidR="004E457E" w:rsidRDefault="004E457E">
      <w:pPr>
        <w:pStyle w:val="BodyText"/>
        <w:spacing w:before="7"/>
        <w:rPr>
          <w:b/>
          <w:sz w:val="27"/>
        </w:rPr>
      </w:pPr>
    </w:p>
    <w:p w14:paraId="3E255DE6" w14:textId="77777777" w:rsidR="004E457E" w:rsidRDefault="00EA0C9A">
      <w:pPr>
        <w:pStyle w:val="BodyText"/>
        <w:ind w:left="400" w:right="656"/>
      </w:pPr>
      <w:r>
        <w:rPr>
          <w:color w:val="3C3B3B"/>
        </w:rPr>
        <w:t>As the COVID-19 pandemic unfolds, old fears and prejudices are resurfacing. Some</w:t>
      </w:r>
      <w:r>
        <w:rPr>
          <w:color w:val="3C3B3B"/>
          <w:spacing w:val="-4"/>
        </w:rPr>
        <w:t xml:space="preserve"> </w:t>
      </w:r>
      <w:r>
        <w:rPr>
          <w:color w:val="3C3B3B"/>
        </w:rPr>
        <w:t>countr</w:t>
      </w:r>
      <w:r>
        <w:rPr>
          <w:color w:val="3C3B3B"/>
        </w:rPr>
        <w:t>ies</w:t>
      </w:r>
      <w:r>
        <w:rPr>
          <w:color w:val="3C3B3B"/>
          <w:spacing w:val="-3"/>
        </w:rPr>
        <w:t xml:space="preserve"> </w:t>
      </w:r>
      <w:r>
        <w:rPr>
          <w:color w:val="3C3B3B"/>
        </w:rPr>
        <w:t>have</w:t>
      </w:r>
      <w:r>
        <w:rPr>
          <w:color w:val="3C3B3B"/>
          <w:spacing w:val="-4"/>
        </w:rPr>
        <w:t xml:space="preserve"> </w:t>
      </w:r>
      <w:r>
        <w:rPr>
          <w:color w:val="3C3B3B"/>
        </w:rPr>
        <w:t>taken</w:t>
      </w:r>
      <w:r>
        <w:rPr>
          <w:color w:val="3C3B3B"/>
          <w:spacing w:val="-3"/>
        </w:rPr>
        <w:t xml:space="preserve"> </w:t>
      </w:r>
      <w:r>
        <w:rPr>
          <w:color w:val="3C3B3B"/>
        </w:rPr>
        <w:t>the</w:t>
      </w:r>
      <w:r>
        <w:rPr>
          <w:color w:val="3C3B3B"/>
          <w:spacing w:val="-4"/>
        </w:rPr>
        <w:t xml:space="preserve"> </w:t>
      </w:r>
      <w:r>
        <w:rPr>
          <w:color w:val="3C3B3B"/>
        </w:rPr>
        <w:t>short-sighted</w:t>
      </w:r>
      <w:r>
        <w:rPr>
          <w:color w:val="3C3B3B"/>
          <w:spacing w:val="-3"/>
        </w:rPr>
        <w:t xml:space="preserve"> </w:t>
      </w:r>
      <w:r>
        <w:rPr>
          <w:color w:val="3C3B3B"/>
        </w:rPr>
        <w:t>step</w:t>
      </w:r>
      <w:r>
        <w:rPr>
          <w:color w:val="3C3B3B"/>
          <w:spacing w:val="-3"/>
        </w:rPr>
        <w:t xml:space="preserve"> </w:t>
      </w:r>
      <w:r>
        <w:rPr>
          <w:color w:val="3C3B3B"/>
        </w:rPr>
        <w:t>of</w:t>
      </w:r>
      <w:r>
        <w:rPr>
          <w:color w:val="3C3B3B"/>
          <w:spacing w:val="-3"/>
        </w:rPr>
        <w:t xml:space="preserve"> </w:t>
      </w:r>
      <w:r>
        <w:rPr>
          <w:color w:val="3C3B3B"/>
        </w:rPr>
        <w:t>using</w:t>
      </w:r>
      <w:r>
        <w:rPr>
          <w:color w:val="3C3B3B"/>
          <w:spacing w:val="-3"/>
        </w:rPr>
        <w:t xml:space="preserve"> </w:t>
      </w:r>
      <w:r>
        <w:rPr>
          <w:color w:val="3C3B3B"/>
        </w:rPr>
        <w:t>criminal</w:t>
      </w:r>
      <w:r>
        <w:rPr>
          <w:color w:val="3C3B3B"/>
          <w:spacing w:val="-3"/>
        </w:rPr>
        <w:t xml:space="preserve"> </w:t>
      </w:r>
      <w:r>
        <w:rPr>
          <w:color w:val="3C3B3B"/>
        </w:rPr>
        <w:t>law</w:t>
      </w:r>
      <w:r>
        <w:rPr>
          <w:color w:val="3C3B3B"/>
          <w:spacing w:val="-3"/>
        </w:rPr>
        <w:t xml:space="preserve"> </w:t>
      </w:r>
      <w:r>
        <w:rPr>
          <w:color w:val="3C3B3B"/>
        </w:rPr>
        <w:t>to</w:t>
      </w:r>
      <w:r>
        <w:rPr>
          <w:color w:val="3C3B3B"/>
          <w:spacing w:val="-3"/>
        </w:rPr>
        <w:t xml:space="preserve"> </w:t>
      </w:r>
      <w:r>
        <w:rPr>
          <w:color w:val="3C3B3B"/>
        </w:rPr>
        <w:t>sanction COVID-19 exposure and transmission, including the extreme case of a South African</w:t>
      </w:r>
      <w:r>
        <w:rPr>
          <w:color w:val="3C3B3B"/>
          <w:spacing w:val="-4"/>
        </w:rPr>
        <w:t xml:space="preserve"> </w:t>
      </w:r>
      <w:r>
        <w:rPr>
          <w:color w:val="3C3B3B"/>
        </w:rPr>
        <w:t>businessman</w:t>
      </w:r>
      <w:r>
        <w:rPr>
          <w:color w:val="3C3B3B"/>
          <w:spacing w:val="-4"/>
        </w:rPr>
        <w:t xml:space="preserve"> </w:t>
      </w:r>
      <w:r>
        <w:rPr>
          <w:color w:val="3C3B3B"/>
        </w:rPr>
        <w:t>arrested</w:t>
      </w:r>
      <w:r>
        <w:rPr>
          <w:color w:val="3C3B3B"/>
          <w:spacing w:val="-4"/>
        </w:rPr>
        <w:t xml:space="preserve"> </w:t>
      </w:r>
      <w:r>
        <w:rPr>
          <w:color w:val="3C3B3B"/>
        </w:rPr>
        <w:t>for</w:t>
      </w:r>
      <w:r>
        <w:rPr>
          <w:color w:val="3C3B3B"/>
          <w:spacing w:val="-4"/>
        </w:rPr>
        <w:t xml:space="preserve"> </w:t>
      </w:r>
      <w:r>
        <w:rPr>
          <w:color w:val="3C3B3B"/>
        </w:rPr>
        <w:t>attempted</w:t>
      </w:r>
      <w:r>
        <w:rPr>
          <w:color w:val="3C3B3B"/>
          <w:spacing w:val="-4"/>
        </w:rPr>
        <w:t xml:space="preserve"> </w:t>
      </w:r>
      <w:r>
        <w:rPr>
          <w:color w:val="3C3B3B"/>
        </w:rPr>
        <w:t>murder</w:t>
      </w:r>
      <w:r>
        <w:rPr>
          <w:color w:val="3C3B3B"/>
          <w:spacing w:val="-4"/>
        </w:rPr>
        <w:t xml:space="preserve"> </w:t>
      </w:r>
      <w:r>
        <w:rPr>
          <w:color w:val="3C3B3B"/>
        </w:rPr>
        <w:t>after</w:t>
      </w:r>
      <w:r>
        <w:rPr>
          <w:color w:val="3C3B3B"/>
          <w:spacing w:val="-4"/>
        </w:rPr>
        <w:t xml:space="preserve"> </w:t>
      </w:r>
      <w:r>
        <w:rPr>
          <w:color w:val="3C3B3B"/>
        </w:rPr>
        <w:t>allegedly</w:t>
      </w:r>
      <w:r>
        <w:rPr>
          <w:color w:val="3C3B3B"/>
          <w:spacing w:val="-4"/>
        </w:rPr>
        <w:t xml:space="preserve"> </w:t>
      </w:r>
      <w:r>
        <w:rPr>
          <w:color w:val="3C3B3B"/>
        </w:rPr>
        <w:t>testing</w:t>
      </w:r>
      <w:r>
        <w:rPr>
          <w:color w:val="3C3B3B"/>
          <w:spacing w:val="-4"/>
        </w:rPr>
        <w:t xml:space="preserve"> </w:t>
      </w:r>
      <w:r>
        <w:rPr>
          <w:color w:val="3C3B3B"/>
        </w:rPr>
        <w:t>positive for COVID-19 and then returning to work. Such state actions could discourage people from seeking testing and undergoing contact tracing. This has been</w:t>
      </w:r>
    </w:p>
    <w:p w14:paraId="3A90209D" w14:textId="77777777" w:rsidR="004E457E" w:rsidRDefault="00EA0C9A">
      <w:pPr>
        <w:pStyle w:val="BodyText"/>
        <w:spacing w:line="310" w:lineRule="exact"/>
        <w:ind w:left="400"/>
      </w:pPr>
      <w:r>
        <w:rPr>
          <w:color w:val="3C3B3B"/>
        </w:rPr>
        <w:t>the</w:t>
      </w:r>
      <w:r>
        <w:rPr>
          <w:color w:val="3C3B3B"/>
          <w:spacing w:val="-4"/>
        </w:rPr>
        <w:t xml:space="preserve"> </w:t>
      </w:r>
      <w:r>
        <w:rPr>
          <w:color w:val="3C3B3B"/>
        </w:rPr>
        <w:t>reality for</w:t>
      </w:r>
      <w:r>
        <w:rPr>
          <w:color w:val="3C3B3B"/>
          <w:spacing w:val="-1"/>
        </w:rPr>
        <w:t xml:space="preserve"> </w:t>
      </w:r>
      <w:r>
        <w:rPr>
          <w:color w:val="3C3B3B"/>
        </w:rPr>
        <w:t>millions</w:t>
      </w:r>
      <w:r>
        <w:rPr>
          <w:color w:val="3C3B3B"/>
          <w:spacing w:val="-1"/>
        </w:rPr>
        <w:t xml:space="preserve"> </w:t>
      </w:r>
      <w:r>
        <w:rPr>
          <w:color w:val="3C3B3B"/>
        </w:rPr>
        <w:t>of people</w:t>
      </w:r>
      <w:r>
        <w:rPr>
          <w:color w:val="3C3B3B"/>
          <w:spacing w:val="-2"/>
        </w:rPr>
        <w:t xml:space="preserve"> </w:t>
      </w:r>
      <w:r>
        <w:rPr>
          <w:color w:val="3C3B3B"/>
        </w:rPr>
        <w:t>living with</w:t>
      </w:r>
      <w:r>
        <w:rPr>
          <w:color w:val="3C3B3B"/>
          <w:spacing w:val="-1"/>
        </w:rPr>
        <w:t xml:space="preserve"> </w:t>
      </w:r>
      <w:r>
        <w:rPr>
          <w:color w:val="3C3B3B"/>
        </w:rPr>
        <w:t>HIV</w:t>
      </w:r>
      <w:r>
        <w:rPr>
          <w:color w:val="3C3B3B"/>
          <w:spacing w:val="-6"/>
        </w:rPr>
        <w:t xml:space="preserve"> </w:t>
      </w:r>
      <w:r>
        <w:rPr>
          <w:color w:val="3C3B3B"/>
        </w:rPr>
        <w:t xml:space="preserve">for </w:t>
      </w:r>
      <w:r>
        <w:rPr>
          <w:color w:val="3C3B3B"/>
          <w:spacing w:val="-2"/>
        </w:rPr>
        <w:t>decades.</w:t>
      </w:r>
    </w:p>
    <w:p w14:paraId="463FFBA1" w14:textId="77777777" w:rsidR="004E457E" w:rsidRDefault="004E457E">
      <w:pPr>
        <w:pStyle w:val="BodyText"/>
        <w:spacing w:before="8"/>
        <w:rPr>
          <w:sz w:val="27"/>
        </w:rPr>
      </w:pPr>
    </w:p>
    <w:p w14:paraId="1FA52C1A" w14:textId="77777777" w:rsidR="004E457E" w:rsidRDefault="00EA0C9A">
      <w:pPr>
        <w:pStyle w:val="BodyText"/>
        <w:ind w:left="400" w:right="524"/>
      </w:pPr>
      <w:r>
        <w:rPr>
          <w:color w:val="3C3B3B"/>
        </w:rPr>
        <w:t>Among</w:t>
      </w:r>
      <w:r>
        <w:rPr>
          <w:color w:val="3C3B3B"/>
          <w:spacing w:val="-4"/>
        </w:rPr>
        <w:t xml:space="preserve"> </w:t>
      </w:r>
      <w:r>
        <w:rPr>
          <w:color w:val="3C3B3B"/>
        </w:rPr>
        <w:t>151</w:t>
      </w:r>
      <w:r>
        <w:rPr>
          <w:color w:val="3C3B3B"/>
          <w:spacing w:val="-4"/>
        </w:rPr>
        <w:t xml:space="preserve"> </w:t>
      </w:r>
      <w:r>
        <w:rPr>
          <w:color w:val="3C3B3B"/>
        </w:rPr>
        <w:t>reporting</w:t>
      </w:r>
      <w:r>
        <w:rPr>
          <w:color w:val="3C3B3B"/>
          <w:spacing w:val="-4"/>
        </w:rPr>
        <w:t xml:space="preserve"> </w:t>
      </w:r>
      <w:r>
        <w:rPr>
          <w:color w:val="3C3B3B"/>
        </w:rPr>
        <w:t>countries,</w:t>
      </w:r>
      <w:r>
        <w:rPr>
          <w:color w:val="3C3B3B"/>
          <w:spacing w:val="-4"/>
        </w:rPr>
        <w:t xml:space="preserve"> </w:t>
      </w:r>
      <w:r>
        <w:rPr>
          <w:color w:val="3C3B3B"/>
        </w:rPr>
        <w:t>92</w:t>
      </w:r>
      <w:r>
        <w:rPr>
          <w:color w:val="3C3B3B"/>
          <w:spacing w:val="-5"/>
        </w:rPr>
        <w:t xml:space="preserve"> </w:t>
      </w:r>
      <w:r>
        <w:rPr>
          <w:color w:val="3C3B3B"/>
        </w:rPr>
        <w:t>continue</w:t>
      </w:r>
      <w:r>
        <w:rPr>
          <w:color w:val="3C3B3B"/>
          <w:spacing w:val="-5"/>
        </w:rPr>
        <w:t xml:space="preserve"> </w:t>
      </w:r>
      <w:r>
        <w:rPr>
          <w:color w:val="3C3B3B"/>
        </w:rPr>
        <w:t>to</w:t>
      </w:r>
      <w:r>
        <w:rPr>
          <w:color w:val="3C3B3B"/>
          <w:spacing w:val="-4"/>
        </w:rPr>
        <w:t xml:space="preserve"> </w:t>
      </w:r>
      <w:r>
        <w:rPr>
          <w:color w:val="3C3B3B"/>
        </w:rPr>
        <w:t>criminalize</w:t>
      </w:r>
      <w:r>
        <w:rPr>
          <w:color w:val="3C3B3B"/>
          <w:spacing w:val="-5"/>
        </w:rPr>
        <w:t xml:space="preserve"> </w:t>
      </w:r>
      <w:r>
        <w:rPr>
          <w:color w:val="3C3B3B"/>
        </w:rPr>
        <w:t>HIV</w:t>
      </w:r>
      <w:r>
        <w:rPr>
          <w:color w:val="3C3B3B"/>
          <w:spacing w:val="-10"/>
        </w:rPr>
        <w:t xml:space="preserve"> </w:t>
      </w:r>
      <w:r>
        <w:rPr>
          <w:color w:val="3C3B3B"/>
        </w:rPr>
        <w:t>exposure, transmission and nondisclosure— all grave violations of the rights of</w:t>
      </w:r>
    </w:p>
    <w:p w14:paraId="1E99A868" w14:textId="77777777" w:rsidR="004E457E" w:rsidRDefault="00EA0C9A">
      <w:pPr>
        <w:pStyle w:val="BodyText"/>
        <w:spacing w:line="237" w:lineRule="auto"/>
        <w:ind w:left="400" w:right="524"/>
      </w:pPr>
      <w:r>
        <w:rPr>
          <w:color w:val="3C3B3B"/>
        </w:rPr>
        <w:t>people</w:t>
      </w:r>
      <w:r>
        <w:rPr>
          <w:color w:val="3C3B3B"/>
          <w:spacing w:val="-5"/>
        </w:rPr>
        <w:t xml:space="preserve"> </w:t>
      </w:r>
      <w:r>
        <w:rPr>
          <w:color w:val="3C3B3B"/>
        </w:rPr>
        <w:t>living</w:t>
      </w:r>
      <w:r>
        <w:rPr>
          <w:color w:val="3C3B3B"/>
          <w:spacing w:val="-4"/>
        </w:rPr>
        <w:t xml:space="preserve"> </w:t>
      </w:r>
      <w:r>
        <w:rPr>
          <w:color w:val="3C3B3B"/>
        </w:rPr>
        <w:t>with</w:t>
      </w:r>
      <w:r>
        <w:rPr>
          <w:color w:val="3C3B3B"/>
          <w:spacing w:val="-4"/>
        </w:rPr>
        <w:t xml:space="preserve"> </w:t>
      </w:r>
      <w:r>
        <w:rPr>
          <w:color w:val="3C3B3B"/>
        </w:rPr>
        <w:t>HIV</w:t>
      </w:r>
      <w:r>
        <w:rPr>
          <w:color w:val="3C3B3B"/>
          <w:spacing w:val="-9"/>
        </w:rPr>
        <w:t xml:space="preserve"> </w:t>
      </w:r>
      <w:r>
        <w:rPr>
          <w:color w:val="3C3B3B"/>
        </w:rPr>
        <w:t>that</w:t>
      </w:r>
      <w:r>
        <w:rPr>
          <w:color w:val="3C3B3B"/>
          <w:spacing w:val="-4"/>
        </w:rPr>
        <w:t xml:space="preserve"> </w:t>
      </w:r>
      <w:r>
        <w:rPr>
          <w:color w:val="3C3B3B"/>
        </w:rPr>
        <w:t>also</w:t>
      </w:r>
      <w:r>
        <w:rPr>
          <w:color w:val="3C3B3B"/>
          <w:spacing w:val="-4"/>
        </w:rPr>
        <w:t xml:space="preserve"> </w:t>
      </w:r>
      <w:r>
        <w:rPr>
          <w:color w:val="3C3B3B"/>
        </w:rPr>
        <w:t>frustrate</w:t>
      </w:r>
      <w:r>
        <w:rPr>
          <w:color w:val="3C3B3B"/>
          <w:spacing w:val="-5"/>
        </w:rPr>
        <w:t xml:space="preserve"> </w:t>
      </w:r>
      <w:r>
        <w:rPr>
          <w:color w:val="3C3B3B"/>
        </w:rPr>
        <w:t>efforts</w:t>
      </w:r>
      <w:r>
        <w:rPr>
          <w:color w:val="3C3B3B"/>
          <w:spacing w:val="-4"/>
        </w:rPr>
        <w:t xml:space="preserve"> </w:t>
      </w:r>
      <w:r>
        <w:rPr>
          <w:color w:val="3C3B3B"/>
        </w:rPr>
        <w:t>to</w:t>
      </w:r>
      <w:r>
        <w:rPr>
          <w:color w:val="3C3B3B"/>
          <w:spacing w:val="-4"/>
        </w:rPr>
        <w:t xml:space="preserve"> </w:t>
      </w:r>
      <w:r>
        <w:rPr>
          <w:color w:val="3C3B3B"/>
        </w:rPr>
        <w:t>control</w:t>
      </w:r>
      <w:r>
        <w:rPr>
          <w:color w:val="3C3B3B"/>
          <w:spacing w:val="-5"/>
        </w:rPr>
        <w:t xml:space="preserve"> </w:t>
      </w:r>
      <w:r>
        <w:rPr>
          <w:color w:val="3C3B3B"/>
        </w:rPr>
        <w:t>HIV</w:t>
      </w:r>
      <w:r>
        <w:rPr>
          <w:color w:val="3C3B3B"/>
          <w:spacing w:val="-9"/>
        </w:rPr>
        <w:t xml:space="preserve"> </w:t>
      </w:r>
      <w:r>
        <w:rPr>
          <w:color w:val="3C3B3B"/>
        </w:rPr>
        <w:t>epidemics.</w:t>
      </w:r>
      <w:r>
        <w:rPr>
          <w:color w:val="3C3B3B"/>
          <w:spacing w:val="-9"/>
        </w:rPr>
        <w:t xml:space="preserve"> </w:t>
      </w:r>
      <w:r>
        <w:rPr>
          <w:color w:val="3C3B3B"/>
        </w:rPr>
        <w:t>These laws reinforce stigma and discrimination against people living</w:t>
      </w:r>
      <w:r>
        <w:rPr>
          <w:color w:val="3C3B3B"/>
        </w:rPr>
        <w:t xml:space="preserve"> with HIV</w:t>
      </w:r>
    </w:p>
    <w:p w14:paraId="07DE51C9" w14:textId="77777777" w:rsidR="004E457E" w:rsidRDefault="00EA0C9A">
      <w:pPr>
        <w:pStyle w:val="BodyText"/>
        <w:ind w:left="400" w:right="593"/>
      </w:pPr>
      <w:r>
        <w:rPr>
          <w:color w:val="3C3B3B"/>
        </w:rPr>
        <w:t>and</w:t>
      </w:r>
      <w:r>
        <w:rPr>
          <w:color w:val="3C3B3B"/>
          <w:spacing w:val="-4"/>
        </w:rPr>
        <w:t xml:space="preserve"> </w:t>
      </w:r>
      <w:r>
        <w:rPr>
          <w:color w:val="3C3B3B"/>
        </w:rPr>
        <w:t>those</w:t>
      </w:r>
      <w:r>
        <w:rPr>
          <w:color w:val="3C3B3B"/>
          <w:spacing w:val="-5"/>
        </w:rPr>
        <w:t xml:space="preserve"> </w:t>
      </w:r>
      <w:r>
        <w:rPr>
          <w:color w:val="3C3B3B"/>
        </w:rPr>
        <w:t>more</w:t>
      </w:r>
      <w:r>
        <w:rPr>
          <w:color w:val="3C3B3B"/>
          <w:spacing w:val="-5"/>
        </w:rPr>
        <w:t xml:space="preserve"> </w:t>
      </w:r>
      <w:r>
        <w:rPr>
          <w:color w:val="3C3B3B"/>
        </w:rPr>
        <w:t>vulnerable</w:t>
      </w:r>
      <w:r>
        <w:rPr>
          <w:color w:val="3C3B3B"/>
          <w:spacing w:val="-5"/>
        </w:rPr>
        <w:t xml:space="preserve"> </w:t>
      </w:r>
      <w:r>
        <w:rPr>
          <w:color w:val="3C3B3B"/>
        </w:rPr>
        <w:t>to</w:t>
      </w:r>
      <w:r>
        <w:rPr>
          <w:color w:val="3C3B3B"/>
          <w:spacing w:val="-4"/>
        </w:rPr>
        <w:t xml:space="preserve"> </w:t>
      </w:r>
      <w:r>
        <w:rPr>
          <w:color w:val="3C3B3B"/>
        </w:rPr>
        <w:t>HIV</w:t>
      </w:r>
      <w:r>
        <w:rPr>
          <w:color w:val="3C3B3B"/>
          <w:spacing w:val="-10"/>
        </w:rPr>
        <w:t xml:space="preserve"> </w:t>
      </w:r>
      <w:r>
        <w:rPr>
          <w:color w:val="3C3B3B"/>
        </w:rPr>
        <w:t>infection,</w:t>
      </w:r>
      <w:r>
        <w:rPr>
          <w:color w:val="3C3B3B"/>
          <w:spacing w:val="-4"/>
        </w:rPr>
        <w:t xml:space="preserve"> </w:t>
      </w:r>
      <w:r>
        <w:rPr>
          <w:color w:val="3C3B3B"/>
        </w:rPr>
        <w:t>they</w:t>
      </w:r>
      <w:r>
        <w:rPr>
          <w:color w:val="3C3B3B"/>
          <w:spacing w:val="-4"/>
        </w:rPr>
        <w:t xml:space="preserve"> </w:t>
      </w:r>
      <w:r>
        <w:rPr>
          <w:color w:val="3C3B3B"/>
        </w:rPr>
        <w:t>disregard</w:t>
      </w:r>
      <w:r>
        <w:rPr>
          <w:color w:val="3C3B3B"/>
          <w:spacing w:val="-4"/>
        </w:rPr>
        <w:t xml:space="preserve"> </w:t>
      </w:r>
      <w:r>
        <w:rPr>
          <w:color w:val="3C3B3B"/>
        </w:rPr>
        <w:t>up-to-date</w:t>
      </w:r>
      <w:r>
        <w:rPr>
          <w:color w:val="3C3B3B"/>
          <w:spacing w:val="-5"/>
        </w:rPr>
        <w:t xml:space="preserve"> </w:t>
      </w:r>
      <w:r>
        <w:rPr>
          <w:color w:val="3C3B3B"/>
        </w:rPr>
        <w:t>knowledge on the science of HIV-related risks and harms, and they have adverse</w:t>
      </w:r>
    </w:p>
    <w:p w14:paraId="76F441BD" w14:textId="77777777" w:rsidR="004E457E" w:rsidRDefault="00EA0C9A">
      <w:pPr>
        <w:pStyle w:val="BodyText"/>
        <w:spacing w:line="317" w:lineRule="exact"/>
        <w:ind w:left="400"/>
      </w:pPr>
      <w:r>
        <w:rPr>
          <w:color w:val="3C3B3B"/>
        </w:rPr>
        <w:t>impacts</w:t>
      </w:r>
      <w:r>
        <w:rPr>
          <w:color w:val="3C3B3B"/>
          <w:spacing w:val="-4"/>
        </w:rPr>
        <w:t xml:space="preserve"> </w:t>
      </w:r>
      <w:r>
        <w:rPr>
          <w:color w:val="3C3B3B"/>
        </w:rPr>
        <w:t>on</w:t>
      </w:r>
      <w:r>
        <w:rPr>
          <w:color w:val="3C3B3B"/>
          <w:spacing w:val="-1"/>
        </w:rPr>
        <w:t xml:space="preserve"> </w:t>
      </w:r>
      <w:r>
        <w:rPr>
          <w:color w:val="3C3B3B"/>
        </w:rPr>
        <w:t>public</w:t>
      </w:r>
      <w:r>
        <w:rPr>
          <w:color w:val="3C3B3B"/>
          <w:spacing w:val="-3"/>
        </w:rPr>
        <w:t xml:space="preserve"> </w:t>
      </w:r>
      <w:r>
        <w:rPr>
          <w:color w:val="3C3B3B"/>
        </w:rPr>
        <w:t>health.</w:t>
      </w:r>
      <w:r>
        <w:rPr>
          <w:color w:val="3C3B3B"/>
          <w:spacing w:val="-7"/>
        </w:rPr>
        <w:t xml:space="preserve"> </w:t>
      </w:r>
      <w:r>
        <w:rPr>
          <w:color w:val="3C3B3B"/>
        </w:rPr>
        <w:t>The</w:t>
      </w:r>
      <w:r>
        <w:rPr>
          <w:color w:val="3C3B3B"/>
          <w:spacing w:val="-2"/>
        </w:rPr>
        <w:t xml:space="preserve"> </w:t>
      </w:r>
      <w:r>
        <w:rPr>
          <w:color w:val="3C3B3B"/>
        </w:rPr>
        <w:t>most</w:t>
      </w:r>
      <w:r>
        <w:rPr>
          <w:color w:val="3C3B3B"/>
          <w:spacing w:val="-1"/>
        </w:rPr>
        <w:t xml:space="preserve"> </w:t>
      </w:r>
      <w:r>
        <w:rPr>
          <w:color w:val="3C3B3B"/>
        </w:rPr>
        <w:t>recent</w:t>
      </w:r>
      <w:r>
        <w:rPr>
          <w:color w:val="3C3B3B"/>
          <w:spacing w:val="-3"/>
        </w:rPr>
        <w:t xml:space="preserve"> </w:t>
      </w:r>
      <w:r>
        <w:rPr>
          <w:color w:val="3C3B3B"/>
        </w:rPr>
        <w:t>data</w:t>
      </w:r>
      <w:r>
        <w:rPr>
          <w:color w:val="3C3B3B"/>
          <w:spacing w:val="-2"/>
        </w:rPr>
        <w:t xml:space="preserve"> </w:t>
      </w:r>
      <w:r>
        <w:rPr>
          <w:color w:val="3C3B3B"/>
        </w:rPr>
        <w:t>from</w:t>
      </w:r>
      <w:r>
        <w:rPr>
          <w:color w:val="3C3B3B"/>
          <w:spacing w:val="-2"/>
        </w:rPr>
        <w:t xml:space="preserve"> </w:t>
      </w:r>
      <w:r>
        <w:rPr>
          <w:color w:val="3C3B3B"/>
        </w:rPr>
        <w:t>population-</w:t>
      </w:r>
      <w:r>
        <w:rPr>
          <w:color w:val="3C3B3B"/>
          <w:spacing w:val="-2"/>
        </w:rPr>
        <w:t>based</w:t>
      </w:r>
    </w:p>
    <w:p w14:paraId="138AF8EF" w14:textId="77777777" w:rsidR="004E457E" w:rsidRDefault="00EA0C9A">
      <w:pPr>
        <w:pStyle w:val="BodyText"/>
        <w:spacing w:line="242" w:lineRule="auto"/>
        <w:ind w:left="400" w:right="532"/>
      </w:pPr>
      <w:r>
        <w:rPr>
          <w:color w:val="3C3B3B"/>
        </w:rPr>
        <w:t>surveys show that while discriminatory attitudes towards people living with HIV are declining consistently in some regions, they are rebounding in others. In</w:t>
      </w:r>
      <w:r>
        <w:rPr>
          <w:color w:val="3C3B3B"/>
          <w:spacing w:val="40"/>
        </w:rPr>
        <w:t xml:space="preserve"> </w:t>
      </w:r>
      <w:r>
        <w:rPr>
          <w:color w:val="3C3B3B"/>
        </w:rPr>
        <w:t>eastern and southern</w:t>
      </w:r>
      <w:r>
        <w:rPr>
          <w:color w:val="3C3B3B"/>
          <w:spacing w:val="-4"/>
        </w:rPr>
        <w:t xml:space="preserve"> </w:t>
      </w:r>
      <w:r>
        <w:rPr>
          <w:color w:val="3C3B3B"/>
        </w:rPr>
        <w:t>Africa, for instance, discriminatory attitudes have been reduced to historica</w:t>
      </w:r>
      <w:r>
        <w:rPr>
          <w:color w:val="3C3B3B"/>
        </w:rPr>
        <w:t>lly low levels in some countries. Elsewhere, however, disconcertingly large proportions of adults continue to hold discriminatory</w:t>
      </w:r>
      <w:r>
        <w:rPr>
          <w:color w:val="3C3B3B"/>
          <w:spacing w:val="40"/>
        </w:rPr>
        <w:t xml:space="preserve"> </w:t>
      </w:r>
      <w:r>
        <w:rPr>
          <w:color w:val="3C3B3B"/>
        </w:rPr>
        <w:t>attitudes towards people living with HIV. In 25 of 36 countries with recent data on a</w:t>
      </w:r>
      <w:r>
        <w:rPr>
          <w:color w:val="3C3B3B"/>
          <w:spacing w:val="-5"/>
        </w:rPr>
        <w:t xml:space="preserve"> </w:t>
      </w:r>
      <w:r>
        <w:rPr>
          <w:color w:val="3C3B3B"/>
        </w:rPr>
        <w:t>composite</w:t>
      </w:r>
      <w:r>
        <w:rPr>
          <w:color w:val="3C3B3B"/>
          <w:spacing w:val="-5"/>
        </w:rPr>
        <w:t xml:space="preserve"> </w:t>
      </w:r>
      <w:r>
        <w:rPr>
          <w:color w:val="3C3B3B"/>
        </w:rPr>
        <w:t>indicator</w:t>
      </w:r>
      <w:r>
        <w:rPr>
          <w:color w:val="3C3B3B"/>
          <w:spacing w:val="-4"/>
        </w:rPr>
        <w:t xml:space="preserve"> </w:t>
      </w:r>
      <w:r>
        <w:rPr>
          <w:color w:val="3C3B3B"/>
        </w:rPr>
        <w:t>that</w:t>
      </w:r>
      <w:r>
        <w:rPr>
          <w:color w:val="3C3B3B"/>
          <w:spacing w:val="-4"/>
        </w:rPr>
        <w:t xml:space="preserve"> </w:t>
      </w:r>
      <w:r>
        <w:rPr>
          <w:color w:val="3C3B3B"/>
        </w:rPr>
        <w:t>includes</w:t>
      </w:r>
      <w:r>
        <w:rPr>
          <w:color w:val="3C3B3B"/>
          <w:spacing w:val="-4"/>
        </w:rPr>
        <w:t xml:space="preserve"> </w:t>
      </w:r>
      <w:r>
        <w:rPr>
          <w:color w:val="3C3B3B"/>
        </w:rPr>
        <w:t>two</w:t>
      </w:r>
      <w:r>
        <w:rPr>
          <w:color w:val="3C3B3B"/>
          <w:spacing w:val="-4"/>
        </w:rPr>
        <w:t xml:space="preserve"> </w:t>
      </w:r>
      <w:r>
        <w:rPr>
          <w:color w:val="3C3B3B"/>
        </w:rPr>
        <w:t>ty</w:t>
      </w:r>
      <w:r>
        <w:rPr>
          <w:color w:val="3C3B3B"/>
        </w:rPr>
        <w:t>pes</w:t>
      </w:r>
      <w:r>
        <w:rPr>
          <w:color w:val="3C3B3B"/>
          <w:spacing w:val="-4"/>
        </w:rPr>
        <w:t xml:space="preserve"> </w:t>
      </w:r>
      <w:r>
        <w:rPr>
          <w:color w:val="3C3B3B"/>
        </w:rPr>
        <w:t>of</w:t>
      </w:r>
      <w:r>
        <w:rPr>
          <w:color w:val="3C3B3B"/>
          <w:spacing w:val="-4"/>
        </w:rPr>
        <w:t xml:space="preserve"> </w:t>
      </w:r>
      <w:r>
        <w:rPr>
          <w:color w:val="3C3B3B"/>
        </w:rPr>
        <w:t>discriminatory</w:t>
      </w:r>
      <w:r>
        <w:rPr>
          <w:color w:val="3C3B3B"/>
          <w:spacing w:val="-4"/>
        </w:rPr>
        <w:t xml:space="preserve"> </w:t>
      </w:r>
      <w:r>
        <w:rPr>
          <w:color w:val="3C3B3B"/>
        </w:rPr>
        <w:t>attitudes,</w:t>
      </w:r>
      <w:r>
        <w:rPr>
          <w:color w:val="3C3B3B"/>
          <w:spacing w:val="-4"/>
        </w:rPr>
        <w:t xml:space="preserve"> </w:t>
      </w:r>
      <w:r>
        <w:rPr>
          <w:color w:val="3C3B3B"/>
        </w:rPr>
        <w:t>more</w:t>
      </w:r>
      <w:r>
        <w:rPr>
          <w:color w:val="3C3B3B"/>
          <w:spacing w:val="-5"/>
        </w:rPr>
        <w:t xml:space="preserve"> </w:t>
      </w:r>
      <w:r>
        <w:rPr>
          <w:color w:val="3C3B3B"/>
        </w:rPr>
        <w:t>than 50% of people aged 15 to 49 years reported having discriminatory attitudes towards people living with HIV.</w:t>
      </w:r>
    </w:p>
    <w:p w14:paraId="557C934F" w14:textId="77777777" w:rsidR="004E457E" w:rsidRDefault="004E457E">
      <w:pPr>
        <w:pStyle w:val="BodyText"/>
        <w:rPr>
          <w:sz w:val="27"/>
        </w:rPr>
      </w:pPr>
    </w:p>
    <w:p w14:paraId="272C172A" w14:textId="77777777" w:rsidR="004E457E" w:rsidRDefault="00EA0C9A">
      <w:pPr>
        <w:pStyle w:val="BodyText"/>
        <w:ind w:left="400" w:right="524"/>
      </w:pPr>
      <w:r>
        <w:rPr>
          <w:color w:val="3C3B3B"/>
        </w:rPr>
        <w:t>Fear</w:t>
      </w:r>
      <w:r>
        <w:rPr>
          <w:color w:val="3C3B3B"/>
          <w:spacing w:val="-5"/>
        </w:rPr>
        <w:t xml:space="preserve"> </w:t>
      </w:r>
      <w:r>
        <w:rPr>
          <w:color w:val="3C3B3B"/>
        </w:rPr>
        <w:t>of</w:t>
      </w:r>
      <w:r>
        <w:rPr>
          <w:color w:val="3C3B3B"/>
          <w:spacing w:val="-5"/>
        </w:rPr>
        <w:t xml:space="preserve"> </w:t>
      </w:r>
      <w:r>
        <w:rPr>
          <w:color w:val="3C3B3B"/>
        </w:rPr>
        <w:t>prosecution</w:t>
      </w:r>
      <w:r>
        <w:rPr>
          <w:color w:val="3C3B3B"/>
          <w:spacing w:val="-5"/>
        </w:rPr>
        <w:t xml:space="preserve"> </w:t>
      </w:r>
      <w:r>
        <w:rPr>
          <w:color w:val="3C3B3B"/>
        </w:rPr>
        <w:t>can</w:t>
      </w:r>
      <w:r>
        <w:rPr>
          <w:color w:val="3C3B3B"/>
          <w:spacing w:val="-5"/>
        </w:rPr>
        <w:t xml:space="preserve"> </w:t>
      </w:r>
      <w:r>
        <w:rPr>
          <w:color w:val="3C3B3B"/>
        </w:rPr>
        <w:t>deter</w:t>
      </w:r>
      <w:r>
        <w:rPr>
          <w:color w:val="3C3B3B"/>
          <w:spacing w:val="-5"/>
        </w:rPr>
        <w:t xml:space="preserve"> </w:t>
      </w:r>
      <w:r>
        <w:rPr>
          <w:color w:val="3C3B3B"/>
        </w:rPr>
        <w:t>people</w:t>
      </w:r>
      <w:r>
        <w:rPr>
          <w:color w:val="3C3B3B"/>
          <w:spacing w:val="-6"/>
        </w:rPr>
        <w:t xml:space="preserve"> </w:t>
      </w:r>
      <w:r>
        <w:rPr>
          <w:color w:val="3C3B3B"/>
        </w:rPr>
        <w:t>living</w:t>
      </w:r>
      <w:r>
        <w:rPr>
          <w:color w:val="3C3B3B"/>
          <w:spacing w:val="-5"/>
        </w:rPr>
        <w:t xml:space="preserve"> </w:t>
      </w:r>
      <w:r>
        <w:rPr>
          <w:color w:val="3C3B3B"/>
        </w:rPr>
        <w:t>with</w:t>
      </w:r>
      <w:r>
        <w:rPr>
          <w:color w:val="3C3B3B"/>
          <w:spacing w:val="-5"/>
        </w:rPr>
        <w:t xml:space="preserve"> </w:t>
      </w:r>
      <w:r>
        <w:rPr>
          <w:color w:val="3C3B3B"/>
        </w:rPr>
        <w:t>HIV,</w:t>
      </w:r>
      <w:r>
        <w:rPr>
          <w:color w:val="3C3B3B"/>
          <w:spacing w:val="-5"/>
        </w:rPr>
        <w:t xml:space="preserve"> </w:t>
      </w:r>
      <w:r>
        <w:rPr>
          <w:color w:val="3C3B3B"/>
        </w:rPr>
        <w:t>or</w:t>
      </w:r>
      <w:r>
        <w:rPr>
          <w:color w:val="3C3B3B"/>
          <w:spacing w:val="-5"/>
        </w:rPr>
        <w:t xml:space="preserve"> </w:t>
      </w:r>
      <w:r>
        <w:rPr>
          <w:color w:val="3C3B3B"/>
        </w:rPr>
        <w:t>those</w:t>
      </w:r>
      <w:r>
        <w:rPr>
          <w:color w:val="3C3B3B"/>
          <w:spacing w:val="-6"/>
        </w:rPr>
        <w:t xml:space="preserve"> </w:t>
      </w:r>
      <w:r>
        <w:rPr>
          <w:color w:val="3C3B3B"/>
        </w:rPr>
        <w:t>at</w:t>
      </w:r>
      <w:r>
        <w:rPr>
          <w:color w:val="3C3B3B"/>
          <w:spacing w:val="-5"/>
        </w:rPr>
        <w:t xml:space="preserve"> </w:t>
      </w:r>
      <w:r>
        <w:rPr>
          <w:color w:val="3C3B3B"/>
        </w:rPr>
        <w:t>higher</w:t>
      </w:r>
      <w:r>
        <w:rPr>
          <w:color w:val="3C3B3B"/>
          <w:spacing w:val="-5"/>
        </w:rPr>
        <w:t xml:space="preserve"> </w:t>
      </w:r>
      <w:r>
        <w:rPr>
          <w:color w:val="3C3B3B"/>
        </w:rPr>
        <w:t>risk</w:t>
      </w:r>
      <w:r>
        <w:rPr>
          <w:color w:val="3C3B3B"/>
          <w:spacing w:val="-5"/>
        </w:rPr>
        <w:t xml:space="preserve"> </w:t>
      </w:r>
      <w:r>
        <w:rPr>
          <w:color w:val="3C3B3B"/>
        </w:rPr>
        <w:t>of</w:t>
      </w:r>
      <w:r>
        <w:rPr>
          <w:color w:val="3C3B3B"/>
          <w:spacing w:val="-5"/>
        </w:rPr>
        <w:t xml:space="preserve"> </w:t>
      </w:r>
      <w:r>
        <w:rPr>
          <w:color w:val="3C3B3B"/>
        </w:rPr>
        <w:t>HIV infection, from talking openly to their physicians or counselors, disclosing their</w:t>
      </w:r>
    </w:p>
    <w:p w14:paraId="61817B73" w14:textId="77777777" w:rsidR="004E457E" w:rsidRDefault="004E457E">
      <w:pPr>
        <w:sectPr w:rsidR="004E457E">
          <w:pgSz w:w="12240" w:h="15840"/>
          <w:pgMar w:top="980" w:right="920" w:bottom="280" w:left="1040" w:header="714" w:footer="0" w:gutter="0"/>
          <w:cols w:space="720"/>
        </w:sectPr>
      </w:pPr>
    </w:p>
    <w:p w14:paraId="3F69D8C6" w14:textId="77777777" w:rsidR="004E457E" w:rsidRDefault="004E457E">
      <w:pPr>
        <w:pStyle w:val="BodyText"/>
        <w:spacing w:before="11"/>
        <w:rPr>
          <w:sz w:val="29"/>
        </w:rPr>
      </w:pPr>
    </w:p>
    <w:p w14:paraId="5AADF048" w14:textId="77777777" w:rsidR="004E457E" w:rsidRDefault="00EA0C9A">
      <w:pPr>
        <w:pStyle w:val="BodyText"/>
        <w:spacing w:before="88"/>
        <w:ind w:left="400" w:right="593"/>
      </w:pPr>
      <w:r>
        <w:rPr>
          <w:color w:val="3C3B3B"/>
        </w:rPr>
        <w:t>HIV-positive</w:t>
      </w:r>
      <w:r>
        <w:rPr>
          <w:color w:val="3C3B3B"/>
          <w:spacing w:val="-7"/>
        </w:rPr>
        <w:t xml:space="preserve"> </w:t>
      </w:r>
      <w:r>
        <w:rPr>
          <w:color w:val="3C3B3B"/>
        </w:rPr>
        <w:t>status</w:t>
      </w:r>
      <w:r>
        <w:rPr>
          <w:color w:val="3C3B3B"/>
          <w:spacing w:val="-7"/>
        </w:rPr>
        <w:t xml:space="preserve"> </w:t>
      </w:r>
      <w:r>
        <w:rPr>
          <w:color w:val="3C3B3B"/>
        </w:rPr>
        <w:t>or</w:t>
      </w:r>
      <w:r>
        <w:rPr>
          <w:color w:val="3C3B3B"/>
          <w:spacing w:val="-7"/>
        </w:rPr>
        <w:t xml:space="preserve"> </w:t>
      </w:r>
      <w:r>
        <w:rPr>
          <w:color w:val="3C3B3B"/>
        </w:rPr>
        <w:t>using</w:t>
      </w:r>
      <w:r>
        <w:rPr>
          <w:color w:val="3C3B3B"/>
          <w:spacing w:val="-7"/>
        </w:rPr>
        <w:t xml:space="preserve"> </w:t>
      </w:r>
      <w:r>
        <w:rPr>
          <w:color w:val="3C3B3B"/>
        </w:rPr>
        <w:t>available</w:t>
      </w:r>
      <w:r>
        <w:rPr>
          <w:color w:val="3C3B3B"/>
          <w:spacing w:val="-7"/>
        </w:rPr>
        <w:t xml:space="preserve"> </w:t>
      </w:r>
      <w:r>
        <w:rPr>
          <w:color w:val="3C3B3B"/>
        </w:rPr>
        <w:t>HIV</w:t>
      </w:r>
      <w:r>
        <w:rPr>
          <w:color w:val="3C3B3B"/>
          <w:spacing w:val="-12"/>
        </w:rPr>
        <w:t xml:space="preserve"> </w:t>
      </w:r>
      <w:r>
        <w:rPr>
          <w:color w:val="3C3B3B"/>
        </w:rPr>
        <w:t>testing</w:t>
      </w:r>
      <w:r>
        <w:rPr>
          <w:color w:val="3C3B3B"/>
          <w:spacing w:val="-7"/>
        </w:rPr>
        <w:t xml:space="preserve"> </w:t>
      </w:r>
      <w:r>
        <w:rPr>
          <w:color w:val="3C3B3B"/>
        </w:rPr>
        <w:t>and</w:t>
      </w:r>
      <w:r>
        <w:rPr>
          <w:color w:val="3C3B3B"/>
          <w:spacing w:val="-7"/>
        </w:rPr>
        <w:t xml:space="preserve"> </w:t>
      </w:r>
      <w:r>
        <w:rPr>
          <w:color w:val="3C3B3B"/>
        </w:rPr>
        <w:t>treatment</w:t>
      </w:r>
      <w:r>
        <w:rPr>
          <w:color w:val="3C3B3B"/>
          <w:spacing w:val="-7"/>
        </w:rPr>
        <w:t xml:space="preserve"> </w:t>
      </w:r>
      <w:r>
        <w:rPr>
          <w:color w:val="3C3B3B"/>
        </w:rPr>
        <w:t>services.</w:t>
      </w:r>
      <w:r>
        <w:rPr>
          <w:color w:val="3C3B3B"/>
          <w:spacing w:val="-7"/>
        </w:rPr>
        <w:t xml:space="preserve"> </w:t>
      </w:r>
      <w:r>
        <w:rPr>
          <w:color w:val="3C3B3B"/>
        </w:rPr>
        <w:t>Surveys of people living with HIV confirm that stigma and discrimination at health-care facilities—in the shape of denial of care, dismissive attitudes, coerced procedures or breaches of confidentiality—remain disturbingly common.</w:t>
      </w:r>
    </w:p>
    <w:p w14:paraId="5DE7D784" w14:textId="77777777" w:rsidR="004E457E" w:rsidRDefault="004E457E">
      <w:pPr>
        <w:pStyle w:val="BodyText"/>
        <w:spacing w:before="2"/>
        <w:rPr>
          <w:sz w:val="27"/>
        </w:rPr>
      </w:pPr>
    </w:p>
    <w:p w14:paraId="2243C93B" w14:textId="77777777" w:rsidR="004E457E" w:rsidRDefault="00EA0C9A">
      <w:pPr>
        <w:pStyle w:val="BodyText"/>
        <w:ind w:left="400" w:right="721"/>
      </w:pPr>
      <w:r>
        <w:rPr>
          <w:color w:val="3C3B3B"/>
        </w:rPr>
        <w:t>Across</w:t>
      </w:r>
      <w:r>
        <w:rPr>
          <w:color w:val="3C3B3B"/>
          <w:spacing w:val="-3"/>
        </w:rPr>
        <w:t xml:space="preserve"> </w:t>
      </w:r>
      <w:r>
        <w:rPr>
          <w:color w:val="3C3B3B"/>
        </w:rPr>
        <w:t>13</w:t>
      </w:r>
      <w:r>
        <w:rPr>
          <w:color w:val="3C3B3B"/>
          <w:spacing w:val="-3"/>
        </w:rPr>
        <w:t xml:space="preserve"> </w:t>
      </w:r>
      <w:r>
        <w:rPr>
          <w:color w:val="3C3B3B"/>
        </w:rPr>
        <w:t>countries</w:t>
      </w:r>
      <w:r>
        <w:rPr>
          <w:color w:val="3C3B3B"/>
          <w:spacing w:val="-3"/>
        </w:rPr>
        <w:t xml:space="preserve"> </w:t>
      </w:r>
      <w:r>
        <w:rPr>
          <w:color w:val="3C3B3B"/>
        </w:rPr>
        <w:t>with</w:t>
      </w:r>
      <w:r>
        <w:rPr>
          <w:color w:val="3C3B3B"/>
          <w:spacing w:val="-3"/>
        </w:rPr>
        <w:t xml:space="preserve"> </w:t>
      </w:r>
      <w:r>
        <w:rPr>
          <w:color w:val="3C3B3B"/>
        </w:rPr>
        <w:t>available</w:t>
      </w:r>
      <w:r>
        <w:rPr>
          <w:color w:val="3C3B3B"/>
          <w:spacing w:val="-4"/>
        </w:rPr>
        <w:t xml:space="preserve"> </w:t>
      </w:r>
      <w:r>
        <w:rPr>
          <w:color w:val="3C3B3B"/>
        </w:rPr>
        <w:t>data,</w:t>
      </w:r>
      <w:r>
        <w:rPr>
          <w:color w:val="3C3B3B"/>
          <w:spacing w:val="-3"/>
        </w:rPr>
        <w:t xml:space="preserve"> </w:t>
      </w:r>
      <w:r>
        <w:rPr>
          <w:color w:val="3C3B3B"/>
        </w:rPr>
        <w:t>the</w:t>
      </w:r>
      <w:r>
        <w:rPr>
          <w:color w:val="3C3B3B"/>
          <w:spacing w:val="-4"/>
        </w:rPr>
        <w:t xml:space="preserve"> </w:t>
      </w:r>
      <w:r>
        <w:rPr>
          <w:color w:val="3C3B3B"/>
        </w:rPr>
        <w:t>percentage</w:t>
      </w:r>
      <w:r>
        <w:rPr>
          <w:color w:val="3C3B3B"/>
          <w:spacing w:val="-4"/>
        </w:rPr>
        <w:t xml:space="preserve"> </w:t>
      </w:r>
      <w:r>
        <w:rPr>
          <w:color w:val="3C3B3B"/>
        </w:rPr>
        <w:t>of</w:t>
      </w:r>
      <w:r>
        <w:rPr>
          <w:color w:val="3C3B3B"/>
          <w:spacing w:val="-3"/>
        </w:rPr>
        <w:t xml:space="preserve"> </w:t>
      </w:r>
      <w:r>
        <w:rPr>
          <w:color w:val="3C3B3B"/>
        </w:rPr>
        <w:t>people</w:t>
      </w:r>
      <w:r>
        <w:rPr>
          <w:color w:val="3C3B3B"/>
          <w:spacing w:val="-4"/>
        </w:rPr>
        <w:t xml:space="preserve"> </w:t>
      </w:r>
      <w:r>
        <w:rPr>
          <w:color w:val="3C3B3B"/>
        </w:rPr>
        <w:t>living</w:t>
      </w:r>
      <w:r>
        <w:rPr>
          <w:color w:val="3C3B3B"/>
          <w:spacing w:val="-3"/>
        </w:rPr>
        <w:t xml:space="preserve"> </w:t>
      </w:r>
      <w:r>
        <w:rPr>
          <w:color w:val="3C3B3B"/>
        </w:rPr>
        <w:t>with</w:t>
      </w:r>
      <w:r>
        <w:rPr>
          <w:color w:val="3C3B3B"/>
          <w:spacing w:val="-3"/>
        </w:rPr>
        <w:t xml:space="preserve"> </w:t>
      </w:r>
      <w:r>
        <w:rPr>
          <w:color w:val="3C3B3B"/>
        </w:rPr>
        <w:t>HIV who</w:t>
      </w:r>
      <w:r>
        <w:rPr>
          <w:color w:val="3C3B3B"/>
          <w:spacing w:val="-3"/>
        </w:rPr>
        <w:t xml:space="preserve"> </w:t>
      </w:r>
      <w:r>
        <w:rPr>
          <w:color w:val="3C3B3B"/>
        </w:rPr>
        <w:t>reported</w:t>
      </w:r>
      <w:r>
        <w:rPr>
          <w:color w:val="3C3B3B"/>
          <w:spacing w:val="-3"/>
        </w:rPr>
        <w:t xml:space="preserve"> </w:t>
      </w:r>
      <w:r>
        <w:rPr>
          <w:color w:val="3C3B3B"/>
        </w:rPr>
        <w:t>being</w:t>
      </w:r>
      <w:r>
        <w:rPr>
          <w:color w:val="3C3B3B"/>
          <w:spacing w:val="-3"/>
        </w:rPr>
        <w:t xml:space="preserve"> </w:t>
      </w:r>
      <w:r>
        <w:rPr>
          <w:color w:val="3C3B3B"/>
        </w:rPr>
        <w:t>denied</w:t>
      </w:r>
      <w:r>
        <w:rPr>
          <w:color w:val="3C3B3B"/>
          <w:spacing w:val="-3"/>
        </w:rPr>
        <w:t xml:space="preserve"> </w:t>
      </w:r>
      <w:r>
        <w:rPr>
          <w:color w:val="3C3B3B"/>
        </w:rPr>
        <w:t>health</w:t>
      </w:r>
      <w:r>
        <w:rPr>
          <w:color w:val="3C3B3B"/>
          <w:spacing w:val="-3"/>
        </w:rPr>
        <w:t xml:space="preserve"> </w:t>
      </w:r>
      <w:r>
        <w:rPr>
          <w:color w:val="3C3B3B"/>
        </w:rPr>
        <w:t>services</w:t>
      </w:r>
      <w:r>
        <w:rPr>
          <w:color w:val="3C3B3B"/>
          <w:spacing w:val="-3"/>
        </w:rPr>
        <w:t xml:space="preserve"> </w:t>
      </w:r>
      <w:r>
        <w:rPr>
          <w:color w:val="3C3B3B"/>
        </w:rPr>
        <w:t>at</w:t>
      </w:r>
      <w:r>
        <w:rPr>
          <w:color w:val="3C3B3B"/>
          <w:spacing w:val="-3"/>
        </w:rPr>
        <w:t xml:space="preserve"> </w:t>
      </w:r>
      <w:r>
        <w:rPr>
          <w:color w:val="3C3B3B"/>
        </w:rPr>
        <w:t>least</w:t>
      </w:r>
      <w:r>
        <w:rPr>
          <w:color w:val="3C3B3B"/>
          <w:spacing w:val="-3"/>
        </w:rPr>
        <w:t xml:space="preserve"> </w:t>
      </w:r>
      <w:r>
        <w:rPr>
          <w:color w:val="3C3B3B"/>
        </w:rPr>
        <w:t>once</w:t>
      </w:r>
      <w:r>
        <w:rPr>
          <w:color w:val="3C3B3B"/>
          <w:spacing w:val="-4"/>
        </w:rPr>
        <w:t xml:space="preserve"> </w:t>
      </w:r>
      <w:r>
        <w:rPr>
          <w:color w:val="3C3B3B"/>
        </w:rPr>
        <w:t>in</w:t>
      </w:r>
      <w:r>
        <w:rPr>
          <w:color w:val="3C3B3B"/>
          <w:spacing w:val="-3"/>
        </w:rPr>
        <w:t xml:space="preserve"> </w:t>
      </w:r>
      <w:r>
        <w:rPr>
          <w:color w:val="3C3B3B"/>
        </w:rPr>
        <w:t>the</w:t>
      </w:r>
      <w:r>
        <w:rPr>
          <w:color w:val="3C3B3B"/>
          <w:spacing w:val="-4"/>
        </w:rPr>
        <w:t xml:space="preserve"> </w:t>
      </w:r>
      <w:r>
        <w:rPr>
          <w:color w:val="3C3B3B"/>
        </w:rPr>
        <w:t>previous</w:t>
      </w:r>
      <w:r>
        <w:rPr>
          <w:color w:val="3C3B3B"/>
          <w:spacing w:val="-3"/>
        </w:rPr>
        <w:t xml:space="preserve"> </w:t>
      </w:r>
      <w:r>
        <w:rPr>
          <w:color w:val="3C3B3B"/>
        </w:rPr>
        <w:t>12</w:t>
      </w:r>
      <w:r>
        <w:rPr>
          <w:color w:val="3C3B3B"/>
          <w:spacing w:val="-3"/>
        </w:rPr>
        <w:t xml:space="preserve"> </w:t>
      </w:r>
      <w:r>
        <w:rPr>
          <w:color w:val="3C3B3B"/>
        </w:rPr>
        <w:t>months because of their HIV status ranged from 1.7% in Malawi to as high as 21% in Peru</w:t>
      </w:r>
      <w:r>
        <w:rPr>
          <w:color w:val="3C3B3B"/>
          <w:spacing w:val="-6"/>
        </w:rPr>
        <w:t xml:space="preserve"> </w:t>
      </w:r>
      <w:r>
        <w:rPr>
          <w:color w:val="3C3B3B"/>
        </w:rPr>
        <w:t>and</w:t>
      </w:r>
      <w:r>
        <w:rPr>
          <w:color w:val="3C3B3B"/>
          <w:spacing w:val="-11"/>
        </w:rPr>
        <w:t xml:space="preserve"> </w:t>
      </w:r>
      <w:r>
        <w:rPr>
          <w:color w:val="3C3B3B"/>
        </w:rPr>
        <w:t>Tajikistan.</w:t>
      </w:r>
      <w:r>
        <w:rPr>
          <w:color w:val="3C3B3B"/>
          <w:spacing w:val="-6"/>
        </w:rPr>
        <w:t xml:space="preserve"> </w:t>
      </w:r>
      <w:r>
        <w:rPr>
          <w:color w:val="3C3B3B"/>
        </w:rPr>
        <w:t>Coerced</w:t>
      </w:r>
      <w:r>
        <w:rPr>
          <w:color w:val="3C3B3B"/>
          <w:spacing w:val="-6"/>
        </w:rPr>
        <w:t xml:space="preserve"> </w:t>
      </w:r>
      <w:r>
        <w:rPr>
          <w:color w:val="3C3B3B"/>
        </w:rPr>
        <w:t>medical</w:t>
      </w:r>
      <w:r>
        <w:rPr>
          <w:color w:val="3C3B3B"/>
          <w:spacing w:val="-6"/>
        </w:rPr>
        <w:t xml:space="preserve"> </w:t>
      </w:r>
      <w:r>
        <w:rPr>
          <w:color w:val="3C3B3B"/>
        </w:rPr>
        <w:t>or</w:t>
      </w:r>
      <w:r>
        <w:rPr>
          <w:color w:val="3C3B3B"/>
          <w:spacing w:val="-6"/>
        </w:rPr>
        <w:t xml:space="preserve"> </w:t>
      </w:r>
      <w:r>
        <w:rPr>
          <w:color w:val="3C3B3B"/>
        </w:rPr>
        <w:t>health</w:t>
      </w:r>
      <w:r>
        <w:rPr>
          <w:color w:val="3C3B3B"/>
          <w:spacing w:val="-6"/>
        </w:rPr>
        <w:t xml:space="preserve"> </w:t>
      </w:r>
      <w:r>
        <w:rPr>
          <w:color w:val="3C3B3B"/>
        </w:rPr>
        <w:t>procedures</w:t>
      </w:r>
      <w:r>
        <w:rPr>
          <w:color w:val="3C3B3B"/>
          <w:spacing w:val="-6"/>
        </w:rPr>
        <w:t xml:space="preserve"> </w:t>
      </w:r>
      <w:r>
        <w:rPr>
          <w:color w:val="3C3B3B"/>
        </w:rPr>
        <w:t>remain</w:t>
      </w:r>
      <w:r>
        <w:rPr>
          <w:color w:val="3C3B3B"/>
          <w:spacing w:val="-6"/>
        </w:rPr>
        <w:t xml:space="preserve"> </w:t>
      </w:r>
      <w:r>
        <w:rPr>
          <w:color w:val="3C3B3B"/>
        </w:rPr>
        <w:t>common,</w:t>
      </w:r>
      <w:r>
        <w:rPr>
          <w:color w:val="3C3B3B"/>
          <w:spacing w:val="-6"/>
        </w:rPr>
        <w:t xml:space="preserve"> </w:t>
      </w:r>
      <w:r>
        <w:rPr>
          <w:color w:val="3C3B3B"/>
        </w:rPr>
        <w:t>as</w:t>
      </w:r>
      <w:r>
        <w:rPr>
          <w:color w:val="3C3B3B"/>
          <w:spacing w:val="-6"/>
        </w:rPr>
        <w:t xml:space="preserve"> </w:t>
      </w:r>
      <w:r>
        <w:rPr>
          <w:color w:val="3C3B3B"/>
        </w:rPr>
        <w:t>do breaches of confidentiality by health-care professionals (reported by at least 15% of people i</w:t>
      </w:r>
      <w:r>
        <w:rPr>
          <w:color w:val="3C3B3B"/>
        </w:rPr>
        <w:t>n eight of 13 countries with available data). Significant proportions of people living with HIV also reported that their ability to obtain antiretroviral therapy was conditional on them using certain forms of contraception.</w:t>
      </w:r>
    </w:p>
    <w:p w14:paraId="1D8BB3F4" w14:textId="77777777" w:rsidR="004E457E" w:rsidRDefault="004E457E">
      <w:pPr>
        <w:pStyle w:val="BodyText"/>
        <w:spacing w:before="5"/>
        <w:rPr>
          <w:sz w:val="26"/>
        </w:rPr>
      </w:pPr>
    </w:p>
    <w:p w14:paraId="1383511D" w14:textId="77777777" w:rsidR="004E457E" w:rsidRDefault="00EA0C9A">
      <w:pPr>
        <w:pStyle w:val="Heading2"/>
      </w:pPr>
      <w:r>
        <w:rPr>
          <w:color w:val="B51700"/>
        </w:rPr>
        <w:t>Gender</w:t>
      </w:r>
      <w:r>
        <w:rPr>
          <w:color w:val="B51700"/>
          <w:spacing w:val="-9"/>
        </w:rPr>
        <w:t xml:space="preserve"> </w:t>
      </w:r>
      <w:r>
        <w:rPr>
          <w:color w:val="B51700"/>
        </w:rPr>
        <w:t>inequality</w:t>
      </w:r>
      <w:r>
        <w:rPr>
          <w:color w:val="B51700"/>
          <w:spacing w:val="-1"/>
        </w:rPr>
        <w:t xml:space="preserve"> </w:t>
      </w:r>
      <w:r>
        <w:rPr>
          <w:color w:val="B51700"/>
        </w:rPr>
        <w:t>and</w:t>
      </w:r>
      <w:r>
        <w:rPr>
          <w:color w:val="B51700"/>
          <w:spacing w:val="-2"/>
        </w:rPr>
        <w:t xml:space="preserve"> </w:t>
      </w:r>
      <w:r>
        <w:rPr>
          <w:color w:val="B51700"/>
        </w:rPr>
        <w:t>HIV</w:t>
      </w:r>
      <w:r>
        <w:rPr>
          <w:color w:val="B51700"/>
          <w:spacing w:val="-6"/>
        </w:rPr>
        <w:t xml:space="preserve"> </w:t>
      </w:r>
      <w:r>
        <w:rPr>
          <w:color w:val="B51700"/>
          <w:spacing w:val="-2"/>
        </w:rPr>
        <w:t>risks</w:t>
      </w:r>
    </w:p>
    <w:p w14:paraId="2FCB853A" w14:textId="77777777" w:rsidR="004E457E" w:rsidRDefault="004E457E">
      <w:pPr>
        <w:pStyle w:val="BodyText"/>
        <w:spacing w:before="7"/>
        <w:rPr>
          <w:b/>
          <w:sz w:val="27"/>
        </w:rPr>
      </w:pPr>
    </w:p>
    <w:p w14:paraId="2DC2C4AF" w14:textId="77777777" w:rsidR="004E457E" w:rsidRDefault="00EA0C9A">
      <w:pPr>
        <w:pStyle w:val="BodyText"/>
        <w:spacing w:before="1"/>
        <w:ind w:left="400" w:right="537"/>
      </w:pPr>
      <w:r>
        <w:rPr>
          <w:color w:val="3C3B3B"/>
        </w:rPr>
        <w:t>Incremental</w:t>
      </w:r>
      <w:r>
        <w:rPr>
          <w:color w:val="3C3B3B"/>
          <w:spacing w:val="-4"/>
        </w:rPr>
        <w:t xml:space="preserve"> </w:t>
      </w:r>
      <w:r>
        <w:rPr>
          <w:color w:val="3C3B3B"/>
        </w:rPr>
        <w:t>gains</w:t>
      </w:r>
      <w:r>
        <w:rPr>
          <w:color w:val="3C3B3B"/>
          <w:spacing w:val="-4"/>
        </w:rPr>
        <w:t xml:space="preserve"> </w:t>
      </w:r>
      <w:r>
        <w:rPr>
          <w:color w:val="3C3B3B"/>
        </w:rPr>
        <w:t>towards</w:t>
      </w:r>
      <w:r>
        <w:rPr>
          <w:color w:val="3C3B3B"/>
          <w:spacing w:val="-4"/>
        </w:rPr>
        <w:t xml:space="preserve"> </w:t>
      </w:r>
      <w:r>
        <w:rPr>
          <w:color w:val="3C3B3B"/>
        </w:rPr>
        <w:t>gender</w:t>
      </w:r>
      <w:r>
        <w:rPr>
          <w:color w:val="3C3B3B"/>
          <w:spacing w:val="-4"/>
        </w:rPr>
        <w:t xml:space="preserve"> </w:t>
      </w:r>
      <w:r>
        <w:rPr>
          <w:color w:val="3C3B3B"/>
        </w:rPr>
        <w:t>equality</w:t>
      </w:r>
      <w:r>
        <w:rPr>
          <w:color w:val="3C3B3B"/>
          <w:spacing w:val="-4"/>
        </w:rPr>
        <w:t xml:space="preserve"> </w:t>
      </w:r>
      <w:r>
        <w:rPr>
          <w:color w:val="3C3B3B"/>
        </w:rPr>
        <w:t>in</w:t>
      </w:r>
      <w:r>
        <w:rPr>
          <w:color w:val="3C3B3B"/>
          <w:spacing w:val="-4"/>
        </w:rPr>
        <w:t xml:space="preserve"> </w:t>
      </w:r>
      <w:r>
        <w:rPr>
          <w:color w:val="3C3B3B"/>
        </w:rPr>
        <w:t>recent</w:t>
      </w:r>
      <w:r>
        <w:rPr>
          <w:color w:val="3C3B3B"/>
          <w:spacing w:val="-5"/>
        </w:rPr>
        <w:t xml:space="preserve"> </w:t>
      </w:r>
      <w:r>
        <w:rPr>
          <w:color w:val="3C3B3B"/>
        </w:rPr>
        <w:t>decades</w:t>
      </w:r>
      <w:r>
        <w:rPr>
          <w:color w:val="3C3B3B"/>
          <w:spacing w:val="-4"/>
        </w:rPr>
        <w:t xml:space="preserve"> </w:t>
      </w:r>
      <w:r>
        <w:rPr>
          <w:color w:val="3C3B3B"/>
        </w:rPr>
        <w:t>leave</w:t>
      </w:r>
      <w:r>
        <w:rPr>
          <w:color w:val="3C3B3B"/>
          <w:spacing w:val="-5"/>
        </w:rPr>
        <w:t xml:space="preserve"> </w:t>
      </w:r>
      <w:r>
        <w:rPr>
          <w:color w:val="3C3B3B"/>
        </w:rPr>
        <w:t>women</w:t>
      </w:r>
      <w:r>
        <w:rPr>
          <w:color w:val="3C3B3B"/>
          <w:spacing w:val="-4"/>
        </w:rPr>
        <w:t xml:space="preserve"> </w:t>
      </w:r>
      <w:r>
        <w:rPr>
          <w:color w:val="3C3B3B"/>
        </w:rPr>
        <w:t>and</w:t>
      </w:r>
      <w:r>
        <w:rPr>
          <w:color w:val="3C3B3B"/>
          <w:spacing w:val="-4"/>
        </w:rPr>
        <w:t xml:space="preserve"> </w:t>
      </w:r>
      <w:r>
        <w:rPr>
          <w:color w:val="3C3B3B"/>
        </w:rPr>
        <w:t>girls short of educational and economic opportunities, and they remain disproportionately affected by poverty, violence and injustice. Unequal gender norms deny women and girls the ability to make their own choices about health care, assign them with highe</w:t>
      </w:r>
      <w:r>
        <w:rPr>
          <w:color w:val="3C3B3B"/>
        </w:rPr>
        <w:t>r levels of domestic work and caregiving responsibilities, curtail their freedom to enter and remain in the labour force on terms that suit their needs, and ultimately impact women’s economic</w:t>
      </w:r>
      <w:r>
        <w:rPr>
          <w:color w:val="3C3B3B"/>
          <w:spacing w:val="40"/>
        </w:rPr>
        <w:t xml:space="preserve"> </w:t>
      </w:r>
      <w:r>
        <w:rPr>
          <w:color w:val="3C3B3B"/>
        </w:rPr>
        <w:t xml:space="preserve">independence, security and control. In much of the world, women </w:t>
      </w:r>
      <w:r>
        <w:rPr>
          <w:color w:val="3C3B3B"/>
        </w:rPr>
        <w:t>continue to</w:t>
      </w:r>
    </w:p>
    <w:p w14:paraId="24003369" w14:textId="77777777" w:rsidR="004E457E" w:rsidRDefault="00EA0C9A">
      <w:pPr>
        <w:pStyle w:val="BodyText"/>
        <w:spacing w:line="237" w:lineRule="auto"/>
        <w:ind w:left="400" w:right="524"/>
      </w:pPr>
      <w:r>
        <w:rPr>
          <w:color w:val="3C3B3B"/>
        </w:rPr>
        <w:t>have</w:t>
      </w:r>
      <w:r>
        <w:rPr>
          <w:color w:val="3C3B3B"/>
          <w:spacing w:val="-6"/>
        </w:rPr>
        <w:t xml:space="preserve"> </w:t>
      </w:r>
      <w:r>
        <w:rPr>
          <w:color w:val="3C3B3B"/>
        </w:rPr>
        <w:t>insufficient</w:t>
      </w:r>
      <w:r>
        <w:rPr>
          <w:color w:val="3C3B3B"/>
          <w:spacing w:val="-6"/>
        </w:rPr>
        <w:t xml:space="preserve"> </w:t>
      </w:r>
      <w:r>
        <w:rPr>
          <w:color w:val="3C3B3B"/>
        </w:rPr>
        <w:t>access</w:t>
      </w:r>
      <w:r>
        <w:rPr>
          <w:color w:val="3C3B3B"/>
          <w:spacing w:val="-5"/>
        </w:rPr>
        <w:t xml:space="preserve"> </w:t>
      </w:r>
      <w:r>
        <w:rPr>
          <w:color w:val="3C3B3B"/>
        </w:rPr>
        <w:t>to</w:t>
      </w:r>
      <w:r>
        <w:rPr>
          <w:color w:val="3C3B3B"/>
          <w:spacing w:val="-5"/>
        </w:rPr>
        <w:t xml:space="preserve"> </w:t>
      </w:r>
      <w:r>
        <w:rPr>
          <w:color w:val="3C3B3B"/>
        </w:rPr>
        <w:t>high-quality</w:t>
      </w:r>
      <w:r>
        <w:rPr>
          <w:color w:val="3C3B3B"/>
          <w:spacing w:val="-5"/>
        </w:rPr>
        <w:t xml:space="preserve"> </w:t>
      </w:r>
      <w:r>
        <w:rPr>
          <w:color w:val="3C3B3B"/>
        </w:rPr>
        <w:t>sexual</w:t>
      </w:r>
      <w:r>
        <w:rPr>
          <w:color w:val="3C3B3B"/>
          <w:spacing w:val="-5"/>
        </w:rPr>
        <w:t xml:space="preserve"> </w:t>
      </w:r>
      <w:r>
        <w:rPr>
          <w:color w:val="3C3B3B"/>
        </w:rPr>
        <w:t>and</w:t>
      </w:r>
      <w:r>
        <w:rPr>
          <w:color w:val="3C3B3B"/>
          <w:spacing w:val="-5"/>
        </w:rPr>
        <w:t xml:space="preserve"> </w:t>
      </w:r>
      <w:r>
        <w:rPr>
          <w:color w:val="3C3B3B"/>
        </w:rPr>
        <w:t>reproductive</w:t>
      </w:r>
      <w:r>
        <w:rPr>
          <w:color w:val="3C3B3B"/>
          <w:spacing w:val="-6"/>
        </w:rPr>
        <w:t xml:space="preserve"> </w:t>
      </w:r>
      <w:r>
        <w:rPr>
          <w:color w:val="3C3B3B"/>
        </w:rPr>
        <w:t>health</w:t>
      </w:r>
      <w:r>
        <w:rPr>
          <w:color w:val="3C3B3B"/>
          <w:spacing w:val="-5"/>
        </w:rPr>
        <w:t xml:space="preserve"> </w:t>
      </w:r>
      <w:r>
        <w:rPr>
          <w:color w:val="3C3B3B"/>
        </w:rPr>
        <w:t>information, education and services—including family planning.</w:t>
      </w:r>
    </w:p>
    <w:p w14:paraId="36C101B6" w14:textId="77777777" w:rsidR="004E457E" w:rsidRDefault="004E457E">
      <w:pPr>
        <w:pStyle w:val="BodyText"/>
        <w:spacing w:before="7"/>
        <w:rPr>
          <w:sz w:val="26"/>
        </w:rPr>
      </w:pPr>
    </w:p>
    <w:p w14:paraId="256B704C" w14:textId="77777777" w:rsidR="004E457E" w:rsidRDefault="00EA0C9A">
      <w:pPr>
        <w:pStyle w:val="BodyText"/>
        <w:ind w:left="400" w:right="593"/>
      </w:pPr>
      <w:r>
        <w:rPr>
          <w:color w:val="3C3B3B"/>
        </w:rPr>
        <w:t>Violence</w:t>
      </w:r>
      <w:r>
        <w:rPr>
          <w:color w:val="3C3B3B"/>
          <w:spacing w:val="-6"/>
        </w:rPr>
        <w:t xml:space="preserve"> </w:t>
      </w:r>
      <w:r>
        <w:rPr>
          <w:color w:val="3C3B3B"/>
        </w:rPr>
        <w:t>impacts</w:t>
      </w:r>
      <w:r>
        <w:rPr>
          <w:color w:val="3C3B3B"/>
          <w:spacing w:val="-5"/>
        </w:rPr>
        <w:t xml:space="preserve"> </w:t>
      </w:r>
      <w:r>
        <w:rPr>
          <w:color w:val="3C3B3B"/>
        </w:rPr>
        <w:t>the</w:t>
      </w:r>
      <w:r>
        <w:rPr>
          <w:color w:val="3C3B3B"/>
          <w:spacing w:val="-6"/>
        </w:rPr>
        <w:t xml:space="preserve"> </w:t>
      </w:r>
      <w:r>
        <w:rPr>
          <w:color w:val="3C3B3B"/>
        </w:rPr>
        <w:t>lives</w:t>
      </w:r>
      <w:r>
        <w:rPr>
          <w:color w:val="3C3B3B"/>
          <w:spacing w:val="-5"/>
        </w:rPr>
        <w:t xml:space="preserve"> </w:t>
      </w:r>
      <w:r>
        <w:rPr>
          <w:color w:val="3C3B3B"/>
        </w:rPr>
        <w:t>of</w:t>
      </w:r>
      <w:r>
        <w:rPr>
          <w:color w:val="3C3B3B"/>
          <w:spacing w:val="-5"/>
        </w:rPr>
        <w:t xml:space="preserve"> </w:t>
      </w:r>
      <w:r>
        <w:rPr>
          <w:color w:val="3C3B3B"/>
        </w:rPr>
        <w:t>hundreds</w:t>
      </w:r>
      <w:r>
        <w:rPr>
          <w:color w:val="3C3B3B"/>
          <w:spacing w:val="-5"/>
        </w:rPr>
        <w:t xml:space="preserve"> </w:t>
      </w:r>
      <w:r>
        <w:rPr>
          <w:color w:val="3C3B3B"/>
        </w:rPr>
        <w:t>of</w:t>
      </w:r>
      <w:r>
        <w:rPr>
          <w:color w:val="3C3B3B"/>
          <w:spacing w:val="-5"/>
        </w:rPr>
        <w:t xml:space="preserve"> </w:t>
      </w:r>
      <w:r>
        <w:rPr>
          <w:color w:val="3C3B3B"/>
        </w:rPr>
        <w:t>millions</w:t>
      </w:r>
      <w:r>
        <w:rPr>
          <w:color w:val="3C3B3B"/>
          <w:spacing w:val="-5"/>
        </w:rPr>
        <w:t xml:space="preserve"> </w:t>
      </w:r>
      <w:r>
        <w:rPr>
          <w:color w:val="3C3B3B"/>
        </w:rPr>
        <w:t>of</w:t>
      </w:r>
      <w:r>
        <w:rPr>
          <w:color w:val="3C3B3B"/>
          <w:spacing w:val="-5"/>
        </w:rPr>
        <w:t xml:space="preserve"> </w:t>
      </w:r>
      <w:r>
        <w:rPr>
          <w:color w:val="3C3B3B"/>
        </w:rPr>
        <w:t>women</w:t>
      </w:r>
      <w:r>
        <w:rPr>
          <w:color w:val="3C3B3B"/>
          <w:spacing w:val="-5"/>
        </w:rPr>
        <w:t xml:space="preserve"> </w:t>
      </w:r>
      <w:r>
        <w:rPr>
          <w:color w:val="3C3B3B"/>
        </w:rPr>
        <w:t>and</w:t>
      </w:r>
      <w:r>
        <w:rPr>
          <w:color w:val="3C3B3B"/>
          <w:spacing w:val="-5"/>
        </w:rPr>
        <w:t xml:space="preserve"> </w:t>
      </w:r>
      <w:r>
        <w:rPr>
          <w:color w:val="3C3B3B"/>
        </w:rPr>
        <w:t>girls:</w:t>
      </w:r>
      <w:r>
        <w:rPr>
          <w:color w:val="3C3B3B"/>
          <w:spacing w:val="-5"/>
        </w:rPr>
        <w:t xml:space="preserve"> </w:t>
      </w:r>
      <w:r>
        <w:rPr>
          <w:color w:val="3C3B3B"/>
        </w:rPr>
        <w:t>nearly</w:t>
      </w:r>
      <w:r>
        <w:rPr>
          <w:color w:val="3C3B3B"/>
          <w:spacing w:val="-5"/>
        </w:rPr>
        <w:t xml:space="preserve"> </w:t>
      </w:r>
      <w:r>
        <w:rPr>
          <w:color w:val="3C3B3B"/>
        </w:rPr>
        <w:t>one in three women worldwide h</w:t>
      </w:r>
      <w:r>
        <w:rPr>
          <w:color w:val="3C3B3B"/>
        </w:rPr>
        <w:t>ave experienced physical or sexual violence by an intimate partner, non-partner sexual violence or both in their lifetime.</w:t>
      </w:r>
      <w:r>
        <w:rPr>
          <w:color w:val="3C3B3B"/>
          <w:spacing w:val="-6"/>
        </w:rPr>
        <w:t xml:space="preserve"> </w:t>
      </w:r>
      <w:r>
        <w:rPr>
          <w:color w:val="3C3B3B"/>
        </w:rPr>
        <w:t>Across</w:t>
      </w:r>
    </w:p>
    <w:p w14:paraId="25BFCA89" w14:textId="77777777" w:rsidR="004E457E" w:rsidRDefault="00EA0C9A">
      <w:pPr>
        <w:pStyle w:val="BodyText"/>
        <w:spacing w:line="237" w:lineRule="auto"/>
        <w:ind w:left="400" w:right="524"/>
      </w:pPr>
      <w:r>
        <w:rPr>
          <w:color w:val="3C3B3B"/>
        </w:rPr>
        <w:t>46 countries, the percentage of women aged 15 to 49 years who reported having experienced physical and/or sexual violence by a</w:t>
      </w:r>
      <w:r>
        <w:rPr>
          <w:color w:val="3C3B3B"/>
        </w:rPr>
        <w:t>n intimate partner in the past 12 months ranged from 3.5% in</w:t>
      </w:r>
      <w:r>
        <w:rPr>
          <w:color w:val="3C3B3B"/>
          <w:spacing w:val="-8"/>
        </w:rPr>
        <w:t xml:space="preserve"> </w:t>
      </w:r>
      <w:r>
        <w:rPr>
          <w:color w:val="3C3B3B"/>
        </w:rPr>
        <w:t>Armenia to 47.6% in Papua New Guinea. Women belonging to ethnic and other minorities, transgender women and women with disabilities face a higher risk of different forms of violence.</w:t>
      </w:r>
      <w:r>
        <w:rPr>
          <w:color w:val="3C3B3B"/>
          <w:spacing w:val="-8"/>
        </w:rPr>
        <w:t xml:space="preserve"> </w:t>
      </w:r>
      <w:r>
        <w:rPr>
          <w:color w:val="3C3B3B"/>
        </w:rPr>
        <w:t>Adolescent g</w:t>
      </w:r>
      <w:r>
        <w:rPr>
          <w:color w:val="3C3B3B"/>
        </w:rPr>
        <w:t>irls and young women face particular challenges that can leave them at elevated risk of unintended</w:t>
      </w:r>
      <w:r>
        <w:rPr>
          <w:color w:val="3C3B3B"/>
          <w:spacing w:val="-8"/>
        </w:rPr>
        <w:t xml:space="preserve"> </w:t>
      </w:r>
      <w:r>
        <w:rPr>
          <w:color w:val="3C3B3B"/>
        </w:rPr>
        <w:t>pregnancy,</w:t>
      </w:r>
      <w:r>
        <w:rPr>
          <w:color w:val="3C3B3B"/>
          <w:spacing w:val="-8"/>
        </w:rPr>
        <w:t xml:space="preserve"> </w:t>
      </w:r>
      <w:r>
        <w:rPr>
          <w:color w:val="3C3B3B"/>
        </w:rPr>
        <w:t>violence</w:t>
      </w:r>
      <w:r>
        <w:rPr>
          <w:color w:val="3C3B3B"/>
          <w:spacing w:val="-9"/>
        </w:rPr>
        <w:t xml:space="preserve"> </w:t>
      </w:r>
      <w:r>
        <w:rPr>
          <w:color w:val="3C3B3B"/>
        </w:rPr>
        <w:t>and</w:t>
      </w:r>
      <w:r>
        <w:rPr>
          <w:color w:val="3C3B3B"/>
          <w:spacing w:val="-8"/>
        </w:rPr>
        <w:t xml:space="preserve"> </w:t>
      </w:r>
      <w:r>
        <w:rPr>
          <w:color w:val="3C3B3B"/>
        </w:rPr>
        <w:t>HIV.</w:t>
      </w:r>
      <w:r>
        <w:rPr>
          <w:color w:val="3C3B3B"/>
          <w:spacing w:val="-8"/>
        </w:rPr>
        <w:t xml:space="preserve"> </w:t>
      </w:r>
      <w:r>
        <w:rPr>
          <w:color w:val="3C3B3B"/>
        </w:rPr>
        <w:t>Many</w:t>
      </w:r>
      <w:r>
        <w:rPr>
          <w:color w:val="3C3B3B"/>
          <w:spacing w:val="-8"/>
        </w:rPr>
        <w:t xml:space="preserve"> </w:t>
      </w:r>
      <w:r>
        <w:rPr>
          <w:color w:val="3C3B3B"/>
        </w:rPr>
        <w:t>are</w:t>
      </w:r>
      <w:r>
        <w:rPr>
          <w:color w:val="3C3B3B"/>
          <w:spacing w:val="-9"/>
        </w:rPr>
        <w:t xml:space="preserve"> </w:t>
      </w:r>
      <w:r>
        <w:rPr>
          <w:color w:val="3C3B3B"/>
        </w:rPr>
        <w:t>unable</w:t>
      </w:r>
      <w:r>
        <w:rPr>
          <w:color w:val="3C3B3B"/>
          <w:spacing w:val="-9"/>
        </w:rPr>
        <w:t xml:space="preserve"> </w:t>
      </w:r>
      <w:r>
        <w:rPr>
          <w:color w:val="3C3B3B"/>
        </w:rPr>
        <w:t>to</w:t>
      </w:r>
      <w:r>
        <w:rPr>
          <w:color w:val="3C3B3B"/>
          <w:spacing w:val="-8"/>
        </w:rPr>
        <w:t xml:space="preserve"> </w:t>
      </w:r>
      <w:r>
        <w:rPr>
          <w:color w:val="3C3B3B"/>
        </w:rPr>
        <w:t>access</w:t>
      </w:r>
      <w:r>
        <w:rPr>
          <w:color w:val="3C3B3B"/>
          <w:spacing w:val="-8"/>
        </w:rPr>
        <w:t xml:space="preserve"> </w:t>
      </w:r>
      <w:r>
        <w:rPr>
          <w:color w:val="3C3B3B"/>
        </w:rPr>
        <w:t>the</w:t>
      </w:r>
      <w:r>
        <w:rPr>
          <w:color w:val="3C3B3B"/>
          <w:spacing w:val="-9"/>
        </w:rPr>
        <w:t xml:space="preserve"> </w:t>
      </w:r>
      <w:r>
        <w:rPr>
          <w:color w:val="3C3B3B"/>
        </w:rPr>
        <w:t>sexual</w:t>
      </w:r>
      <w:r>
        <w:rPr>
          <w:color w:val="3C3B3B"/>
          <w:spacing w:val="-8"/>
        </w:rPr>
        <w:t xml:space="preserve"> </w:t>
      </w:r>
      <w:r>
        <w:rPr>
          <w:color w:val="3C3B3B"/>
        </w:rPr>
        <w:t>and reproductive</w:t>
      </w:r>
      <w:r>
        <w:rPr>
          <w:color w:val="3C3B3B"/>
          <w:spacing w:val="-3"/>
        </w:rPr>
        <w:t xml:space="preserve"> </w:t>
      </w:r>
      <w:r>
        <w:rPr>
          <w:color w:val="3C3B3B"/>
        </w:rPr>
        <w:t>health</w:t>
      </w:r>
      <w:r>
        <w:rPr>
          <w:color w:val="3C3B3B"/>
          <w:spacing w:val="-2"/>
        </w:rPr>
        <w:t xml:space="preserve"> </w:t>
      </w:r>
      <w:r>
        <w:rPr>
          <w:color w:val="3C3B3B"/>
        </w:rPr>
        <w:t>services</w:t>
      </w:r>
      <w:r>
        <w:rPr>
          <w:color w:val="3C3B3B"/>
          <w:spacing w:val="-2"/>
        </w:rPr>
        <w:t xml:space="preserve"> </w:t>
      </w:r>
      <w:r>
        <w:rPr>
          <w:color w:val="3C3B3B"/>
        </w:rPr>
        <w:t>they</w:t>
      </w:r>
      <w:r>
        <w:rPr>
          <w:color w:val="3C3B3B"/>
          <w:spacing w:val="-2"/>
        </w:rPr>
        <w:t xml:space="preserve"> </w:t>
      </w:r>
      <w:r>
        <w:rPr>
          <w:color w:val="3C3B3B"/>
        </w:rPr>
        <w:t>need:</w:t>
      </w:r>
      <w:r>
        <w:rPr>
          <w:color w:val="3C3B3B"/>
          <w:spacing w:val="-3"/>
        </w:rPr>
        <w:t xml:space="preserve"> </w:t>
      </w:r>
      <w:r>
        <w:rPr>
          <w:color w:val="3C3B3B"/>
        </w:rPr>
        <w:t>of</w:t>
      </w:r>
      <w:r>
        <w:rPr>
          <w:color w:val="3C3B3B"/>
          <w:spacing w:val="-2"/>
        </w:rPr>
        <w:t xml:space="preserve"> </w:t>
      </w:r>
      <w:r>
        <w:rPr>
          <w:color w:val="3C3B3B"/>
        </w:rPr>
        <w:t>the</w:t>
      </w:r>
      <w:r>
        <w:rPr>
          <w:color w:val="3C3B3B"/>
          <w:spacing w:val="-3"/>
        </w:rPr>
        <w:t xml:space="preserve"> </w:t>
      </w:r>
      <w:r>
        <w:rPr>
          <w:color w:val="3C3B3B"/>
        </w:rPr>
        <w:t>38</w:t>
      </w:r>
      <w:r>
        <w:rPr>
          <w:color w:val="3C3B3B"/>
          <w:spacing w:val="-2"/>
        </w:rPr>
        <w:t xml:space="preserve"> </w:t>
      </w:r>
      <w:r>
        <w:rPr>
          <w:color w:val="3C3B3B"/>
        </w:rPr>
        <w:t>million</w:t>
      </w:r>
      <w:r>
        <w:rPr>
          <w:color w:val="3C3B3B"/>
          <w:spacing w:val="-2"/>
        </w:rPr>
        <w:t xml:space="preserve"> </w:t>
      </w:r>
      <w:r>
        <w:rPr>
          <w:color w:val="3C3B3B"/>
        </w:rPr>
        <w:t>sexually</w:t>
      </w:r>
      <w:r>
        <w:rPr>
          <w:color w:val="3C3B3B"/>
          <w:spacing w:val="-2"/>
        </w:rPr>
        <w:t xml:space="preserve"> </w:t>
      </w:r>
      <w:r>
        <w:rPr>
          <w:color w:val="3C3B3B"/>
        </w:rPr>
        <w:t>active</w:t>
      </w:r>
      <w:r>
        <w:rPr>
          <w:color w:val="3C3B3B"/>
          <w:spacing w:val="-3"/>
        </w:rPr>
        <w:t xml:space="preserve"> </w:t>
      </w:r>
      <w:r>
        <w:rPr>
          <w:color w:val="3C3B3B"/>
        </w:rPr>
        <w:t>adolescent girls aged 15 to 19 years globally, more than half are not using contraceptives.</w:t>
      </w:r>
    </w:p>
    <w:p w14:paraId="49C9A2B7" w14:textId="77777777" w:rsidR="004E457E" w:rsidRDefault="004E457E">
      <w:pPr>
        <w:spacing w:line="237" w:lineRule="auto"/>
        <w:sectPr w:rsidR="004E457E">
          <w:pgSz w:w="12240" w:h="15840"/>
          <w:pgMar w:top="980" w:right="920" w:bottom="280" w:left="1040" w:header="714" w:footer="0" w:gutter="0"/>
          <w:cols w:space="720"/>
        </w:sectPr>
      </w:pPr>
    </w:p>
    <w:p w14:paraId="5774221E" w14:textId="77777777" w:rsidR="004E457E" w:rsidRDefault="004E457E">
      <w:pPr>
        <w:pStyle w:val="BodyText"/>
        <w:spacing w:before="11"/>
        <w:rPr>
          <w:sz w:val="29"/>
        </w:rPr>
      </w:pPr>
    </w:p>
    <w:p w14:paraId="1D4DB85C" w14:textId="77777777" w:rsidR="004E457E" w:rsidRDefault="00EA0C9A">
      <w:pPr>
        <w:pStyle w:val="BodyText"/>
        <w:spacing w:before="88"/>
        <w:ind w:left="400" w:right="593"/>
      </w:pPr>
      <w:r>
        <w:rPr>
          <w:color w:val="3C3B3B"/>
        </w:rPr>
        <w:t>At</w:t>
      </w:r>
      <w:r>
        <w:rPr>
          <w:color w:val="3C3B3B"/>
          <w:spacing w:val="-4"/>
        </w:rPr>
        <w:t xml:space="preserve"> </w:t>
      </w:r>
      <w:r>
        <w:rPr>
          <w:color w:val="3C3B3B"/>
        </w:rPr>
        <w:t>least</w:t>
      </w:r>
      <w:r>
        <w:rPr>
          <w:color w:val="3C3B3B"/>
          <w:spacing w:val="-4"/>
        </w:rPr>
        <w:t xml:space="preserve"> </w:t>
      </w:r>
      <w:r>
        <w:rPr>
          <w:color w:val="3C3B3B"/>
        </w:rPr>
        <w:t>10</w:t>
      </w:r>
      <w:r>
        <w:rPr>
          <w:color w:val="3C3B3B"/>
          <w:spacing w:val="-4"/>
        </w:rPr>
        <w:t xml:space="preserve"> </w:t>
      </w:r>
      <w:r>
        <w:rPr>
          <w:color w:val="3C3B3B"/>
        </w:rPr>
        <w:t>million</w:t>
      </w:r>
      <w:r>
        <w:rPr>
          <w:color w:val="3C3B3B"/>
          <w:spacing w:val="-4"/>
        </w:rPr>
        <w:t xml:space="preserve"> </w:t>
      </w:r>
      <w:r>
        <w:rPr>
          <w:color w:val="3C3B3B"/>
        </w:rPr>
        <w:t>unintended</w:t>
      </w:r>
      <w:r>
        <w:rPr>
          <w:color w:val="3C3B3B"/>
          <w:spacing w:val="-4"/>
        </w:rPr>
        <w:t xml:space="preserve"> </w:t>
      </w:r>
      <w:r>
        <w:rPr>
          <w:color w:val="3C3B3B"/>
        </w:rPr>
        <w:t>pregnancies</w:t>
      </w:r>
      <w:r>
        <w:rPr>
          <w:color w:val="3C3B3B"/>
          <w:spacing w:val="-4"/>
        </w:rPr>
        <w:t xml:space="preserve"> </w:t>
      </w:r>
      <w:r>
        <w:rPr>
          <w:color w:val="3C3B3B"/>
        </w:rPr>
        <w:t>occur</w:t>
      </w:r>
      <w:r>
        <w:rPr>
          <w:color w:val="3C3B3B"/>
          <w:spacing w:val="-4"/>
        </w:rPr>
        <w:t xml:space="preserve"> </w:t>
      </w:r>
      <w:r>
        <w:rPr>
          <w:color w:val="3C3B3B"/>
        </w:rPr>
        <w:t>each</w:t>
      </w:r>
      <w:r>
        <w:rPr>
          <w:color w:val="3C3B3B"/>
          <w:spacing w:val="-4"/>
        </w:rPr>
        <w:t xml:space="preserve"> </w:t>
      </w:r>
      <w:r>
        <w:rPr>
          <w:color w:val="3C3B3B"/>
        </w:rPr>
        <w:t>year</w:t>
      </w:r>
      <w:r>
        <w:rPr>
          <w:color w:val="3C3B3B"/>
          <w:spacing w:val="-4"/>
        </w:rPr>
        <w:t xml:space="preserve"> </w:t>
      </w:r>
      <w:r>
        <w:rPr>
          <w:color w:val="3C3B3B"/>
        </w:rPr>
        <w:t>among</w:t>
      </w:r>
      <w:r>
        <w:rPr>
          <w:color w:val="3C3B3B"/>
          <w:spacing w:val="-4"/>
        </w:rPr>
        <w:t xml:space="preserve"> </w:t>
      </w:r>
      <w:r>
        <w:rPr>
          <w:color w:val="3C3B3B"/>
        </w:rPr>
        <w:t>adolescent</w:t>
      </w:r>
      <w:r>
        <w:rPr>
          <w:color w:val="3C3B3B"/>
          <w:spacing w:val="-5"/>
        </w:rPr>
        <w:t xml:space="preserve"> </w:t>
      </w:r>
      <w:r>
        <w:rPr>
          <w:color w:val="3C3B3B"/>
        </w:rPr>
        <w:t>girls aged 15 to 19 years in low- and middle-income countries, and compli</w:t>
      </w:r>
      <w:r>
        <w:rPr>
          <w:color w:val="3C3B3B"/>
        </w:rPr>
        <w:t>cations during pregnancy and childbirth are the leading cause of death globally for girls aged 15 to 19 years.</w:t>
      </w:r>
    </w:p>
    <w:p w14:paraId="49A664A2" w14:textId="77777777" w:rsidR="004E457E" w:rsidRDefault="004E457E">
      <w:pPr>
        <w:pStyle w:val="BodyText"/>
        <w:spacing w:before="2"/>
        <w:rPr>
          <w:sz w:val="27"/>
        </w:rPr>
      </w:pPr>
    </w:p>
    <w:p w14:paraId="0F6F7212" w14:textId="77777777" w:rsidR="004E457E" w:rsidRDefault="00EA0C9A">
      <w:pPr>
        <w:pStyle w:val="BodyText"/>
        <w:ind w:left="400" w:right="917"/>
      </w:pPr>
      <w:r>
        <w:rPr>
          <w:color w:val="3C3B3B"/>
        </w:rPr>
        <w:t>Knowledge</w:t>
      </w:r>
      <w:r>
        <w:rPr>
          <w:color w:val="3C3B3B"/>
          <w:spacing w:val="-5"/>
        </w:rPr>
        <w:t xml:space="preserve"> </w:t>
      </w:r>
      <w:r>
        <w:rPr>
          <w:color w:val="3C3B3B"/>
        </w:rPr>
        <w:t>about</w:t>
      </w:r>
      <w:r>
        <w:rPr>
          <w:color w:val="3C3B3B"/>
          <w:spacing w:val="-5"/>
        </w:rPr>
        <w:t xml:space="preserve"> </w:t>
      </w:r>
      <w:r>
        <w:rPr>
          <w:color w:val="3C3B3B"/>
        </w:rPr>
        <w:t>sexual</w:t>
      </w:r>
      <w:r>
        <w:rPr>
          <w:color w:val="3C3B3B"/>
          <w:spacing w:val="-4"/>
        </w:rPr>
        <w:t xml:space="preserve"> </w:t>
      </w:r>
      <w:r>
        <w:rPr>
          <w:color w:val="3C3B3B"/>
        </w:rPr>
        <w:t>and</w:t>
      </w:r>
      <w:r>
        <w:rPr>
          <w:color w:val="3C3B3B"/>
          <w:spacing w:val="-4"/>
        </w:rPr>
        <w:t xml:space="preserve"> </w:t>
      </w:r>
      <w:r>
        <w:rPr>
          <w:color w:val="3C3B3B"/>
        </w:rPr>
        <w:t>reproductive</w:t>
      </w:r>
      <w:r>
        <w:rPr>
          <w:color w:val="3C3B3B"/>
          <w:spacing w:val="-5"/>
        </w:rPr>
        <w:t xml:space="preserve"> </w:t>
      </w:r>
      <w:r>
        <w:rPr>
          <w:color w:val="3C3B3B"/>
        </w:rPr>
        <w:t>health</w:t>
      </w:r>
      <w:r>
        <w:rPr>
          <w:color w:val="3C3B3B"/>
          <w:spacing w:val="-4"/>
        </w:rPr>
        <w:t xml:space="preserve"> </w:t>
      </w:r>
      <w:r>
        <w:rPr>
          <w:color w:val="3C3B3B"/>
        </w:rPr>
        <w:t>and</w:t>
      </w:r>
      <w:r>
        <w:rPr>
          <w:color w:val="3C3B3B"/>
          <w:spacing w:val="-4"/>
        </w:rPr>
        <w:t xml:space="preserve"> </w:t>
      </w:r>
      <w:r>
        <w:rPr>
          <w:color w:val="3C3B3B"/>
        </w:rPr>
        <w:t>the</w:t>
      </w:r>
      <w:r>
        <w:rPr>
          <w:color w:val="3C3B3B"/>
          <w:spacing w:val="-5"/>
        </w:rPr>
        <w:t xml:space="preserve"> </w:t>
      </w:r>
      <w:r>
        <w:rPr>
          <w:color w:val="3C3B3B"/>
        </w:rPr>
        <w:t>prevention</w:t>
      </w:r>
      <w:r>
        <w:rPr>
          <w:color w:val="3C3B3B"/>
          <w:spacing w:val="-4"/>
        </w:rPr>
        <w:t xml:space="preserve"> </w:t>
      </w:r>
      <w:r>
        <w:rPr>
          <w:color w:val="3C3B3B"/>
        </w:rPr>
        <w:t>of</w:t>
      </w:r>
      <w:r>
        <w:rPr>
          <w:color w:val="3C3B3B"/>
          <w:spacing w:val="-4"/>
        </w:rPr>
        <w:t xml:space="preserve"> </w:t>
      </w:r>
      <w:r>
        <w:rPr>
          <w:color w:val="3C3B3B"/>
        </w:rPr>
        <w:t>HIV</w:t>
      </w:r>
      <w:r>
        <w:rPr>
          <w:color w:val="3C3B3B"/>
          <w:spacing w:val="-9"/>
        </w:rPr>
        <w:t xml:space="preserve"> </w:t>
      </w:r>
      <w:r>
        <w:rPr>
          <w:color w:val="3C3B3B"/>
        </w:rPr>
        <w:t>and sexually transmitted infections (STIs) among adolescent girls and young</w:t>
      </w:r>
      <w:r>
        <w:rPr>
          <w:color w:val="3C3B3B"/>
          <w:spacing w:val="40"/>
        </w:rPr>
        <w:t xml:space="preserve"> </w:t>
      </w:r>
      <w:r>
        <w:rPr>
          <w:color w:val="3C3B3B"/>
        </w:rPr>
        <w:t>women is also low: only about one third of women aged 15 to 24 years in sub- Saharan</w:t>
      </w:r>
      <w:r>
        <w:rPr>
          <w:color w:val="3C3B3B"/>
          <w:spacing w:val="-8"/>
        </w:rPr>
        <w:t xml:space="preserve"> </w:t>
      </w:r>
      <w:r>
        <w:rPr>
          <w:color w:val="3C3B3B"/>
        </w:rPr>
        <w:t>Africa have comprehensive knowledge about HIV. This high level of vulnerability</w:t>
      </w:r>
      <w:r>
        <w:rPr>
          <w:color w:val="3C3B3B"/>
          <w:spacing w:val="-2"/>
        </w:rPr>
        <w:t xml:space="preserve"> </w:t>
      </w:r>
      <w:r>
        <w:rPr>
          <w:color w:val="3C3B3B"/>
        </w:rPr>
        <w:t>is</w:t>
      </w:r>
      <w:r>
        <w:rPr>
          <w:color w:val="3C3B3B"/>
          <w:spacing w:val="-2"/>
        </w:rPr>
        <w:t xml:space="preserve"> </w:t>
      </w:r>
      <w:r>
        <w:rPr>
          <w:color w:val="3C3B3B"/>
        </w:rPr>
        <w:t>fueled</w:t>
      </w:r>
      <w:r>
        <w:rPr>
          <w:color w:val="3C3B3B"/>
          <w:spacing w:val="-2"/>
        </w:rPr>
        <w:t xml:space="preserve"> </w:t>
      </w:r>
      <w:r>
        <w:rPr>
          <w:color w:val="3C3B3B"/>
        </w:rPr>
        <w:t>by</w:t>
      </w:r>
      <w:r>
        <w:rPr>
          <w:color w:val="3C3B3B"/>
          <w:spacing w:val="-2"/>
        </w:rPr>
        <w:t xml:space="preserve"> </w:t>
      </w:r>
      <w:r>
        <w:rPr>
          <w:color w:val="3C3B3B"/>
        </w:rPr>
        <w:t>a</w:t>
      </w:r>
      <w:r>
        <w:rPr>
          <w:color w:val="3C3B3B"/>
          <w:spacing w:val="-3"/>
        </w:rPr>
        <w:t xml:space="preserve"> </w:t>
      </w:r>
      <w:r>
        <w:rPr>
          <w:color w:val="3C3B3B"/>
        </w:rPr>
        <w:t>complex</w:t>
      </w:r>
      <w:r>
        <w:rPr>
          <w:color w:val="3C3B3B"/>
          <w:spacing w:val="-2"/>
        </w:rPr>
        <w:t xml:space="preserve"> </w:t>
      </w:r>
      <w:r>
        <w:rPr>
          <w:color w:val="3C3B3B"/>
        </w:rPr>
        <w:t>interplay</w:t>
      </w:r>
      <w:r>
        <w:rPr>
          <w:color w:val="3C3B3B"/>
          <w:spacing w:val="-2"/>
        </w:rPr>
        <w:t xml:space="preserve"> </w:t>
      </w:r>
      <w:r>
        <w:rPr>
          <w:color w:val="3C3B3B"/>
        </w:rPr>
        <w:t>of</w:t>
      </w:r>
      <w:r>
        <w:rPr>
          <w:color w:val="3C3B3B"/>
          <w:spacing w:val="-2"/>
        </w:rPr>
        <w:t xml:space="preserve"> </w:t>
      </w:r>
      <w:r>
        <w:rPr>
          <w:color w:val="3C3B3B"/>
        </w:rPr>
        <w:t>social,</w:t>
      </w:r>
      <w:r>
        <w:rPr>
          <w:color w:val="3C3B3B"/>
          <w:spacing w:val="-2"/>
        </w:rPr>
        <w:t xml:space="preserve"> </w:t>
      </w:r>
      <w:r>
        <w:rPr>
          <w:color w:val="3C3B3B"/>
        </w:rPr>
        <w:t>economic</w:t>
      </w:r>
      <w:r>
        <w:rPr>
          <w:color w:val="3C3B3B"/>
          <w:spacing w:val="-3"/>
        </w:rPr>
        <w:t xml:space="preserve"> </w:t>
      </w:r>
      <w:r>
        <w:rPr>
          <w:color w:val="3C3B3B"/>
        </w:rPr>
        <w:t>and</w:t>
      </w:r>
      <w:r>
        <w:rPr>
          <w:color w:val="3C3B3B"/>
          <w:spacing w:val="-2"/>
        </w:rPr>
        <w:t xml:space="preserve"> </w:t>
      </w:r>
      <w:r>
        <w:rPr>
          <w:color w:val="3C3B3B"/>
        </w:rPr>
        <w:t xml:space="preserve">structural drivers, including poverty, gender inequality, unequal power and relationship dynamics, gender-based violence, social isolation and limited access to </w:t>
      </w:r>
      <w:r>
        <w:rPr>
          <w:color w:val="3C3B3B"/>
          <w:spacing w:val="-2"/>
        </w:rPr>
        <w:t>schooling.</w:t>
      </w:r>
    </w:p>
    <w:p w14:paraId="4177E080" w14:textId="77777777" w:rsidR="004E457E" w:rsidRDefault="004E457E">
      <w:pPr>
        <w:pStyle w:val="BodyText"/>
        <w:spacing w:before="5"/>
        <w:rPr>
          <w:sz w:val="26"/>
        </w:rPr>
      </w:pPr>
    </w:p>
    <w:p w14:paraId="2EEC5EAD" w14:textId="77777777" w:rsidR="004E457E" w:rsidRDefault="00EA0C9A">
      <w:pPr>
        <w:pStyle w:val="BodyText"/>
        <w:ind w:left="400" w:right="524"/>
      </w:pPr>
      <w:r>
        <w:rPr>
          <w:color w:val="3C3B3B"/>
        </w:rPr>
        <w:t>Women living with HIV face particular challenges, as HIV stigma and gender inequality</w:t>
      </w:r>
      <w:r>
        <w:rPr>
          <w:color w:val="3C3B3B"/>
          <w:spacing w:val="-5"/>
        </w:rPr>
        <w:t xml:space="preserve"> </w:t>
      </w:r>
      <w:r>
        <w:rPr>
          <w:color w:val="3C3B3B"/>
        </w:rPr>
        <w:t>intersect</w:t>
      </w:r>
      <w:r>
        <w:rPr>
          <w:color w:val="3C3B3B"/>
          <w:spacing w:val="-5"/>
        </w:rPr>
        <w:t xml:space="preserve"> </w:t>
      </w:r>
      <w:r>
        <w:rPr>
          <w:color w:val="3C3B3B"/>
        </w:rPr>
        <w:t>and</w:t>
      </w:r>
      <w:r>
        <w:rPr>
          <w:color w:val="3C3B3B"/>
          <w:spacing w:val="-5"/>
        </w:rPr>
        <w:t xml:space="preserve"> </w:t>
      </w:r>
      <w:r>
        <w:rPr>
          <w:color w:val="3C3B3B"/>
        </w:rPr>
        <w:t>negatively</w:t>
      </w:r>
      <w:r>
        <w:rPr>
          <w:color w:val="3C3B3B"/>
          <w:spacing w:val="-5"/>
        </w:rPr>
        <w:t xml:space="preserve"> </w:t>
      </w:r>
      <w:r>
        <w:rPr>
          <w:color w:val="3C3B3B"/>
        </w:rPr>
        <w:t>impact</w:t>
      </w:r>
      <w:r>
        <w:rPr>
          <w:color w:val="3C3B3B"/>
          <w:spacing w:val="-5"/>
        </w:rPr>
        <w:t xml:space="preserve"> </w:t>
      </w:r>
      <w:r>
        <w:rPr>
          <w:color w:val="3C3B3B"/>
        </w:rPr>
        <w:t>their</w:t>
      </w:r>
      <w:r>
        <w:rPr>
          <w:color w:val="3C3B3B"/>
          <w:spacing w:val="-5"/>
        </w:rPr>
        <w:t xml:space="preserve"> </w:t>
      </w:r>
      <w:r>
        <w:rPr>
          <w:color w:val="3C3B3B"/>
        </w:rPr>
        <w:t>health.</w:t>
      </w:r>
      <w:r>
        <w:rPr>
          <w:color w:val="3C3B3B"/>
          <w:spacing w:val="-10"/>
        </w:rPr>
        <w:t xml:space="preserve"> </w:t>
      </w:r>
      <w:r>
        <w:rPr>
          <w:color w:val="3C3B3B"/>
        </w:rPr>
        <w:t>While</w:t>
      </w:r>
      <w:r>
        <w:rPr>
          <w:color w:val="3C3B3B"/>
          <w:spacing w:val="-6"/>
        </w:rPr>
        <w:t xml:space="preserve"> </w:t>
      </w:r>
      <w:r>
        <w:rPr>
          <w:color w:val="3C3B3B"/>
        </w:rPr>
        <w:t>health-care</w:t>
      </w:r>
      <w:r>
        <w:rPr>
          <w:color w:val="3C3B3B"/>
          <w:spacing w:val="-6"/>
        </w:rPr>
        <w:t xml:space="preserve"> </w:t>
      </w:r>
      <w:r>
        <w:rPr>
          <w:color w:val="3C3B3B"/>
        </w:rPr>
        <w:t>settings should be safe spaces, as many as one in three women living with HIV across</w:t>
      </w:r>
    </w:p>
    <w:p w14:paraId="3CF8D3F6" w14:textId="77777777" w:rsidR="004E457E" w:rsidRDefault="00EA0C9A">
      <w:pPr>
        <w:pStyle w:val="BodyText"/>
        <w:spacing w:line="237" w:lineRule="auto"/>
        <w:ind w:left="400" w:right="524"/>
      </w:pPr>
      <w:r>
        <w:rPr>
          <w:color w:val="3C3B3B"/>
        </w:rPr>
        <w:t>19</w:t>
      </w:r>
      <w:r>
        <w:rPr>
          <w:color w:val="3C3B3B"/>
          <w:spacing w:val="-4"/>
        </w:rPr>
        <w:t xml:space="preserve"> </w:t>
      </w:r>
      <w:r>
        <w:rPr>
          <w:color w:val="3C3B3B"/>
        </w:rPr>
        <w:t>countries</w:t>
      </w:r>
      <w:r>
        <w:rPr>
          <w:color w:val="3C3B3B"/>
          <w:spacing w:val="-4"/>
        </w:rPr>
        <w:t xml:space="preserve"> </w:t>
      </w:r>
      <w:r>
        <w:rPr>
          <w:color w:val="3C3B3B"/>
        </w:rPr>
        <w:t>report</w:t>
      </w:r>
      <w:r>
        <w:rPr>
          <w:color w:val="3C3B3B"/>
          <w:spacing w:val="-4"/>
        </w:rPr>
        <w:t xml:space="preserve"> </w:t>
      </w:r>
      <w:r>
        <w:rPr>
          <w:color w:val="3C3B3B"/>
        </w:rPr>
        <w:t>experiencing</w:t>
      </w:r>
      <w:r>
        <w:rPr>
          <w:color w:val="3C3B3B"/>
          <w:spacing w:val="-4"/>
        </w:rPr>
        <w:t xml:space="preserve"> </w:t>
      </w:r>
      <w:r>
        <w:rPr>
          <w:color w:val="3C3B3B"/>
        </w:rPr>
        <w:t>at</w:t>
      </w:r>
      <w:r>
        <w:rPr>
          <w:color w:val="3C3B3B"/>
          <w:spacing w:val="-4"/>
        </w:rPr>
        <w:t xml:space="preserve"> </w:t>
      </w:r>
      <w:r>
        <w:rPr>
          <w:color w:val="3C3B3B"/>
        </w:rPr>
        <w:t>least</w:t>
      </w:r>
      <w:r>
        <w:rPr>
          <w:color w:val="3C3B3B"/>
          <w:spacing w:val="-4"/>
        </w:rPr>
        <w:t xml:space="preserve"> </w:t>
      </w:r>
      <w:r>
        <w:rPr>
          <w:color w:val="3C3B3B"/>
        </w:rPr>
        <w:t>one</w:t>
      </w:r>
      <w:r>
        <w:rPr>
          <w:color w:val="3C3B3B"/>
          <w:spacing w:val="-4"/>
        </w:rPr>
        <w:t xml:space="preserve"> </w:t>
      </w:r>
      <w:r>
        <w:rPr>
          <w:color w:val="3C3B3B"/>
        </w:rPr>
        <w:t>form</w:t>
      </w:r>
      <w:r>
        <w:rPr>
          <w:color w:val="3C3B3B"/>
          <w:spacing w:val="-4"/>
        </w:rPr>
        <w:t xml:space="preserve"> </w:t>
      </w:r>
      <w:r>
        <w:rPr>
          <w:color w:val="3C3B3B"/>
        </w:rPr>
        <w:t>of</w:t>
      </w:r>
      <w:r>
        <w:rPr>
          <w:color w:val="3C3B3B"/>
          <w:spacing w:val="-4"/>
        </w:rPr>
        <w:t xml:space="preserve"> </w:t>
      </w:r>
      <w:r>
        <w:rPr>
          <w:color w:val="3C3B3B"/>
        </w:rPr>
        <w:t>discrimination</w:t>
      </w:r>
      <w:r>
        <w:rPr>
          <w:color w:val="3C3B3B"/>
          <w:spacing w:val="-4"/>
        </w:rPr>
        <w:t xml:space="preserve"> </w:t>
      </w:r>
      <w:r>
        <w:rPr>
          <w:color w:val="3C3B3B"/>
        </w:rPr>
        <w:t>related</w:t>
      </w:r>
      <w:r>
        <w:rPr>
          <w:color w:val="3C3B3B"/>
          <w:spacing w:val="-4"/>
        </w:rPr>
        <w:t xml:space="preserve"> </w:t>
      </w:r>
      <w:r>
        <w:rPr>
          <w:color w:val="3C3B3B"/>
        </w:rPr>
        <w:t>to</w:t>
      </w:r>
      <w:r>
        <w:rPr>
          <w:color w:val="3C3B3B"/>
          <w:spacing w:val="-4"/>
        </w:rPr>
        <w:t xml:space="preserve"> </w:t>
      </w:r>
      <w:r>
        <w:rPr>
          <w:color w:val="3C3B3B"/>
        </w:rPr>
        <w:t>their sexual and reproductive health in a health-care setting within the past 12 months. Women living with HIV are also about five times more likely to develop cervical cancer than their HIV-negat</w:t>
      </w:r>
      <w:r>
        <w:rPr>
          <w:color w:val="3C3B3B"/>
        </w:rPr>
        <w:t>ive counterparts. This risk is linked to the human papillomavirus (HPV), a common but preventable infection that women with compromised immune systems struggle to clear. High HPV vaccination coverage among</w:t>
      </w:r>
      <w:r>
        <w:rPr>
          <w:color w:val="3C3B3B"/>
          <w:spacing w:val="-2"/>
        </w:rPr>
        <w:t xml:space="preserve"> </w:t>
      </w:r>
      <w:r>
        <w:rPr>
          <w:color w:val="3C3B3B"/>
        </w:rPr>
        <w:t>girls—combined</w:t>
      </w:r>
      <w:r>
        <w:rPr>
          <w:color w:val="3C3B3B"/>
          <w:spacing w:val="-2"/>
        </w:rPr>
        <w:t xml:space="preserve"> </w:t>
      </w:r>
      <w:r>
        <w:rPr>
          <w:color w:val="3C3B3B"/>
        </w:rPr>
        <w:t>with</w:t>
      </w:r>
      <w:r>
        <w:rPr>
          <w:color w:val="3C3B3B"/>
          <w:spacing w:val="-2"/>
        </w:rPr>
        <w:t xml:space="preserve"> </w:t>
      </w:r>
      <w:r>
        <w:rPr>
          <w:color w:val="3C3B3B"/>
        </w:rPr>
        <w:t>dramatically</w:t>
      </w:r>
      <w:r>
        <w:rPr>
          <w:color w:val="3C3B3B"/>
          <w:spacing w:val="-2"/>
        </w:rPr>
        <w:t xml:space="preserve"> </w:t>
      </w:r>
      <w:r>
        <w:rPr>
          <w:color w:val="3C3B3B"/>
        </w:rPr>
        <w:t>scaled</w:t>
      </w:r>
      <w:r>
        <w:rPr>
          <w:color w:val="3C3B3B"/>
          <w:spacing w:val="-2"/>
        </w:rPr>
        <w:t xml:space="preserve"> </w:t>
      </w:r>
      <w:r>
        <w:rPr>
          <w:color w:val="3C3B3B"/>
        </w:rPr>
        <w:t>up</w:t>
      </w:r>
      <w:r>
        <w:rPr>
          <w:color w:val="3C3B3B"/>
          <w:spacing w:val="-2"/>
        </w:rPr>
        <w:t xml:space="preserve"> </w:t>
      </w:r>
      <w:r>
        <w:rPr>
          <w:color w:val="3C3B3B"/>
        </w:rPr>
        <w:t>cervica</w:t>
      </w:r>
      <w:r>
        <w:rPr>
          <w:color w:val="3C3B3B"/>
        </w:rPr>
        <w:t>l</w:t>
      </w:r>
      <w:r>
        <w:rPr>
          <w:color w:val="3C3B3B"/>
          <w:spacing w:val="-2"/>
        </w:rPr>
        <w:t xml:space="preserve"> </w:t>
      </w:r>
      <w:r>
        <w:rPr>
          <w:color w:val="3C3B3B"/>
        </w:rPr>
        <w:t>cancer</w:t>
      </w:r>
      <w:r>
        <w:rPr>
          <w:color w:val="3C3B3B"/>
          <w:spacing w:val="-2"/>
        </w:rPr>
        <w:t xml:space="preserve"> </w:t>
      </w:r>
      <w:r>
        <w:rPr>
          <w:color w:val="3C3B3B"/>
        </w:rPr>
        <w:t>screening</w:t>
      </w:r>
      <w:r>
        <w:rPr>
          <w:color w:val="3C3B3B"/>
          <w:spacing w:val="-2"/>
        </w:rPr>
        <w:t xml:space="preserve"> </w:t>
      </w:r>
      <w:r>
        <w:rPr>
          <w:color w:val="3C3B3B"/>
        </w:rPr>
        <w:t>and treatment—could virtually eliminate cervical cancer. Despite the clear benefits of such programs, of the 118 million women who have received the HPV vaccine</w:t>
      </w:r>
    </w:p>
    <w:p w14:paraId="30E8584A" w14:textId="77777777" w:rsidR="004E457E" w:rsidRDefault="00EA0C9A">
      <w:pPr>
        <w:pStyle w:val="BodyText"/>
        <w:spacing w:before="5" w:line="321" w:lineRule="exact"/>
        <w:ind w:left="400"/>
      </w:pPr>
      <w:r>
        <w:rPr>
          <w:color w:val="3C3B3B"/>
        </w:rPr>
        <w:t>to</w:t>
      </w:r>
      <w:r>
        <w:rPr>
          <w:color w:val="3C3B3B"/>
          <w:spacing w:val="-2"/>
        </w:rPr>
        <w:t xml:space="preserve"> </w:t>
      </w:r>
      <w:r>
        <w:rPr>
          <w:color w:val="3C3B3B"/>
        </w:rPr>
        <w:t>date,</w:t>
      </w:r>
      <w:r>
        <w:rPr>
          <w:color w:val="3C3B3B"/>
          <w:spacing w:val="-1"/>
        </w:rPr>
        <w:t xml:space="preserve"> </w:t>
      </w:r>
      <w:r>
        <w:rPr>
          <w:color w:val="3C3B3B"/>
        </w:rPr>
        <w:t>only</w:t>
      </w:r>
      <w:r>
        <w:rPr>
          <w:color w:val="3C3B3B"/>
          <w:spacing w:val="-1"/>
        </w:rPr>
        <w:t xml:space="preserve"> </w:t>
      </w:r>
      <w:r>
        <w:rPr>
          <w:color w:val="3C3B3B"/>
        </w:rPr>
        <w:t>1.4</w:t>
      </w:r>
      <w:r>
        <w:rPr>
          <w:color w:val="3C3B3B"/>
          <w:spacing w:val="-1"/>
        </w:rPr>
        <w:t xml:space="preserve"> </w:t>
      </w:r>
      <w:r>
        <w:rPr>
          <w:color w:val="3C3B3B"/>
        </w:rPr>
        <w:t>million</w:t>
      </w:r>
      <w:r>
        <w:rPr>
          <w:color w:val="3C3B3B"/>
          <w:spacing w:val="-1"/>
        </w:rPr>
        <w:t xml:space="preserve"> </w:t>
      </w:r>
      <w:r>
        <w:rPr>
          <w:color w:val="3C3B3B"/>
        </w:rPr>
        <w:t>(1%)</w:t>
      </w:r>
      <w:r>
        <w:rPr>
          <w:color w:val="3C3B3B"/>
          <w:spacing w:val="-1"/>
        </w:rPr>
        <w:t xml:space="preserve"> </w:t>
      </w:r>
      <w:r>
        <w:rPr>
          <w:color w:val="3C3B3B"/>
        </w:rPr>
        <w:t>live</w:t>
      </w:r>
      <w:r>
        <w:rPr>
          <w:color w:val="3C3B3B"/>
          <w:spacing w:val="-2"/>
        </w:rPr>
        <w:t xml:space="preserve"> </w:t>
      </w:r>
      <w:r>
        <w:rPr>
          <w:color w:val="3C3B3B"/>
        </w:rPr>
        <w:t>in</w:t>
      </w:r>
      <w:r>
        <w:rPr>
          <w:color w:val="3C3B3B"/>
          <w:spacing w:val="-1"/>
        </w:rPr>
        <w:t xml:space="preserve"> </w:t>
      </w:r>
      <w:r>
        <w:rPr>
          <w:color w:val="3C3B3B"/>
        </w:rPr>
        <w:t>low-</w:t>
      </w:r>
      <w:r>
        <w:rPr>
          <w:color w:val="3C3B3B"/>
          <w:spacing w:val="-1"/>
        </w:rPr>
        <w:t xml:space="preserve"> </w:t>
      </w:r>
      <w:r>
        <w:rPr>
          <w:color w:val="3C3B3B"/>
        </w:rPr>
        <w:t>and</w:t>
      </w:r>
      <w:r>
        <w:rPr>
          <w:color w:val="3C3B3B"/>
          <w:spacing w:val="-1"/>
        </w:rPr>
        <w:t xml:space="preserve"> </w:t>
      </w:r>
      <w:r>
        <w:rPr>
          <w:color w:val="3C3B3B"/>
        </w:rPr>
        <w:t>middle-income</w:t>
      </w:r>
      <w:r>
        <w:rPr>
          <w:color w:val="3C3B3B"/>
          <w:spacing w:val="-2"/>
        </w:rPr>
        <w:t xml:space="preserve"> </w:t>
      </w:r>
      <w:r>
        <w:rPr>
          <w:color w:val="3C3B3B"/>
        </w:rPr>
        <w:t>countries</w:t>
      </w:r>
      <w:r>
        <w:rPr>
          <w:color w:val="3C3B3B"/>
          <w:spacing w:val="-1"/>
        </w:rPr>
        <w:t xml:space="preserve"> </w:t>
      </w:r>
      <w:r>
        <w:rPr>
          <w:color w:val="3C3B3B"/>
          <w:spacing w:val="-2"/>
        </w:rPr>
        <w:t>(48)</w:t>
      </w:r>
      <w:r>
        <w:rPr>
          <w:color w:val="3C3B3B"/>
          <w:spacing w:val="-2"/>
        </w:rPr>
        <w:t>.</w:t>
      </w:r>
    </w:p>
    <w:p w14:paraId="5C8FD324" w14:textId="77777777" w:rsidR="004E457E" w:rsidRDefault="00EA0C9A">
      <w:pPr>
        <w:pStyle w:val="BodyText"/>
        <w:ind w:left="400" w:right="524"/>
      </w:pPr>
      <w:r>
        <w:rPr>
          <w:color w:val="3C3B3B"/>
        </w:rPr>
        <w:t>In</w:t>
      </w:r>
      <w:r>
        <w:rPr>
          <w:color w:val="3C3B3B"/>
          <w:spacing w:val="-3"/>
        </w:rPr>
        <w:t xml:space="preserve"> </w:t>
      </w:r>
      <w:r>
        <w:rPr>
          <w:color w:val="3C3B3B"/>
        </w:rPr>
        <w:t>nearly</w:t>
      </w:r>
      <w:r>
        <w:rPr>
          <w:color w:val="3C3B3B"/>
          <w:spacing w:val="-3"/>
        </w:rPr>
        <w:t xml:space="preserve"> </w:t>
      </w:r>
      <w:r>
        <w:rPr>
          <w:color w:val="3C3B3B"/>
        </w:rPr>
        <w:t>all</w:t>
      </w:r>
      <w:r>
        <w:rPr>
          <w:color w:val="3C3B3B"/>
          <w:spacing w:val="-3"/>
        </w:rPr>
        <w:t xml:space="preserve"> </w:t>
      </w:r>
      <w:r>
        <w:rPr>
          <w:color w:val="3C3B3B"/>
        </w:rPr>
        <w:t>regions,</w:t>
      </w:r>
      <w:r>
        <w:rPr>
          <w:color w:val="3C3B3B"/>
          <w:spacing w:val="-3"/>
        </w:rPr>
        <w:t xml:space="preserve"> </w:t>
      </w:r>
      <w:r>
        <w:rPr>
          <w:color w:val="3C3B3B"/>
        </w:rPr>
        <w:t>women</w:t>
      </w:r>
      <w:r>
        <w:rPr>
          <w:color w:val="3C3B3B"/>
          <w:spacing w:val="-3"/>
        </w:rPr>
        <w:t xml:space="preserve"> </w:t>
      </w:r>
      <w:r>
        <w:rPr>
          <w:color w:val="3C3B3B"/>
        </w:rPr>
        <w:t>living</w:t>
      </w:r>
      <w:r>
        <w:rPr>
          <w:color w:val="3C3B3B"/>
          <w:spacing w:val="-3"/>
        </w:rPr>
        <w:t xml:space="preserve"> </w:t>
      </w:r>
      <w:r>
        <w:rPr>
          <w:color w:val="3C3B3B"/>
        </w:rPr>
        <w:t>with</w:t>
      </w:r>
      <w:r>
        <w:rPr>
          <w:color w:val="3C3B3B"/>
          <w:spacing w:val="-3"/>
        </w:rPr>
        <w:t xml:space="preserve"> </w:t>
      </w:r>
      <w:r>
        <w:rPr>
          <w:color w:val="3C3B3B"/>
        </w:rPr>
        <w:t>HIV</w:t>
      </w:r>
      <w:r>
        <w:rPr>
          <w:color w:val="3C3B3B"/>
          <w:spacing w:val="-9"/>
        </w:rPr>
        <w:t xml:space="preserve"> </w:t>
      </w:r>
      <w:r>
        <w:rPr>
          <w:color w:val="3C3B3B"/>
        </w:rPr>
        <w:t>are</w:t>
      </w:r>
      <w:r>
        <w:rPr>
          <w:color w:val="3C3B3B"/>
          <w:spacing w:val="-4"/>
        </w:rPr>
        <w:t xml:space="preserve"> </w:t>
      </w:r>
      <w:r>
        <w:rPr>
          <w:color w:val="3C3B3B"/>
        </w:rPr>
        <w:t>more</w:t>
      </w:r>
      <w:r>
        <w:rPr>
          <w:color w:val="3C3B3B"/>
          <w:spacing w:val="-4"/>
        </w:rPr>
        <w:t xml:space="preserve"> </w:t>
      </w:r>
      <w:r>
        <w:rPr>
          <w:color w:val="3C3B3B"/>
        </w:rPr>
        <w:t>likely</w:t>
      </w:r>
      <w:r>
        <w:rPr>
          <w:color w:val="3C3B3B"/>
          <w:spacing w:val="-3"/>
        </w:rPr>
        <w:t xml:space="preserve"> </w:t>
      </w:r>
      <w:r>
        <w:rPr>
          <w:color w:val="3C3B3B"/>
        </w:rPr>
        <w:t>to</w:t>
      </w:r>
      <w:r>
        <w:rPr>
          <w:color w:val="3C3B3B"/>
          <w:spacing w:val="-3"/>
        </w:rPr>
        <w:t xml:space="preserve"> </w:t>
      </w:r>
      <w:r>
        <w:rPr>
          <w:color w:val="3C3B3B"/>
        </w:rPr>
        <w:t>access</w:t>
      </w:r>
      <w:r>
        <w:rPr>
          <w:color w:val="3C3B3B"/>
          <w:spacing w:val="-3"/>
        </w:rPr>
        <w:t xml:space="preserve"> </w:t>
      </w:r>
      <w:r>
        <w:rPr>
          <w:color w:val="3C3B3B"/>
        </w:rPr>
        <w:t>HIV</w:t>
      </w:r>
      <w:r>
        <w:rPr>
          <w:color w:val="3C3B3B"/>
          <w:spacing w:val="-9"/>
        </w:rPr>
        <w:t xml:space="preserve"> </w:t>
      </w:r>
      <w:r>
        <w:rPr>
          <w:color w:val="3C3B3B"/>
        </w:rPr>
        <w:t>testing and antiretroviral therapy than men, in part due to better health seeking</w:t>
      </w:r>
    </w:p>
    <w:p w14:paraId="14A3F821" w14:textId="77777777" w:rsidR="004E457E" w:rsidRDefault="00EA0C9A">
      <w:pPr>
        <w:pStyle w:val="BodyText"/>
        <w:spacing w:line="237" w:lineRule="auto"/>
        <w:ind w:left="400" w:right="524"/>
      </w:pPr>
      <w:r>
        <w:rPr>
          <w:color w:val="3C3B3B"/>
        </w:rPr>
        <w:t>behavior among women and the existence of HIV-related services designed specifically</w:t>
      </w:r>
      <w:r>
        <w:rPr>
          <w:color w:val="3C3B3B"/>
          <w:spacing w:val="-5"/>
        </w:rPr>
        <w:t xml:space="preserve"> </w:t>
      </w:r>
      <w:r>
        <w:rPr>
          <w:color w:val="3C3B3B"/>
        </w:rPr>
        <w:t>to</w:t>
      </w:r>
      <w:r>
        <w:rPr>
          <w:color w:val="3C3B3B"/>
          <w:spacing w:val="-5"/>
        </w:rPr>
        <w:t xml:space="preserve"> </w:t>
      </w:r>
      <w:r>
        <w:rPr>
          <w:color w:val="3C3B3B"/>
        </w:rPr>
        <w:t>reach</w:t>
      </w:r>
      <w:r>
        <w:rPr>
          <w:color w:val="3C3B3B"/>
          <w:spacing w:val="-5"/>
        </w:rPr>
        <w:t xml:space="preserve"> </w:t>
      </w:r>
      <w:r>
        <w:rPr>
          <w:color w:val="3C3B3B"/>
        </w:rPr>
        <w:t>women</w:t>
      </w:r>
      <w:r>
        <w:rPr>
          <w:color w:val="3C3B3B"/>
          <w:spacing w:val="-5"/>
        </w:rPr>
        <w:t xml:space="preserve"> </w:t>
      </w:r>
      <w:r>
        <w:rPr>
          <w:color w:val="3C3B3B"/>
        </w:rPr>
        <w:t>(such</w:t>
      </w:r>
      <w:r>
        <w:rPr>
          <w:color w:val="3C3B3B"/>
          <w:spacing w:val="-5"/>
        </w:rPr>
        <w:t xml:space="preserve"> </w:t>
      </w:r>
      <w:r>
        <w:rPr>
          <w:color w:val="3C3B3B"/>
        </w:rPr>
        <w:t>as</w:t>
      </w:r>
      <w:r>
        <w:rPr>
          <w:color w:val="3C3B3B"/>
          <w:spacing w:val="-5"/>
        </w:rPr>
        <w:t xml:space="preserve"> </w:t>
      </w:r>
      <w:r>
        <w:rPr>
          <w:color w:val="3C3B3B"/>
        </w:rPr>
        <w:t>services</w:t>
      </w:r>
      <w:r>
        <w:rPr>
          <w:color w:val="3C3B3B"/>
          <w:spacing w:val="-5"/>
        </w:rPr>
        <w:t xml:space="preserve"> </w:t>
      </w:r>
      <w:r>
        <w:rPr>
          <w:color w:val="3C3B3B"/>
        </w:rPr>
        <w:t>to</w:t>
      </w:r>
      <w:r>
        <w:rPr>
          <w:color w:val="3C3B3B"/>
          <w:spacing w:val="-5"/>
        </w:rPr>
        <w:t xml:space="preserve"> </w:t>
      </w:r>
      <w:r>
        <w:rPr>
          <w:color w:val="3C3B3B"/>
        </w:rPr>
        <w:t>prevent</w:t>
      </w:r>
      <w:r>
        <w:rPr>
          <w:color w:val="3C3B3B"/>
          <w:spacing w:val="-6"/>
        </w:rPr>
        <w:t xml:space="preserve"> </w:t>
      </w:r>
      <w:r>
        <w:rPr>
          <w:color w:val="3C3B3B"/>
        </w:rPr>
        <w:t>mother-to-child</w:t>
      </w:r>
      <w:r>
        <w:rPr>
          <w:color w:val="3C3B3B"/>
          <w:spacing w:val="-5"/>
        </w:rPr>
        <w:t xml:space="preserve"> </w:t>
      </w:r>
      <w:r>
        <w:rPr>
          <w:color w:val="3C3B3B"/>
        </w:rPr>
        <w:t>HIV transmission that are provided during antenatal care). In 2019,</w:t>
      </w:r>
    </w:p>
    <w:p w14:paraId="7172BA9D" w14:textId="77777777" w:rsidR="004E457E" w:rsidRDefault="00EA0C9A">
      <w:pPr>
        <w:pStyle w:val="BodyText"/>
        <w:ind w:left="400" w:right="524"/>
      </w:pPr>
      <w:r>
        <w:rPr>
          <w:color w:val="3C3B3B"/>
        </w:rPr>
        <w:t>treatment</w:t>
      </w:r>
      <w:r>
        <w:rPr>
          <w:color w:val="3C3B3B"/>
          <w:spacing w:val="-5"/>
        </w:rPr>
        <w:t xml:space="preserve"> </w:t>
      </w:r>
      <w:r>
        <w:rPr>
          <w:color w:val="3C3B3B"/>
        </w:rPr>
        <w:t>coverage</w:t>
      </w:r>
      <w:r>
        <w:rPr>
          <w:color w:val="3C3B3B"/>
          <w:spacing w:val="-5"/>
        </w:rPr>
        <w:t xml:space="preserve"> </w:t>
      </w:r>
      <w:r>
        <w:rPr>
          <w:color w:val="3C3B3B"/>
        </w:rPr>
        <w:t>globally</w:t>
      </w:r>
      <w:r>
        <w:rPr>
          <w:color w:val="3C3B3B"/>
          <w:spacing w:val="-4"/>
        </w:rPr>
        <w:t xml:space="preserve"> </w:t>
      </w:r>
      <w:r>
        <w:rPr>
          <w:color w:val="3C3B3B"/>
        </w:rPr>
        <w:t>was</w:t>
      </w:r>
      <w:r>
        <w:rPr>
          <w:color w:val="3C3B3B"/>
          <w:spacing w:val="-4"/>
        </w:rPr>
        <w:t xml:space="preserve"> </w:t>
      </w:r>
      <w:r>
        <w:rPr>
          <w:color w:val="3C3B3B"/>
        </w:rPr>
        <w:t>12</w:t>
      </w:r>
      <w:r>
        <w:rPr>
          <w:color w:val="3C3B3B"/>
          <w:spacing w:val="-4"/>
        </w:rPr>
        <w:t xml:space="preserve"> </w:t>
      </w:r>
      <w:r>
        <w:rPr>
          <w:color w:val="3C3B3B"/>
        </w:rPr>
        <w:t>percenta</w:t>
      </w:r>
      <w:r>
        <w:rPr>
          <w:color w:val="3C3B3B"/>
        </w:rPr>
        <w:t>ge</w:t>
      </w:r>
      <w:r>
        <w:rPr>
          <w:color w:val="3C3B3B"/>
          <w:spacing w:val="-5"/>
        </w:rPr>
        <w:t xml:space="preserve"> </w:t>
      </w:r>
      <w:r>
        <w:rPr>
          <w:color w:val="3C3B3B"/>
        </w:rPr>
        <w:t>points</w:t>
      </w:r>
      <w:r>
        <w:rPr>
          <w:color w:val="3C3B3B"/>
          <w:spacing w:val="-4"/>
        </w:rPr>
        <w:t xml:space="preserve"> </w:t>
      </w:r>
      <w:r>
        <w:rPr>
          <w:color w:val="3C3B3B"/>
        </w:rPr>
        <w:t>higher</w:t>
      </w:r>
      <w:r>
        <w:rPr>
          <w:color w:val="3C3B3B"/>
          <w:spacing w:val="-4"/>
        </w:rPr>
        <w:t xml:space="preserve"> </w:t>
      </w:r>
      <w:r>
        <w:rPr>
          <w:color w:val="3C3B3B"/>
        </w:rPr>
        <w:t>among</w:t>
      </w:r>
      <w:r>
        <w:rPr>
          <w:color w:val="3C3B3B"/>
          <w:spacing w:val="-4"/>
        </w:rPr>
        <w:t xml:space="preserve"> </w:t>
      </w:r>
      <w:r>
        <w:rPr>
          <w:color w:val="3C3B3B"/>
        </w:rPr>
        <w:t>women</w:t>
      </w:r>
      <w:r>
        <w:rPr>
          <w:color w:val="3C3B3B"/>
          <w:spacing w:val="-4"/>
        </w:rPr>
        <w:t xml:space="preserve"> </w:t>
      </w:r>
      <w:r>
        <w:rPr>
          <w:color w:val="3C3B3B"/>
        </w:rPr>
        <w:t>living with HIV than among men living with HIV, and viral suppression was 10 percentage points higher. This treatment gap among men living with HIV contributes to the higher number of new HIV infections among women in sub- Saha</w:t>
      </w:r>
      <w:r>
        <w:rPr>
          <w:color w:val="3C3B3B"/>
        </w:rPr>
        <w:t>ran</w:t>
      </w:r>
      <w:r>
        <w:rPr>
          <w:color w:val="3C3B3B"/>
          <w:spacing w:val="-5"/>
        </w:rPr>
        <w:t xml:space="preserve"> </w:t>
      </w:r>
      <w:r>
        <w:rPr>
          <w:color w:val="3C3B3B"/>
        </w:rPr>
        <w:t xml:space="preserve">Africa. Recent longitudinal studies have shown how closing these gaps accelerates declines in the incidence of HIV among women, especially young </w:t>
      </w:r>
      <w:r>
        <w:rPr>
          <w:color w:val="3C3B3B"/>
          <w:spacing w:val="-2"/>
        </w:rPr>
        <w:t>women.</w:t>
      </w:r>
    </w:p>
    <w:p w14:paraId="596E14D1" w14:textId="77777777" w:rsidR="004E457E" w:rsidRDefault="004E457E">
      <w:pPr>
        <w:sectPr w:rsidR="004E457E">
          <w:pgSz w:w="12240" w:h="15840"/>
          <w:pgMar w:top="980" w:right="920" w:bottom="280" w:left="1040" w:header="714" w:footer="0" w:gutter="0"/>
          <w:cols w:space="720"/>
        </w:sectPr>
      </w:pPr>
    </w:p>
    <w:p w14:paraId="6F217276" w14:textId="77777777" w:rsidR="004E457E" w:rsidRDefault="004E457E">
      <w:pPr>
        <w:pStyle w:val="BodyText"/>
        <w:spacing w:before="11"/>
        <w:rPr>
          <w:sz w:val="29"/>
        </w:rPr>
      </w:pPr>
    </w:p>
    <w:p w14:paraId="7130FF37" w14:textId="77777777" w:rsidR="004E457E" w:rsidRDefault="00EA0C9A">
      <w:pPr>
        <w:pStyle w:val="Heading2"/>
        <w:spacing w:before="88"/>
      </w:pPr>
      <w:r>
        <w:rPr>
          <w:color w:val="B51700"/>
        </w:rPr>
        <w:t>People-centred</w:t>
      </w:r>
      <w:r>
        <w:rPr>
          <w:color w:val="B51700"/>
          <w:spacing w:val="-7"/>
        </w:rPr>
        <w:t xml:space="preserve"> </w:t>
      </w:r>
      <w:r>
        <w:rPr>
          <w:color w:val="B51700"/>
        </w:rPr>
        <w:t>approaches</w:t>
      </w:r>
      <w:r>
        <w:rPr>
          <w:color w:val="B51700"/>
          <w:spacing w:val="-7"/>
        </w:rPr>
        <w:t xml:space="preserve"> </w:t>
      </w:r>
      <w:r>
        <w:rPr>
          <w:color w:val="B51700"/>
        </w:rPr>
        <w:t>to</w:t>
      </w:r>
      <w:r>
        <w:rPr>
          <w:color w:val="B51700"/>
          <w:spacing w:val="-6"/>
        </w:rPr>
        <w:t xml:space="preserve"> </w:t>
      </w:r>
      <w:r>
        <w:rPr>
          <w:color w:val="B51700"/>
          <w:spacing w:val="-2"/>
        </w:rPr>
        <w:t>pandemics</w:t>
      </w:r>
    </w:p>
    <w:p w14:paraId="7FBBE5FA" w14:textId="77777777" w:rsidR="004E457E" w:rsidRDefault="004E457E">
      <w:pPr>
        <w:pStyle w:val="BodyText"/>
        <w:spacing w:before="7"/>
        <w:rPr>
          <w:b/>
          <w:sz w:val="27"/>
        </w:rPr>
      </w:pPr>
    </w:p>
    <w:p w14:paraId="6672918B" w14:textId="77777777" w:rsidR="004E457E" w:rsidRDefault="00EA0C9A">
      <w:pPr>
        <w:pStyle w:val="BodyText"/>
        <w:spacing w:before="1"/>
        <w:ind w:left="400" w:right="524"/>
      </w:pPr>
      <w:r>
        <w:rPr>
          <w:color w:val="3C3B3B"/>
        </w:rPr>
        <w:t>The</w:t>
      </w:r>
      <w:r>
        <w:rPr>
          <w:color w:val="3C3B3B"/>
          <w:spacing w:val="-4"/>
        </w:rPr>
        <w:t xml:space="preserve"> </w:t>
      </w:r>
      <w:r>
        <w:rPr>
          <w:color w:val="3C3B3B"/>
        </w:rPr>
        <w:t>COVID-19</w:t>
      </w:r>
      <w:r>
        <w:rPr>
          <w:color w:val="3C3B3B"/>
          <w:spacing w:val="-3"/>
        </w:rPr>
        <w:t xml:space="preserve"> </w:t>
      </w:r>
      <w:r>
        <w:rPr>
          <w:color w:val="3C3B3B"/>
        </w:rPr>
        <w:t>pandemic</w:t>
      </w:r>
      <w:r>
        <w:rPr>
          <w:color w:val="3C3B3B"/>
          <w:spacing w:val="-4"/>
        </w:rPr>
        <w:t xml:space="preserve"> </w:t>
      </w:r>
      <w:r>
        <w:rPr>
          <w:color w:val="3C3B3B"/>
        </w:rPr>
        <w:t>has</w:t>
      </w:r>
      <w:r>
        <w:rPr>
          <w:color w:val="3C3B3B"/>
          <w:spacing w:val="-3"/>
        </w:rPr>
        <w:t xml:space="preserve"> </w:t>
      </w:r>
      <w:r>
        <w:rPr>
          <w:color w:val="3C3B3B"/>
        </w:rPr>
        <w:t>laid</w:t>
      </w:r>
      <w:r>
        <w:rPr>
          <w:color w:val="3C3B3B"/>
          <w:spacing w:val="-3"/>
        </w:rPr>
        <w:t xml:space="preserve"> </w:t>
      </w:r>
      <w:r>
        <w:rPr>
          <w:color w:val="3C3B3B"/>
        </w:rPr>
        <w:t>bare</w:t>
      </w:r>
      <w:r>
        <w:rPr>
          <w:color w:val="3C3B3B"/>
          <w:spacing w:val="-4"/>
        </w:rPr>
        <w:t xml:space="preserve"> </w:t>
      </w:r>
      <w:r>
        <w:rPr>
          <w:color w:val="3C3B3B"/>
        </w:rPr>
        <w:t>the</w:t>
      </w:r>
      <w:r>
        <w:rPr>
          <w:color w:val="3C3B3B"/>
          <w:spacing w:val="-4"/>
        </w:rPr>
        <w:t xml:space="preserve"> </w:t>
      </w:r>
      <w:r>
        <w:rPr>
          <w:color w:val="3C3B3B"/>
        </w:rPr>
        <w:t>need</w:t>
      </w:r>
      <w:r>
        <w:rPr>
          <w:color w:val="3C3B3B"/>
          <w:spacing w:val="-3"/>
        </w:rPr>
        <w:t xml:space="preserve"> </w:t>
      </w:r>
      <w:r>
        <w:rPr>
          <w:color w:val="3C3B3B"/>
        </w:rPr>
        <w:t>for</w:t>
      </w:r>
      <w:r>
        <w:rPr>
          <w:color w:val="3C3B3B"/>
          <w:spacing w:val="-3"/>
        </w:rPr>
        <w:t xml:space="preserve"> </w:t>
      </w:r>
      <w:r>
        <w:rPr>
          <w:color w:val="3C3B3B"/>
        </w:rPr>
        <w:t>systems</w:t>
      </w:r>
      <w:r>
        <w:rPr>
          <w:color w:val="3C3B3B"/>
          <w:spacing w:val="-3"/>
        </w:rPr>
        <w:t xml:space="preserve"> </w:t>
      </w:r>
      <w:r>
        <w:rPr>
          <w:color w:val="3C3B3B"/>
        </w:rPr>
        <w:t>to</w:t>
      </w:r>
      <w:r>
        <w:rPr>
          <w:color w:val="3C3B3B"/>
          <w:spacing w:val="-3"/>
        </w:rPr>
        <w:t xml:space="preserve"> </w:t>
      </w:r>
      <w:r>
        <w:rPr>
          <w:color w:val="3C3B3B"/>
        </w:rPr>
        <w:t>be</w:t>
      </w:r>
      <w:r>
        <w:rPr>
          <w:color w:val="3C3B3B"/>
          <w:spacing w:val="-4"/>
        </w:rPr>
        <w:t xml:space="preserve"> </w:t>
      </w:r>
      <w:r>
        <w:rPr>
          <w:color w:val="3C3B3B"/>
        </w:rPr>
        <w:t>more</w:t>
      </w:r>
      <w:r>
        <w:rPr>
          <w:color w:val="3C3B3B"/>
          <w:spacing w:val="-4"/>
        </w:rPr>
        <w:t xml:space="preserve"> </w:t>
      </w:r>
      <w:r>
        <w:rPr>
          <w:color w:val="3C3B3B"/>
        </w:rPr>
        <w:t>resilient, flexible and adaptable, and to provide everyone with the services they need in a more effective way.</w:t>
      </w:r>
      <w:r>
        <w:rPr>
          <w:color w:val="3C3B3B"/>
          <w:spacing w:val="-3"/>
        </w:rPr>
        <w:t xml:space="preserve"> </w:t>
      </w:r>
      <w:r>
        <w:rPr>
          <w:color w:val="3C3B3B"/>
        </w:rPr>
        <w:t>Accelerated movement towards universal health</w:t>
      </w:r>
    </w:p>
    <w:p w14:paraId="544666B9" w14:textId="77777777" w:rsidR="004E457E" w:rsidRDefault="00EA0C9A">
      <w:pPr>
        <w:pStyle w:val="BodyText"/>
        <w:spacing w:line="237" w:lineRule="auto"/>
        <w:ind w:left="400" w:right="524"/>
      </w:pPr>
      <w:r>
        <w:rPr>
          <w:color w:val="3C3B3B"/>
        </w:rPr>
        <w:t>coverage</w:t>
      </w:r>
      <w:r>
        <w:rPr>
          <w:color w:val="3C3B3B"/>
          <w:spacing w:val="-5"/>
        </w:rPr>
        <w:t xml:space="preserve"> </w:t>
      </w:r>
      <w:r>
        <w:rPr>
          <w:color w:val="3C3B3B"/>
        </w:rPr>
        <w:t>can</w:t>
      </w:r>
      <w:r>
        <w:rPr>
          <w:color w:val="3C3B3B"/>
          <w:spacing w:val="-4"/>
        </w:rPr>
        <w:t xml:space="preserve"> </w:t>
      </w:r>
      <w:r>
        <w:rPr>
          <w:color w:val="3C3B3B"/>
        </w:rPr>
        <w:t>help</w:t>
      </w:r>
      <w:r>
        <w:rPr>
          <w:color w:val="3C3B3B"/>
          <w:spacing w:val="-4"/>
        </w:rPr>
        <w:t xml:space="preserve"> </w:t>
      </w:r>
      <w:r>
        <w:rPr>
          <w:color w:val="3C3B3B"/>
        </w:rPr>
        <w:t>health</w:t>
      </w:r>
      <w:r>
        <w:rPr>
          <w:color w:val="3C3B3B"/>
          <w:spacing w:val="-4"/>
        </w:rPr>
        <w:t xml:space="preserve"> </w:t>
      </w:r>
      <w:r>
        <w:rPr>
          <w:color w:val="3C3B3B"/>
        </w:rPr>
        <w:t>systems</w:t>
      </w:r>
      <w:r>
        <w:rPr>
          <w:color w:val="3C3B3B"/>
          <w:spacing w:val="-4"/>
        </w:rPr>
        <w:t xml:space="preserve"> </w:t>
      </w:r>
      <w:r>
        <w:rPr>
          <w:color w:val="3C3B3B"/>
        </w:rPr>
        <w:t>achieve</w:t>
      </w:r>
      <w:r>
        <w:rPr>
          <w:color w:val="3C3B3B"/>
          <w:spacing w:val="-5"/>
        </w:rPr>
        <w:t xml:space="preserve"> </w:t>
      </w:r>
      <w:r>
        <w:rPr>
          <w:color w:val="3C3B3B"/>
        </w:rPr>
        <w:t>the</w:t>
      </w:r>
      <w:r>
        <w:rPr>
          <w:color w:val="3C3B3B"/>
          <w:spacing w:val="-5"/>
        </w:rPr>
        <w:t xml:space="preserve"> </w:t>
      </w:r>
      <w:r>
        <w:rPr>
          <w:color w:val="3C3B3B"/>
        </w:rPr>
        <w:t>highest</w:t>
      </w:r>
      <w:r>
        <w:rPr>
          <w:color w:val="3C3B3B"/>
          <w:spacing w:val="-4"/>
        </w:rPr>
        <w:t xml:space="preserve"> </w:t>
      </w:r>
      <w:r>
        <w:rPr>
          <w:color w:val="3C3B3B"/>
        </w:rPr>
        <w:t>possible</w:t>
      </w:r>
      <w:r>
        <w:rPr>
          <w:color w:val="3C3B3B"/>
          <w:spacing w:val="-5"/>
        </w:rPr>
        <w:t xml:space="preserve"> </w:t>
      </w:r>
      <w:r>
        <w:rPr>
          <w:color w:val="3C3B3B"/>
        </w:rPr>
        <w:t>standard</w:t>
      </w:r>
      <w:r>
        <w:rPr>
          <w:color w:val="3C3B3B"/>
        </w:rPr>
        <w:t>s</w:t>
      </w:r>
      <w:r>
        <w:rPr>
          <w:color w:val="3C3B3B"/>
          <w:spacing w:val="-4"/>
        </w:rPr>
        <w:t xml:space="preserve"> </w:t>
      </w:r>
      <w:r>
        <w:rPr>
          <w:color w:val="3C3B3B"/>
        </w:rPr>
        <w:t>of</w:t>
      </w:r>
      <w:r>
        <w:rPr>
          <w:color w:val="3C3B3B"/>
          <w:spacing w:val="-4"/>
        </w:rPr>
        <w:t xml:space="preserve"> </w:t>
      </w:r>
      <w:r>
        <w:rPr>
          <w:color w:val="3C3B3B"/>
        </w:rPr>
        <w:t>health and well being for all people.</w:t>
      </w:r>
    </w:p>
    <w:p w14:paraId="2BDFB042" w14:textId="77777777" w:rsidR="004E457E" w:rsidRDefault="004E457E">
      <w:pPr>
        <w:pStyle w:val="BodyText"/>
        <w:spacing w:before="6"/>
        <w:rPr>
          <w:sz w:val="27"/>
        </w:rPr>
      </w:pPr>
    </w:p>
    <w:p w14:paraId="3F79A0C7" w14:textId="77777777" w:rsidR="004E457E" w:rsidRDefault="00EA0C9A">
      <w:pPr>
        <w:pStyle w:val="BodyText"/>
        <w:ind w:left="400" w:right="548"/>
      </w:pPr>
      <w:r>
        <w:rPr>
          <w:color w:val="3C3B3B"/>
        </w:rPr>
        <w:t>The guiding principle of universal health coverage is equity: everyone— irrespective of race, ethnicity, age, gender or social status—should receive the health services they need without suffering financial hards</w:t>
      </w:r>
      <w:r>
        <w:rPr>
          <w:color w:val="3C3B3B"/>
        </w:rPr>
        <w:t>hip due to the costs of paying for those services.</w:t>
      </w:r>
      <w:r>
        <w:rPr>
          <w:color w:val="3C3B3B"/>
          <w:spacing w:val="-8"/>
        </w:rPr>
        <w:t xml:space="preserve"> </w:t>
      </w:r>
      <w:r>
        <w:rPr>
          <w:color w:val="3C3B3B"/>
        </w:rPr>
        <w:t>A</w:t>
      </w:r>
      <w:r>
        <w:rPr>
          <w:color w:val="3C3B3B"/>
          <w:spacing w:val="-8"/>
        </w:rPr>
        <w:t xml:space="preserve"> </w:t>
      </w:r>
      <w:r>
        <w:rPr>
          <w:color w:val="3C3B3B"/>
        </w:rPr>
        <w:t>similar set of principles has guided the global HIV response for decades. Strategies that have successfully controlled HIV epidemics have generally followed the principle that no one should be left behin</w:t>
      </w:r>
      <w:r>
        <w:rPr>
          <w:color w:val="3C3B3B"/>
        </w:rPr>
        <w:t>d. They uphold people's rights, work with and take the lead from communities, and</w:t>
      </w:r>
      <w:r>
        <w:rPr>
          <w:color w:val="3C3B3B"/>
          <w:spacing w:val="40"/>
        </w:rPr>
        <w:t xml:space="preserve"> </w:t>
      </w:r>
      <w:r>
        <w:rPr>
          <w:color w:val="3C3B3B"/>
        </w:rPr>
        <w:t>marshal strong political commitment and reliable financial support. They foster enabling</w:t>
      </w:r>
      <w:r>
        <w:rPr>
          <w:color w:val="3C3B3B"/>
          <w:spacing w:val="-4"/>
        </w:rPr>
        <w:t xml:space="preserve"> </w:t>
      </w:r>
      <w:r>
        <w:rPr>
          <w:color w:val="3C3B3B"/>
        </w:rPr>
        <w:t>legal,</w:t>
      </w:r>
      <w:r>
        <w:rPr>
          <w:color w:val="3C3B3B"/>
          <w:spacing w:val="-4"/>
        </w:rPr>
        <w:t xml:space="preserve"> </w:t>
      </w:r>
      <w:r>
        <w:rPr>
          <w:color w:val="3C3B3B"/>
        </w:rPr>
        <w:t>social</w:t>
      </w:r>
      <w:r>
        <w:rPr>
          <w:color w:val="3C3B3B"/>
          <w:spacing w:val="-4"/>
        </w:rPr>
        <w:t xml:space="preserve"> </w:t>
      </w:r>
      <w:r>
        <w:rPr>
          <w:color w:val="3C3B3B"/>
        </w:rPr>
        <w:t>and</w:t>
      </w:r>
      <w:r>
        <w:rPr>
          <w:color w:val="3C3B3B"/>
          <w:spacing w:val="-4"/>
        </w:rPr>
        <w:t xml:space="preserve"> </w:t>
      </w:r>
      <w:r>
        <w:rPr>
          <w:color w:val="3C3B3B"/>
        </w:rPr>
        <w:t>institutional</w:t>
      </w:r>
      <w:r>
        <w:rPr>
          <w:color w:val="3C3B3B"/>
          <w:spacing w:val="-4"/>
        </w:rPr>
        <w:t xml:space="preserve"> </w:t>
      </w:r>
      <w:r>
        <w:rPr>
          <w:color w:val="3C3B3B"/>
        </w:rPr>
        <w:t>environments,</w:t>
      </w:r>
      <w:r>
        <w:rPr>
          <w:color w:val="3C3B3B"/>
          <w:spacing w:val="-4"/>
        </w:rPr>
        <w:t xml:space="preserve"> </w:t>
      </w:r>
      <w:r>
        <w:rPr>
          <w:color w:val="3C3B3B"/>
        </w:rPr>
        <w:t>and</w:t>
      </w:r>
      <w:r>
        <w:rPr>
          <w:color w:val="3C3B3B"/>
          <w:spacing w:val="-4"/>
        </w:rPr>
        <w:t xml:space="preserve"> </w:t>
      </w:r>
      <w:r>
        <w:rPr>
          <w:color w:val="3C3B3B"/>
        </w:rPr>
        <w:t>they</w:t>
      </w:r>
      <w:r>
        <w:rPr>
          <w:color w:val="3C3B3B"/>
          <w:spacing w:val="-4"/>
        </w:rPr>
        <w:t xml:space="preserve"> </w:t>
      </w:r>
      <w:r>
        <w:rPr>
          <w:color w:val="3C3B3B"/>
        </w:rPr>
        <w:t>provide</w:t>
      </w:r>
      <w:r>
        <w:rPr>
          <w:color w:val="3C3B3B"/>
          <w:spacing w:val="-5"/>
        </w:rPr>
        <w:t xml:space="preserve"> </w:t>
      </w:r>
      <w:r>
        <w:rPr>
          <w:color w:val="3C3B3B"/>
        </w:rPr>
        <w:t>services</w:t>
      </w:r>
      <w:r>
        <w:rPr>
          <w:color w:val="3C3B3B"/>
          <w:spacing w:val="-4"/>
        </w:rPr>
        <w:t xml:space="preserve"> </w:t>
      </w:r>
      <w:r>
        <w:rPr>
          <w:color w:val="3C3B3B"/>
        </w:rPr>
        <w:t>that are tailored by and for the people in greatest need.</w:t>
      </w:r>
    </w:p>
    <w:p w14:paraId="3819D31A" w14:textId="77777777" w:rsidR="004E457E" w:rsidRDefault="004E457E">
      <w:pPr>
        <w:pStyle w:val="BodyText"/>
        <w:spacing w:before="1"/>
        <w:rPr>
          <w:sz w:val="26"/>
        </w:rPr>
      </w:pPr>
    </w:p>
    <w:p w14:paraId="51C459FF" w14:textId="77777777" w:rsidR="004E457E" w:rsidRDefault="00EA0C9A">
      <w:pPr>
        <w:pStyle w:val="Heading2"/>
      </w:pPr>
      <w:r>
        <w:rPr>
          <w:color w:val="B51700"/>
        </w:rPr>
        <w:t>Comprehensive</w:t>
      </w:r>
      <w:r>
        <w:rPr>
          <w:color w:val="B51700"/>
          <w:spacing w:val="-7"/>
        </w:rPr>
        <w:t xml:space="preserve"> </w:t>
      </w:r>
      <w:r>
        <w:rPr>
          <w:color w:val="B51700"/>
        </w:rPr>
        <w:t>approaches</w:t>
      </w:r>
      <w:r>
        <w:rPr>
          <w:color w:val="B51700"/>
          <w:spacing w:val="-3"/>
        </w:rPr>
        <w:t xml:space="preserve"> </w:t>
      </w:r>
      <w:r>
        <w:rPr>
          <w:color w:val="B51700"/>
        </w:rPr>
        <w:t>for</w:t>
      </w:r>
      <w:r>
        <w:rPr>
          <w:color w:val="B51700"/>
          <w:spacing w:val="-10"/>
        </w:rPr>
        <w:t xml:space="preserve"> </w:t>
      </w:r>
      <w:r>
        <w:rPr>
          <w:color w:val="B51700"/>
        </w:rPr>
        <w:t>women</w:t>
      </w:r>
      <w:r>
        <w:rPr>
          <w:color w:val="B51700"/>
          <w:spacing w:val="-3"/>
        </w:rPr>
        <w:t xml:space="preserve"> </w:t>
      </w:r>
      <w:r>
        <w:rPr>
          <w:color w:val="B51700"/>
        </w:rPr>
        <w:t>and</w:t>
      </w:r>
      <w:r>
        <w:rPr>
          <w:color w:val="B51700"/>
          <w:spacing w:val="-3"/>
        </w:rPr>
        <w:t xml:space="preserve"> </w:t>
      </w:r>
      <w:r>
        <w:rPr>
          <w:color w:val="B51700"/>
          <w:spacing w:val="-2"/>
        </w:rPr>
        <w:t>girls</w:t>
      </w:r>
    </w:p>
    <w:p w14:paraId="74BD6566" w14:textId="77777777" w:rsidR="004E457E" w:rsidRDefault="004E457E">
      <w:pPr>
        <w:pStyle w:val="BodyText"/>
        <w:spacing w:before="7"/>
        <w:rPr>
          <w:b/>
          <w:sz w:val="27"/>
        </w:rPr>
      </w:pPr>
    </w:p>
    <w:p w14:paraId="20E7EB20" w14:textId="77777777" w:rsidR="004E457E" w:rsidRDefault="00EA0C9A">
      <w:pPr>
        <w:pStyle w:val="BodyText"/>
        <w:spacing w:before="1"/>
        <w:ind w:left="400" w:right="533"/>
      </w:pPr>
      <w:r>
        <w:rPr>
          <w:color w:val="3C3B3B"/>
        </w:rPr>
        <w:t>Calls for gender equality are growing louder as women leaders and community mobilizers mark the 25th anniversary of the Beijing Declaration and Platfor</w:t>
      </w:r>
      <w:r>
        <w:rPr>
          <w:color w:val="3C3B3B"/>
        </w:rPr>
        <w:t>m for Action.</w:t>
      </w:r>
      <w:r>
        <w:rPr>
          <w:color w:val="3C3B3B"/>
          <w:spacing w:val="-7"/>
        </w:rPr>
        <w:t xml:space="preserve"> </w:t>
      </w:r>
      <w:r>
        <w:rPr>
          <w:color w:val="3C3B3B"/>
        </w:rPr>
        <w:t>A</w:t>
      </w:r>
      <w:r>
        <w:rPr>
          <w:color w:val="3C3B3B"/>
          <w:spacing w:val="-7"/>
        </w:rPr>
        <w:t xml:space="preserve"> </w:t>
      </w:r>
      <w:r>
        <w:rPr>
          <w:color w:val="3C3B3B"/>
        </w:rPr>
        <w:t xml:space="preserve">rights-based and gender-responsive approach is needed to overcome the many barriers faced by women and girls, and action is required on multiple fronts. All women require access to a comprehensive package of quality sexual and reproductive </w:t>
      </w:r>
      <w:r>
        <w:rPr>
          <w:color w:val="3C3B3B"/>
        </w:rPr>
        <w:t>health and rights services that are: (a) accessible and gender- responsive;</w:t>
      </w:r>
      <w:r>
        <w:rPr>
          <w:color w:val="3C3B3B"/>
          <w:spacing w:val="-3"/>
        </w:rPr>
        <w:t xml:space="preserve"> </w:t>
      </w:r>
      <w:r>
        <w:rPr>
          <w:color w:val="3C3B3B"/>
        </w:rPr>
        <w:t>(b)</w:t>
      </w:r>
      <w:r>
        <w:rPr>
          <w:color w:val="3C3B3B"/>
          <w:spacing w:val="-3"/>
        </w:rPr>
        <w:t xml:space="preserve"> </w:t>
      </w:r>
      <w:r>
        <w:rPr>
          <w:color w:val="3C3B3B"/>
        </w:rPr>
        <w:t>free</w:t>
      </w:r>
      <w:r>
        <w:rPr>
          <w:color w:val="3C3B3B"/>
          <w:spacing w:val="-4"/>
        </w:rPr>
        <w:t xml:space="preserve"> </w:t>
      </w:r>
      <w:r>
        <w:rPr>
          <w:color w:val="3C3B3B"/>
        </w:rPr>
        <w:t>from</w:t>
      </w:r>
      <w:r>
        <w:rPr>
          <w:color w:val="3C3B3B"/>
          <w:spacing w:val="-4"/>
        </w:rPr>
        <w:t xml:space="preserve"> </w:t>
      </w:r>
      <w:r>
        <w:rPr>
          <w:color w:val="3C3B3B"/>
        </w:rPr>
        <w:t>coercion</w:t>
      </w:r>
      <w:r>
        <w:rPr>
          <w:color w:val="3C3B3B"/>
          <w:spacing w:val="-3"/>
        </w:rPr>
        <w:t xml:space="preserve"> </w:t>
      </w:r>
      <w:r>
        <w:rPr>
          <w:color w:val="3C3B3B"/>
        </w:rPr>
        <w:t>and</w:t>
      </w:r>
      <w:r>
        <w:rPr>
          <w:color w:val="3C3B3B"/>
          <w:spacing w:val="-3"/>
        </w:rPr>
        <w:t xml:space="preserve"> </w:t>
      </w:r>
      <w:r>
        <w:rPr>
          <w:color w:val="3C3B3B"/>
        </w:rPr>
        <w:t>stigma</w:t>
      </w:r>
      <w:r>
        <w:rPr>
          <w:color w:val="3C3B3B"/>
          <w:spacing w:val="-4"/>
        </w:rPr>
        <w:t xml:space="preserve"> </w:t>
      </w:r>
      <w:r>
        <w:rPr>
          <w:color w:val="3C3B3B"/>
        </w:rPr>
        <w:t>and</w:t>
      </w:r>
      <w:r>
        <w:rPr>
          <w:color w:val="3C3B3B"/>
          <w:spacing w:val="-3"/>
        </w:rPr>
        <w:t xml:space="preserve"> </w:t>
      </w:r>
      <w:r>
        <w:rPr>
          <w:color w:val="3C3B3B"/>
        </w:rPr>
        <w:t>discrimination;</w:t>
      </w:r>
      <w:r>
        <w:rPr>
          <w:color w:val="3C3B3B"/>
          <w:spacing w:val="-4"/>
        </w:rPr>
        <w:t xml:space="preserve"> </w:t>
      </w:r>
      <w:r>
        <w:rPr>
          <w:color w:val="3C3B3B"/>
        </w:rPr>
        <w:t>(c)</w:t>
      </w:r>
      <w:r>
        <w:rPr>
          <w:color w:val="3C3B3B"/>
          <w:spacing w:val="-3"/>
        </w:rPr>
        <w:t xml:space="preserve"> </w:t>
      </w:r>
      <w:r>
        <w:rPr>
          <w:color w:val="3C3B3B"/>
        </w:rPr>
        <w:t>grounded</w:t>
      </w:r>
      <w:r>
        <w:rPr>
          <w:color w:val="3C3B3B"/>
          <w:spacing w:val="-3"/>
        </w:rPr>
        <w:t xml:space="preserve"> </w:t>
      </w:r>
      <w:r>
        <w:rPr>
          <w:color w:val="3C3B3B"/>
        </w:rPr>
        <w:t>in</w:t>
      </w:r>
      <w:r>
        <w:rPr>
          <w:color w:val="3C3B3B"/>
          <w:spacing w:val="-3"/>
        </w:rPr>
        <w:t xml:space="preserve"> </w:t>
      </w:r>
      <w:r>
        <w:rPr>
          <w:color w:val="3C3B3B"/>
        </w:rPr>
        <w:t>a human-rights based approach; and (d) linked to other relevant services.</w:t>
      </w:r>
    </w:p>
    <w:p w14:paraId="7C33E1D8" w14:textId="77777777" w:rsidR="004E457E" w:rsidRDefault="00EA0C9A">
      <w:pPr>
        <w:pStyle w:val="BodyText"/>
        <w:spacing w:line="237" w:lineRule="auto"/>
        <w:ind w:left="400" w:right="524"/>
      </w:pPr>
      <w:r>
        <w:rPr>
          <w:color w:val="3C3B3B"/>
        </w:rPr>
        <w:t>Studies</w:t>
      </w:r>
      <w:r>
        <w:rPr>
          <w:color w:val="3C3B3B"/>
          <w:spacing w:val="-4"/>
        </w:rPr>
        <w:t xml:space="preserve"> </w:t>
      </w:r>
      <w:r>
        <w:rPr>
          <w:color w:val="3C3B3B"/>
        </w:rPr>
        <w:t>in</w:t>
      </w:r>
      <w:r>
        <w:rPr>
          <w:color w:val="3C3B3B"/>
          <w:spacing w:val="-4"/>
        </w:rPr>
        <w:t xml:space="preserve"> </w:t>
      </w:r>
      <w:r>
        <w:rPr>
          <w:color w:val="3C3B3B"/>
        </w:rPr>
        <w:t>multiple</w:t>
      </w:r>
      <w:r>
        <w:rPr>
          <w:color w:val="3C3B3B"/>
          <w:spacing w:val="-5"/>
        </w:rPr>
        <w:t xml:space="preserve"> </w:t>
      </w:r>
      <w:r>
        <w:rPr>
          <w:color w:val="3C3B3B"/>
        </w:rPr>
        <w:t>settings</w:t>
      </w:r>
      <w:r>
        <w:rPr>
          <w:color w:val="3C3B3B"/>
          <w:spacing w:val="-4"/>
        </w:rPr>
        <w:t xml:space="preserve"> </w:t>
      </w:r>
      <w:r>
        <w:rPr>
          <w:color w:val="3C3B3B"/>
        </w:rPr>
        <w:t>have</w:t>
      </w:r>
      <w:r>
        <w:rPr>
          <w:color w:val="3C3B3B"/>
          <w:spacing w:val="-5"/>
        </w:rPr>
        <w:t xml:space="preserve"> </w:t>
      </w:r>
      <w:r>
        <w:rPr>
          <w:color w:val="3C3B3B"/>
        </w:rPr>
        <w:t>demonstrated</w:t>
      </w:r>
      <w:r>
        <w:rPr>
          <w:color w:val="3C3B3B"/>
          <w:spacing w:val="-4"/>
        </w:rPr>
        <w:t xml:space="preserve"> </w:t>
      </w:r>
      <w:r>
        <w:rPr>
          <w:color w:val="3C3B3B"/>
        </w:rPr>
        <w:t>the</w:t>
      </w:r>
      <w:r>
        <w:rPr>
          <w:color w:val="3C3B3B"/>
          <w:spacing w:val="-5"/>
        </w:rPr>
        <w:t xml:space="preserve"> </w:t>
      </w:r>
      <w:r>
        <w:rPr>
          <w:color w:val="3C3B3B"/>
        </w:rPr>
        <w:t>advantages</w:t>
      </w:r>
      <w:r>
        <w:rPr>
          <w:color w:val="3C3B3B"/>
          <w:spacing w:val="-4"/>
        </w:rPr>
        <w:t xml:space="preserve"> </w:t>
      </w:r>
      <w:r>
        <w:rPr>
          <w:color w:val="3C3B3B"/>
        </w:rPr>
        <w:t>of</w:t>
      </w:r>
      <w:r>
        <w:rPr>
          <w:color w:val="3C3B3B"/>
          <w:spacing w:val="-4"/>
        </w:rPr>
        <w:t xml:space="preserve"> </w:t>
      </w:r>
      <w:r>
        <w:rPr>
          <w:color w:val="3C3B3B"/>
        </w:rPr>
        <w:t>integrating</w:t>
      </w:r>
      <w:r>
        <w:rPr>
          <w:color w:val="3C3B3B"/>
          <w:spacing w:val="-4"/>
        </w:rPr>
        <w:t xml:space="preserve"> </w:t>
      </w:r>
      <w:r>
        <w:rPr>
          <w:color w:val="3C3B3B"/>
        </w:rPr>
        <w:t>HIV and sexual and reproductive health care:</w:t>
      </w:r>
    </w:p>
    <w:p w14:paraId="6D6C16A6" w14:textId="77777777" w:rsidR="004E457E" w:rsidRDefault="00EA0C9A">
      <w:pPr>
        <w:pStyle w:val="BodyText"/>
        <w:tabs>
          <w:tab w:val="left" w:pos="899"/>
        </w:tabs>
        <w:spacing w:line="320" w:lineRule="exact"/>
        <w:ind w:left="900" w:right="830" w:hanging="500"/>
      </w:pPr>
      <w:r>
        <w:rPr>
          <w:rFonts w:ascii="MS PGothic" w:hAnsi="MS PGothic"/>
          <w:color w:val="333333"/>
          <w:spacing w:val="-10"/>
          <w:position w:val="1"/>
        </w:rPr>
        <w:t>✴</w:t>
      </w:r>
      <w:r>
        <w:rPr>
          <w:rFonts w:ascii="MS PGothic" w:hAnsi="MS PGothic"/>
          <w:color w:val="333333"/>
          <w:position w:val="1"/>
        </w:rPr>
        <w:tab/>
      </w:r>
      <w:r>
        <w:rPr>
          <w:color w:val="3C3B3B"/>
        </w:rPr>
        <w:t>The Girl Power project in Malawi used a youth friendly model that offered HIV testing, family planning and STI services in combination.</w:t>
      </w:r>
      <w:r>
        <w:rPr>
          <w:color w:val="3C3B3B"/>
          <w:spacing w:val="-4"/>
        </w:rPr>
        <w:t xml:space="preserve"> </w:t>
      </w:r>
      <w:r>
        <w:rPr>
          <w:color w:val="3C3B3B"/>
        </w:rPr>
        <w:t>Adolescent girls</w:t>
      </w:r>
      <w:r>
        <w:rPr>
          <w:color w:val="3C3B3B"/>
          <w:spacing w:val="-3"/>
        </w:rPr>
        <w:t xml:space="preserve"> </w:t>
      </w:r>
      <w:r>
        <w:rPr>
          <w:color w:val="3C3B3B"/>
        </w:rPr>
        <w:t>using</w:t>
      </w:r>
      <w:r>
        <w:rPr>
          <w:color w:val="3C3B3B"/>
          <w:spacing w:val="-3"/>
        </w:rPr>
        <w:t xml:space="preserve"> </w:t>
      </w:r>
      <w:r>
        <w:rPr>
          <w:color w:val="3C3B3B"/>
        </w:rPr>
        <w:t>the</w:t>
      </w:r>
      <w:r>
        <w:rPr>
          <w:color w:val="3C3B3B"/>
          <w:spacing w:val="-4"/>
        </w:rPr>
        <w:t xml:space="preserve"> </w:t>
      </w:r>
      <w:r>
        <w:rPr>
          <w:color w:val="3C3B3B"/>
        </w:rPr>
        <w:t>integrated</w:t>
      </w:r>
      <w:r>
        <w:rPr>
          <w:color w:val="3C3B3B"/>
          <w:spacing w:val="-3"/>
        </w:rPr>
        <w:t xml:space="preserve"> </w:t>
      </w:r>
      <w:r>
        <w:rPr>
          <w:color w:val="3C3B3B"/>
        </w:rPr>
        <w:t>services</w:t>
      </w:r>
      <w:r>
        <w:rPr>
          <w:color w:val="3C3B3B"/>
          <w:spacing w:val="-3"/>
        </w:rPr>
        <w:t xml:space="preserve"> </w:t>
      </w:r>
      <w:r>
        <w:rPr>
          <w:color w:val="3C3B3B"/>
        </w:rPr>
        <w:t>were</w:t>
      </w:r>
      <w:r>
        <w:rPr>
          <w:color w:val="3C3B3B"/>
          <w:spacing w:val="-4"/>
        </w:rPr>
        <w:t xml:space="preserve"> </w:t>
      </w:r>
      <w:r>
        <w:rPr>
          <w:color w:val="3C3B3B"/>
        </w:rPr>
        <w:t>23%</w:t>
      </w:r>
      <w:r>
        <w:rPr>
          <w:color w:val="3C3B3B"/>
          <w:spacing w:val="-3"/>
        </w:rPr>
        <w:t xml:space="preserve"> </w:t>
      </w:r>
      <w:r>
        <w:rPr>
          <w:color w:val="3C3B3B"/>
        </w:rPr>
        <w:t>more</w:t>
      </w:r>
      <w:r>
        <w:rPr>
          <w:color w:val="3C3B3B"/>
          <w:spacing w:val="-4"/>
        </w:rPr>
        <w:t xml:space="preserve"> </w:t>
      </w:r>
      <w:r>
        <w:rPr>
          <w:color w:val="3C3B3B"/>
        </w:rPr>
        <w:t>likely</w:t>
      </w:r>
      <w:r>
        <w:rPr>
          <w:color w:val="3C3B3B"/>
          <w:spacing w:val="-3"/>
        </w:rPr>
        <w:t xml:space="preserve"> </w:t>
      </w:r>
      <w:r>
        <w:rPr>
          <w:color w:val="3C3B3B"/>
        </w:rPr>
        <w:t>to</w:t>
      </w:r>
      <w:r>
        <w:rPr>
          <w:color w:val="3C3B3B"/>
          <w:spacing w:val="-3"/>
        </w:rPr>
        <w:t xml:space="preserve"> </w:t>
      </w:r>
      <w:r>
        <w:rPr>
          <w:color w:val="3C3B3B"/>
        </w:rPr>
        <w:t>take</w:t>
      </w:r>
      <w:r>
        <w:rPr>
          <w:color w:val="3C3B3B"/>
          <w:spacing w:val="-4"/>
        </w:rPr>
        <w:t xml:space="preserve"> </w:t>
      </w:r>
      <w:r>
        <w:rPr>
          <w:color w:val="3C3B3B"/>
        </w:rPr>
        <w:t>an</w:t>
      </w:r>
      <w:r>
        <w:rPr>
          <w:color w:val="3C3B3B"/>
          <w:spacing w:val="-3"/>
        </w:rPr>
        <w:t xml:space="preserve"> </w:t>
      </w:r>
      <w:r>
        <w:rPr>
          <w:color w:val="3C3B3B"/>
        </w:rPr>
        <w:t>HIV</w:t>
      </w:r>
      <w:r>
        <w:rPr>
          <w:color w:val="3C3B3B"/>
          <w:spacing w:val="-9"/>
        </w:rPr>
        <w:t xml:space="preserve"> </w:t>
      </w:r>
      <w:r>
        <w:rPr>
          <w:color w:val="3C3B3B"/>
        </w:rPr>
        <w:t>test, 57% more likely to receive cond</w:t>
      </w:r>
      <w:r>
        <w:rPr>
          <w:color w:val="3C3B3B"/>
        </w:rPr>
        <w:t>oms, 39% more likely to access hormonal contraception and 16% more likely to use services for STIs.</w:t>
      </w:r>
    </w:p>
    <w:p w14:paraId="66ADCFD2" w14:textId="77777777" w:rsidR="004E457E" w:rsidRDefault="00EA0C9A">
      <w:pPr>
        <w:pStyle w:val="BodyText"/>
        <w:tabs>
          <w:tab w:val="left" w:pos="899"/>
        </w:tabs>
        <w:spacing w:line="320" w:lineRule="exact"/>
        <w:ind w:left="900" w:right="753" w:hanging="500"/>
      </w:pPr>
      <w:r>
        <w:rPr>
          <w:rFonts w:ascii="MS PGothic" w:hAnsi="MS PGothic"/>
          <w:color w:val="333333"/>
          <w:spacing w:val="-10"/>
          <w:position w:val="1"/>
        </w:rPr>
        <w:t>✴</w:t>
      </w:r>
      <w:r>
        <w:rPr>
          <w:rFonts w:ascii="MS PGothic" w:hAnsi="MS PGothic"/>
          <w:color w:val="333333"/>
          <w:position w:val="1"/>
        </w:rPr>
        <w:tab/>
      </w:r>
      <w:r>
        <w:rPr>
          <w:color w:val="3C3B3B"/>
        </w:rPr>
        <w:t>In</w:t>
      </w:r>
      <w:r>
        <w:rPr>
          <w:color w:val="3C3B3B"/>
          <w:spacing w:val="-11"/>
        </w:rPr>
        <w:t xml:space="preserve"> </w:t>
      </w:r>
      <w:r>
        <w:rPr>
          <w:color w:val="3C3B3B"/>
        </w:rPr>
        <w:t>Viet</w:t>
      </w:r>
      <w:r>
        <w:rPr>
          <w:color w:val="3C3B3B"/>
          <w:spacing w:val="-5"/>
        </w:rPr>
        <w:t xml:space="preserve"> </w:t>
      </w:r>
      <w:r>
        <w:rPr>
          <w:color w:val="3C3B3B"/>
        </w:rPr>
        <w:t>Nam,</w:t>
      </w:r>
      <w:r>
        <w:rPr>
          <w:color w:val="3C3B3B"/>
          <w:spacing w:val="-5"/>
        </w:rPr>
        <w:t xml:space="preserve"> </w:t>
      </w:r>
      <w:r>
        <w:rPr>
          <w:color w:val="3C3B3B"/>
        </w:rPr>
        <w:t>the</w:t>
      </w:r>
      <w:r>
        <w:rPr>
          <w:color w:val="3C3B3B"/>
          <w:spacing w:val="-6"/>
        </w:rPr>
        <w:t xml:space="preserve"> </w:t>
      </w:r>
      <w:r>
        <w:rPr>
          <w:color w:val="3C3B3B"/>
        </w:rPr>
        <w:t>addition</w:t>
      </w:r>
      <w:r>
        <w:rPr>
          <w:color w:val="3C3B3B"/>
          <w:spacing w:val="-5"/>
        </w:rPr>
        <w:t xml:space="preserve"> </w:t>
      </w:r>
      <w:r>
        <w:rPr>
          <w:color w:val="3C3B3B"/>
        </w:rPr>
        <w:t>of</w:t>
      </w:r>
      <w:r>
        <w:rPr>
          <w:color w:val="3C3B3B"/>
          <w:spacing w:val="-5"/>
        </w:rPr>
        <w:t xml:space="preserve"> </w:t>
      </w:r>
      <w:r>
        <w:rPr>
          <w:color w:val="3C3B3B"/>
        </w:rPr>
        <w:t>peer</w:t>
      </w:r>
      <w:r>
        <w:rPr>
          <w:color w:val="3C3B3B"/>
          <w:spacing w:val="-5"/>
        </w:rPr>
        <w:t xml:space="preserve"> </w:t>
      </w:r>
      <w:r>
        <w:rPr>
          <w:color w:val="3C3B3B"/>
        </w:rPr>
        <w:t>education</w:t>
      </w:r>
      <w:r>
        <w:rPr>
          <w:color w:val="3C3B3B"/>
          <w:spacing w:val="-5"/>
        </w:rPr>
        <w:t xml:space="preserve"> </w:t>
      </w:r>
      <w:r>
        <w:rPr>
          <w:color w:val="3C3B3B"/>
        </w:rPr>
        <w:t>outreach</w:t>
      </w:r>
      <w:r>
        <w:rPr>
          <w:color w:val="3C3B3B"/>
          <w:spacing w:val="-5"/>
        </w:rPr>
        <w:t xml:space="preserve"> </w:t>
      </w:r>
      <w:r>
        <w:rPr>
          <w:color w:val="3C3B3B"/>
        </w:rPr>
        <w:t>to</w:t>
      </w:r>
      <w:r>
        <w:rPr>
          <w:color w:val="3C3B3B"/>
          <w:spacing w:val="-5"/>
        </w:rPr>
        <w:t xml:space="preserve"> </w:t>
      </w:r>
      <w:r>
        <w:rPr>
          <w:color w:val="3C3B3B"/>
        </w:rPr>
        <w:t>integrated</w:t>
      </w:r>
      <w:r>
        <w:rPr>
          <w:color w:val="3C3B3B"/>
          <w:spacing w:val="-5"/>
        </w:rPr>
        <w:t xml:space="preserve"> </w:t>
      </w:r>
      <w:r>
        <w:rPr>
          <w:color w:val="3C3B3B"/>
        </w:rPr>
        <w:t>sexual</w:t>
      </w:r>
      <w:r>
        <w:rPr>
          <w:color w:val="3C3B3B"/>
          <w:spacing w:val="-5"/>
        </w:rPr>
        <w:t xml:space="preserve"> </w:t>
      </w:r>
      <w:r>
        <w:rPr>
          <w:color w:val="3C3B3B"/>
        </w:rPr>
        <w:t>and reproductive health and HIV services led to a nearly fivefold increase in ad</w:t>
      </w:r>
      <w:r>
        <w:rPr>
          <w:color w:val="3C3B3B"/>
        </w:rPr>
        <w:t>olescents seeking HIV testing.</w:t>
      </w:r>
      <w:r>
        <w:rPr>
          <w:color w:val="3C3B3B"/>
          <w:spacing w:val="-3"/>
        </w:rPr>
        <w:t xml:space="preserve"> </w:t>
      </w:r>
      <w:r>
        <w:rPr>
          <w:color w:val="3C3B3B"/>
        </w:rPr>
        <w:t>A</w:t>
      </w:r>
      <w:r>
        <w:rPr>
          <w:color w:val="3C3B3B"/>
          <w:spacing w:val="-3"/>
        </w:rPr>
        <w:t xml:space="preserve"> </w:t>
      </w:r>
      <w:r>
        <w:rPr>
          <w:color w:val="3C3B3B"/>
        </w:rPr>
        <w:t>systematic review of studies from</w:t>
      </w:r>
    </w:p>
    <w:p w14:paraId="350A8C52" w14:textId="77777777" w:rsidR="004E457E" w:rsidRDefault="004E457E">
      <w:pPr>
        <w:spacing w:line="320" w:lineRule="exact"/>
        <w:sectPr w:rsidR="004E457E">
          <w:pgSz w:w="12240" w:h="15840"/>
          <w:pgMar w:top="980" w:right="920" w:bottom="280" w:left="1040" w:header="714" w:footer="0" w:gutter="0"/>
          <w:cols w:space="720"/>
        </w:sectPr>
      </w:pPr>
    </w:p>
    <w:p w14:paraId="70B6083E" w14:textId="77777777" w:rsidR="004E457E" w:rsidRDefault="004E457E">
      <w:pPr>
        <w:pStyle w:val="BodyText"/>
        <w:spacing w:before="11"/>
        <w:rPr>
          <w:sz w:val="29"/>
        </w:rPr>
      </w:pPr>
    </w:p>
    <w:p w14:paraId="1267264A" w14:textId="77777777" w:rsidR="004E457E" w:rsidRDefault="00EA0C9A">
      <w:pPr>
        <w:pStyle w:val="BodyText"/>
        <w:spacing w:before="88"/>
        <w:ind w:left="900" w:right="524"/>
      </w:pPr>
      <w:r>
        <w:rPr>
          <w:color w:val="3C3B3B"/>
        </w:rPr>
        <w:t>Eswatini,</w:t>
      </w:r>
      <w:r>
        <w:rPr>
          <w:color w:val="3C3B3B"/>
          <w:spacing w:val="-4"/>
        </w:rPr>
        <w:t xml:space="preserve"> </w:t>
      </w:r>
      <w:r>
        <w:rPr>
          <w:color w:val="3C3B3B"/>
        </w:rPr>
        <w:t>Kenya,</w:t>
      </w:r>
      <w:r>
        <w:rPr>
          <w:color w:val="3C3B3B"/>
          <w:spacing w:val="-4"/>
        </w:rPr>
        <w:t xml:space="preserve"> </w:t>
      </w:r>
      <w:r>
        <w:rPr>
          <w:color w:val="3C3B3B"/>
        </w:rPr>
        <w:t>Uganda</w:t>
      </w:r>
      <w:r>
        <w:rPr>
          <w:color w:val="3C3B3B"/>
          <w:spacing w:val="-5"/>
        </w:rPr>
        <w:t xml:space="preserve"> </w:t>
      </w:r>
      <w:r>
        <w:rPr>
          <w:color w:val="3C3B3B"/>
        </w:rPr>
        <w:t>and</w:t>
      </w:r>
      <w:r>
        <w:rPr>
          <w:color w:val="3C3B3B"/>
          <w:spacing w:val="-4"/>
        </w:rPr>
        <w:t xml:space="preserve"> </w:t>
      </w:r>
      <w:r>
        <w:rPr>
          <w:color w:val="3C3B3B"/>
        </w:rPr>
        <w:t>the</w:t>
      </w:r>
      <w:r>
        <w:rPr>
          <w:color w:val="3C3B3B"/>
          <w:spacing w:val="-5"/>
        </w:rPr>
        <w:t xml:space="preserve"> </w:t>
      </w:r>
      <w:r>
        <w:rPr>
          <w:color w:val="3C3B3B"/>
        </w:rPr>
        <w:t>United</w:t>
      </w:r>
      <w:r>
        <w:rPr>
          <w:color w:val="3C3B3B"/>
          <w:spacing w:val="-4"/>
        </w:rPr>
        <w:t xml:space="preserve"> </w:t>
      </w:r>
      <w:r>
        <w:rPr>
          <w:color w:val="3C3B3B"/>
        </w:rPr>
        <w:t>States</w:t>
      </w:r>
      <w:r>
        <w:rPr>
          <w:color w:val="3C3B3B"/>
          <w:spacing w:val="-4"/>
        </w:rPr>
        <w:t xml:space="preserve"> </w:t>
      </w:r>
      <w:r>
        <w:rPr>
          <w:color w:val="3C3B3B"/>
        </w:rPr>
        <w:t>also</w:t>
      </w:r>
      <w:r>
        <w:rPr>
          <w:color w:val="3C3B3B"/>
          <w:spacing w:val="-4"/>
        </w:rPr>
        <w:t xml:space="preserve"> </w:t>
      </w:r>
      <w:r>
        <w:rPr>
          <w:color w:val="3C3B3B"/>
        </w:rPr>
        <w:t>found</w:t>
      </w:r>
      <w:r>
        <w:rPr>
          <w:color w:val="3C3B3B"/>
          <w:spacing w:val="-4"/>
        </w:rPr>
        <w:t xml:space="preserve"> </w:t>
      </w:r>
      <w:r>
        <w:rPr>
          <w:color w:val="3C3B3B"/>
        </w:rPr>
        <w:t>a</w:t>
      </w:r>
      <w:r>
        <w:rPr>
          <w:color w:val="3C3B3B"/>
          <w:spacing w:val="-5"/>
        </w:rPr>
        <w:t xml:space="preserve"> </w:t>
      </w:r>
      <w:r>
        <w:rPr>
          <w:color w:val="3C3B3B"/>
        </w:rPr>
        <w:t>potential</w:t>
      </w:r>
      <w:r>
        <w:rPr>
          <w:color w:val="3C3B3B"/>
          <w:spacing w:val="-4"/>
        </w:rPr>
        <w:t xml:space="preserve"> </w:t>
      </w:r>
      <w:r>
        <w:rPr>
          <w:color w:val="3C3B3B"/>
        </w:rPr>
        <w:t>for increased uptake of HIV testing.</w:t>
      </w:r>
    </w:p>
    <w:p w14:paraId="1A34B0CA" w14:textId="77777777" w:rsidR="004E457E" w:rsidRDefault="00EA0C9A">
      <w:pPr>
        <w:pStyle w:val="BodyText"/>
        <w:tabs>
          <w:tab w:val="left" w:pos="899"/>
        </w:tabs>
        <w:spacing w:before="2" w:line="320" w:lineRule="exact"/>
        <w:ind w:left="900" w:right="753" w:hanging="500"/>
      </w:pPr>
      <w:r>
        <w:rPr>
          <w:rFonts w:ascii="MS PGothic" w:hAnsi="MS PGothic"/>
          <w:color w:val="333333"/>
          <w:spacing w:val="-10"/>
          <w:position w:val="1"/>
        </w:rPr>
        <w:t>✴</w:t>
      </w:r>
      <w:r>
        <w:rPr>
          <w:rFonts w:ascii="MS PGothic" w:hAnsi="MS PGothic"/>
          <w:color w:val="333333"/>
          <w:position w:val="1"/>
        </w:rPr>
        <w:tab/>
      </w:r>
      <w:r>
        <w:rPr>
          <w:color w:val="3C3B3B"/>
        </w:rPr>
        <w:t>Providing PrEP</w:t>
      </w:r>
      <w:r>
        <w:rPr>
          <w:color w:val="3C3B3B"/>
          <w:spacing w:val="-7"/>
        </w:rPr>
        <w:t xml:space="preserve"> </w:t>
      </w:r>
      <w:r>
        <w:rPr>
          <w:color w:val="3C3B3B"/>
        </w:rPr>
        <w:t>through routine family planning services is also a promising strategy</w:t>
      </w:r>
      <w:r>
        <w:rPr>
          <w:color w:val="3C3B3B"/>
          <w:spacing w:val="-5"/>
        </w:rPr>
        <w:t xml:space="preserve"> </w:t>
      </w:r>
      <w:r>
        <w:rPr>
          <w:color w:val="3C3B3B"/>
        </w:rPr>
        <w:t>to</w:t>
      </w:r>
      <w:r>
        <w:rPr>
          <w:color w:val="3C3B3B"/>
          <w:spacing w:val="-5"/>
        </w:rPr>
        <w:t xml:space="preserve"> </w:t>
      </w:r>
      <w:r>
        <w:rPr>
          <w:color w:val="3C3B3B"/>
        </w:rPr>
        <w:t>reach</w:t>
      </w:r>
      <w:r>
        <w:rPr>
          <w:color w:val="3C3B3B"/>
          <w:spacing w:val="-5"/>
        </w:rPr>
        <w:t xml:space="preserve"> </w:t>
      </w:r>
      <w:r>
        <w:rPr>
          <w:color w:val="3C3B3B"/>
        </w:rPr>
        <w:t>women</w:t>
      </w:r>
      <w:r>
        <w:rPr>
          <w:color w:val="3C3B3B"/>
          <w:spacing w:val="-5"/>
        </w:rPr>
        <w:t xml:space="preserve"> </w:t>
      </w:r>
      <w:r>
        <w:rPr>
          <w:color w:val="3C3B3B"/>
        </w:rPr>
        <w:t>in</w:t>
      </w:r>
      <w:r>
        <w:rPr>
          <w:color w:val="3C3B3B"/>
          <w:spacing w:val="-5"/>
        </w:rPr>
        <w:t xml:space="preserve"> </w:t>
      </w:r>
      <w:r>
        <w:rPr>
          <w:color w:val="3C3B3B"/>
        </w:rPr>
        <w:t>settings</w:t>
      </w:r>
      <w:r>
        <w:rPr>
          <w:color w:val="3C3B3B"/>
          <w:spacing w:val="-5"/>
        </w:rPr>
        <w:t xml:space="preserve"> </w:t>
      </w:r>
      <w:r>
        <w:rPr>
          <w:color w:val="3C3B3B"/>
        </w:rPr>
        <w:t>with</w:t>
      </w:r>
      <w:r>
        <w:rPr>
          <w:color w:val="3C3B3B"/>
          <w:spacing w:val="-5"/>
        </w:rPr>
        <w:t xml:space="preserve"> </w:t>
      </w:r>
      <w:r>
        <w:rPr>
          <w:color w:val="3C3B3B"/>
        </w:rPr>
        <w:t>a</w:t>
      </w:r>
      <w:r>
        <w:rPr>
          <w:color w:val="3C3B3B"/>
          <w:spacing w:val="-6"/>
        </w:rPr>
        <w:t xml:space="preserve"> </w:t>
      </w:r>
      <w:r>
        <w:rPr>
          <w:color w:val="3C3B3B"/>
        </w:rPr>
        <w:t>high</w:t>
      </w:r>
      <w:r>
        <w:rPr>
          <w:color w:val="3C3B3B"/>
          <w:spacing w:val="-5"/>
        </w:rPr>
        <w:t xml:space="preserve"> </w:t>
      </w:r>
      <w:r>
        <w:rPr>
          <w:color w:val="3C3B3B"/>
        </w:rPr>
        <w:t>burden</w:t>
      </w:r>
      <w:r>
        <w:rPr>
          <w:color w:val="3C3B3B"/>
          <w:spacing w:val="-5"/>
        </w:rPr>
        <w:t xml:space="preserve"> </w:t>
      </w:r>
      <w:r>
        <w:rPr>
          <w:color w:val="3C3B3B"/>
        </w:rPr>
        <w:t>of</w:t>
      </w:r>
      <w:r>
        <w:rPr>
          <w:color w:val="3C3B3B"/>
          <w:spacing w:val="-5"/>
        </w:rPr>
        <w:t xml:space="preserve"> </w:t>
      </w:r>
      <w:r>
        <w:rPr>
          <w:color w:val="3C3B3B"/>
        </w:rPr>
        <w:t>HIV,</w:t>
      </w:r>
      <w:r>
        <w:rPr>
          <w:color w:val="3C3B3B"/>
          <w:spacing w:val="-5"/>
        </w:rPr>
        <w:t xml:space="preserve"> </w:t>
      </w:r>
      <w:r>
        <w:rPr>
          <w:color w:val="3C3B3B"/>
        </w:rPr>
        <w:t>as</w:t>
      </w:r>
      <w:r>
        <w:rPr>
          <w:color w:val="3C3B3B"/>
          <w:spacing w:val="-5"/>
        </w:rPr>
        <w:t xml:space="preserve"> </w:t>
      </w:r>
      <w:r>
        <w:rPr>
          <w:color w:val="3C3B3B"/>
        </w:rPr>
        <w:t>shown</w:t>
      </w:r>
      <w:r>
        <w:rPr>
          <w:color w:val="3C3B3B"/>
          <w:spacing w:val="-5"/>
        </w:rPr>
        <w:t xml:space="preserve"> </w:t>
      </w:r>
      <w:r>
        <w:rPr>
          <w:color w:val="3C3B3B"/>
        </w:rPr>
        <w:t>in</w:t>
      </w:r>
      <w:r>
        <w:rPr>
          <w:color w:val="3C3B3B"/>
          <w:spacing w:val="-5"/>
        </w:rPr>
        <w:t xml:space="preserve"> </w:t>
      </w:r>
      <w:r>
        <w:rPr>
          <w:color w:val="3C3B3B"/>
        </w:rPr>
        <w:t>a study in South</w:t>
      </w:r>
      <w:r>
        <w:rPr>
          <w:color w:val="3C3B3B"/>
          <w:spacing w:val="-6"/>
        </w:rPr>
        <w:t xml:space="preserve"> </w:t>
      </w:r>
      <w:r>
        <w:rPr>
          <w:color w:val="3C3B3B"/>
        </w:rPr>
        <w:t xml:space="preserve">Africa where very high PrEP retention rates (92%) were </w:t>
      </w:r>
      <w:r>
        <w:rPr>
          <w:color w:val="3C3B3B"/>
          <w:spacing w:val="-2"/>
        </w:rPr>
        <w:t>achieved.</w:t>
      </w:r>
    </w:p>
    <w:p w14:paraId="726EE8EE" w14:textId="77777777" w:rsidR="004E457E" w:rsidRDefault="004E457E">
      <w:pPr>
        <w:pStyle w:val="BodyText"/>
        <w:spacing w:before="3"/>
        <w:rPr>
          <w:sz w:val="27"/>
        </w:rPr>
      </w:pPr>
    </w:p>
    <w:p w14:paraId="23EAF177" w14:textId="77777777" w:rsidR="004E457E" w:rsidRDefault="00EA0C9A">
      <w:pPr>
        <w:pStyle w:val="BodyText"/>
        <w:spacing w:before="1"/>
        <w:ind w:left="400" w:right="593"/>
      </w:pPr>
      <w:r>
        <w:rPr>
          <w:color w:val="3C3B3B"/>
        </w:rPr>
        <w:t>An important contributor to sexual an</w:t>
      </w:r>
      <w:r>
        <w:rPr>
          <w:color w:val="3C3B3B"/>
        </w:rPr>
        <w:t>d reproductive health and rights is comprehensive sexuality education for adolescents and young people of all genders. Comprehensive</w:t>
      </w:r>
      <w:r>
        <w:rPr>
          <w:color w:val="3C3B3B"/>
          <w:spacing w:val="-1"/>
        </w:rPr>
        <w:t xml:space="preserve"> </w:t>
      </w:r>
      <w:r>
        <w:rPr>
          <w:color w:val="3C3B3B"/>
        </w:rPr>
        <w:t>sexuality education is cost-effective</w:t>
      </w:r>
      <w:r>
        <w:rPr>
          <w:color w:val="3C3B3B"/>
          <w:spacing w:val="-1"/>
        </w:rPr>
        <w:t xml:space="preserve"> </w:t>
      </w:r>
      <w:r>
        <w:rPr>
          <w:color w:val="3C3B3B"/>
        </w:rPr>
        <w:t>and improves sexual and reproductive health outcomes, including delayed initiation of sexual intercourse, decreased number of sexual partners, reduced sexual risk-taking and increased</w:t>
      </w:r>
      <w:r>
        <w:rPr>
          <w:color w:val="3C3B3B"/>
          <w:spacing w:val="-3"/>
        </w:rPr>
        <w:t xml:space="preserve"> </w:t>
      </w:r>
      <w:r>
        <w:rPr>
          <w:color w:val="3C3B3B"/>
        </w:rPr>
        <w:t>use</w:t>
      </w:r>
      <w:r>
        <w:rPr>
          <w:color w:val="3C3B3B"/>
          <w:spacing w:val="-4"/>
        </w:rPr>
        <w:t xml:space="preserve"> </w:t>
      </w:r>
      <w:r>
        <w:rPr>
          <w:color w:val="3C3B3B"/>
        </w:rPr>
        <w:t>of</w:t>
      </w:r>
      <w:r>
        <w:rPr>
          <w:color w:val="3C3B3B"/>
          <w:spacing w:val="-3"/>
        </w:rPr>
        <w:t xml:space="preserve"> </w:t>
      </w:r>
      <w:r>
        <w:rPr>
          <w:color w:val="3C3B3B"/>
        </w:rPr>
        <w:t>condoms</w:t>
      </w:r>
      <w:r>
        <w:rPr>
          <w:color w:val="3C3B3B"/>
          <w:spacing w:val="-3"/>
        </w:rPr>
        <w:t xml:space="preserve"> </w:t>
      </w:r>
      <w:r>
        <w:rPr>
          <w:color w:val="3C3B3B"/>
        </w:rPr>
        <w:t>and</w:t>
      </w:r>
      <w:r>
        <w:rPr>
          <w:color w:val="3C3B3B"/>
          <w:spacing w:val="-3"/>
        </w:rPr>
        <w:t xml:space="preserve"> </w:t>
      </w:r>
      <w:r>
        <w:rPr>
          <w:color w:val="3C3B3B"/>
        </w:rPr>
        <w:t>contraception,</w:t>
      </w:r>
      <w:r>
        <w:rPr>
          <w:color w:val="3C3B3B"/>
          <w:spacing w:val="-3"/>
        </w:rPr>
        <w:t xml:space="preserve"> </w:t>
      </w:r>
      <w:r>
        <w:rPr>
          <w:color w:val="3C3B3B"/>
        </w:rPr>
        <w:t>all</w:t>
      </w:r>
      <w:r>
        <w:rPr>
          <w:color w:val="3C3B3B"/>
          <w:spacing w:val="-3"/>
        </w:rPr>
        <w:t xml:space="preserve"> </w:t>
      </w:r>
      <w:r>
        <w:rPr>
          <w:color w:val="3C3B3B"/>
        </w:rPr>
        <w:t>of</w:t>
      </w:r>
      <w:r>
        <w:rPr>
          <w:color w:val="3C3B3B"/>
          <w:spacing w:val="-3"/>
        </w:rPr>
        <w:t xml:space="preserve"> </w:t>
      </w:r>
      <w:r>
        <w:rPr>
          <w:color w:val="3C3B3B"/>
        </w:rPr>
        <w:t>which</w:t>
      </w:r>
      <w:r>
        <w:rPr>
          <w:color w:val="3C3B3B"/>
          <w:spacing w:val="-3"/>
        </w:rPr>
        <w:t xml:space="preserve"> </w:t>
      </w:r>
      <w:r>
        <w:rPr>
          <w:color w:val="3C3B3B"/>
        </w:rPr>
        <w:t>result</w:t>
      </w:r>
      <w:r>
        <w:rPr>
          <w:color w:val="3C3B3B"/>
          <w:spacing w:val="-3"/>
        </w:rPr>
        <w:t xml:space="preserve"> </w:t>
      </w:r>
      <w:r>
        <w:rPr>
          <w:color w:val="3C3B3B"/>
        </w:rPr>
        <w:t>in</w:t>
      </w:r>
      <w:r>
        <w:rPr>
          <w:color w:val="3C3B3B"/>
          <w:spacing w:val="-3"/>
        </w:rPr>
        <w:t xml:space="preserve"> </w:t>
      </w:r>
      <w:r>
        <w:rPr>
          <w:color w:val="3C3B3B"/>
        </w:rPr>
        <w:t>reduced</w:t>
      </w:r>
      <w:r>
        <w:rPr>
          <w:color w:val="3C3B3B"/>
          <w:spacing w:val="-3"/>
        </w:rPr>
        <w:t xml:space="preserve"> </w:t>
      </w:r>
      <w:r>
        <w:rPr>
          <w:color w:val="3C3B3B"/>
        </w:rPr>
        <w:t>rates</w:t>
      </w:r>
      <w:r>
        <w:rPr>
          <w:color w:val="3C3B3B"/>
          <w:spacing w:val="-3"/>
        </w:rPr>
        <w:t xml:space="preserve"> </w:t>
      </w:r>
      <w:r>
        <w:rPr>
          <w:color w:val="3C3B3B"/>
        </w:rPr>
        <w:t>o</w:t>
      </w:r>
      <w:r>
        <w:rPr>
          <w:color w:val="3C3B3B"/>
        </w:rPr>
        <w:t>f STIs, HIV infections and unintended pregnancies.</w:t>
      </w:r>
    </w:p>
    <w:p w14:paraId="073E3794" w14:textId="77777777" w:rsidR="004E457E" w:rsidRDefault="004E457E">
      <w:pPr>
        <w:pStyle w:val="BodyText"/>
        <w:spacing w:before="7"/>
        <w:rPr>
          <w:sz w:val="26"/>
        </w:rPr>
      </w:pPr>
    </w:p>
    <w:p w14:paraId="78E6D7F8" w14:textId="77777777" w:rsidR="004E457E" w:rsidRDefault="00EA0C9A">
      <w:pPr>
        <w:pStyle w:val="BodyText"/>
        <w:ind w:left="400" w:right="593"/>
      </w:pPr>
      <w:r>
        <w:rPr>
          <w:color w:val="3C3B3B"/>
        </w:rPr>
        <w:t>Staying in school longer has a protective benefit in reducing the risk of HIV infection. Higher levels of educational attainment among women are also associated with increased control over sexual and repr</w:t>
      </w:r>
      <w:r>
        <w:rPr>
          <w:color w:val="3C3B3B"/>
        </w:rPr>
        <w:t>oductive health and rights. Cash transfers can keep young people, particularly girls, in school, improve their academic</w:t>
      </w:r>
      <w:r>
        <w:rPr>
          <w:color w:val="3C3B3B"/>
          <w:spacing w:val="-5"/>
        </w:rPr>
        <w:t xml:space="preserve"> </w:t>
      </w:r>
      <w:r>
        <w:rPr>
          <w:color w:val="3C3B3B"/>
        </w:rPr>
        <w:t>outcomes,</w:t>
      </w:r>
      <w:r>
        <w:rPr>
          <w:color w:val="3C3B3B"/>
          <w:spacing w:val="-4"/>
        </w:rPr>
        <w:t xml:space="preserve"> </w:t>
      </w:r>
      <w:r>
        <w:rPr>
          <w:color w:val="3C3B3B"/>
        </w:rPr>
        <w:t>increase</w:t>
      </w:r>
      <w:r>
        <w:rPr>
          <w:color w:val="3C3B3B"/>
          <w:spacing w:val="-5"/>
        </w:rPr>
        <w:t xml:space="preserve"> </w:t>
      </w:r>
      <w:r>
        <w:rPr>
          <w:color w:val="3C3B3B"/>
        </w:rPr>
        <w:t>their</w:t>
      </w:r>
      <w:r>
        <w:rPr>
          <w:color w:val="3C3B3B"/>
          <w:spacing w:val="-4"/>
        </w:rPr>
        <w:t xml:space="preserve"> </w:t>
      </w:r>
      <w:r>
        <w:rPr>
          <w:color w:val="3C3B3B"/>
        </w:rPr>
        <w:t>use</w:t>
      </w:r>
      <w:r>
        <w:rPr>
          <w:color w:val="3C3B3B"/>
          <w:spacing w:val="-5"/>
        </w:rPr>
        <w:t xml:space="preserve"> </w:t>
      </w:r>
      <w:r>
        <w:rPr>
          <w:color w:val="3C3B3B"/>
        </w:rPr>
        <w:t>of</w:t>
      </w:r>
      <w:r>
        <w:rPr>
          <w:color w:val="3C3B3B"/>
          <w:spacing w:val="-4"/>
        </w:rPr>
        <w:t xml:space="preserve"> </w:t>
      </w:r>
      <w:r>
        <w:rPr>
          <w:color w:val="3C3B3B"/>
        </w:rPr>
        <w:t>health</w:t>
      </w:r>
      <w:r>
        <w:rPr>
          <w:color w:val="3C3B3B"/>
          <w:spacing w:val="-4"/>
        </w:rPr>
        <w:t xml:space="preserve"> </w:t>
      </w:r>
      <w:r>
        <w:rPr>
          <w:color w:val="3C3B3B"/>
        </w:rPr>
        <w:t>services,</w:t>
      </w:r>
      <w:r>
        <w:rPr>
          <w:color w:val="3C3B3B"/>
          <w:spacing w:val="-4"/>
        </w:rPr>
        <w:t xml:space="preserve"> </w:t>
      </w:r>
      <w:r>
        <w:rPr>
          <w:color w:val="3C3B3B"/>
        </w:rPr>
        <w:t>delay</w:t>
      </w:r>
      <w:r>
        <w:rPr>
          <w:color w:val="3C3B3B"/>
          <w:spacing w:val="-4"/>
        </w:rPr>
        <w:t xml:space="preserve"> </w:t>
      </w:r>
      <w:r>
        <w:rPr>
          <w:color w:val="3C3B3B"/>
        </w:rPr>
        <w:t>their</w:t>
      </w:r>
      <w:r>
        <w:rPr>
          <w:color w:val="3C3B3B"/>
          <w:spacing w:val="-4"/>
        </w:rPr>
        <w:t xml:space="preserve"> </w:t>
      </w:r>
      <w:r>
        <w:rPr>
          <w:color w:val="3C3B3B"/>
        </w:rPr>
        <w:t>sexual</w:t>
      </w:r>
      <w:r>
        <w:rPr>
          <w:color w:val="3C3B3B"/>
          <w:spacing w:val="-4"/>
        </w:rPr>
        <w:t xml:space="preserve"> </w:t>
      </w:r>
      <w:r>
        <w:rPr>
          <w:color w:val="3C3B3B"/>
        </w:rPr>
        <w:t>debut, reduce early marriage and teen pregnancy, and promote safer s</w:t>
      </w:r>
      <w:r>
        <w:rPr>
          <w:color w:val="3C3B3B"/>
        </w:rPr>
        <w:t>exual behaviors.</w:t>
      </w:r>
    </w:p>
    <w:p w14:paraId="4AF82F91" w14:textId="77777777" w:rsidR="004E457E" w:rsidRDefault="00EA0C9A">
      <w:pPr>
        <w:pStyle w:val="BodyText"/>
        <w:spacing w:line="237" w:lineRule="auto"/>
        <w:ind w:left="400" w:right="756"/>
      </w:pPr>
      <w:r>
        <w:rPr>
          <w:color w:val="3C3B3B"/>
        </w:rPr>
        <w:t>One of the largest efforts to provide adolescent girls and young women with a comprehensive, multisectoral package of services that addresses the multiple social, economic and structural drivers that fuel HIV risk is the DREAMS partnership</w:t>
      </w:r>
      <w:r>
        <w:rPr>
          <w:color w:val="3C3B3B"/>
        </w:rPr>
        <w:t>,</w:t>
      </w:r>
      <w:r>
        <w:rPr>
          <w:color w:val="3C3B3B"/>
          <w:spacing w:val="-6"/>
        </w:rPr>
        <w:t xml:space="preserve"> </w:t>
      </w:r>
      <w:r>
        <w:rPr>
          <w:color w:val="3C3B3B"/>
        </w:rPr>
        <w:t>which</w:t>
      </w:r>
      <w:r>
        <w:rPr>
          <w:color w:val="3C3B3B"/>
          <w:spacing w:val="-6"/>
        </w:rPr>
        <w:t xml:space="preserve"> </w:t>
      </w:r>
      <w:r>
        <w:rPr>
          <w:color w:val="3C3B3B"/>
        </w:rPr>
        <w:t>is</w:t>
      </w:r>
      <w:r>
        <w:rPr>
          <w:color w:val="3C3B3B"/>
          <w:spacing w:val="-6"/>
        </w:rPr>
        <w:t xml:space="preserve"> </w:t>
      </w:r>
      <w:r>
        <w:rPr>
          <w:color w:val="3C3B3B"/>
        </w:rPr>
        <w:t>funded</w:t>
      </w:r>
      <w:r>
        <w:rPr>
          <w:color w:val="3C3B3B"/>
          <w:spacing w:val="-6"/>
        </w:rPr>
        <w:t xml:space="preserve"> </w:t>
      </w:r>
      <w:r>
        <w:rPr>
          <w:color w:val="3C3B3B"/>
        </w:rPr>
        <w:t>by</w:t>
      </w:r>
      <w:r>
        <w:rPr>
          <w:color w:val="3C3B3B"/>
          <w:spacing w:val="-6"/>
        </w:rPr>
        <w:t xml:space="preserve"> </w:t>
      </w:r>
      <w:r>
        <w:rPr>
          <w:color w:val="3C3B3B"/>
        </w:rPr>
        <w:t>the</w:t>
      </w:r>
      <w:r>
        <w:rPr>
          <w:color w:val="3C3B3B"/>
          <w:spacing w:val="-7"/>
        </w:rPr>
        <w:t xml:space="preserve"> </w:t>
      </w:r>
      <w:r>
        <w:rPr>
          <w:color w:val="3C3B3B"/>
        </w:rPr>
        <w:t>United</w:t>
      </w:r>
      <w:r>
        <w:rPr>
          <w:color w:val="3C3B3B"/>
          <w:spacing w:val="-6"/>
        </w:rPr>
        <w:t xml:space="preserve"> </w:t>
      </w:r>
      <w:r>
        <w:rPr>
          <w:color w:val="3C3B3B"/>
        </w:rPr>
        <w:t>States</w:t>
      </w:r>
      <w:r>
        <w:rPr>
          <w:color w:val="3C3B3B"/>
          <w:spacing w:val="-6"/>
        </w:rPr>
        <w:t xml:space="preserve"> </w:t>
      </w:r>
      <w:r>
        <w:rPr>
          <w:color w:val="3C3B3B"/>
        </w:rPr>
        <w:t>President’s</w:t>
      </w:r>
      <w:r>
        <w:rPr>
          <w:color w:val="3C3B3B"/>
          <w:spacing w:val="-6"/>
        </w:rPr>
        <w:t xml:space="preserve"> </w:t>
      </w:r>
      <w:r>
        <w:rPr>
          <w:color w:val="3C3B3B"/>
        </w:rPr>
        <w:t>Emergency</w:t>
      </w:r>
      <w:r>
        <w:rPr>
          <w:color w:val="3C3B3B"/>
          <w:spacing w:val="-6"/>
        </w:rPr>
        <w:t xml:space="preserve"> </w:t>
      </w:r>
      <w:r>
        <w:rPr>
          <w:color w:val="3C3B3B"/>
        </w:rPr>
        <w:t>Plan</w:t>
      </w:r>
      <w:r>
        <w:rPr>
          <w:color w:val="3C3B3B"/>
          <w:spacing w:val="-6"/>
        </w:rPr>
        <w:t xml:space="preserve"> </w:t>
      </w:r>
      <w:r>
        <w:rPr>
          <w:color w:val="3C3B3B"/>
        </w:rPr>
        <w:t>for AIDS Relief (PEFPAR). Safe spaces are established for the provision of a tailored package of services that include evidence informed HIV and violence prevention education, HIV prevention</w:t>
      </w:r>
      <w:r>
        <w:rPr>
          <w:color w:val="3C3B3B"/>
        </w:rPr>
        <w:t>, testing and treatment services,</w:t>
      </w:r>
    </w:p>
    <w:p w14:paraId="2E45ABDD" w14:textId="77777777" w:rsidR="004E457E" w:rsidRDefault="00EA0C9A">
      <w:pPr>
        <w:pStyle w:val="BodyText"/>
        <w:ind w:left="400" w:right="524"/>
      </w:pPr>
      <w:r>
        <w:rPr>
          <w:color w:val="3C3B3B"/>
        </w:rPr>
        <w:t>educational</w:t>
      </w:r>
      <w:r>
        <w:rPr>
          <w:color w:val="3C3B3B"/>
          <w:spacing w:val="-5"/>
        </w:rPr>
        <w:t xml:space="preserve"> </w:t>
      </w:r>
      <w:r>
        <w:rPr>
          <w:color w:val="3C3B3B"/>
        </w:rPr>
        <w:t>and</w:t>
      </w:r>
      <w:r>
        <w:rPr>
          <w:color w:val="3C3B3B"/>
          <w:spacing w:val="-5"/>
        </w:rPr>
        <w:t xml:space="preserve"> </w:t>
      </w:r>
      <w:r>
        <w:rPr>
          <w:color w:val="3C3B3B"/>
        </w:rPr>
        <w:t>economic</w:t>
      </w:r>
      <w:r>
        <w:rPr>
          <w:color w:val="3C3B3B"/>
          <w:spacing w:val="-6"/>
        </w:rPr>
        <w:t xml:space="preserve"> </w:t>
      </w:r>
      <w:r>
        <w:rPr>
          <w:color w:val="3C3B3B"/>
        </w:rPr>
        <w:t>interventions,</w:t>
      </w:r>
      <w:r>
        <w:rPr>
          <w:color w:val="3C3B3B"/>
          <w:spacing w:val="-5"/>
        </w:rPr>
        <w:t xml:space="preserve"> </w:t>
      </w:r>
      <w:r>
        <w:rPr>
          <w:color w:val="3C3B3B"/>
        </w:rPr>
        <w:t>and</w:t>
      </w:r>
      <w:r>
        <w:rPr>
          <w:color w:val="3C3B3B"/>
          <w:spacing w:val="-5"/>
        </w:rPr>
        <w:t xml:space="preserve"> </w:t>
      </w:r>
      <w:r>
        <w:rPr>
          <w:color w:val="3C3B3B"/>
        </w:rPr>
        <w:t>contextual</w:t>
      </w:r>
      <w:r>
        <w:rPr>
          <w:color w:val="3C3B3B"/>
          <w:spacing w:val="-5"/>
        </w:rPr>
        <w:t xml:space="preserve"> </w:t>
      </w:r>
      <w:r>
        <w:rPr>
          <w:color w:val="3C3B3B"/>
        </w:rPr>
        <w:t>services</w:t>
      </w:r>
      <w:r>
        <w:rPr>
          <w:color w:val="3C3B3B"/>
          <w:spacing w:val="-5"/>
        </w:rPr>
        <w:t xml:space="preserve"> </w:t>
      </w:r>
      <w:r>
        <w:rPr>
          <w:color w:val="3C3B3B"/>
        </w:rPr>
        <w:t>for</w:t>
      </w:r>
      <w:r>
        <w:rPr>
          <w:color w:val="3C3B3B"/>
          <w:spacing w:val="-5"/>
        </w:rPr>
        <w:t xml:space="preserve"> </w:t>
      </w:r>
      <w:r>
        <w:rPr>
          <w:color w:val="3C3B3B"/>
        </w:rPr>
        <w:t>parents,</w:t>
      </w:r>
      <w:r>
        <w:rPr>
          <w:color w:val="3C3B3B"/>
          <w:spacing w:val="-5"/>
        </w:rPr>
        <w:t xml:space="preserve"> </w:t>
      </w:r>
      <w:r>
        <w:rPr>
          <w:color w:val="3C3B3B"/>
        </w:rPr>
        <w:t>male partners and community members to build a supportive environment.</w:t>
      </w:r>
    </w:p>
    <w:p w14:paraId="41DEFD20" w14:textId="77777777" w:rsidR="004E457E" w:rsidRDefault="00EA0C9A">
      <w:pPr>
        <w:pStyle w:val="BodyText"/>
        <w:spacing w:line="237" w:lineRule="auto"/>
        <w:ind w:left="400" w:right="563"/>
      </w:pPr>
      <w:r>
        <w:rPr>
          <w:color w:val="3C3B3B"/>
        </w:rPr>
        <w:t>This approach is having a positive effect on different HIV-related outcomes. In urban Zambia, for example, layering educational and economic interventions on top</w:t>
      </w:r>
      <w:r>
        <w:rPr>
          <w:color w:val="3C3B3B"/>
          <w:spacing w:val="-3"/>
        </w:rPr>
        <w:t xml:space="preserve"> </w:t>
      </w:r>
      <w:r>
        <w:rPr>
          <w:color w:val="3C3B3B"/>
        </w:rPr>
        <w:t>of</w:t>
      </w:r>
      <w:r>
        <w:rPr>
          <w:color w:val="3C3B3B"/>
          <w:spacing w:val="-3"/>
        </w:rPr>
        <w:t xml:space="preserve"> </w:t>
      </w:r>
      <w:r>
        <w:rPr>
          <w:color w:val="3C3B3B"/>
        </w:rPr>
        <w:t>safe</w:t>
      </w:r>
      <w:r>
        <w:rPr>
          <w:color w:val="3C3B3B"/>
          <w:spacing w:val="-4"/>
        </w:rPr>
        <w:t xml:space="preserve"> </w:t>
      </w:r>
      <w:r>
        <w:rPr>
          <w:color w:val="3C3B3B"/>
        </w:rPr>
        <w:t>spaces</w:t>
      </w:r>
      <w:r>
        <w:rPr>
          <w:color w:val="3C3B3B"/>
          <w:spacing w:val="-3"/>
        </w:rPr>
        <w:t xml:space="preserve"> </w:t>
      </w:r>
      <w:r>
        <w:rPr>
          <w:color w:val="3C3B3B"/>
        </w:rPr>
        <w:t>or</w:t>
      </w:r>
      <w:r>
        <w:rPr>
          <w:color w:val="3C3B3B"/>
          <w:spacing w:val="-3"/>
        </w:rPr>
        <w:t xml:space="preserve"> </w:t>
      </w:r>
      <w:r>
        <w:rPr>
          <w:color w:val="3C3B3B"/>
        </w:rPr>
        <w:t>social</w:t>
      </w:r>
      <w:r>
        <w:rPr>
          <w:color w:val="3C3B3B"/>
          <w:spacing w:val="-3"/>
        </w:rPr>
        <w:t xml:space="preserve"> </w:t>
      </w:r>
      <w:r>
        <w:rPr>
          <w:color w:val="3C3B3B"/>
        </w:rPr>
        <w:t>asset</w:t>
      </w:r>
      <w:r>
        <w:rPr>
          <w:color w:val="3C3B3B"/>
          <w:spacing w:val="-3"/>
        </w:rPr>
        <w:t xml:space="preserve"> </w:t>
      </w:r>
      <w:r>
        <w:rPr>
          <w:color w:val="3C3B3B"/>
        </w:rPr>
        <w:t>building</w:t>
      </w:r>
      <w:r>
        <w:rPr>
          <w:color w:val="3C3B3B"/>
          <w:spacing w:val="-3"/>
        </w:rPr>
        <w:t xml:space="preserve"> </w:t>
      </w:r>
      <w:r>
        <w:rPr>
          <w:color w:val="3C3B3B"/>
        </w:rPr>
        <w:t>activities</w:t>
      </w:r>
      <w:r>
        <w:rPr>
          <w:color w:val="3C3B3B"/>
          <w:spacing w:val="-3"/>
        </w:rPr>
        <w:t xml:space="preserve"> </w:t>
      </w:r>
      <w:r>
        <w:rPr>
          <w:color w:val="3C3B3B"/>
        </w:rPr>
        <w:t>resulted</w:t>
      </w:r>
      <w:r>
        <w:rPr>
          <w:color w:val="3C3B3B"/>
          <w:spacing w:val="-3"/>
        </w:rPr>
        <w:t xml:space="preserve"> </w:t>
      </w:r>
      <w:r>
        <w:rPr>
          <w:color w:val="3C3B3B"/>
        </w:rPr>
        <w:t>in</w:t>
      </w:r>
      <w:r>
        <w:rPr>
          <w:color w:val="3C3B3B"/>
          <w:spacing w:val="-3"/>
        </w:rPr>
        <w:t xml:space="preserve"> </w:t>
      </w:r>
      <w:r>
        <w:rPr>
          <w:color w:val="3C3B3B"/>
        </w:rPr>
        <w:t>a</w:t>
      </w:r>
      <w:r>
        <w:rPr>
          <w:color w:val="3C3B3B"/>
          <w:spacing w:val="-4"/>
        </w:rPr>
        <w:t xml:space="preserve"> </w:t>
      </w:r>
      <w:r>
        <w:rPr>
          <w:color w:val="3C3B3B"/>
        </w:rPr>
        <w:t>reduced</w:t>
      </w:r>
      <w:r>
        <w:rPr>
          <w:color w:val="3C3B3B"/>
          <w:spacing w:val="-3"/>
        </w:rPr>
        <w:t xml:space="preserve"> </w:t>
      </w:r>
      <w:r>
        <w:rPr>
          <w:color w:val="3C3B3B"/>
        </w:rPr>
        <w:t>likelihood of HIV ris</w:t>
      </w:r>
      <w:r>
        <w:rPr>
          <w:color w:val="3C3B3B"/>
        </w:rPr>
        <w:t>k behaviors among adolescent girls, including reduced transactional sex and increased consistent condom use and HIV testing.</w:t>
      </w:r>
    </w:p>
    <w:p w14:paraId="22A1852D" w14:textId="77777777" w:rsidR="004E457E" w:rsidRDefault="004E457E">
      <w:pPr>
        <w:pStyle w:val="BodyText"/>
        <w:spacing w:before="8"/>
        <w:rPr>
          <w:sz w:val="27"/>
        </w:rPr>
      </w:pPr>
    </w:p>
    <w:p w14:paraId="297ECCF1" w14:textId="77777777" w:rsidR="004E457E" w:rsidRDefault="00EA0C9A">
      <w:pPr>
        <w:pStyle w:val="Heading2"/>
        <w:spacing w:before="1"/>
      </w:pPr>
      <w:r>
        <w:rPr>
          <w:color w:val="B51700"/>
        </w:rPr>
        <w:t>Eliminating</w:t>
      </w:r>
      <w:r>
        <w:rPr>
          <w:color w:val="B51700"/>
          <w:spacing w:val="-5"/>
        </w:rPr>
        <w:t xml:space="preserve"> </w:t>
      </w:r>
      <w:r>
        <w:rPr>
          <w:color w:val="B51700"/>
        </w:rPr>
        <w:t>child</w:t>
      </w:r>
      <w:r>
        <w:rPr>
          <w:color w:val="B51700"/>
          <w:spacing w:val="-3"/>
        </w:rPr>
        <w:t xml:space="preserve"> </w:t>
      </w:r>
      <w:r>
        <w:rPr>
          <w:color w:val="B51700"/>
        </w:rPr>
        <w:t>infections</w:t>
      </w:r>
      <w:r>
        <w:rPr>
          <w:color w:val="B51700"/>
          <w:spacing w:val="-3"/>
        </w:rPr>
        <w:t xml:space="preserve"> </w:t>
      </w:r>
      <w:r>
        <w:rPr>
          <w:color w:val="B51700"/>
        </w:rPr>
        <w:t>and</w:t>
      </w:r>
      <w:r>
        <w:rPr>
          <w:color w:val="B51700"/>
          <w:spacing w:val="-3"/>
        </w:rPr>
        <w:t xml:space="preserve"> </w:t>
      </w:r>
      <w:r>
        <w:rPr>
          <w:color w:val="B51700"/>
        </w:rPr>
        <w:t>treating</w:t>
      </w:r>
      <w:r>
        <w:rPr>
          <w:color w:val="B51700"/>
          <w:spacing w:val="-3"/>
        </w:rPr>
        <w:t xml:space="preserve"> </w:t>
      </w:r>
      <w:r>
        <w:rPr>
          <w:color w:val="B51700"/>
        </w:rPr>
        <w:t>children</w:t>
      </w:r>
      <w:r>
        <w:rPr>
          <w:color w:val="B51700"/>
          <w:spacing w:val="-3"/>
        </w:rPr>
        <w:t xml:space="preserve"> </w:t>
      </w:r>
      <w:r>
        <w:rPr>
          <w:color w:val="B51700"/>
        </w:rPr>
        <w:t>living</w:t>
      </w:r>
      <w:r>
        <w:rPr>
          <w:color w:val="B51700"/>
          <w:spacing w:val="-3"/>
        </w:rPr>
        <w:t xml:space="preserve"> </w:t>
      </w:r>
      <w:r>
        <w:rPr>
          <w:color w:val="B51700"/>
        </w:rPr>
        <w:t>with</w:t>
      </w:r>
      <w:r>
        <w:rPr>
          <w:color w:val="B51700"/>
          <w:spacing w:val="-3"/>
        </w:rPr>
        <w:t xml:space="preserve"> </w:t>
      </w:r>
      <w:r>
        <w:rPr>
          <w:color w:val="B51700"/>
          <w:spacing w:val="-5"/>
        </w:rPr>
        <w:t>HIV</w:t>
      </w:r>
    </w:p>
    <w:p w14:paraId="0088F8DF" w14:textId="77777777" w:rsidR="004E457E" w:rsidRDefault="004E457E">
      <w:pPr>
        <w:pStyle w:val="BodyText"/>
        <w:spacing w:before="7"/>
        <w:rPr>
          <w:b/>
          <w:sz w:val="27"/>
        </w:rPr>
      </w:pPr>
    </w:p>
    <w:p w14:paraId="21C022C9" w14:textId="77777777" w:rsidR="004E457E" w:rsidRDefault="00EA0C9A">
      <w:pPr>
        <w:pStyle w:val="BodyText"/>
        <w:ind w:left="400" w:right="524"/>
      </w:pPr>
      <w:r>
        <w:rPr>
          <w:color w:val="3C3B3B"/>
        </w:rPr>
        <w:t>Alongside</w:t>
      </w:r>
      <w:r>
        <w:rPr>
          <w:color w:val="3C3B3B"/>
          <w:spacing w:val="-5"/>
        </w:rPr>
        <w:t xml:space="preserve"> </w:t>
      </w:r>
      <w:r>
        <w:rPr>
          <w:color w:val="3C3B3B"/>
        </w:rPr>
        <w:t>adolescent</w:t>
      </w:r>
      <w:r>
        <w:rPr>
          <w:color w:val="3C3B3B"/>
          <w:spacing w:val="-5"/>
        </w:rPr>
        <w:t xml:space="preserve"> </w:t>
      </w:r>
      <w:r>
        <w:rPr>
          <w:color w:val="3C3B3B"/>
        </w:rPr>
        <w:t>girls</w:t>
      </w:r>
      <w:r>
        <w:rPr>
          <w:color w:val="3C3B3B"/>
          <w:spacing w:val="-4"/>
        </w:rPr>
        <w:t xml:space="preserve"> </w:t>
      </w:r>
      <w:r>
        <w:rPr>
          <w:color w:val="3C3B3B"/>
        </w:rPr>
        <w:t>and</w:t>
      </w:r>
      <w:r>
        <w:rPr>
          <w:color w:val="3C3B3B"/>
          <w:spacing w:val="-4"/>
        </w:rPr>
        <w:t xml:space="preserve"> </w:t>
      </w:r>
      <w:r>
        <w:rPr>
          <w:color w:val="3C3B3B"/>
        </w:rPr>
        <w:t>young</w:t>
      </w:r>
      <w:r>
        <w:rPr>
          <w:color w:val="3C3B3B"/>
          <w:spacing w:val="-4"/>
        </w:rPr>
        <w:t xml:space="preserve"> </w:t>
      </w:r>
      <w:r>
        <w:rPr>
          <w:color w:val="3C3B3B"/>
        </w:rPr>
        <w:t>women,</w:t>
      </w:r>
      <w:r>
        <w:rPr>
          <w:color w:val="3C3B3B"/>
          <w:spacing w:val="-4"/>
        </w:rPr>
        <w:t xml:space="preserve"> </w:t>
      </w:r>
      <w:r>
        <w:rPr>
          <w:color w:val="3C3B3B"/>
        </w:rPr>
        <w:t>children</w:t>
      </w:r>
      <w:r>
        <w:rPr>
          <w:color w:val="3C3B3B"/>
          <w:spacing w:val="-4"/>
        </w:rPr>
        <w:t xml:space="preserve"> </w:t>
      </w:r>
      <w:r>
        <w:rPr>
          <w:color w:val="3C3B3B"/>
        </w:rPr>
        <w:t>living</w:t>
      </w:r>
      <w:r>
        <w:rPr>
          <w:color w:val="3C3B3B"/>
          <w:spacing w:val="-4"/>
        </w:rPr>
        <w:t xml:space="preserve"> </w:t>
      </w:r>
      <w:r>
        <w:rPr>
          <w:color w:val="3C3B3B"/>
        </w:rPr>
        <w:t>with</w:t>
      </w:r>
      <w:r>
        <w:rPr>
          <w:color w:val="3C3B3B"/>
          <w:spacing w:val="-4"/>
        </w:rPr>
        <w:t xml:space="preserve"> </w:t>
      </w:r>
      <w:r>
        <w:rPr>
          <w:color w:val="3C3B3B"/>
        </w:rPr>
        <w:t>HIV</w:t>
      </w:r>
      <w:r>
        <w:rPr>
          <w:color w:val="3C3B3B"/>
          <w:spacing w:val="-9"/>
        </w:rPr>
        <w:t xml:space="preserve"> </w:t>
      </w:r>
      <w:r>
        <w:rPr>
          <w:color w:val="3C3B3B"/>
        </w:rPr>
        <w:t>are</w:t>
      </w:r>
      <w:r>
        <w:rPr>
          <w:color w:val="3C3B3B"/>
          <w:spacing w:val="-5"/>
        </w:rPr>
        <w:t xml:space="preserve"> </w:t>
      </w:r>
      <w:r>
        <w:rPr>
          <w:color w:val="3C3B3B"/>
        </w:rPr>
        <w:t>often left without the support and services they need to stay healthy and</w:t>
      </w:r>
    </w:p>
    <w:p w14:paraId="63032D18" w14:textId="77777777" w:rsidR="004E457E" w:rsidRDefault="004E457E">
      <w:pPr>
        <w:sectPr w:rsidR="004E457E">
          <w:pgSz w:w="12240" w:h="15840"/>
          <w:pgMar w:top="980" w:right="920" w:bottom="280" w:left="1040" w:header="714" w:footer="0" w:gutter="0"/>
          <w:cols w:space="720"/>
        </w:sectPr>
      </w:pPr>
    </w:p>
    <w:p w14:paraId="0BE5E047" w14:textId="77777777" w:rsidR="004E457E" w:rsidRDefault="004E457E">
      <w:pPr>
        <w:pStyle w:val="BodyText"/>
        <w:spacing w:before="11"/>
        <w:rPr>
          <w:sz w:val="29"/>
        </w:rPr>
      </w:pPr>
    </w:p>
    <w:p w14:paraId="0CD9CAD4" w14:textId="77777777" w:rsidR="004E457E" w:rsidRDefault="00EA0C9A">
      <w:pPr>
        <w:pStyle w:val="BodyText"/>
        <w:spacing w:before="88"/>
        <w:ind w:left="400" w:right="568"/>
      </w:pPr>
      <w:r>
        <w:rPr>
          <w:color w:val="3C3B3B"/>
        </w:rPr>
        <w:t>build</w:t>
      </w:r>
      <w:r>
        <w:rPr>
          <w:color w:val="3C3B3B"/>
          <w:spacing w:val="-4"/>
        </w:rPr>
        <w:t xml:space="preserve"> </w:t>
      </w:r>
      <w:r>
        <w:rPr>
          <w:color w:val="3C3B3B"/>
        </w:rPr>
        <w:t>sustainable</w:t>
      </w:r>
      <w:r>
        <w:rPr>
          <w:color w:val="3C3B3B"/>
          <w:spacing w:val="-5"/>
        </w:rPr>
        <w:t xml:space="preserve"> </w:t>
      </w:r>
      <w:r>
        <w:rPr>
          <w:color w:val="3C3B3B"/>
        </w:rPr>
        <w:t>and</w:t>
      </w:r>
      <w:r>
        <w:rPr>
          <w:color w:val="3C3B3B"/>
          <w:spacing w:val="-4"/>
        </w:rPr>
        <w:t xml:space="preserve"> </w:t>
      </w:r>
      <w:r>
        <w:rPr>
          <w:color w:val="3C3B3B"/>
        </w:rPr>
        <w:t>enjoyable</w:t>
      </w:r>
      <w:r>
        <w:rPr>
          <w:color w:val="3C3B3B"/>
          <w:spacing w:val="-5"/>
        </w:rPr>
        <w:t xml:space="preserve"> </w:t>
      </w:r>
      <w:r>
        <w:rPr>
          <w:color w:val="3C3B3B"/>
        </w:rPr>
        <w:t>lives.</w:t>
      </w:r>
      <w:r>
        <w:rPr>
          <w:color w:val="3C3B3B"/>
          <w:spacing w:val="-9"/>
        </w:rPr>
        <w:t xml:space="preserve"> </w:t>
      </w:r>
      <w:r>
        <w:rPr>
          <w:color w:val="3C3B3B"/>
        </w:rPr>
        <w:t>The</w:t>
      </w:r>
      <w:r>
        <w:rPr>
          <w:color w:val="3C3B3B"/>
          <w:spacing w:val="-5"/>
        </w:rPr>
        <w:t xml:space="preserve"> </w:t>
      </w:r>
      <w:r>
        <w:rPr>
          <w:color w:val="3C3B3B"/>
        </w:rPr>
        <w:t>number</w:t>
      </w:r>
      <w:r>
        <w:rPr>
          <w:color w:val="3C3B3B"/>
          <w:spacing w:val="-4"/>
        </w:rPr>
        <w:t xml:space="preserve"> </w:t>
      </w:r>
      <w:r>
        <w:rPr>
          <w:color w:val="3C3B3B"/>
        </w:rPr>
        <w:t>of</w:t>
      </w:r>
      <w:r>
        <w:rPr>
          <w:color w:val="3C3B3B"/>
          <w:spacing w:val="-4"/>
        </w:rPr>
        <w:t xml:space="preserve"> </w:t>
      </w:r>
      <w:r>
        <w:rPr>
          <w:color w:val="3C3B3B"/>
        </w:rPr>
        <w:t>new</w:t>
      </w:r>
      <w:r>
        <w:rPr>
          <w:color w:val="3C3B3B"/>
          <w:spacing w:val="-4"/>
        </w:rPr>
        <w:t xml:space="preserve"> </w:t>
      </w:r>
      <w:r>
        <w:rPr>
          <w:color w:val="3C3B3B"/>
        </w:rPr>
        <w:t>child</w:t>
      </w:r>
      <w:r>
        <w:rPr>
          <w:color w:val="3C3B3B"/>
          <w:spacing w:val="-4"/>
        </w:rPr>
        <w:t xml:space="preserve"> </w:t>
      </w:r>
      <w:r>
        <w:rPr>
          <w:color w:val="3C3B3B"/>
        </w:rPr>
        <w:t>infections</w:t>
      </w:r>
      <w:r>
        <w:rPr>
          <w:color w:val="3C3B3B"/>
          <w:spacing w:val="-4"/>
        </w:rPr>
        <w:t xml:space="preserve"> </w:t>
      </w:r>
      <w:r>
        <w:rPr>
          <w:color w:val="3C3B3B"/>
        </w:rPr>
        <w:t>resulting from the mother-to-child transmission of HIV has more than halv</w:t>
      </w:r>
      <w:r>
        <w:rPr>
          <w:color w:val="3C3B3B"/>
        </w:rPr>
        <w:t>ed in less than two decades, progress that in large part reflects the increased provision of antiretroviral therapy to pregnant women living with HIV. Despite this vastly improved treatment coverage, progress towards the elimination of child HIV infections</w:t>
      </w:r>
      <w:r>
        <w:rPr>
          <w:color w:val="3C3B3B"/>
        </w:rPr>
        <w:t xml:space="preserve"> has largely stalled, and the 2018 and 2020 targets for reducing new HIV infections among children were missed.</w:t>
      </w:r>
      <w:r>
        <w:rPr>
          <w:color w:val="3C3B3B"/>
          <w:spacing w:val="-11"/>
        </w:rPr>
        <w:t xml:space="preserve"> </w:t>
      </w:r>
      <w:r>
        <w:rPr>
          <w:color w:val="3C3B3B"/>
        </w:rPr>
        <w:t>Analyses of epidemiological and program data are guiding efforts to address the remaining challenges, including treatment coverage gaps among pr</w:t>
      </w:r>
      <w:r>
        <w:rPr>
          <w:color w:val="3C3B3B"/>
        </w:rPr>
        <w:t>egnant women living with HIV, interruptions in antiretroviral therapy during pregnancy and breastfeeding, and women acquiring HIV during pregnancy and breastfeeding. Mentor mother and peer-to-peer models are effective at enabling women and children to acce</w:t>
      </w:r>
      <w:r>
        <w:rPr>
          <w:color w:val="3C3B3B"/>
        </w:rPr>
        <w:t>ss testing, adhere to treatment and remain in care, even in difficult circumstances. These models involve training HIV-positive women to provide front-line health services, advice and support to women and their families. In Uganda, the mothers2mothers (M2M</w:t>
      </w:r>
      <w:r>
        <w:rPr>
          <w:color w:val="3C3B3B"/>
        </w:rPr>
        <w:t>) program significantly increased retention of mother–baby pairs: 82% were retained at six months after cessation of breastfeeding (compared with 42% in the control</w:t>
      </w:r>
    </w:p>
    <w:p w14:paraId="1A46E1FD" w14:textId="77777777" w:rsidR="004E457E" w:rsidRDefault="00EA0C9A">
      <w:pPr>
        <w:pStyle w:val="BodyText"/>
        <w:spacing w:line="288" w:lineRule="exact"/>
        <w:ind w:left="400"/>
      </w:pPr>
      <w:r>
        <w:rPr>
          <w:color w:val="3C3B3B"/>
        </w:rPr>
        <w:t>group),</w:t>
      </w:r>
      <w:r>
        <w:rPr>
          <w:color w:val="3C3B3B"/>
          <w:spacing w:val="-3"/>
        </w:rPr>
        <w:t xml:space="preserve"> </w:t>
      </w:r>
      <w:r>
        <w:rPr>
          <w:color w:val="3C3B3B"/>
        </w:rPr>
        <w:t>and</w:t>
      </w:r>
      <w:r>
        <w:rPr>
          <w:color w:val="3C3B3B"/>
          <w:spacing w:val="-1"/>
        </w:rPr>
        <w:t xml:space="preserve"> </w:t>
      </w:r>
      <w:r>
        <w:rPr>
          <w:color w:val="3C3B3B"/>
        </w:rPr>
        <w:t>71%</w:t>
      </w:r>
      <w:r>
        <w:rPr>
          <w:color w:val="3C3B3B"/>
          <w:spacing w:val="-1"/>
        </w:rPr>
        <w:t xml:space="preserve"> </w:t>
      </w:r>
      <w:r>
        <w:rPr>
          <w:color w:val="3C3B3B"/>
        </w:rPr>
        <w:t>were</w:t>
      </w:r>
      <w:r>
        <w:rPr>
          <w:color w:val="3C3B3B"/>
          <w:spacing w:val="-2"/>
        </w:rPr>
        <w:t xml:space="preserve"> </w:t>
      </w:r>
      <w:r>
        <w:rPr>
          <w:color w:val="3C3B3B"/>
        </w:rPr>
        <w:t>retained</w:t>
      </w:r>
      <w:r>
        <w:rPr>
          <w:color w:val="3C3B3B"/>
          <w:spacing w:val="-1"/>
        </w:rPr>
        <w:t xml:space="preserve"> </w:t>
      </w:r>
      <w:r>
        <w:rPr>
          <w:color w:val="3C3B3B"/>
        </w:rPr>
        <w:t>at</w:t>
      </w:r>
      <w:r>
        <w:rPr>
          <w:color w:val="3C3B3B"/>
          <w:spacing w:val="-1"/>
        </w:rPr>
        <w:t xml:space="preserve"> </w:t>
      </w:r>
      <w:r>
        <w:rPr>
          <w:color w:val="3C3B3B"/>
        </w:rPr>
        <w:t>18</w:t>
      </w:r>
      <w:r>
        <w:rPr>
          <w:color w:val="3C3B3B"/>
          <w:spacing w:val="-1"/>
        </w:rPr>
        <w:t xml:space="preserve"> </w:t>
      </w:r>
      <w:r>
        <w:rPr>
          <w:color w:val="3C3B3B"/>
        </w:rPr>
        <w:t>months</w:t>
      </w:r>
      <w:r>
        <w:rPr>
          <w:color w:val="3C3B3B"/>
          <w:spacing w:val="-2"/>
        </w:rPr>
        <w:t xml:space="preserve"> </w:t>
      </w:r>
      <w:r>
        <w:rPr>
          <w:color w:val="3C3B3B"/>
        </w:rPr>
        <w:t>after</w:t>
      </w:r>
      <w:r>
        <w:rPr>
          <w:color w:val="3C3B3B"/>
          <w:spacing w:val="-1"/>
        </w:rPr>
        <w:t xml:space="preserve"> </w:t>
      </w:r>
      <w:r>
        <w:rPr>
          <w:color w:val="3C3B3B"/>
        </w:rPr>
        <w:t>birth</w:t>
      </w:r>
      <w:r>
        <w:rPr>
          <w:color w:val="3C3B3B"/>
          <w:spacing w:val="-1"/>
        </w:rPr>
        <w:t xml:space="preserve"> </w:t>
      </w:r>
      <w:r>
        <w:rPr>
          <w:color w:val="3C3B3B"/>
        </w:rPr>
        <w:t>(21%</w:t>
      </w:r>
      <w:r>
        <w:rPr>
          <w:color w:val="3C3B3B"/>
          <w:spacing w:val="-1"/>
        </w:rPr>
        <w:t xml:space="preserve"> </w:t>
      </w:r>
      <w:r>
        <w:rPr>
          <w:color w:val="3C3B3B"/>
        </w:rPr>
        <w:t>in</w:t>
      </w:r>
      <w:r>
        <w:rPr>
          <w:color w:val="3C3B3B"/>
          <w:spacing w:val="-1"/>
        </w:rPr>
        <w:t xml:space="preserve"> </w:t>
      </w:r>
      <w:r>
        <w:rPr>
          <w:color w:val="3C3B3B"/>
        </w:rPr>
        <w:t>the</w:t>
      </w:r>
      <w:r>
        <w:rPr>
          <w:color w:val="3C3B3B"/>
          <w:spacing w:val="-2"/>
        </w:rPr>
        <w:t xml:space="preserve"> </w:t>
      </w:r>
      <w:r>
        <w:rPr>
          <w:color w:val="3C3B3B"/>
        </w:rPr>
        <w:t>control</w:t>
      </w:r>
      <w:r>
        <w:rPr>
          <w:color w:val="3C3B3B"/>
          <w:spacing w:val="-1"/>
        </w:rPr>
        <w:t xml:space="preserve"> </w:t>
      </w:r>
      <w:r>
        <w:rPr>
          <w:color w:val="3C3B3B"/>
          <w:spacing w:val="-2"/>
        </w:rPr>
        <w:t>group).</w:t>
      </w:r>
    </w:p>
    <w:p w14:paraId="2C585884" w14:textId="77777777" w:rsidR="004E457E" w:rsidRDefault="004E457E">
      <w:pPr>
        <w:pStyle w:val="BodyText"/>
        <w:spacing w:before="7"/>
        <w:rPr>
          <w:sz w:val="27"/>
        </w:rPr>
      </w:pPr>
    </w:p>
    <w:p w14:paraId="54487CDE" w14:textId="77777777" w:rsidR="004E457E" w:rsidRDefault="00EA0C9A">
      <w:pPr>
        <w:pStyle w:val="Heading2"/>
        <w:spacing w:before="1"/>
        <w:ind w:right="1805"/>
      </w:pPr>
      <w:r>
        <w:rPr>
          <w:color w:val="B51700"/>
        </w:rPr>
        <w:t>Neglected</w:t>
      </w:r>
      <w:r>
        <w:rPr>
          <w:color w:val="B51700"/>
          <w:spacing w:val="-4"/>
        </w:rPr>
        <w:t xml:space="preserve"> </w:t>
      </w:r>
      <w:r>
        <w:rPr>
          <w:color w:val="B51700"/>
        </w:rPr>
        <w:t>rights</w:t>
      </w:r>
      <w:r>
        <w:rPr>
          <w:color w:val="B51700"/>
          <w:spacing w:val="-4"/>
        </w:rPr>
        <w:t xml:space="preserve"> </w:t>
      </w:r>
      <w:r>
        <w:rPr>
          <w:color w:val="B51700"/>
        </w:rPr>
        <w:t>of</w:t>
      </w:r>
      <w:r>
        <w:rPr>
          <w:color w:val="B51700"/>
          <w:spacing w:val="-4"/>
        </w:rPr>
        <w:t xml:space="preserve"> </w:t>
      </w:r>
      <w:r>
        <w:rPr>
          <w:color w:val="B51700"/>
        </w:rPr>
        <w:t>migrants</w:t>
      </w:r>
      <w:r>
        <w:rPr>
          <w:color w:val="B51700"/>
          <w:spacing w:val="-4"/>
        </w:rPr>
        <w:t xml:space="preserve"> </w:t>
      </w:r>
      <w:r>
        <w:rPr>
          <w:color w:val="B51700"/>
        </w:rPr>
        <w:t>and</w:t>
      </w:r>
      <w:r>
        <w:rPr>
          <w:color w:val="B51700"/>
          <w:spacing w:val="-4"/>
        </w:rPr>
        <w:t xml:space="preserve"> </w:t>
      </w:r>
      <w:r>
        <w:rPr>
          <w:color w:val="B51700"/>
        </w:rPr>
        <w:t>sex</w:t>
      </w:r>
      <w:r>
        <w:rPr>
          <w:color w:val="B51700"/>
          <w:spacing w:val="-4"/>
        </w:rPr>
        <w:t xml:space="preserve"> </w:t>
      </w:r>
      <w:r>
        <w:rPr>
          <w:color w:val="B51700"/>
        </w:rPr>
        <w:t>workers</w:t>
      </w:r>
      <w:r>
        <w:rPr>
          <w:color w:val="B51700"/>
          <w:spacing w:val="-4"/>
        </w:rPr>
        <w:t xml:space="preserve"> </w:t>
      </w:r>
      <w:r>
        <w:rPr>
          <w:color w:val="B51700"/>
        </w:rPr>
        <w:t>leave</w:t>
      </w:r>
      <w:r>
        <w:rPr>
          <w:color w:val="B51700"/>
          <w:spacing w:val="-5"/>
        </w:rPr>
        <w:t xml:space="preserve"> </w:t>
      </w:r>
      <w:r>
        <w:rPr>
          <w:color w:val="B51700"/>
        </w:rPr>
        <w:t>them</w:t>
      </w:r>
      <w:r>
        <w:rPr>
          <w:color w:val="B51700"/>
          <w:spacing w:val="-4"/>
        </w:rPr>
        <w:t xml:space="preserve"> </w:t>
      </w:r>
      <w:r>
        <w:rPr>
          <w:color w:val="B51700"/>
        </w:rPr>
        <w:t>exposed</w:t>
      </w:r>
      <w:r>
        <w:rPr>
          <w:color w:val="B51700"/>
          <w:spacing w:val="-4"/>
        </w:rPr>
        <w:t xml:space="preserve"> </w:t>
      </w:r>
      <w:r>
        <w:rPr>
          <w:color w:val="B51700"/>
        </w:rPr>
        <w:t>to COVID-19 and HIV</w:t>
      </w:r>
    </w:p>
    <w:p w14:paraId="7BEB4456" w14:textId="77777777" w:rsidR="004E457E" w:rsidRDefault="004E457E">
      <w:pPr>
        <w:pStyle w:val="BodyText"/>
        <w:spacing w:before="5"/>
        <w:rPr>
          <w:b/>
          <w:sz w:val="27"/>
        </w:rPr>
      </w:pPr>
    </w:p>
    <w:p w14:paraId="0BA98278" w14:textId="77777777" w:rsidR="004E457E" w:rsidRDefault="00EA0C9A">
      <w:pPr>
        <w:pStyle w:val="BodyText"/>
        <w:ind w:left="400" w:right="5462"/>
      </w:pPr>
      <w:r>
        <w:pict w14:anchorId="6C5F8A02">
          <v:group id="docshapegroup59" o:spid="_x0000_s2113" style="position:absolute;left:0;text-align:left;margin-left:306.35pt;margin-top:18.8pt;width:233.6pt;height:236pt;z-index:15738368;mso-position-horizontal-relative:page" coordorigin="6127,376" coordsize="4672,4720">
            <v:shape id="docshape60" o:spid="_x0000_s2116" type="#_x0000_t75" style="position:absolute;left:6180;top:404;width:4560;height:4633">
              <v:imagedata r:id="rId26" o:title=""/>
            </v:shape>
            <v:shape id="docshape61" o:spid="_x0000_s2115" type="#_x0000_t75" style="position:absolute;left:6126;top:375;width:4672;height:4720">
              <v:imagedata r:id="rId27" o:title=""/>
            </v:shape>
            <v:shape id="docshape62" o:spid="_x0000_s2114" type="#_x0000_t202" style="position:absolute;left:6126;top:375;width:4672;height:4720" filled="f" stroked="f">
              <v:textbox inset="0,0,0,0">
                <w:txbxContent>
                  <w:p w14:paraId="401B9A49" w14:textId="77777777" w:rsidR="004E457E" w:rsidRDefault="00EA0C9A">
                    <w:pPr>
                      <w:spacing w:before="155"/>
                      <w:ind w:left="193" w:right="236"/>
                      <w:rPr>
                        <w:sz w:val="28"/>
                      </w:rPr>
                    </w:pPr>
                    <w:r>
                      <w:rPr>
                        <w:sz w:val="28"/>
                      </w:rPr>
                      <w:t>While the successes of the HIV response</w:t>
                    </w:r>
                    <w:r>
                      <w:rPr>
                        <w:spacing w:val="-2"/>
                        <w:sz w:val="28"/>
                      </w:rPr>
                      <w:t xml:space="preserve"> </w:t>
                    </w:r>
                    <w:r>
                      <w:rPr>
                        <w:sz w:val="28"/>
                      </w:rPr>
                      <w:t>are</w:t>
                    </w:r>
                    <w:r>
                      <w:rPr>
                        <w:spacing w:val="-2"/>
                        <w:sz w:val="28"/>
                      </w:rPr>
                      <w:t xml:space="preserve"> </w:t>
                    </w:r>
                    <w:r>
                      <w:rPr>
                        <w:sz w:val="28"/>
                      </w:rPr>
                      <w:t>vital</w:t>
                    </w:r>
                    <w:r>
                      <w:rPr>
                        <w:spacing w:val="-1"/>
                        <w:sz w:val="28"/>
                      </w:rPr>
                      <w:t xml:space="preserve"> </w:t>
                    </w:r>
                    <w:r>
                      <w:rPr>
                        <w:sz w:val="28"/>
                      </w:rPr>
                      <w:t>contributions</w:t>
                    </w:r>
                    <w:r>
                      <w:rPr>
                        <w:spacing w:val="-1"/>
                        <w:sz w:val="28"/>
                      </w:rPr>
                      <w:t xml:space="preserve"> </w:t>
                    </w:r>
                    <w:r>
                      <w:rPr>
                        <w:sz w:val="28"/>
                      </w:rPr>
                      <w:t>to</w:t>
                    </w:r>
                    <w:r>
                      <w:rPr>
                        <w:spacing w:val="-1"/>
                        <w:sz w:val="28"/>
                      </w:rPr>
                      <w:t xml:space="preserve"> </w:t>
                    </w:r>
                    <w:r>
                      <w:rPr>
                        <w:sz w:val="28"/>
                      </w:rPr>
                      <w:t>the COVID-19 response, our collective failure</w:t>
                    </w:r>
                    <w:r>
                      <w:rPr>
                        <w:spacing w:val="-8"/>
                        <w:sz w:val="28"/>
                      </w:rPr>
                      <w:t xml:space="preserve"> </w:t>
                    </w:r>
                    <w:r>
                      <w:rPr>
                        <w:sz w:val="28"/>
                      </w:rPr>
                      <w:t>to</w:t>
                    </w:r>
                    <w:r>
                      <w:rPr>
                        <w:spacing w:val="-7"/>
                        <w:sz w:val="28"/>
                      </w:rPr>
                      <w:t xml:space="preserve"> </w:t>
                    </w:r>
                    <w:r>
                      <w:rPr>
                        <w:sz w:val="28"/>
                      </w:rPr>
                      <w:t>achieve</w:t>
                    </w:r>
                    <w:r>
                      <w:rPr>
                        <w:spacing w:val="-8"/>
                        <w:sz w:val="28"/>
                      </w:rPr>
                      <w:t xml:space="preserve"> </w:t>
                    </w:r>
                    <w:r>
                      <w:rPr>
                        <w:sz w:val="28"/>
                      </w:rPr>
                      <w:t>the</w:t>
                    </w:r>
                    <w:r>
                      <w:rPr>
                        <w:spacing w:val="-8"/>
                        <w:sz w:val="28"/>
                      </w:rPr>
                      <w:t xml:space="preserve"> </w:t>
                    </w:r>
                    <w:r>
                      <w:rPr>
                        <w:sz w:val="28"/>
                      </w:rPr>
                      <w:t>2020</w:t>
                    </w:r>
                    <w:r>
                      <w:rPr>
                        <w:spacing w:val="-7"/>
                        <w:sz w:val="28"/>
                      </w:rPr>
                      <w:t xml:space="preserve"> </w:t>
                    </w:r>
                    <w:r>
                      <w:rPr>
                        <w:sz w:val="28"/>
                      </w:rPr>
                      <w:t>targets</w:t>
                    </w:r>
                    <w:r>
                      <w:rPr>
                        <w:spacing w:val="-7"/>
                        <w:sz w:val="28"/>
                      </w:rPr>
                      <w:t xml:space="preserve"> </w:t>
                    </w:r>
                    <w:r>
                      <w:rPr>
                        <w:sz w:val="28"/>
                      </w:rPr>
                      <w:t>has exposed systemic weak</w:t>
                    </w:r>
                    <w:r>
                      <w:rPr>
                        <w:sz w:val="28"/>
                      </w:rPr>
                      <w:t>nesses and entrenched inequalities, raising questions about what might have been. What if the UNAIDS Fast- Track Strategy had been fully implemented? What if global pandemic response capacities had been stronger?</w:t>
                    </w:r>
                  </w:p>
                </w:txbxContent>
              </v:textbox>
            </v:shape>
            <w10:wrap anchorx="page"/>
          </v:group>
        </w:pict>
      </w:r>
      <w:r>
        <w:rPr>
          <w:color w:val="3C3B3B"/>
        </w:rPr>
        <w:t>There were an estimated 272 million intern</w:t>
      </w:r>
      <w:r>
        <w:rPr>
          <w:color w:val="3C3B3B"/>
        </w:rPr>
        <w:t>ational</w:t>
      </w:r>
      <w:r>
        <w:rPr>
          <w:color w:val="3C3B3B"/>
          <w:spacing w:val="-8"/>
        </w:rPr>
        <w:t xml:space="preserve"> </w:t>
      </w:r>
      <w:r>
        <w:rPr>
          <w:color w:val="3C3B3B"/>
        </w:rPr>
        <w:t>migrants</w:t>
      </w:r>
      <w:r>
        <w:rPr>
          <w:color w:val="3C3B3B"/>
          <w:spacing w:val="-8"/>
        </w:rPr>
        <w:t xml:space="preserve"> </w:t>
      </w:r>
      <w:r>
        <w:rPr>
          <w:color w:val="3C3B3B"/>
        </w:rPr>
        <w:t>in</w:t>
      </w:r>
      <w:r>
        <w:rPr>
          <w:color w:val="3C3B3B"/>
          <w:spacing w:val="-8"/>
        </w:rPr>
        <w:t xml:space="preserve"> </w:t>
      </w:r>
      <w:r>
        <w:rPr>
          <w:color w:val="3C3B3B"/>
        </w:rPr>
        <w:t>2019,</w:t>
      </w:r>
      <w:r>
        <w:rPr>
          <w:color w:val="3C3B3B"/>
          <w:spacing w:val="-8"/>
        </w:rPr>
        <w:t xml:space="preserve"> </w:t>
      </w:r>
      <w:r>
        <w:rPr>
          <w:color w:val="3C3B3B"/>
        </w:rPr>
        <w:t>equal</w:t>
      </w:r>
      <w:r>
        <w:rPr>
          <w:color w:val="3C3B3B"/>
          <w:spacing w:val="-8"/>
        </w:rPr>
        <w:t xml:space="preserve"> </w:t>
      </w:r>
      <w:r>
        <w:rPr>
          <w:color w:val="3C3B3B"/>
        </w:rPr>
        <w:t>to about 3.5% of the global population.</w:t>
      </w:r>
    </w:p>
    <w:p w14:paraId="00FEE660" w14:textId="77777777" w:rsidR="004E457E" w:rsidRDefault="00EA0C9A">
      <w:pPr>
        <w:pStyle w:val="BodyText"/>
        <w:spacing w:line="237" w:lineRule="auto"/>
        <w:ind w:left="400" w:right="5500"/>
      </w:pPr>
      <w:r>
        <w:rPr>
          <w:color w:val="3C3B3B"/>
        </w:rPr>
        <w:t>Migration is increasingly forced by conflict</w:t>
      </w:r>
      <w:r>
        <w:rPr>
          <w:color w:val="3C3B3B"/>
          <w:spacing w:val="-10"/>
        </w:rPr>
        <w:t xml:space="preserve"> </w:t>
      </w:r>
      <w:r>
        <w:rPr>
          <w:color w:val="3C3B3B"/>
        </w:rPr>
        <w:t>and</w:t>
      </w:r>
      <w:r>
        <w:rPr>
          <w:color w:val="3C3B3B"/>
          <w:spacing w:val="-10"/>
        </w:rPr>
        <w:t xml:space="preserve"> </w:t>
      </w:r>
      <w:r>
        <w:rPr>
          <w:color w:val="3C3B3B"/>
        </w:rPr>
        <w:t>violence,</w:t>
      </w:r>
      <w:r>
        <w:rPr>
          <w:color w:val="3C3B3B"/>
          <w:spacing w:val="-10"/>
        </w:rPr>
        <w:t xml:space="preserve"> </w:t>
      </w:r>
      <w:r>
        <w:rPr>
          <w:color w:val="3C3B3B"/>
        </w:rPr>
        <w:t>natural</w:t>
      </w:r>
      <w:r>
        <w:rPr>
          <w:color w:val="3C3B3B"/>
          <w:spacing w:val="-10"/>
        </w:rPr>
        <w:t xml:space="preserve"> </w:t>
      </w:r>
      <w:r>
        <w:rPr>
          <w:color w:val="3C3B3B"/>
        </w:rPr>
        <w:t>disasters and the effects of climate change.</w:t>
      </w:r>
    </w:p>
    <w:p w14:paraId="4DD8ADDE" w14:textId="77777777" w:rsidR="004E457E" w:rsidRDefault="00EA0C9A">
      <w:pPr>
        <w:pStyle w:val="BodyText"/>
        <w:ind w:left="400" w:right="5618"/>
        <w:jc w:val="both"/>
      </w:pPr>
      <w:r>
        <w:rPr>
          <w:color w:val="3C3B3B"/>
        </w:rPr>
        <w:t>Living</w:t>
      </w:r>
      <w:r>
        <w:rPr>
          <w:color w:val="3C3B3B"/>
          <w:spacing w:val="-1"/>
        </w:rPr>
        <w:t xml:space="preserve"> </w:t>
      </w:r>
      <w:r>
        <w:rPr>
          <w:color w:val="3C3B3B"/>
        </w:rPr>
        <w:t>in</w:t>
      </w:r>
      <w:r>
        <w:rPr>
          <w:color w:val="3C3B3B"/>
          <w:spacing w:val="-1"/>
        </w:rPr>
        <w:t xml:space="preserve"> </w:t>
      </w:r>
      <w:r>
        <w:rPr>
          <w:color w:val="3C3B3B"/>
        </w:rPr>
        <w:t>crowded</w:t>
      </w:r>
      <w:r>
        <w:rPr>
          <w:color w:val="3C3B3B"/>
          <w:spacing w:val="-1"/>
        </w:rPr>
        <w:t xml:space="preserve"> </w:t>
      </w:r>
      <w:r>
        <w:rPr>
          <w:color w:val="3C3B3B"/>
        </w:rPr>
        <w:t>camps,</w:t>
      </w:r>
      <w:r>
        <w:rPr>
          <w:color w:val="3C3B3B"/>
          <w:spacing w:val="-1"/>
        </w:rPr>
        <w:t xml:space="preserve"> </w:t>
      </w:r>
      <w:r>
        <w:rPr>
          <w:color w:val="3C3B3B"/>
        </w:rPr>
        <w:t>emergency shelters</w:t>
      </w:r>
      <w:r>
        <w:rPr>
          <w:color w:val="3C3B3B"/>
          <w:spacing w:val="-10"/>
        </w:rPr>
        <w:t xml:space="preserve"> </w:t>
      </w:r>
      <w:r>
        <w:rPr>
          <w:color w:val="3C3B3B"/>
        </w:rPr>
        <w:t>and</w:t>
      </w:r>
      <w:r>
        <w:rPr>
          <w:color w:val="3C3B3B"/>
          <w:spacing w:val="-10"/>
        </w:rPr>
        <w:t xml:space="preserve"> </w:t>
      </w:r>
      <w:r>
        <w:rPr>
          <w:color w:val="3C3B3B"/>
        </w:rPr>
        <w:t>informal</w:t>
      </w:r>
      <w:r>
        <w:rPr>
          <w:color w:val="3C3B3B"/>
          <w:spacing w:val="-10"/>
        </w:rPr>
        <w:t xml:space="preserve"> </w:t>
      </w:r>
      <w:r>
        <w:rPr>
          <w:color w:val="3C3B3B"/>
        </w:rPr>
        <w:t>settlements</w:t>
      </w:r>
      <w:r>
        <w:rPr>
          <w:color w:val="3C3B3B"/>
          <w:spacing w:val="-10"/>
        </w:rPr>
        <w:t xml:space="preserve"> </w:t>
      </w:r>
      <w:r>
        <w:rPr>
          <w:color w:val="3C3B3B"/>
        </w:rPr>
        <w:t>with limited access to</w:t>
      </w:r>
    </w:p>
    <w:p w14:paraId="0C92F1F3" w14:textId="77777777" w:rsidR="004E457E" w:rsidRDefault="00EA0C9A">
      <w:pPr>
        <w:pStyle w:val="BodyText"/>
        <w:spacing w:line="237" w:lineRule="auto"/>
        <w:ind w:left="400" w:right="5462"/>
      </w:pPr>
      <w:r>
        <w:rPr>
          <w:color w:val="3C3B3B"/>
        </w:rPr>
        <w:t>health care, displaced people often are highly vulnerable to health threats, including COVID-19. An extensive review of refugee and migrant health</w:t>
      </w:r>
      <w:r>
        <w:rPr>
          <w:color w:val="3C3B3B"/>
          <w:spacing w:val="40"/>
        </w:rPr>
        <w:t xml:space="preserve"> </w:t>
      </w:r>
      <w:r>
        <w:rPr>
          <w:color w:val="3C3B3B"/>
        </w:rPr>
        <w:t>in Europe has found that any increased risk</w:t>
      </w:r>
      <w:r>
        <w:rPr>
          <w:color w:val="3C3B3B"/>
          <w:spacing w:val="-7"/>
        </w:rPr>
        <w:t xml:space="preserve"> </w:t>
      </w:r>
      <w:r>
        <w:rPr>
          <w:color w:val="3C3B3B"/>
        </w:rPr>
        <w:t>that</w:t>
      </w:r>
      <w:r>
        <w:rPr>
          <w:color w:val="3C3B3B"/>
          <w:spacing w:val="-7"/>
        </w:rPr>
        <w:t xml:space="preserve"> </w:t>
      </w:r>
      <w:r>
        <w:rPr>
          <w:color w:val="3C3B3B"/>
        </w:rPr>
        <w:t>refugees</w:t>
      </w:r>
      <w:r>
        <w:rPr>
          <w:color w:val="3C3B3B"/>
          <w:spacing w:val="-7"/>
        </w:rPr>
        <w:t xml:space="preserve"> </w:t>
      </w:r>
      <w:r>
        <w:rPr>
          <w:color w:val="3C3B3B"/>
        </w:rPr>
        <w:t>may</w:t>
      </w:r>
      <w:r>
        <w:rPr>
          <w:color w:val="3C3B3B"/>
          <w:spacing w:val="-7"/>
        </w:rPr>
        <w:t xml:space="preserve"> </w:t>
      </w:r>
      <w:r>
        <w:rPr>
          <w:color w:val="3C3B3B"/>
        </w:rPr>
        <w:t>have</w:t>
      </w:r>
      <w:r>
        <w:rPr>
          <w:color w:val="3C3B3B"/>
          <w:spacing w:val="-8"/>
        </w:rPr>
        <w:t xml:space="preserve"> </w:t>
      </w:r>
      <w:r>
        <w:rPr>
          <w:color w:val="3C3B3B"/>
        </w:rPr>
        <w:t>for</w:t>
      </w:r>
      <w:r>
        <w:rPr>
          <w:color w:val="3C3B3B"/>
          <w:spacing w:val="-7"/>
        </w:rPr>
        <w:t xml:space="preserve"> </w:t>
      </w:r>
      <w:r>
        <w:rPr>
          <w:color w:val="3C3B3B"/>
        </w:rPr>
        <w:t>spe</w:t>
      </w:r>
      <w:r>
        <w:rPr>
          <w:color w:val="3C3B3B"/>
        </w:rPr>
        <w:t>cific diseases can largely be attributed to poor living conditions during</w:t>
      </w:r>
    </w:p>
    <w:p w14:paraId="7C589D1D" w14:textId="77777777" w:rsidR="004E457E" w:rsidRDefault="004E457E">
      <w:pPr>
        <w:spacing w:line="237" w:lineRule="auto"/>
        <w:sectPr w:rsidR="004E457E">
          <w:pgSz w:w="12240" w:h="15840"/>
          <w:pgMar w:top="980" w:right="920" w:bottom="280" w:left="1040" w:header="714" w:footer="0" w:gutter="0"/>
          <w:cols w:space="720"/>
        </w:sectPr>
      </w:pPr>
    </w:p>
    <w:p w14:paraId="6E905752" w14:textId="77777777" w:rsidR="004E457E" w:rsidRDefault="004E457E">
      <w:pPr>
        <w:pStyle w:val="BodyText"/>
        <w:spacing w:before="11"/>
        <w:rPr>
          <w:sz w:val="29"/>
        </w:rPr>
      </w:pPr>
    </w:p>
    <w:p w14:paraId="3272D34F" w14:textId="77777777" w:rsidR="004E457E" w:rsidRDefault="00EA0C9A">
      <w:pPr>
        <w:pStyle w:val="BodyText"/>
        <w:spacing w:before="88"/>
        <w:ind w:left="400" w:right="524"/>
      </w:pPr>
      <w:r>
        <w:rPr>
          <w:color w:val="3C3B3B"/>
        </w:rPr>
        <w:t>and after migration, including in refugee camps. Indeed, large proportions of migrants</w:t>
      </w:r>
      <w:r>
        <w:rPr>
          <w:color w:val="3C3B3B"/>
          <w:spacing w:val="-4"/>
        </w:rPr>
        <w:t xml:space="preserve"> </w:t>
      </w:r>
      <w:r>
        <w:rPr>
          <w:color w:val="3C3B3B"/>
        </w:rPr>
        <w:t>living</w:t>
      </w:r>
      <w:r>
        <w:rPr>
          <w:color w:val="3C3B3B"/>
          <w:spacing w:val="-4"/>
        </w:rPr>
        <w:t xml:space="preserve"> </w:t>
      </w:r>
      <w:r>
        <w:rPr>
          <w:color w:val="3C3B3B"/>
        </w:rPr>
        <w:t>with</w:t>
      </w:r>
      <w:r>
        <w:rPr>
          <w:color w:val="3C3B3B"/>
          <w:spacing w:val="-4"/>
        </w:rPr>
        <w:t xml:space="preserve"> </w:t>
      </w:r>
      <w:r>
        <w:rPr>
          <w:color w:val="3C3B3B"/>
        </w:rPr>
        <w:t>HIV</w:t>
      </w:r>
      <w:r>
        <w:rPr>
          <w:color w:val="3C3B3B"/>
          <w:spacing w:val="-10"/>
        </w:rPr>
        <w:t xml:space="preserve"> </w:t>
      </w:r>
      <w:r>
        <w:rPr>
          <w:color w:val="3C3B3B"/>
        </w:rPr>
        <w:t>were</w:t>
      </w:r>
      <w:r>
        <w:rPr>
          <w:color w:val="3C3B3B"/>
          <w:spacing w:val="-5"/>
        </w:rPr>
        <w:t xml:space="preserve"> </w:t>
      </w:r>
      <w:r>
        <w:rPr>
          <w:color w:val="3C3B3B"/>
        </w:rPr>
        <w:t>infected</w:t>
      </w:r>
      <w:r>
        <w:rPr>
          <w:color w:val="3C3B3B"/>
          <w:spacing w:val="-4"/>
        </w:rPr>
        <w:t xml:space="preserve"> </w:t>
      </w:r>
      <w:r>
        <w:rPr>
          <w:color w:val="3C3B3B"/>
        </w:rPr>
        <w:t>after</w:t>
      </w:r>
      <w:r>
        <w:rPr>
          <w:color w:val="3C3B3B"/>
          <w:spacing w:val="-4"/>
        </w:rPr>
        <w:t xml:space="preserve"> </w:t>
      </w:r>
      <w:r>
        <w:rPr>
          <w:color w:val="3C3B3B"/>
        </w:rPr>
        <w:t>migration.</w:t>
      </w:r>
      <w:r>
        <w:rPr>
          <w:color w:val="3C3B3B"/>
          <w:spacing w:val="-4"/>
        </w:rPr>
        <w:t xml:space="preserve"> </w:t>
      </w:r>
      <w:r>
        <w:rPr>
          <w:color w:val="3C3B3B"/>
        </w:rPr>
        <w:t>User</w:t>
      </w:r>
      <w:r>
        <w:rPr>
          <w:color w:val="3C3B3B"/>
          <w:spacing w:val="-4"/>
        </w:rPr>
        <w:t xml:space="preserve"> </w:t>
      </w:r>
      <w:r>
        <w:rPr>
          <w:color w:val="3C3B3B"/>
        </w:rPr>
        <w:t>fees,</w:t>
      </w:r>
      <w:r>
        <w:rPr>
          <w:color w:val="3C3B3B"/>
          <w:spacing w:val="-4"/>
        </w:rPr>
        <w:t xml:space="preserve"> </w:t>
      </w:r>
      <w:r>
        <w:rPr>
          <w:color w:val="3C3B3B"/>
        </w:rPr>
        <w:t>discrimination, social</w:t>
      </w:r>
      <w:r>
        <w:rPr>
          <w:color w:val="3C3B3B"/>
        </w:rPr>
        <w:t xml:space="preserve"> isolation, language and cultural barriers, unsafe working conditions, fear</w:t>
      </w:r>
    </w:p>
    <w:p w14:paraId="7A21548A" w14:textId="77777777" w:rsidR="004E457E" w:rsidRDefault="00EA0C9A">
      <w:pPr>
        <w:pStyle w:val="BodyText"/>
        <w:spacing w:line="237" w:lineRule="auto"/>
        <w:ind w:left="400" w:right="617"/>
      </w:pPr>
      <w:r>
        <w:rPr>
          <w:color w:val="3C3B3B"/>
        </w:rPr>
        <w:t>of deportation and a lack of health insurance are among the factors hindering their access</w:t>
      </w:r>
      <w:r>
        <w:rPr>
          <w:color w:val="3C3B3B"/>
          <w:spacing w:val="-4"/>
        </w:rPr>
        <w:t xml:space="preserve"> </w:t>
      </w:r>
      <w:r>
        <w:rPr>
          <w:color w:val="3C3B3B"/>
        </w:rPr>
        <w:t>to</w:t>
      </w:r>
      <w:r>
        <w:rPr>
          <w:color w:val="3C3B3B"/>
          <w:spacing w:val="-4"/>
        </w:rPr>
        <w:t xml:space="preserve"> </w:t>
      </w:r>
      <w:r>
        <w:rPr>
          <w:color w:val="3C3B3B"/>
        </w:rPr>
        <w:t>health</w:t>
      </w:r>
      <w:r>
        <w:rPr>
          <w:color w:val="3C3B3B"/>
          <w:spacing w:val="-4"/>
        </w:rPr>
        <w:t xml:space="preserve"> </w:t>
      </w:r>
      <w:r>
        <w:rPr>
          <w:color w:val="3C3B3B"/>
        </w:rPr>
        <w:t>care.</w:t>
      </w:r>
      <w:r>
        <w:rPr>
          <w:color w:val="3C3B3B"/>
          <w:spacing w:val="-4"/>
        </w:rPr>
        <w:t xml:space="preserve"> </w:t>
      </w:r>
      <w:r>
        <w:rPr>
          <w:color w:val="3C3B3B"/>
        </w:rPr>
        <w:t>Regional</w:t>
      </w:r>
      <w:r>
        <w:rPr>
          <w:color w:val="3C3B3B"/>
          <w:spacing w:val="-4"/>
        </w:rPr>
        <w:t xml:space="preserve"> </w:t>
      </w:r>
      <w:r>
        <w:rPr>
          <w:color w:val="3C3B3B"/>
        </w:rPr>
        <w:t>cooperation</w:t>
      </w:r>
      <w:r>
        <w:rPr>
          <w:color w:val="3C3B3B"/>
          <w:spacing w:val="-4"/>
        </w:rPr>
        <w:t xml:space="preserve"> </w:t>
      </w:r>
      <w:r>
        <w:rPr>
          <w:color w:val="3C3B3B"/>
        </w:rPr>
        <w:t>can</w:t>
      </w:r>
      <w:r>
        <w:rPr>
          <w:color w:val="3C3B3B"/>
          <w:spacing w:val="-4"/>
        </w:rPr>
        <w:t xml:space="preserve"> </w:t>
      </w:r>
      <w:r>
        <w:rPr>
          <w:color w:val="3C3B3B"/>
        </w:rPr>
        <w:t>ameliorate</w:t>
      </w:r>
      <w:r>
        <w:rPr>
          <w:color w:val="3C3B3B"/>
          <w:spacing w:val="-5"/>
        </w:rPr>
        <w:t xml:space="preserve"> </w:t>
      </w:r>
      <w:r>
        <w:rPr>
          <w:color w:val="3C3B3B"/>
        </w:rPr>
        <w:t>the</w:t>
      </w:r>
      <w:r>
        <w:rPr>
          <w:color w:val="3C3B3B"/>
          <w:spacing w:val="-5"/>
        </w:rPr>
        <w:t xml:space="preserve"> </w:t>
      </w:r>
      <w:r>
        <w:rPr>
          <w:color w:val="3C3B3B"/>
        </w:rPr>
        <w:t>difficulties</w:t>
      </w:r>
      <w:r>
        <w:rPr>
          <w:color w:val="3C3B3B"/>
          <w:spacing w:val="-4"/>
        </w:rPr>
        <w:t xml:space="preserve"> </w:t>
      </w:r>
      <w:r>
        <w:rPr>
          <w:color w:val="3C3B3B"/>
        </w:rPr>
        <w:t>faced</w:t>
      </w:r>
      <w:r>
        <w:rPr>
          <w:color w:val="3C3B3B"/>
          <w:spacing w:val="-4"/>
        </w:rPr>
        <w:t xml:space="preserve"> </w:t>
      </w:r>
      <w:r>
        <w:rPr>
          <w:color w:val="3C3B3B"/>
        </w:rPr>
        <w:t>by people displaced by crises. For example, Latin</w:t>
      </w:r>
      <w:r>
        <w:rPr>
          <w:color w:val="3C3B3B"/>
          <w:spacing w:val="-11"/>
        </w:rPr>
        <w:t xml:space="preserve"> </w:t>
      </w:r>
      <w:r>
        <w:rPr>
          <w:color w:val="3C3B3B"/>
        </w:rPr>
        <w:t>American and Caribbean countries have agreed on a road map for the integration of refugees and migrants from the crisis-hit Bolivarian Republic of Venezuela. Within this "Quito Process”, several countries a</w:t>
      </w:r>
      <w:r>
        <w:rPr>
          <w:color w:val="3C3B3B"/>
        </w:rPr>
        <w:t>re working to provide migrants living with HIV with high-quality</w:t>
      </w:r>
    </w:p>
    <w:p w14:paraId="6BB51FFA" w14:textId="77777777" w:rsidR="004E457E" w:rsidRDefault="00EA0C9A">
      <w:pPr>
        <w:pStyle w:val="BodyText"/>
        <w:spacing w:before="2"/>
        <w:ind w:left="3624" w:right="524"/>
      </w:pPr>
      <w:r>
        <w:pict w14:anchorId="283E6856">
          <v:group id="docshapegroup63" o:spid="_x0000_s2109" style="position:absolute;left:0;text-align:left;margin-left:72.1pt;margin-top:14.4pt;width:149.05pt;height:252pt;z-index:15738880;mso-position-horizontal-relative:page" coordorigin="1442,288" coordsize="2981,5040">
            <v:shape id="docshape64" o:spid="_x0000_s2112" type="#_x0000_t75" style="position:absolute;left:1500;top:331;width:2865;height:4939">
              <v:imagedata r:id="rId28" o:title=""/>
            </v:shape>
            <v:shape id="docshape65" o:spid="_x0000_s2111" type="#_x0000_t75" style="position:absolute;left:1441;top:287;width:2981;height:5040">
              <v:imagedata r:id="rId29" o:title=""/>
            </v:shape>
            <v:shape id="docshape66" o:spid="_x0000_s2110" type="#_x0000_t202" style="position:absolute;left:1441;top:287;width:2981;height:5040" filled="f" stroked="f">
              <v:textbox inset="0,0,0,0">
                <w:txbxContent>
                  <w:p w14:paraId="17E4FDEA" w14:textId="77777777" w:rsidR="004E457E" w:rsidRDefault="00EA0C9A">
                    <w:pPr>
                      <w:spacing w:before="170"/>
                      <w:ind w:left="198" w:right="283"/>
                      <w:rPr>
                        <w:sz w:val="28"/>
                      </w:rPr>
                    </w:pPr>
                    <w:r>
                      <w:rPr>
                        <w:sz w:val="28"/>
                      </w:rPr>
                      <w:t>Living in crowded camps, emergency shelters and informal settlements with limited access to health care, displaced people often are highly vulnerable to health threats, including</w:t>
                    </w:r>
                    <w:r>
                      <w:rPr>
                        <w:spacing w:val="-18"/>
                        <w:sz w:val="28"/>
                      </w:rPr>
                      <w:t xml:space="preserve"> </w:t>
                    </w:r>
                    <w:r>
                      <w:rPr>
                        <w:sz w:val="28"/>
                      </w:rPr>
                      <w:t>COVID-1</w:t>
                    </w:r>
                    <w:r>
                      <w:rPr>
                        <w:sz w:val="28"/>
                      </w:rPr>
                      <w:t>9. Large proportions of migrants living with HIV were infected after migration.</w:t>
                    </w:r>
                  </w:p>
                </w:txbxContent>
              </v:textbox>
            </v:shape>
            <w10:wrap anchorx="page"/>
          </v:group>
        </w:pict>
      </w:r>
      <w:r>
        <w:rPr>
          <w:color w:val="3C3B3B"/>
        </w:rPr>
        <w:t>antiretroviral</w:t>
      </w:r>
      <w:r>
        <w:rPr>
          <w:color w:val="3C3B3B"/>
          <w:spacing w:val="-10"/>
        </w:rPr>
        <w:t xml:space="preserve"> </w:t>
      </w:r>
      <w:r>
        <w:rPr>
          <w:color w:val="3C3B3B"/>
        </w:rPr>
        <w:t>medicines,</w:t>
      </w:r>
      <w:r>
        <w:rPr>
          <w:color w:val="3C3B3B"/>
          <w:spacing w:val="-10"/>
        </w:rPr>
        <w:t xml:space="preserve"> </w:t>
      </w:r>
      <w:r>
        <w:rPr>
          <w:color w:val="3C3B3B"/>
        </w:rPr>
        <w:t>regardless</w:t>
      </w:r>
      <w:r>
        <w:rPr>
          <w:color w:val="3C3B3B"/>
          <w:spacing w:val="-10"/>
        </w:rPr>
        <w:t xml:space="preserve"> </w:t>
      </w:r>
      <w:r>
        <w:rPr>
          <w:color w:val="3C3B3B"/>
        </w:rPr>
        <w:t>of</w:t>
      </w:r>
      <w:r>
        <w:rPr>
          <w:color w:val="3C3B3B"/>
          <w:spacing w:val="-10"/>
        </w:rPr>
        <w:t xml:space="preserve"> </w:t>
      </w:r>
      <w:r>
        <w:rPr>
          <w:color w:val="3C3B3B"/>
        </w:rPr>
        <w:t>their immigration status.</w:t>
      </w:r>
    </w:p>
    <w:p w14:paraId="1E989EC0" w14:textId="77777777" w:rsidR="004E457E" w:rsidRDefault="004E457E">
      <w:pPr>
        <w:pStyle w:val="BodyText"/>
        <w:spacing w:before="5"/>
        <w:rPr>
          <w:sz w:val="27"/>
        </w:rPr>
      </w:pPr>
    </w:p>
    <w:p w14:paraId="600EF900" w14:textId="77777777" w:rsidR="004E457E" w:rsidRDefault="00EA0C9A">
      <w:pPr>
        <w:pStyle w:val="BodyText"/>
        <w:ind w:left="3624" w:right="938"/>
        <w:jc w:val="both"/>
      </w:pPr>
      <w:r>
        <w:rPr>
          <w:color w:val="3C3B3B"/>
        </w:rPr>
        <w:t>Many</w:t>
      </w:r>
      <w:r>
        <w:rPr>
          <w:color w:val="3C3B3B"/>
          <w:spacing w:val="-6"/>
        </w:rPr>
        <w:t xml:space="preserve"> </w:t>
      </w:r>
      <w:r>
        <w:rPr>
          <w:color w:val="3C3B3B"/>
        </w:rPr>
        <w:t>migrants</w:t>
      </w:r>
      <w:r>
        <w:rPr>
          <w:color w:val="3C3B3B"/>
          <w:spacing w:val="-6"/>
        </w:rPr>
        <w:t xml:space="preserve"> </w:t>
      </w:r>
      <w:r>
        <w:rPr>
          <w:color w:val="3C3B3B"/>
        </w:rPr>
        <w:t>and</w:t>
      </w:r>
      <w:r>
        <w:rPr>
          <w:color w:val="3C3B3B"/>
          <w:spacing w:val="-6"/>
        </w:rPr>
        <w:t xml:space="preserve"> </w:t>
      </w:r>
      <w:r>
        <w:rPr>
          <w:color w:val="3C3B3B"/>
        </w:rPr>
        <w:t>sex</w:t>
      </w:r>
      <w:r>
        <w:rPr>
          <w:color w:val="3C3B3B"/>
          <w:spacing w:val="-6"/>
        </w:rPr>
        <w:t xml:space="preserve"> </w:t>
      </w:r>
      <w:r>
        <w:rPr>
          <w:color w:val="3C3B3B"/>
        </w:rPr>
        <w:t>workers</w:t>
      </w:r>
      <w:r>
        <w:rPr>
          <w:color w:val="3C3B3B"/>
          <w:spacing w:val="-6"/>
        </w:rPr>
        <w:t xml:space="preserve"> </w:t>
      </w:r>
      <w:r>
        <w:rPr>
          <w:color w:val="3C3B3B"/>
        </w:rPr>
        <w:t>share</w:t>
      </w:r>
      <w:r>
        <w:rPr>
          <w:color w:val="3C3B3B"/>
          <w:spacing w:val="-7"/>
        </w:rPr>
        <w:t xml:space="preserve"> </w:t>
      </w:r>
      <w:r>
        <w:rPr>
          <w:color w:val="3C3B3B"/>
        </w:rPr>
        <w:t>the</w:t>
      </w:r>
      <w:r>
        <w:rPr>
          <w:color w:val="3C3B3B"/>
          <w:spacing w:val="-7"/>
        </w:rPr>
        <w:t xml:space="preserve"> </w:t>
      </w:r>
      <w:r>
        <w:rPr>
          <w:color w:val="3C3B3B"/>
        </w:rPr>
        <w:t>common challenge of exploitative working conditions.</w:t>
      </w:r>
    </w:p>
    <w:p w14:paraId="39735941" w14:textId="77777777" w:rsidR="004E457E" w:rsidRDefault="00EA0C9A">
      <w:pPr>
        <w:pStyle w:val="BodyText"/>
        <w:spacing w:line="237" w:lineRule="auto"/>
        <w:ind w:left="3624" w:right="558"/>
        <w:jc w:val="both"/>
      </w:pPr>
      <w:r>
        <w:rPr>
          <w:color w:val="3C3B3B"/>
        </w:rPr>
        <w:t>Standard</w:t>
      </w:r>
      <w:r>
        <w:rPr>
          <w:color w:val="3C3B3B"/>
          <w:spacing w:val="-5"/>
        </w:rPr>
        <w:t xml:space="preserve"> </w:t>
      </w:r>
      <w:r>
        <w:rPr>
          <w:color w:val="3C3B3B"/>
        </w:rPr>
        <w:t>labor</w:t>
      </w:r>
      <w:r>
        <w:rPr>
          <w:color w:val="3C3B3B"/>
          <w:spacing w:val="-5"/>
        </w:rPr>
        <w:t xml:space="preserve"> </w:t>
      </w:r>
      <w:r>
        <w:rPr>
          <w:color w:val="3C3B3B"/>
        </w:rPr>
        <w:t>protections</w:t>
      </w:r>
      <w:r>
        <w:rPr>
          <w:color w:val="3C3B3B"/>
          <w:spacing w:val="-5"/>
        </w:rPr>
        <w:t xml:space="preserve"> </w:t>
      </w:r>
      <w:r>
        <w:rPr>
          <w:color w:val="3C3B3B"/>
        </w:rPr>
        <w:t>are</w:t>
      </w:r>
      <w:r>
        <w:rPr>
          <w:color w:val="3C3B3B"/>
          <w:spacing w:val="-6"/>
        </w:rPr>
        <w:t xml:space="preserve"> </w:t>
      </w:r>
      <w:r>
        <w:rPr>
          <w:color w:val="3C3B3B"/>
        </w:rPr>
        <w:t>denied</w:t>
      </w:r>
      <w:r>
        <w:rPr>
          <w:color w:val="3C3B3B"/>
          <w:spacing w:val="-5"/>
        </w:rPr>
        <w:t xml:space="preserve"> </w:t>
      </w:r>
      <w:r>
        <w:rPr>
          <w:color w:val="3C3B3B"/>
        </w:rPr>
        <w:t>to</w:t>
      </w:r>
      <w:r>
        <w:rPr>
          <w:color w:val="3C3B3B"/>
          <w:spacing w:val="-5"/>
        </w:rPr>
        <w:t xml:space="preserve"> </w:t>
      </w:r>
      <w:r>
        <w:rPr>
          <w:color w:val="3C3B3B"/>
        </w:rPr>
        <w:t>those</w:t>
      </w:r>
      <w:r>
        <w:rPr>
          <w:color w:val="3C3B3B"/>
          <w:spacing w:val="-6"/>
        </w:rPr>
        <w:t xml:space="preserve"> </w:t>
      </w:r>
      <w:r>
        <w:rPr>
          <w:color w:val="3C3B3B"/>
        </w:rPr>
        <w:t>who</w:t>
      </w:r>
      <w:r>
        <w:rPr>
          <w:color w:val="3C3B3B"/>
          <w:spacing w:val="-5"/>
        </w:rPr>
        <w:t xml:space="preserve"> </w:t>
      </w:r>
      <w:r>
        <w:rPr>
          <w:color w:val="3C3B3B"/>
        </w:rPr>
        <w:t>are forced to work outside the bounds of local labor laws, denying them health and safety</w:t>
      </w:r>
    </w:p>
    <w:p w14:paraId="1933EDCE" w14:textId="77777777" w:rsidR="004E457E" w:rsidRDefault="00EA0C9A">
      <w:pPr>
        <w:pStyle w:val="BodyText"/>
        <w:ind w:left="3624" w:right="520"/>
      </w:pPr>
      <w:r>
        <w:rPr>
          <w:color w:val="3C3B3B"/>
        </w:rPr>
        <w:t>benefits while they are working and unemployment benefits when they are not. Where any aspect of sex work is criminalized, sex workers lack legal protections</w:t>
      </w:r>
      <w:r>
        <w:rPr>
          <w:color w:val="3C3B3B"/>
          <w:spacing w:val="-8"/>
        </w:rPr>
        <w:t xml:space="preserve"> </w:t>
      </w:r>
      <w:r>
        <w:rPr>
          <w:color w:val="3C3B3B"/>
        </w:rPr>
        <w:t>against</w:t>
      </w:r>
      <w:r>
        <w:rPr>
          <w:color w:val="3C3B3B"/>
          <w:spacing w:val="-8"/>
        </w:rPr>
        <w:t xml:space="preserve"> </w:t>
      </w:r>
      <w:r>
        <w:rPr>
          <w:color w:val="3C3B3B"/>
        </w:rPr>
        <w:t>violence,</w:t>
      </w:r>
      <w:r>
        <w:rPr>
          <w:color w:val="3C3B3B"/>
          <w:spacing w:val="-8"/>
        </w:rPr>
        <w:t xml:space="preserve"> </w:t>
      </w:r>
      <w:r>
        <w:rPr>
          <w:color w:val="3C3B3B"/>
        </w:rPr>
        <w:t>discrimination</w:t>
      </w:r>
      <w:r>
        <w:rPr>
          <w:color w:val="3C3B3B"/>
          <w:spacing w:val="-8"/>
        </w:rPr>
        <w:t xml:space="preserve"> </w:t>
      </w:r>
      <w:r>
        <w:rPr>
          <w:color w:val="3C3B3B"/>
        </w:rPr>
        <w:t>and</w:t>
      </w:r>
      <w:r>
        <w:rPr>
          <w:color w:val="3C3B3B"/>
          <w:spacing w:val="-8"/>
        </w:rPr>
        <w:t xml:space="preserve"> </w:t>
      </w:r>
      <w:r>
        <w:rPr>
          <w:color w:val="3C3B3B"/>
        </w:rPr>
        <w:t>abuse.</w:t>
      </w:r>
    </w:p>
    <w:p w14:paraId="7836AD7B" w14:textId="77777777" w:rsidR="004E457E" w:rsidRDefault="00EA0C9A">
      <w:pPr>
        <w:pStyle w:val="BodyText"/>
        <w:spacing w:line="313" w:lineRule="exact"/>
        <w:ind w:left="3624"/>
      </w:pPr>
      <w:r>
        <w:rPr>
          <w:color w:val="3C3B3B"/>
        </w:rPr>
        <w:t>Denying</w:t>
      </w:r>
      <w:r>
        <w:rPr>
          <w:color w:val="3C3B3B"/>
          <w:spacing w:val="-3"/>
        </w:rPr>
        <w:t xml:space="preserve"> </w:t>
      </w:r>
      <w:r>
        <w:rPr>
          <w:color w:val="3C3B3B"/>
        </w:rPr>
        <w:t>sex</w:t>
      </w:r>
      <w:r>
        <w:rPr>
          <w:color w:val="3C3B3B"/>
          <w:spacing w:val="-1"/>
        </w:rPr>
        <w:t xml:space="preserve"> </w:t>
      </w:r>
      <w:r>
        <w:rPr>
          <w:color w:val="3C3B3B"/>
        </w:rPr>
        <w:t>workers</w:t>
      </w:r>
      <w:r>
        <w:rPr>
          <w:color w:val="3C3B3B"/>
          <w:spacing w:val="-2"/>
        </w:rPr>
        <w:t xml:space="preserve"> </w:t>
      </w:r>
      <w:r>
        <w:rPr>
          <w:color w:val="3C3B3B"/>
        </w:rPr>
        <w:t>the</w:t>
      </w:r>
      <w:r>
        <w:rPr>
          <w:color w:val="3C3B3B"/>
          <w:spacing w:val="-1"/>
        </w:rPr>
        <w:t xml:space="preserve"> </w:t>
      </w:r>
      <w:r>
        <w:rPr>
          <w:color w:val="3C3B3B"/>
          <w:spacing w:val="-2"/>
        </w:rPr>
        <w:t>protections</w:t>
      </w:r>
    </w:p>
    <w:p w14:paraId="64AA49FB" w14:textId="77777777" w:rsidR="004E457E" w:rsidRDefault="00EA0C9A">
      <w:pPr>
        <w:pStyle w:val="BodyText"/>
        <w:ind w:left="3624" w:right="721"/>
      </w:pPr>
      <w:r>
        <w:rPr>
          <w:color w:val="3C3B3B"/>
        </w:rPr>
        <w:t xml:space="preserve">provided to other </w:t>
      </w:r>
      <w:r>
        <w:rPr>
          <w:color w:val="3C3B3B"/>
        </w:rPr>
        <w:t>workers is an exclusion that is particularly</w:t>
      </w:r>
      <w:r>
        <w:rPr>
          <w:color w:val="3C3B3B"/>
          <w:spacing w:val="-8"/>
        </w:rPr>
        <w:t xml:space="preserve"> </w:t>
      </w:r>
      <w:r>
        <w:rPr>
          <w:color w:val="3C3B3B"/>
        </w:rPr>
        <w:t>harmful</w:t>
      </w:r>
      <w:r>
        <w:rPr>
          <w:color w:val="3C3B3B"/>
          <w:spacing w:val="-9"/>
        </w:rPr>
        <w:t xml:space="preserve"> </w:t>
      </w:r>
      <w:r>
        <w:rPr>
          <w:color w:val="3C3B3B"/>
        </w:rPr>
        <w:t>during</w:t>
      </w:r>
      <w:r>
        <w:rPr>
          <w:color w:val="3C3B3B"/>
          <w:spacing w:val="-8"/>
        </w:rPr>
        <w:t xml:space="preserve"> </w:t>
      </w:r>
      <w:r>
        <w:rPr>
          <w:color w:val="3C3B3B"/>
        </w:rPr>
        <w:t>economic</w:t>
      </w:r>
      <w:r>
        <w:rPr>
          <w:color w:val="3C3B3B"/>
          <w:spacing w:val="-9"/>
        </w:rPr>
        <w:t xml:space="preserve"> </w:t>
      </w:r>
      <w:r>
        <w:rPr>
          <w:color w:val="3C3B3B"/>
        </w:rPr>
        <w:t>downturns</w:t>
      </w:r>
      <w:r>
        <w:rPr>
          <w:color w:val="3C3B3B"/>
          <w:spacing w:val="-8"/>
        </w:rPr>
        <w:t xml:space="preserve"> </w:t>
      </w:r>
      <w:r>
        <w:rPr>
          <w:color w:val="3C3B3B"/>
        </w:rPr>
        <w:t>and COVID-19 lockdowns.</w:t>
      </w:r>
    </w:p>
    <w:p w14:paraId="73E51D96" w14:textId="77777777" w:rsidR="004E457E" w:rsidRDefault="004E457E">
      <w:pPr>
        <w:pStyle w:val="BodyText"/>
        <w:rPr>
          <w:sz w:val="30"/>
        </w:rPr>
      </w:pPr>
    </w:p>
    <w:p w14:paraId="37AD09EA" w14:textId="77777777" w:rsidR="004E457E" w:rsidRDefault="004E457E">
      <w:pPr>
        <w:pStyle w:val="BodyText"/>
        <w:rPr>
          <w:sz w:val="25"/>
        </w:rPr>
      </w:pPr>
    </w:p>
    <w:p w14:paraId="04622AC1" w14:textId="77777777" w:rsidR="004E457E" w:rsidRDefault="00EA0C9A">
      <w:pPr>
        <w:pStyle w:val="Heading2"/>
        <w:spacing w:before="1"/>
      </w:pPr>
      <w:r>
        <w:rPr>
          <w:color w:val="B51700"/>
          <w:spacing w:val="-2"/>
        </w:rPr>
        <w:t>Transgender</w:t>
      </w:r>
      <w:r>
        <w:rPr>
          <w:color w:val="B51700"/>
          <w:spacing w:val="-8"/>
        </w:rPr>
        <w:t xml:space="preserve"> </w:t>
      </w:r>
      <w:r>
        <w:rPr>
          <w:color w:val="B51700"/>
          <w:spacing w:val="-2"/>
        </w:rPr>
        <w:t>people</w:t>
      </w:r>
    </w:p>
    <w:p w14:paraId="450EF24C" w14:textId="77777777" w:rsidR="004E457E" w:rsidRDefault="004E457E">
      <w:pPr>
        <w:pStyle w:val="BodyText"/>
        <w:spacing w:before="7"/>
        <w:rPr>
          <w:b/>
          <w:sz w:val="27"/>
        </w:rPr>
      </w:pPr>
    </w:p>
    <w:p w14:paraId="697232AF" w14:textId="77777777" w:rsidR="004E457E" w:rsidRDefault="00EA0C9A">
      <w:pPr>
        <w:pStyle w:val="BodyText"/>
        <w:ind w:left="400" w:right="593"/>
      </w:pPr>
      <w:r>
        <w:rPr>
          <w:color w:val="3C3B3B"/>
        </w:rPr>
        <w:t>Transgender women have some of the highest rates of HIV reported for any population, with HIV prevalence of up to 40% reported in s</w:t>
      </w:r>
      <w:r>
        <w:rPr>
          <w:color w:val="3C3B3B"/>
        </w:rPr>
        <w:t>ome studies. The stigma</w:t>
      </w:r>
      <w:r>
        <w:rPr>
          <w:color w:val="3C3B3B"/>
          <w:spacing w:val="-3"/>
        </w:rPr>
        <w:t xml:space="preserve"> </w:t>
      </w:r>
      <w:r>
        <w:rPr>
          <w:color w:val="3C3B3B"/>
        </w:rPr>
        <w:t>and</w:t>
      </w:r>
      <w:r>
        <w:rPr>
          <w:color w:val="3C3B3B"/>
          <w:spacing w:val="-2"/>
        </w:rPr>
        <w:t xml:space="preserve"> </w:t>
      </w:r>
      <w:r>
        <w:rPr>
          <w:color w:val="3C3B3B"/>
        </w:rPr>
        <w:t>discrimination</w:t>
      </w:r>
      <w:r>
        <w:rPr>
          <w:color w:val="3C3B3B"/>
          <w:spacing w:val="-2"/>
        </w:rPr>
        <w:t xml:space="preserve"> </w:t>
      </w:r>
      <w:r>
        <w:rPr>
          <w:color w:val="3C3B3B"/>
        </w:rPr>
        <w:t>endured</w:t>
      </w:r>
      <w:r>
        <w:rPr>
          <w:color w:val="3C3B3B"/>
          <w:spacing w:val="-2"/>
        </w:rPr>
        <w:t xml:space="preserve"> </w:t>
      </w:r>
      <w:r>
        <w:rPr>
          <w:color w:val="3C3B3B"/>
        </w:rPr>
        <w:t>by</w:t>
      </w:r>
      <w:r>
        <w:rPr>
          <w:color w:val="3C3B3B"/>
          <w:spacing w:val="-2"/>
        </w:rPr>
        <w:t xml:space="preserve"> </w:t>
      </w:r>
      <w:r>
        <w:rPr>
          <w:color w:val="3C3B3B"/>
        </w:rPr>
        <w:t>transgender</w:t>
      </w:r>
      <w:r>
        <w:rPr>
          <w:color w:val="3C3B3B"/>
          <w:spacing w:val="-2"/>
        </w:rPr>
        <w:t xml:space="preserve"> </w:t>
      </w:r>
      <w:r>
        <w:rPr>
          <w:color w:val="3C3B3B"/>
        </w:rPr>
        <w:t>people</w:t>
      </w:r>
      <w:r>
        <w:rPr>
          <w:color w:val="3C3B3B"/>
          <w:spacing w:val="-3"/>
        </w:rPr>
        <w:t xml:space="preserve"> </w:t>
      </w:r>
      <w:r>
        <w:rPr>
          <w:color w:val="3C3B3B"/>
        </w:rPr>
        <w:t>(including</w:t>
      </w:r>
      <w:r>
        <w:rPr>
          <w:color w:val="3C3B3B"/>
          <w:spacing w:val="-2"/>
        </w:rPr>
        <w:t xml:space="preserve"> </w:t>
      </w:r>
      <w:r>
        <w:rPr>
          <w:color w:val="3C3B3B"/>
        </w:rPr>
        <w:t>from</w:t>
      </w:r>
      <w:r>
        <w:rPr>
          <w:color w:val="3C3B3B"/>
          <w:spacing w:val="-3"/>
        </w:rPr>
        <w:t xml:space="preserve"> </w:t>
      </w:r>
      <w:r>
        <w:rPr>
          <w:color w:val="3C3B3B"/>
        </w:rPr>
        <w:t>health- care</w:t>
      </w:r>
      <w:r>
        <w:rPr>
          <w:color w:val="3C3B3B"/>
          <w:spacing w:val="-5"/>
        </w:rPr>
        <w:t xml:space="preserve"> </w:t>
      </w:r>
      <w:r>
        <w:rPr>
          <w:color w:val="3C3B3B"/>
        </w:rPr>
        <w:t>providers)</w:t>
      </w:r>
      <w:r>
        <w:rPr>
          <w:color w:val="3C3B3B"/>
          <w:spacing w:val="-4"/>
        </w:rPr>
        <w:t xml:space="preserve"> </w:t>
      </w:r>
      <w:r>
        <w:rPr>
          <w:color w:val="3C3B3B"/>
        </w:rPr>
        <w:t>is</w:t>
      </w:r>
      <w:r>
        <w:rPr>
          <w:color w:val="3C3B3B"/>
          <w:spacing w:val="-4"/>
        </w:rPr>
        <w:t xml:space="preserve"> </w:t>
      </w:r>
      <w:r>
        <w:rPr>
          <w:color w:val="3C3B3B"/>
        </w:rPr>
        <w:t>frequently</w:t>
      </w:r>
      <w:r>
        <w:rPr>
          <w:color w:val="3C3B3B"/>
          <w:spacing w:val="-4"/>
        </w:rPr>
        <w:t xml:space="preserve"> </w:t>
      </w:r>
      <w:r>
        <w:rPr>
          <w:color w:val="3C3B3B"/>
        </w:rPr>
        <w:t>associated</w:t>
      </w:r>
      <w:r>
        <w:rPr>
          <w:color w:val="3C3B3B"/>
          <w:spacing w:val="-4"/>
        </w:rPr>
        <w:t xml:space="preserve"> </w:t>
      </w:r>
      <w:r>
        <w:rPr>
          <w:color w:val="3C3B3B"/>
        </w:rPr>
        <w:t>with</w:t>
      </w:r>
      <w:r>
        <w:rPr>
          <w:color w:val="3C3B3B"/>
          <w:spacing w:val="-4"/>
        </w:rPr>
        <w:t xml:space="preserve"> </w:t>
      </w:r>
      <w:r>
        <w:rPr>
          <w:color w:val="3C3B3B"/>
        </w:rPr>
        <w:t>poor</w:t>
      </w:r>
      <w:r>
        <w:rPr>
          <w:color w:val="3C3B3B"/>
          <w:spacing w:val="-4"/>
        </w:rPr>
        <w:t xml:space="preserve"> </w:t>
      </w:r>
      <w:r>
        <w:rPr>
          <w:color w:val="3C3B3B"/>
        </w:rPr>
        <w:t>mental</w:t>
      </w:r>
      <w:r>
        <w:rPr>
          <w:color w:val="3C3B3B"/>
          <w:spacing w:val="-4"/>
        </w:rPr>
        <w:t xml:space="preserve"> </w:t>
      </w:r>
      <w:r>
        <w:rPr>
          <w:color w:val="3C3B3B"/>
        </w:rPr>
        <w:t>health,</w:t>
      </w:r>
      <w:r>
        <w:rPr>
          <w:color w:val="3C3B3B"/>
          <w:spacing w:val="-4"/>
        </w:rPr>
        <w:t xml:space="preserve"> </w:t>
      </w:r>
      <w:r>
        <w:rPr>
          <w:color w:val="3C3B3B"/>
        </w:rPr>
        <w:t>substance</w:t>
      </w:r>
      <w:r>
        <w:rPr>
          <w:color w:val="3C3B3B"/>
          <w:spacing w:val="-5"/>
        </w:rPr>
        <w:t xml:space="preserve"> </w:t>
      </w:r>
      <w:r>
        <w:rPr>
          <w:color w:val="3C3B3B"/>
        </w:rPr>
        <w:t>abuse, lack of familial and social support, homelessness and unemployment—all</w:t>
      </w:r>
    </w:p>
    <w:p w14:paraId="5D0F650D" w14:textId="77777777" w:rsidR="004E457E" w:rsidRDefault="00EA0C9A">
      <w:pPr>
        <w:pStyle w:val="BodyText"/>
        <w:spacing w:line="312" w:lineRule="exact"/>
        <w:ind w:left="400"/>
      </w:pPr>
      <w:r>
        <w:rPr>
          <w:color w:val="3C3B3B"/>
        </w:rPr>
        <w:t>of</w:t>
      </w:r>
      <w:r>
        <w:rPr>
          <w:color w:val="3C3B3B"/>
          <w:spacing w:val="-4"/>
        </w:rPr>
        <w:t xml:space="preserve"> </w:t>
      </w:r>
      <w:r>
        <w:rPr>
          <w:color w:val="3C3B3B"/>
        </w:rPr>
        <w:t>which</w:t>
      </w:r>
      <w:r>
        <w:rPr>
          <w:color w:val="3C3B3B"/>
          <w:spacing w:val="-1"/>
        </w:rPr>
        <w:t xml:space="preserve"> </w:t>
      </w:r>
      <w:r>
        <w:rPr>
          <w:color w:val="3C3B3B"/>
        </w:rPr>
        <w:t>also</w:t>
      </w:r>
      <w:r>
        <w:rPr>
          <w:color w:val="3C3B3B"/>
          <w:spacing w:val="-2"/>
        </w:rPr>
        <w:t xml:space="preserve"> </w:t>
      </w:r>
      <w:r>
        <w:rPr>
          <w:color w:val="3C3B3B"/>
        </w:rPr>
        <w:t>compromise</w:t>
      </w:r>
      <w:r>
        <w:rPr>
          <w:color w:val="3C3B3B"/>
          <w:spacing w:val="-2"/>
        </w:rPr>
        <w:t xml:space="preserve"> </w:t>
      </w:r>
      <w:r>
        <w:rPr>
          <w:color w:val="3C3B3B"/>
        </w:rPr>
        <w:t>their</w:t>
      </w:r>
      <w:r>
        <w:rPr>
          <w:color w:val="3C3B3B"/>
          <w:spacing w:val="-2"/>
        </w:rPr>
        <w:t xml:space="preserve"> </w:t>
      </w:r>
      <w:r>
        <w:rPr>
          <w:color w:val="3C3B3B"/>
        </w:rPr>
        <w:t>access</w:t>
      </w:r>
      <w:r>
        <w:rPr>
          <w:color w:val="3C3B3B"/>
          <w:spacing w:val="-1"/>
        </w:rPr>
        <w:t xml:space="preserve"> </w:t>
      </w:r>
      <w:r>
        <w:rPr>
          <w:color w:val="3C3B3B"/>
        </w:rPr>
        <w:t>to</w:t>
      </w:r>
      <w:r>
        <w:rPr>
          <w:color w:val="3C3B3B"/>
          <w:spacing w:val="-2"/>
        </w:rPr>
        <w:t xml:space="preserve"> </w:t>
      </w:r>
      <w:r>
        <w:rPr>
          <w:color w:val="3C3B3B"/>
        </w:rPr>
        <w:t>HIV</w:t>
      </w:r>
      <w:r>
        <w:rPr>
          <w:color w:val="3C3B3B"/>
          <w:spacing w:val="-7"/>
        </w:rPr>
        <w:t xml:space="preserve"> </w:t>
      </w:r>
      <w:r>
        <w:rPr>
          <w:color w:val="3C3B3B"/>
        </w:rPr>
        <w:t>and</w:t>
      </w:r>
      <w:r>
        <w:rPr>
          <w:color w:val="3C3B3B"/>
          <w:spacing w:val="-2"/>
        </w:rPr>
        <w:t xml:space="preserve"> </w:t>
      </w:r>
      <w:r>
        <w:rPr>
          <w:color w:val="3C3B3B"/>
        </w:rPr>
        <w:t>other</w:t>
      </w:r>
      <w:r>
        <w:rPr>
          <w:color w:val="3C3B3B"/>
          <w:spacing w:val="-1"/>
        </w:rPr>
        <w:t xml:space="preserve"> </w:t>
      </w:r>
      <w:r>
        <w:rPr>
          <w:color w:val="3C3B3B"/>
        </w:rPr>
        <w:t>health</w:t>
      </w:r>
      <w:r>
        <w:rPr>
          <w:color w:val="3C3B3B"/>
          <w:spacing w:val="-1"/>
        </w:rPr>
        <w:t xml:space="preserve"> </w:t>
      </w:r>
      <w:r>
        <w:rPr>
          <w:color w:val="3C3B3B"/>
          <w:spacing w:val="-2"/>
        </w:rPr>
        <w:t>services.</w:t>
      </w:r>
    </w:p>
    <w:p w14:paraId="32A478C4" w14:textId="77777777" w:rsidR="004E457E" w:rsidRDefault="004E457E">
      <w:pPr>
        <w:spacing w:line="312" w:lineRule="exact"/>
        <w:sectPr w:rsidR="004E457E">
          <w:pgSz w:w="12240" w:h="15840"/>
          <w:pgMar w:top="980" w:right="920" w:bottom="280" w:left="1040" w:header="714" w:footer="0" w:gutter="0"/>
          <w:cols w:space="720"/>
        </w:sectPr>
      </w:pPr>
    </w:p>
    <w:p w14:paraId="6AB9D742" w14:textId="77777777" w:rsidR="004E457E" w:rsidRDefault="004E457E">
      <w:pPr>
        <w:pStyle w:val="BodyText"/>
        <w:spacing w:before="11"/>
        <w:rPr>
          <w:sz w:val="29"/>
        </w:rPr>
      </w:pPr>
    </w:p>
    <w:p w14:paraId="7683F9EE" w14:textId="77777777" w:rsidR="004E457E" w:rsidRDefault="00EA0C9A">
      <w:pPr>
        <w:pStyle w:val="Heading2"/>
        <w:spacing w:before="88"/>
      </w:pPr>
      <w:r>
        <w:rPr>
          <w:color w:val="B51700"/>
        </w:rPr>
        <w:t>Gay</w:t>
      </w:r>
      <w:r>
        <w:rPr>
          <w:color w:val="B51700"/>
          <w:spacing w:val="-3"/>
        </w:rPr>
        <w:t xml:space="preserve"> </w:t>
      </w:r>
      <w:r>
        <w:rPr>
          <w:color w:val="B51700"/>
        </w:rPr>
        <w:t>men and</w:t>
      </w:r>
      <w:r>
        <w:rPr>
          <w:color w:val="B51700"/>
          <w:spacing w:val="-1"/>
        </w:rPr>
        <w:t xml:space="preserve"> </w:t>
      </w:r>
      <w:r>
        <w:rPr>
          <w:color w:val="B51700"/>
        </w:rPr>
        <w:t>other</w:t>
      </w:r>
      <w:r>
        <w:rPr>
          <w:color w:val="B51700"/>
          <w:spacing w:val="-6"/>
        </w:rPr>
        <w:t xml:space="preserve"> </w:t>
      </w:r>
      <w:r>
        <w:rPr>
          <w:color w:val="B51700"/>
        </w:rPr>
        <w:t>men</w:t>
      </w:r>
      <w:r>
        <w:rPr>
          <w:color w:val="B51700"/>
          <w:spacing w:val="-1"/>
        </w:rPr>
        <w:t xml:space="preserve"> </w:t>
      </w:r>
      <w:r>
        <w:rPr>
          <w:color w:val="B51700"/>
        </w:rPr>
        <w:t>who have</w:t>
      </w:r>
      <w:r>
        <w:rPr>
          <w:color w:val="B51700"/>
          <w:spacing w:val="-2"/>
        </w:rPr>
        <w:t xml:space="preserve"> </w:t>
      </w:r>
      <w:r>
        <w:rPr>
          <w:color w:val="B51700"/>
        </w:rPr>
        <w:t xml:space="preserve">sex with </w:t>
      </w:r>
      <w:r>
        <w:rPr>
          <w:color w:val="B51700"/>
          <w:spacing w:val="-5"/>
        </w:rPr>
        <w:t>men</w:t>
      </w:r>
    </w:p>
    <w:p w14:paraId="40182270" w14:textId="77777777" w:rsidR="004E457E" w:rsidRDefault="004E457E">
      <w:pPr>
        <w:pStyle w:val="BodyText"/>
        <w:spacing w:before="7"/>
        <w:rPr>
          <w:b/>
          <w:sz w:val="27"/>
        </w:rPr>
      </w:pPr>
    </w:p>
    <w:p w14:paraId="78EDE9A4" w14:textId="77777777" w:rsidR="004E457E" w:rsidRDefault="00EA0C9A">
      <w:pPr>
        <w:pStyle w:val="BodyText"/>
        <w:spacing w:before="1"/>
        <w:ind w:left="400" w:right="641"/>
      </w:pPr>
      <w:r>
        <w:rPr>
          <w:color w:val="3C3B3B"/>
        </w:rPr>
        <w:t>Impressive successes have been achieved in reducing HIV infections and</w:t>
      </w:r>
      <w:r>
        <w:rPr>
          <w:color w:val="3C3B3B"/>
          <w:spacing w:val="-5"/>
        </w:rPr>
        <w:t xml:space="preserve"> </w:t>
      </w:r>
      <w:r>
        <w:rPr>
          <w:color w:val="3C3B3B"/>
        </w:rPr>
        <w:t>AIDS- related deaths among gay men and other men who have sex with men in several cities</w:t>
      </w:r>
      <w:r>
        <w:rPr>
          <w:color w:val="3C3B3B"/>
          <w:spacing w:val="-6"/>
        </w:rPr>
        <w:t xml:space="preserve"> </w:t>
      </w:r>
      <w:r>
        <w:rPr>
          <w:color w:val="3C3B3B"/>
        </w:rPr>
        <w:t>within</w:t>
      </w:r>
      <w:r>
        <w:rPr>
          <w:color w:val="3C3B3B"/>
          <w:spacing w:val="-18"/>
        </w:rPr>
        <w:t xml:space="preserve"> </w:t>
      </w:r>
      <w:r>
        <w:rPr>
          <w:color w:val="3C3B3B"/>
        </w:rPr>
        <w:t>Australia,</w:t>
      </w:r>
      <w:r>
        <w:rPr>
          <w:color w:val="3C3B3B"/>
          <w:spacing w:val="-3"/>
        </w:rPr>
        <w:t xml:space="preserve"> </w:t>
      </w:r>
      <w:r>
        <w:rPr>
          <w:color w:val="3C3B3B"/>
        </w:rPr>
        <w:t>North</w:t>
      </w:r>
      <w:r>
        <w:rPr>
          <w:color w:val="3C3B3B"/>
          <w:spacing w:val="-18"/>
        </w:rPr>
        <w:t xml:space="preserve"> </w:t>
      </w:r>
      <w:r>
        <w:rPr>
          <w:color w:val="3C3B3B"/>
        </w:rPr>
        <w:t>America</w:t>
      </w:r>
      <w:r>
        <w:rPr>
          <w:color w:val="3C3B3B"/>
          <w:spacing w:val="-4"/>
        </w:rPr>
        <w:t xml:space="preserve"> </w:t>
      </w:r>
      <w:r>
        <w:rPr>
          <w:color w:val="3C3B3B"/>
        </w:rPr>
        <w:t>and</w:t>
      </w:r>
      <w:r>
        <w:rPr>
          <w:color w:val="3C3B3B"/>
          <w:spacing w:val="-4"/>
        </w:rPr>
        <w:t xml:space="preserve"> </w:t>
      </w:r>
      <w:r>
        <w:rPr>
          <w:color w:val="3C3B3B"/>
        </w:rPr>
        <w:t>western</w:t>
      </w:r>
      <w:r>
        <w:rPr>
          <w:color w:val="3C3B3B"/>
          <w:spacing w:val="-4"/>
        </w:rPr>
        <w:t xml:space="preserve"> </w:t>
      </w:r>
      <w:r>
        <w:rPr>
          <w:color w:val="3C3B3B"/>
        </w:rPr>
        <w:t>Europe.</w:t>
      </w:r>
      <w:r>
        <w:rPr>
          <w:color w:val="3C3B3B"/>
          <w:spacing w:val="-4"/>
        </w:rPr>
        <w:t xml:space="preserve"> </w:t>
      </w:r>
      <w:r>
        <w:rPr>
          <w:color w:val="3C3B3B"/>
        </w:rPr>
        <w:t>High</w:t>
      </w:r>
      <w:r>
        <w:rPr>
          <w:color w:val="3C3B3B"/>
          <w:spacing w:val="-4"/>
        </w:rPr>
        <w:t xml:space="preserve"> </w:t>
      </w:r>
      <w:r>
        <w:rPr>
          <w:color w:val="3C3B3B"/>
        </w:rPr>
        <w:t>levels</w:t>
      </w:r>
      <w:r>
        <w:rPr>
          <w:color w:val="3C3B3B"/>
          <w:spacing w:val="-4"/>
        </w:rPr>
        <w:t xml:space="preserve"> </w:t>
      </w:r>
      <w:r>
        <w:rPr>
          <w:color w:val="3C3B3B"/>
        </w:rPr>
        <w:t>of</w:t>
      </w:r>
      <w:r>
        <w:rPr>
          <w:color w:val="3C3B3B"/>
          <w:spacing w:val="-4"/>
        </w:rPr>
        <w:t xml:space="preserve"> </w:t>
      </w:r>
      <w:r>
        <w:rPr>
          <w:color w:val="3C3B3B"/>
        </w:rPr>
        <w:t>condom use, adherence to PrEP</w:t>
      </w:r>
      <w:r>
        <w:rPr>
          <w:color w:val="3C3B3B"/>
          <w:spacing w:val="-5"/>
        </w:rPr>
        <w:t xml:space="preserve"> </w:t>
      </w:r>
      <w:r>
        <w:rPr>
          <w:color w:val="3C3B3B"/>
        </w:rPr>
        <w:t>and viral suppression have been shown to enable gay men and other men who have sex with men to protect their own health and that of their sexual partners. In other parts of the world, many communities of gay men and other men who have sex with men are tre</w:t>
      </w:r>
      <w:r>
        <w:rPr>
          <w:color w:val="3C3B3B"/>
        </w:rPr>
        <w:t>ated as criminals and denied access to</w:t>
      </w:r>
      <w:r>
        <w:rPr>
          <w:color w:val="3C3B3B"/>
          <w:spacing w:val="40"/>
        </w:rPr>
        <w:t xml:space="preserve"> </w:t>
      </w:r>
      <w:r>
        <w:rPr>
          <w:color w:val="3C3B3B"/>
        </w:rPr>
        <w:t>the health and HIV services they need.</w:t>
      </w:r>
      <w:r>
        <w:rPr>
          <w:color w:val="3C3B3B"/>
          <w:spacing w:val="-8"/>
        </w:rPr>
        <w:t xml:space="preserve"> </w:t>
      </w:r>
      <w:r>
        <w:rPr>
          <w:color w:val="3C3B3B"/>
        </w:rPr>
        <w:t>At least 69 countries have laws that criminalize same-sex sexual relations. These laws undermine the basic human rights</w:t>
      </w:r>
      <w:r>
        <w:rPr>
          <w:color w:val="3C3B3B"/>
          <w:spacing w:val="-4"/>
        </w:rPr>
        <w:t xml:space="preserve"> </w:t>
      </w:r>
      <w:r>
        <w:rPr>
          <w:color w:val="3C3B3B"/>
        </w:rPr>
        <w:t>of</w:t>
      </w:r>
      <w:r>
        <w:rPr>
          <w:color w:val="3C3B3B"/>
          <w:spacing w:val="-4"/>
        </w:rPr>
        <w:t xml:space="preserve"> </w:t>
      </w:r>
      <w:r>
        <w:rPr>
          <w:color w:val="3C3B3B"/>
        </w:rPr>
        <w:t>lesbians,</w:t>
      </w:r>
      <w:r>
        <w:rPr>
          <w:color w:val="3C3B3B"/>
          <w:spacing w:val="-4"/>
        </w:rPr>
        <w:t xml:space="preserve"> </w:t>
      </w:r>
      <w:r>
        <w:rPr>
          <w:color w:val="3C3B3B"/>
        </w:rPr>
        <w:t>bisexuals,</w:t>
      </w:r>
      <w:r>
        <w:rPr>
          <w:color w:val="3C3B3B"/>
          <w:spacing w:val="-4"/>
        </w:rPr>
        <w:t xml:space="preserve"> </w:t>
      </w:r>
      <w:r>
        <w:rPr>
          <w:color w:val="3C3B3B"/>
        </w:rPr>
        <w:t>transgender</w:t>
      </w:r>
      <w:r>
        <w:rPr>
          <w:color w:val="3C3B3B"/>
          <w:spacing w:val="-4"/>
        </w:rPr>
        <w:t xml:space="preserve"> </w:t>
      </w:r>
      <w:r>
        <w:rPr>
          <w:color w:val="3C3B3B"/>
        </w:rPr>
        <w:t>persons,</w:t>
      </w:r>
      <w:r>
        <w:rPr>
          <w:color w:val="3C3B3B"/>
          <w:spacing w:val="-4"/>
        </w:rPr>
        <w:t xml:space="preserve"> </w:t>
      </w:r>
      <w:r>
        <w:rPr>
          <w:color w:val="3C3B3B"/>
        </w:rPr>
        <w:t>and</w:t>
      </w:r>
      <w:r>
        <w:rPr>
          <w:color w:val="3C3B3B"/>
          <w:spacing w:val="-4"/>
        </w:rPr>
        <w:t xml:space="preserve"> </w:t>
      </w:r>
      <w:r>
        <w:rPr>
          <w:color w:val="3C3B3B"/>
        </w:rPr>
        <w:t>gay</w:t>
      </w:r>
      <w:r>
        <w:rPr>
          <w:color w:val="3C3B3B"/>
          <w:spacing w:val="-4"/>
        </w:rPr>
        <w:t xml:space="preserve"> </w:t>
      </w:r>
      <w:r>
        <w:rPr>
          <w:color w:val="3C3B3B"/>
        </w:rPr>
        <w:t>men</w:t>
      </w:r>
      <w:r>
        <w:rPr>
          <w:color w:val="3C3B3B"/>
          <w:spacing w:val="-4"/>
        </w:rPr>
        <w:t xml:space="preserve"> </w:t>
      </w:r>
      <w:r>
        <w:rPr>
          <w:color w:val="3C3B3B"/>
        </w:rPr>
        <w:t>a</w:t>
      </w:r>
      <w:r>
        <w:rPr>
          <w:color w:val="3C3B3B"/>
        </w:rPr>
        <w:t>nd</w:t>
      </w:r>
      <w:r>
        <w:rPr>
          <w:color w:val="3C3B3B"/>
          <w:spacing w:val="-4"/>
        </w:rPr>
        <w:t xml:space="preserve"> </w:t>
      </w:r>
      <w:r>
        <w:rPr>
          <w:color w:val="3C3B3B"/>
        </w:rPr>
        <w:t>other</w:t>
      </w:r>
      <w:r>
        <w:rPr>
          <w:color w:val="3C3B3B"/>
          <w:spacing w:val="-4"/>
        </w:rPr>
        <w:t xml:space="preserve"> </w:t>
      </w:r>
      <w:r>
        <w:rPr>
          <w:color w:val="3C3B3B"/>
        </w:rPr>
        <w:t>men</w:t>
      </w:r>
      <w:r>
        <w:rPr>
          <w:color w:val="3C3B3B"/>
          <w:spacing w:val="-4"/>
        </w:rPr>
        <w:t xml:space="preserve"> </w:t>
      </w:r>
      <w:r>
        <w:rPr>
          <w:color w:val="3C3B3B"/>
        </w:rPr>
        <w:t>who have sex with men, exposing them to hate speech, violence, forced anal examinations and forced heterosexual marriages.</w:t>
      </w:r>
    </w:p>
    <w:p w14:paraId="5A29394E" w14:textId="77777777" w:rsidR="004E457E" w:rsidRDefault="004E457E">
      <w:pPr>
        <w:pStyle w:val="BodyText"/>
        <w:spacing w:before="8"/>
        <w:rPr>
          <w:sz w:val="25"/>
        </w:rPr>
      </w:pPr>
    </w:p>
    <w:p w14:paraId="7A884192" w14:textId="77777777" w:rsidR="004E457E" w:rsidRDefault="00EA0C9A">
      <w:pPr>
        <w:pStyle w:val="Heading2"/>
      </w:pPr>
      <w:r>
        <w:rPr>
          <w:color w:val="B51700"/>
        </w:rPr>
        <w:t>People</w:t>
      </w:r>
      <w:r>
        <w:rPr>
          <w:color w:val="B51700"/>
          <w:spacing w:val="-2"/>
        </w:rPr>
        <w:t xml:space="preserve"> </w:t>
      </w:r>
      <w:r>
        <w:rPr>
          <w:color w:val="B51700"/>
        </w:rPr>
        <w:t>who</w:t>
      </w:r>
      <w:r>
        <w:rPr>
          <w:color w:val="B51700"/>
          <w:spacing w:val="-1"/>
        </w:rPr>
        <w:t xml:space="preserve"> </w:t>
      </w:r>
      <w:r>
        <w:rPr>
          <w:color w:val="B51700"/>
        </w:rPr>
        <w:t>use</w:t>
      </w:r>
      <w:r>
        <w:rPr>
          <w:color w:val="B51700"/>
          <w:spacing w:val="-1"/>
        </w:rPr>
        <w:t xml:space="preserve"> </w:t>
      </w:r>
      <w:r>
        <w:rPr>
          <w:color w:val="B51700"/>
          <w:spacing w:val="-2"/>
        </w:rPr>
        <w:t>drugs</w:t>
      </w:r>
    </w:p>
    <w:p w14:paraId="58486EE1" w14:textId="77777777" w:rsidR="004E457E" w:rsidRDefault="004E457E">
      <w:pPr>
        <w:pStyle w:val="BodyText"/>
        <w:spacing w:before="8"/>
        <w:rPr>
          <w:b/>
          <w:sz w:val="27"/>
        </w:rPr>
      </w:pPr>
    </w:p>
    <w:p w14:paraId="6DD29CDB" w14:textId="77777777" w:rsidR="004E457E" w:rsidRDefault="00EA0C9A">
      <w:pPr>
        <w:pStyle w:val="BodyText"/>
        <w:ind w:left="400" w:right="524"/>
      </w:pPr>
      <w:r>
        <w:rPr>
          <w:color w:val="3C3B3B"/>
        </w:rPr>
        <w:t>The positive public health impact of harm reduction programs that bring together needle–syringe programs, opioid substitution therapy, overdose treatment, services for HIV</w:t>
      </w:r>
      <w:r>
        <w:rPr>
          <w:color w:val="3C3B3B"/>
          <w:spacing w:val="-5"/>
        </w:rPr>
        <w:t xml:space="preserve"> </w:t>
      </w:r>
      <w:r>
        <w:rPr>
          <w:color w:val="3C3B3B"/>
        </w:rPr>
        <w:t>and hepatitis C viral infection, and other services is well established. Only a</w:t>
      </w:r>
      <w:r>
        <w:rPr>
          <w:color w:val="3C3B3B"/>
          <w:spacing w:val="-5"/>
        </w:rPr>
        <w:t xml:space="preserve"> </w:t>
      </w:r>
      <w:r>
        <w:rPr>
          <w:color w:val="3C3B3B"/>
        </w:rPr>
        <w:t>mino</w:t>
      </w:r>
      <w:r>
        <w:rPr>
          <w:color w:val="3C3B3B"/>
        </w:rPr>
        <w:t>rity</w:t>
      </w:r>
      <w:r>
        <w:rPr>
          <w:color w:val="3C3B3B"/>
          <w:spacing w:val="-4"/>
        </w:rPr>
        <w:t xml:space="preserve"> </w:t>
      </w:r>
      <w:r>
        <w:rPr>
          <w:color w:val="3C3B3B"/>
        </w:rPr>
        <w:t>of</w:t>
      </w:r>
      <w:r>
        <w:rPr>
          <w:color w:val="3C3B3B"/>
          <w:spacing w:val="-4"/>
        </w:rPr>
        <w:t xml:space="preserve"> </w:t>
      </w:r>
      <w:r>
        <w:rPr>
          <w:color w:val="3C3B3B"/>
        </w:rPr>
        <w:t>countries</w:t>
      </w:r>
      <w:r>
        <w:rPr>
          <w:color w:val="3C3B3B"/>
          <w:spacing w:val="-4"/>
        </w:rPr>
        <w:t xml:space="preserve"> </w:t>
      </w:r>
      <w:r>
        <w:rPr>
          <w:color w:val="3C3B3B"/>
        </w:rPr>
        <w:t>provide</w:t>
      </w:r>
      <w:r>
        <w:rPr>
          <w:color w:val="3C3B3B"/>
          <w:spacing w:val="-5"/>
        </w:rPr>
        <w:t xml:space="preserve"> </w:t>
      </w:r>
      <w:r>
        <w:rPr>
          <w:color w:val="3C3B3B"/>
        </w:rPr>
        <w:t>harm</w:t>
      </w:r>
      <w:r>
        <w:rPr>
          <w:color w:val="3C3B3B"/>
          <w:spacing w:val="-5"/>
        </w:rPr>
        <w:t xml:space="preserve"> </w:t>
      </w:r>
      <w:r>
        <w:rPr>
          <w:color w:val="3C3B3B"/>
        </w:rPr>
        <w:t>reduction</w:t>
      </w:r>
      <w:r>
        <w:rPr>
          <w:color w:val="3C3B3B"/>
          <w:spacing w:val="-4"/>
        </w:rPr>
        <w:t xml:space="preserve"> </w:t>
      </w:r>
      <w:r>
        <w:rPr>
          <w:color w:val="3C3B3B"/>
        </w:rPr>
        <w:t>services,</w:t>
      </w:r>
      <w:r>
        <w:rPr>
          <w:color w:val="3C3B3B"/>
          <w:spacing w:val="-4"/>
        </w:rPr>
        <w:t xml:space="preserve"> </w:t>
      </w:r>
      <w:r>
        <w:rPr>
          <w:color w:val="3C3B3B"/>
        </w:rPr>
        <w:t>however,</w:t>
      </w:r>
      <w:r>
        <w:rPr>
          <w:color w:val="3C3B3B"/>
          <w:spacing w:val="-4"/>
        </w:rPr>
        <w:t xml:space="preserve"> </w:t>
      </w:r>
      <w:r>
        <w:rPr>
          <w:color w:val="3C3B3B"/>
        </w:rPr>
        <w:t>mostly</w:t>
      </w:r>
      <w:r>
        <w:rPr>
          <w:color w:val="3C3B3B"/>
          <w:spacing w:val="-4"/>
        </w:rPr>
        <w:t xml:space="preserve"> </w:t>
      </w:r>
      <w:r>
        <w:rPr>
          <w:color w:val="3C3B3B"/>
        </w:rPr>
        <w:t>on</w:t>
      </w:r>
      <w:r>
        <w:rPr>
          <w:color w:val="3C3B3B"/>
          <w:spacing w:val="-4"/>
        </w:rPr>
        <w:t xml:space="preserve"> </w:t>
      </w:r>
      <w:r>
        <w:rPr>
          <w:color w:val="3C3B3B"/>
        </w:rPr>
        <w:t>a</w:t>
      </w:r>
      <w:r>
        <w:rPr>
          <w:color w:val="3C3B3B"/>
          <w:spacing w:val="-5"/>
        </w:rPr>
        <w:t xml:space="preserve"> </w:t>
      </w:r>
      <w:r>
        <w:rPr>
          <w:color w:val="3C3B3B"/>
        </w:rPr>
        <w:t>very small scale, and often in legal contexts that criminalize drug use and discourage people from accessing services.</w:t>
      </w:r>
    </w:p>
    <w:p w14:paraId="43D865B6" w14:textId="77777777" w:rsidR="004E457E" w:rsidRDefault="004E457E">
      <w:pPr>
        <w:pStyle w:val="BodyText"/>
        <w:spacing w:before="9"/>
        <w:rPr>
          <w:sz w:val="26"/>
        </w:rPr>
      </w:pPr>
    </w:p>
    <w:p w14:paraId="5FC2BD2C" w14:textId="77777777" w:rsidR="004E457E" w:rsidRDefault="00EA0C9A">
      <w:pPr>
        <w:pStyle w:val="BodyText"/>
        <w:ind w:left="400" w:right="1014"/>
      </w:pPr>
      <w:r>
        <w:rPr>
          <w:color w:val="3C3B3B"/>
        </w:rPr>
        <w:t>The</w:t>
      </w:r>
      <w:r>
        <w:rPr>
          <w:color w:val="3C3B3B"/>
          <w:spacing w:val="-5"/>
        </w:rPr>
        <w:t xml:space="preserve"> </w:t>
      </w:r>
      <w:r>
        <w:rPr>
          <w:color w:val="3C3B3B"/>
        </w:rPr>
        <w:t>UN</w:t>
      </w:r>
      <w:r>
        <w:rPr>
          <w:color w:val="3C3B3B"/>
          <w:spacing w:val="-4"/>
        </w:rPr>
        <w:t xml:space="preserve"> </w:t>
      </w:r>
      <w:r>
        <w:rPr>
          <w:color w:val="3C3B3B"/>
        </w:rPr>
        <w:t>system</w:t>
      </w:r>
      <w:r>
        <w:rPr>
          <w:color w:val="3C3B3B"/>
          <w:spacing w:val="-4"/>
        </w:rPr>
        <w:t xml:space="preserve"> </w:t>
      </w:r>
      <w:r>
        <w:rPr>
          <w:color w:val="3C3B3B"/>
        </w:rPr>
        <w:t>has</w:t>
      </w:r>
      <w:r>
        <w:rPr>
          <w:color w:val="3C3B3B"/>
          <w:spacing w:val="-4"/>
        </w:rPr>
        <w:t xml:space="preserve"> </w:t>
      </w:r>
      <w:r>
        <w:rPr>
          <w:color w:val="3C3B3B"/>
        </w:rPr>
        <w:t>made</w:t>
      </w:r>
      <w:r>
        <w:rPr>
          <w:color w:val="3C3B3B"/>
          <w:spacing w:val="-5"/>
        </w:rPr>
        <w:t xml:space="preserve"> </w:t>
      </w:r>
      <w:r>
        <w:rPr>
          <w:color w:val="3C3B3B"/>
        </w:rPr>
        <w:t>a</w:t>
      </w:r>
      <w:r>
        <w:rPr>
          <w:color w:val="3C3B3B"/>
          <w:spacing w:val="-5"/>
        </w:rPr>
        <w:t xml:space="preserve"> </w:t>
      </w:r>
      <w:r>
        <w:rPr>
          <w:color w:val="3C3B3B"/>
        </w:rPr>
        <w:t>common</w:t>
      </w:r>
      <w:r>
        <w:rPr>
          <w:color w:val="3C3B3B"/>
          <w:spacing w:val="-4"/>
        </w:rPr>
        <w:t xml:space="preserve"> </w:t>
      </w:r>
      <w:r>
        <w:rPr>
          <w:color w:val="3C3B3B"/>
        </w:rPr>
        <w:t>commitment</w:t>
      </w:r>
      <w:r>
        <w:rPr>
          <w:color w:val="3C3B3B"/>
          <w:spacing w:val="-5"/>
        </w:rPr>
        <w:t xml:space="preserve"> </w:t>
      </w:r>
      <w:r>
        <w:rPr>
          <w:color w:val="3C3B3B"/>
        </w:rPr>
        <w:t>to</w:t>
      </w:r>
      <w:r>
        <w:rPr>
          <w:color w:val="3C3B3B"/>
          <w:spacing w:val="-4"/>
        </w:rPr>
        <w:t xml:space="preserve"> </w:t>
      </w:r>
      <w:r>
        <w:rPr>
          <w:color w:val="3C3B3B"/>
        </w:rPr>
        <w:t>supporting</w:t>
      </w:r>
      <w:r>
        <w:rPr>
          <w:color w:val="3C3B3B"/>
          <w:spacing w:val="-4"/>
        </w:rPr>
        <w:t xml:space="preserve"> </w:t>
      </w:r>
      <w:r>
        <w:rPr>
          <w:color w:val="3C3B3B"/>
        </w:rPr>
        <w:t>UN</w:t>
      </w:r>
      <w:r>
        <w:rPr>
          <w:color w:val="3C3B3B"/>
          <w:spacing w:val="-4"/>
        </w:rPr>
        <w:t xml:space="preserve"> </w:t>
      </w:r>
      <w:r>
        <w:rPr>
          <w:color w:val="3C3B3B"/>
        </w:rPr>
        <w:t>Member States to develop and implement responses to the world drug problem</w:t>
      </w:r>
    </w:p>
    <w:p w14:paraId="4CE03AD1" w14:textId="77777777" w:rsidR="004E457E" w:rsidRDefault="00EA0C9A">
      <w:pPr>
        <w:pStyle w:val="BodyText"/>
        <w:spacing w:line="237" w:lineRule="auto"/>
        <w:ind w:left="400" w:right="593"/>
      </w:pPr>
      <w:r>
        <w:rPr>
          <w:color w:val="3C3B3B"/>
        </w:rPr>
        <w:t>that are balanced, comprehensive, integrated, evidence-informed, human rights- based, development-oriented and sustainable. The global community of people who</w:t>
      </w:r>
      <w:r>
        <w:rPr>
          <w:color w:val="3C3B3B"/>
          <w:spacing w:val="-3"/>
        </w:rPr>
        <w:t xml:space="preserve"> </w:t>
      </w:r>
      <w:r>
        <w:rPr>
          <w:color w:val="3C3B3B"/>
        </w:rPr>
        <w:t>use</w:t>
      </w:r>
      <w:r>
        <w:rPr>
          <w:color w:val="3C3B3B"/>
          <w:spacing w:val="-4"/>
        </w:rPr>
        <w:t xml:space="preserve"> </w:t>
      </w:r>
      <w:r>
        <w:rPr>
          <w:color w:val="3C3B3B"/>
        </w:rPr>
        <w:t>drug</w:t>
      </w:r>
      <w:r>
        <w:rPr>
          <w:color w:val="3C3B3B"/>
        </w:rPr>
        <w:t>s</w:t>
      </w:r>
      <w:r>
        <w:rPr>
          <w:color w:val="3C3B3B"/>
          <w:spacing w:val="-3"/>
        </w:rPr>
        <w:t xml:space="preserve"> </w:t>
      </w:r>
      <w:r>
        <w:rPr>
          <w:color w:val="3C3B3B"/>
        </w:rPr>
        <w:t>has</w:t>
      </w:r>
      <w:r>
        <w:rPr>
          <w:color w:val="3C3B3B"/>
          <w:spacing w:val="-3"/>
        </w:rPr>
        <w:t xml:space="preserve"> </w:t>
      </w:r>
      <w:r>
        <w:rPr>
          <w:color w:val="3C3B3B"/>
        </w:rPr>
        <w:t>called</w:t>
      </w:r>
      <w:r>
        <w:rPr>
          <w:color w:val="3C3B3B"/>
          <w:spacing w:val="-3"/>
        </w:rPr>
        <w:t xml:space="preserve"> </w:t>
      </w:r>
      <w:r>
        <w:rPr>
          <w:color w:val="3C3B3B"/>
        </w:rPr>
        <w:t>for</w:t>
      </w:r>
      <w:r>
        <w:rPr>
          <w:color w:val="3C3B3B"/>
          <w:spacing w:val="-3"/>
        </w:rPr>
        <w:t xml:space="preserve"> </w:t>
      </w:r>
      <w:r>
        <w:rPr>
          <w:color w:val="3C3B3B"/>
        </w:rPr>
        <w:t>harm</w:t>
      </w:r>
      <w:r>
        <w:rPr>
          <w:color w:val="3C3B3B"/>
          <w:spacing w:val="-4"/>
        </w:rPr>
        <w:t xml:space="preserve"> </w:t>
      </w:r>
      <w:r>
        <w:rPr>
          <w:color w:val="3C3B3B"/>
        </w:rPr>
        <w:t>reduction</w:t>
      </w:r>
      <w:r>
        <w:rPr>
          <w:color w:val="3C3B3B"/>
          <w:spacing w:val="-3"/>
        </w:rPr>
        <w:t xml:space="preserve"> </w:t>
      </w:r>
      <w:r>
        <w:rPr>
          <w:color w:val="3C3B3B"/>
        </w:rPr>
        <w:t>services</w:t>
      </w:r>
      <w:r>
        <w:rPr>
          <w:color w:val="3C3B3B"/>
          <w:spacing w:val="-3"/>
        </w:rPr>
        <w:t xml:space="preserve"> </w:t>
      </w:r>
      <w:r>
        <w:rPr>
          <w:color w:val="3C3B3B"/>
        </w:rPr>
        <w:t>to</w:t>
      </w:r>
      <w:r>
        <w:rPr>
          <w:color w:val="3C3B3B"/>
          <w:spacing w:val="-3"/>
        </w:rPr>
        <w:t xml:space="preserve"> </w:t>
      </w:r>
      <w:r>
        <w:rPr>
          <w:color w:val="3C3B3B"/>
        </w:rPr>
        <w:t>be</w:t>
      </w:r>
      <w:r>
        <w:rPr>
          <w:color w:val="3C3B3B"/>
          <w:spacing w:val="-4"/>
        </w:rPr>
        <w:t xml:space="preserve"> </w:t>
      </w:r>
      <w:r>
        <w:rPr>
          <w:color w:val="3C3B3B"/>
        </w:rPr>
        <w:t>included</w:t>
      </w:r>
      <w:r>
        <w:rPr>
          <w:color w:val="3C3B3B"/>
          <w:spacing w:val="-3"/>
        </w:rPr>
        <w:t xml:space="preserve"> </w:t>
      </w:r>
      <w:r>
        <w:rPr>
          <w:color w:val="3C3B3B"/>
        </w:rPr>
        <w:t>in</w:t>
      </w:r>
      <w:r>
        <w:rPr>
          <w:color w:val="3C3B3B"/>
          <w:spacing w:val="-3"/>
        </w:rPr>
        <w:t xml:space="preserve"> </w:t>
      </w:r>
      <w:r>
        <w:rPr>
          <w:color w:val="3C3B3B"/>
        </w:rPr>
        <w:t>the</w:t>
      </w:r>
      <w:r>
        <w:rPr>
          <w:color w:val="3C3B3B"/>
          <w:spacing w:val="-4"/>
        </w:rPr>
        <w:t xml:space="preserve"> </w:t>
      </w:r>
      <w:r>
        <w:rPr>
          <w:color w:val="3C3B3B"/>
        </w:rPr>
        <w:t>benefits package of universal health coverage systems, arguing that the principles of universal health coverage demand that the needs of the poorest and most vulnerable people—including people who inject drugs—be addressed first.</w:t>
      </w:r>
    </w:p>
    <w:p w14:paraId="513D4B1A" w14:textId="77777777" w:rsidR="004E457E" w:rsidRDefault="00EA0C9A">
      <w:pPr>
        <w:pStyle w:val="BodyText"/>
        <w:spacing w:before="4"/>
        <w:ind w:left="400" w:right="524"/>
      </w:pPr>
      <w:r>
        <w:rPr>
          <w:color w:val="3C3B3B"/>
        </w:rPr>
        <w:t>Integration of HIV and hep</w:t>
      </w:r>
      <w:r>
        <w:rPr>
          <w:color w:val="3C3B3B"/>
        </w:rPr>
        <w:t>atitis C treatment (including the prevention of further transmission)</w:t>
      </w:r>
      <w:r>
        <w:rPr>
          <w:color w:val="3C3B3B"/>
          <w:spacing w:val="-3"/>
        </w:rPr>
        <w:t xml:space="preserve"> </w:t>
      </w:r>
      <w:r>
        <w:rPr>
          <w:color w:val="3C3B3B"/>
        </w:rPr>
        <w:t>can</w:t>
      </w:r>
      <w:r>
        <w:rPr>
          <w:color w:val="3C3B3B"/>
          <w:spacing w:val="-3"/>
        </w:rPr>
        <w:t xml:space="preserve"> </w:t>
      </w:r>
      <w:r>
        <w:rPr>
          <w:color w:val="3C3B3B"/>
        </w:rPr>
        <w:t>produce</w:t>
      </w:r>
      <w:r>
        <w:rPr>
          <w:color w:val="3C3B3B"/>
          <w:spacing w:val="-4"/>
        </w:rPr>
        <w:t xml:space="preserve"> </w:t>
      </w:r>
      <w:r>
        <w:rPr>
          <w:color w:val="3C3B3B"/>
        </w:rPr>
        <w:t>dramatic</w:t>
      </w:r>
      <w:r>
        <w:rPr>
          <w:color w:val="3C3B3B"/>
          <w:spacing w:val="-4"/>
        </w:rPr>
        <w:t xml:space="preserve"> </w:t>
      </w:r>
      <w:r>
        <w:rPr>
          <w:color w:val="3C3B3B"/>
        </w:rPr>
        <w:t>results</w:t>
      </w:r>
      <w:r>
        <w:rPr>
          <w:color w:val="3C3B3B"/>
          <w:spacing w:val="-3"/>
        </w:rPr>
        <w:t xml:space="preserve"> </w:t>
      </w:r>
      <w:r>
        <w:rPr>
          <w:color w:val="3C3B3B"/>
        </w:rPr>
        <w:t>for</w:t>
      </w:r>
      <w:r>
        <w:rPr>
          <w:color w:val="3C3B3B"/>
          <w:spacing w:val="-3"/>
        </w:rPr>
        <w:t xml:space="preserve"> </w:t>
      </w:r>
      <w:r>
        <w:rPr>
          <w:color w:val="3C3B3B"/>
        </w:rPr>
        <w:t>people</w:t>
      </w:r>
      <w:r>
        <w:rPr>
          <w:color w:val="3C3B3B"/>
          <w:spacing w:val="-4"/>
        </w:rPr>
        <w:t xml:space="preserve"> </w:t>
      </w:r>
      <w:r>
        <w:rPr>
          <w:color w:val="3C3B3B"/>
        </w:rPr>
        <w:t>who</w:t>
      </w:r>
      <w:r>
        <w:rPr>
          <w:color w:val="3C3B3B"/>
          <w:spacing w:val="-3"/>
        </w:rPr>
        <w:t xml:space="preserve"> </w:t>
      </w:r>
      <w:r>
        <w:rPr>
          <w:color w:val="3C3B3B"/>
        </w:rPr>
        <w:t>inject</w:t>
      </w:r>
      <w:r>
        <w:rPr>
          <w:color w:val="3C3B3B"/>
          <w:spacing w:val="-3"/>
        </w:rPr>
        <w:t xml:space="preserve"> </w:t>
      </w:r>
      <w:r>
        <w:rPr>
          <w:color w:val="3C3B3B"/>
        </w:rPr>
        <w:t>drugs.</w:t>
      </w:r>
      <w:r>
        <w:rPr>
          <w:color w:val="3C3B3B"/>
          <w:spacing w:val="-3"/>
        </w:rPr>
        <w:t xml:space="preserve"> </w:t>
      </w:r>
      <w:r>
        <w:rPr>
          <w:color w:val="3C3B3B"/>
        </w:rPr>
        <w:t>In</w:t>
      </w:r>
      <w:r>
        <w:rPr>
          <w:color w:val="3C3B3B"/>
          <w:spacing w:val="-3"/>
        </w:rPr>
        <w:t xml:space="preserve"> </w:t>
      </w:r>
      <w:r>
        <w:rPr>
          <w:color w:val="3C3B3B"/>
        </w:rPr>
        <w:t>a</w:t>
      </w:r>
      <w:r>
        <w:rPr>
          <w:color w:val="3C3B3B"/>
          <w:spacing w:val="-4"/>
        </w:rPr>
        <w:t xml:space="preserve"> </w:t>
      </w:r>
      <w:r>
        <w:rPr>
          <w:color w:val="3C3B3B"/>
        </w:rPr>
        <w:t>recent cluster randomized trial in India, people who inject drugs received hepatitis C testing and information at integrate</w:t>
      </w:r>
      <w:r>
        <w:rPr>
          <w:color w:val="3C3B3B"/>
        </w:rPr>
        <w:t>d care centers that provided HIV testing and treatment</w:t>
      </w:r>
      <w:r>
        <w:rPr>
          <w:color w:val="3C3B3B"/>
          <w:spacing w:val="-4"/>
        </w:rPr>
        <w:t xml:space="preserve"> </w:t>
      </w:r>
      <w:r>
        <w:rPr>
          <w:color w:val="3C3B3B"/>
        </w:rPr>
        <w:t>and</w:t>
      </w:r>
      <w:r>
        <w:rPr>
          <w:color w:val="3C3B3B"/>
          <w:spacing w:val="-3"/>
        </w:rPr>
        <w:t xml:space="preserve"> </w:t>
      </w:r>
      <w:r>
        <w:rPr>
          <w:color w:val="3C3B3B"/>
        </w:rPr>
        <w:t>harm</w:t>
      </w:r>
      <w:r>
        <w:rPr>
          <w:color w:val="3C3B3B"/>
          <w:spacing w:val="-4"/>
        </w:rPr>
        <w:t xml:space="preserve"> </w:t>
      </w:r>
      <w:r>
        <w:rPr>
          <w:color w:val="3C3B3B"/>
        </w:rPr>
        <w:t>reduction</w:t>
      </w:r>
      <w:r>
        <w:rPr>
          <w:color w:val="3C3B3B"/>
          <w:spacing w:val="-3"/>
        </w:rPr>
        <w:t xml:space="preserve"> </w:t>
      </w:r>
      <w:r>
        <w:rPr>
          <w:color w:val="3C3B3B"/>
        </w:rPr>
        <w:t>services.</w:t>
      </w:r>
      <w:r>
        <w:rPr>
          <w:color w:val="3C3B3B"/>
          <w:spacing w:val="-9"/>
        </w:rPr>
        <w:t xml:space="preserve"> </w:t>
      </w:r>
      <w:r>
        <w:rPr>
          <w:color w:val="3C3B3B"/>
        </w:rPr>
        <w:t>Those</w:t>
      </w:r>
      <w:r>
        <w:rPr>
          <w:color w:val="3C3B3B"/>
          <w:spacing w:val="-4"/>
        </w:rPr>
        <w:t xml:space="preserve"> </w:t>
      </w:r>
      <w:r>
        <w:rPr>
          <w:color w:val="3C3B3B"/>
        </w:rPr>
        <w:t>who</w:t>
      </w:r>
      <w:r>
        <w:rPr>
          <w:color w:val="3C3B3B"/>
          <w:spacing w:val="-3"/>
        </w:rPr>
        <w:t xml:space="preserve"> </w:t>
      </w:r>
      <w:r>
        <w:rPr>
          <w:color w:val="3C3B3B"/>
        </w:rPr>
        <w:t>did</w:t>
      </w:r>
      <w:r>
        <w:rPr>
          <w:color w:val="3C3B3B"/>
          <w:spacing w:val="-3"/>
        </w:rPr>
        <w:t xml:space="preserve"> </w:t>
      </w:r>
      <w:r>
        <w:rPr>
          <w:color w:val="3C3B3B"/>
        </w:rPr>
        <w:t>were</w:t>
      </w:r>
      <w:r>
        <w:rPr>
          <w:color w:val="3C3B3B"/>
          <w:spacing w:val="-4"/>
        </w:rPr>
        <w:t xml:space="preserve"> </w:t>
      </w:r>
      <w:r>
        <w:rPr>
          <w:color w:val="3C3B3B"/>
        </w:rPr>
        <w:t>four</w:t>
      </w:r>
      <w:r>
        <w:rPr>
          <w:color w:val="3C3B3B"/>
          <w:spacing w:val="-3"/>
        </w:rPr>
        <w:t xml:space="preserve"> </w:t>
      </w:r>
      <w:r>
        <w:rPr>
          <w:color w:val="3C3B3B"/>
        </w:rPr>
        <w:t>times</w:t>
      </w:r>
      <w:r>
        <w:rPr>
          <w:color w:val="3C3B3B"/>
          <w:spacing w:val="-3"/>
        </w:rPr>
        <w:t xml:space="preserve"> </w:t>
      </w:r>
      <w:r>
        <w:rPr>
          <w:color w:val="3C3B3B"/>
        </w:rPr>
        <w:t>more</w:t>
      </w:r>
      <w:r>
        <w:rPr>
          <w:color w:val="3C3B3B"/>
          <w:spacing w:val="-4"/>
        </w:rPr>
        <w:t xml:space="preserve"> </w:t>
      </w:r>
      <w:r>
        <w:rPr>
          <w:color w:val="3C3B3B"/>
        </w:rPr>
        <w:t>likely to test for hepatitis C and seven times more likely to know their hepatitis C status and initiate treatment than peers using stand</w:t>
      </w:r>
      <w:r>
        <w:rPr>
          <w:color w:val="3C3B3B"/>
        </w:rPr>
        <w:t>ard care centers.</w:t>
      </w:r>
    </w:p>
    <w:p w14:paraId="377702DB" w14:textId="77777777" w:rsidR="004E457E" w:rsidRDefault="004E457E">
      <w:pPr>
        <w:sectPr w:rsidR="004E457E">
          <w:pgSz w:w="12240" w:h="15840"/>
          <w:pgMar w:top="980" w:right="920" w:bottom="280" w:left="1040" w:header="714" w:footer="0" w:gutter="0"/>
          <w:cols w:space="720"/>
        </w:sectPr>
      </w:pPr>
    </w:p>
    <w:p w14:paraId="6BB5604D" w14:textId="77777777" w:rsidR="004E457E" w:rsidRDefault="004E457E">
      <w:pPr>
        <w:pStyle w:val="BodyText"/>
        <w:spacing w:before="11"/>
        <w:rPr>
          <w:sz w:val="29"/>
        </w:rPr>
      </w:pPr>
    </w:p>
    <w:p w14:paraId="283C5486" w14:textId="77777777" w:rsidR="004E457E" w:rsidRDefault="00EA0C9A">
      <w:pPr>
        <w:pStyle w:val="Heading2"/>
        <w:spacing w:before="88"/>
      </w:pPr>
      <w:r>
        <w:rPr>
          <w:color w:val="B51700"/>
        </w:rPr>
        <w:t>People</w:t>
      </w:r>
      <w:r>
        <w:rPr>
          <w:color w:val="B51700"/>
          <w:spacing w:val="-2"/>
        </w:rPr>
        <w:t xml:space="preserve"> </w:t>
      </w:r>
      <w:r>
        <w:rPr>
          <w:color w:val="B51700"/>
        </w:rPr>
        <w:t>in</w:t>
      </w:r>
      <w:r>
        <w:rPr>
          <w:color w:val="B51700"/>
          <w:spacing w:val="-2"/>
        </w:rPr>
        <w:t xml:space="preserve"> </w:t>
      </w:r>
      <w:r>
        <w:rPr>
          <w:color w:val="B51700"/>
        </w:rPr>
        <w:t>prisons</w:t>
      </w:r>
      <w:r>
        <w:rPr>
          <w:color w:val="B51700"/>
          <w:spacing w:val="-1"/>
        </w:rPr>
        <w:t xml:space="preserve"> </w:t>
      </w:r>
      <w:r>
        <w:rPr>
          <w:color w:val="B51700"/>
        </w:rPr>
        <w:t>and</w:t>
      </w:r>
      <w:r>
        <w:rPr>
          <w:color w:val="B51700"/>
          <w:spacing w:val="-1"/>
        </w:rPr>
        <w:t xml:space="preserve"> </w:t>
      </w:r>
      <w:r>
        <w:rPr>
          <w:color w:val="B51700"/>
        </w:rPr>
        <w:t>other</w:t>
      </w:r>
      <w:r>
        <w:rPr>
          <w:color w:val="B51700"/>
          <w:spacing w:val="-6"/>
        </w:rPr>
        <w:t xml:space="preserve"> </w:t>
      </w:r>
      <w:r>
        <w:rPr>
          <w:color w:val="B51700"/>
        </w:rPr>
        <w:t>closed</w:t>
      </w:r>
      <w:r>
        <w:rPr>
          <w:color w:val="B51700"/>
          <w:spacing w:val="-1"/>
        </w:rPr>
        <w:t xml:space="preserve"> </w:t>
      </w:r>
      <w:r>
        <w:rPr>
          <w:color w:val="B51700"/>
          <w:spacing w:val="-2"/>
        </w:rPr>
        <w:t>settings</w:t>
      </w:r>
    </w:p>
    <w:p w14:paraId="2D83578C" w14:textId="77777777" w:rsidR="004E457E" w:rsidRDefault="004E457E">
      <w:pPr>
        <w:pStyle w:val="BodyText"/>
        <w:spacing w:before="7"/>
        <w:rPr>
          <w:b/>
          <w:sz w:val="27"/>
        </w:rPr>
      </w:pPr>
    </w:p>
    <w:p w14:paraId="22C2588C" w14:textId="77777777" w:rsidR="004E457E" w:rsidRDefault="00EA0C9A">
      <w:pPr>
        <w:pStyle w:val="BodyText"/>
        <w:spacing w:before="1"/>
        <w:ind w:left="400" w:right="563"/>
      </w:pPr>
      <w:r>
        <w:rPr>
          <w:color w:val="3C3B3B"/>
        </w:rPr>
        <w:t>International guidelines recommend a comprehensive package of health interventions for prisons, including for HIV and tuberculosis. The risk of sexual violence among prisoners—and their insufficient access to condoms, lubricants, PrEP</w:t>
      </w:r>
      <w:r>
        <w:rPr>
          <w:color w:val="3C3B3B"/>
          <w:spacing w:val="-2"/>
        </w:rPr>
        <w:t xml:space="preserve"> </w:t>
      </w:r>
      <w:r>
        <w:rPr>
          <w:color w:val="3C3B3B"/>
        </w:rPr>
        <w:t>and harm reduction se</w:t>
      </w:r>
      <w:r>
        <w:rPr>
          <w:color w:val="3C3B3B"/>
        </w:rPr>
        <w:t>rvices—heighten their chances of acquiring HIV, hepatitis C and STIs. Crowded, poorly ventilated and unsanitary conditions increase the risk of tuberculosis and other communicable respiratory diseases, including COVID-19. HIV</w:t>
      </w:r>
      <w:r>
        <w:rPr>
          <w:color w:val="3C3B3B"/>
          <w:spacing w:val="-6"/>
        </w:rPr>
        <w:t xml:space="preserve"> </w:t>
      </w:r>
      <w:r>
        <w:rPr>
          <w:color w:val="3C3B3B"/>
        </w:rPr>
        <w:t>testing and antiretroviral the</w:t>
      </w:r>
      <w:r>
        <w:rPr>
          <w:color w:val="3C3B3B"/>
        </w:rPr>
        <w:t>rapy coverage</w:t>
      </w:r>
      <w:r>
        <w:rPr>
          <w:color w:val="3C3B3B"/>
          <w:spacing w:val="-1"/>
        </w:rPr>
        <w:t xml:space="preserve"> </w:t>
      </w:r>
      <w:r>
        <w:rPr>
          <w:color w:val="3C3B3B"/>
        </w:rPr>
        <w:t>in prisons is improving, but gaps remain in several countries, including countries with a high prevalence of HIV within the general population. Challenges around confidentiality, discrimination and treatment interruptions upon release also re</w:t>
      </w:r>
      <w:r>
        <w:rPr>
          <w:color w:val="3C3B3B"/>
        </w:rPr>
        <w:t>main.</w:t>
      </w:r>
      <w:r>
        <w:rPr>
          <w:color w:val="3C3B3B"/>
          <w:spacing w:val="-9"/>
        </w:rPr>
        <w:t xml:space="preserve"> </w:t>
      </w:r>
      <w:r>
        <w:rPr>
          <w:color w:val="3C3B3B"/>
        </w:rPr>
        <w:t>The</w:t>
      </w:r>
      <w:r>
        <w:rPr>
          <w:color w:val="3C3B3B"/>
          <w:spacing w:val="-5"/>
        </w:rPr>
        <w:t xml:space="preserve"> </w:t>
      </w:r>
      <w:r>
        <w:rPr>
          <w:color w:val="3C3B3B"/>
        </w:rPr>
        <w:t>COVID-19</w:t>
      </w:r>
      <w:r>
        <w:rPr>
          <w:color w:val="3C3B3B"/>
          <w:spacing w:val="-4"/>
        </w:rPr>
        <w:t xml:space="preserve"> </w:t>
      </w:r>
      <w:r>
        <w:rPr>
          <w:color w:val="3C3B3B"/>
        </w:rPr>
        <w:t>pandemic</w:t>
      </w:r>
      <w:r>
        <w:rPr>
          <w:color w:val="3C3B3B"/>
          <w:spacing w:val="-5"/>
        </w:rPr>
        <w:t xml:space="preserve"> </w:t>
      </w:r>
      <w:r>
        <w:rPr>
          <w:color w:val="3C3B3B"/>
        </w:rPr>
        <w:t>has</w:t>
      </w:r>
      <w:r>
        <w:rPr>
          <w:color w:val="3C3B3B"/>
          <w:spacing w:val="-4"/>
        </w:rPr>
        <w:t xml:space="preserve"> </w:t>
      </w:r>
      <w:r>
        <w:rPr>
          <w:color w:val="3C3B3B"/>
        </w:rPr>
        <w:t>highlighted</w:t>
      </w:r>
      <w:r>
        <w:rPr>
          <w:color w:val="3C3B3B"/>
          <w:spacing w:val="-4"/>
        </w:rPr>
        <w:t xml:space="preserve"> </w:t>
      </w:r>
      <w:r>
        <w:rPr>
          <w:color w:val="3C3B3B"/>
        </w:rPr>
        <w:t>the</w:t>
      </w:r>
      <w:r>
        <w:rPr>
          <w:color w:val="3C3B3B"/>
          <w:spacing w:val="-5"/>
        </w:rPr>
        <w:t xml:space="preserve"> </w:t>
      </w:r>
      <w:r>
        <w:rPr>
          <w:color w:val="3C3B3B"/>
        </w:rPr>
        <w:t>obligation</w:t>
      </w:r>
      <w:r>
        <w:rPr>
          <w:color w:val="3C3B3B"/>
          <w:spacing w:val="-4"/>
        </w:rPr>
        <w:t xml:space="preserve"> </w:t>
      </w:r>
      <w:r>
        <w:rPr>
          <w:color w:val="3C3B3B"/>
        </w:rPr>
        <w:t>of</w:t>
      </w:r>
      <w:r>
        <w:rPr>
          <w:color w:val="3C3B3B"/>
          <w:spacing w:val="-4"/>
        </w:rPr>
        <w:t xml:space="preserve"> </w:t>
      </w:r>
      <w:r>
        <w:rPr>
          <w:color w:val="3C3B3B"/>
        </w:rPr>
        <w:t>all</w:t>
      </w:r>
      <w:r>
        <w:rPr>
          <w:color w:val="3C3B3B"/>
          <w:spacing w:val="-4"/>
        </w:rPr>
        <w:t xml:space="preserve"> </w:t>
      </w:r>
      <w:r>
        <w:rPr>
          <w:color w:val="3C3B3B"/>
        </w:rPr>
        <w:t>states</w:t>
      </w:r>
      <w:r>
        <w:rPr>
          <w:color w:val="3C3B3B"/>
          <w:spacing w:val="-4"/>
        </w:rPr>
        <w:t xml:space="preserve"> </w:t>
      </w:r>
      <w:r>
        <w:rPr>
          <w:color w:val="3C3B3B"/>
        </w:rPr>
        <w:t>under international human rights law to protect the health of people in prisons and detention facilities. The United Nations Standard Minimum Rules for the Treatment</w:t>
      </w:r>
      <w:r>
        <w:rPr>
          <w:color w:val="3C3B3B"/>
          <w:spacing w:val="-1"/>
        </w:rPr>
        <w:t xml:space="preserve"> </w:t>
      </w:r>
      <w:r>
        <w:rPr>
          <w:color w:val="3C3B3B"/>
        </w:rPr>
        <w:t>of Prisoners (the</w:t>
      </w:r>
      <w:r>
        <w:rPr>
          <w:color w:val="3C3B3B"/>
          <w:spacing w:val="-1"/>
        </w:rPr>
        <w:t xml:space="preserve"> </w:t>
      </w:r>
      <w:r>
        <w:rPr>
          <w:color w:val="3C3B3B"/>
        </w:rPr>
        <w:t>Nelson Mandela</w:t>
      </w:r>
      <w:r>
        <w:rPr>
          <w:color w:val="3C3B3B"/>
          <w:spacing w:val="-1"/>
        </w:rPr>
        <w:t xml:space="preserve"> </w:t>
      </w:r>
      <w:r>
        <w:rPr>
          <w:color w:val="3C3B3B"/>
        </w:rPr>
        <w:t>Rules) make</w:t>
      </w:r>
      <w:r>
        <w:rPr>
          <w:color w:val="3C3B3B"/>
          <w:spacing w:val="-1"/>
        </w:rPr>
        <w:t xml:space="preserve"> </w:t>
      </w:r>
      <w:r>
        <w:rPr>
          <w:color w:val="3C3B3B"/>
        </w:rPr>
        <w:t>clear that health care</w:t>
      </w:r>
      <w:r>
        <w:rPr>
          <w:color w:val="3C3B3B"/>
          <w:spacing w:val="-1"/>
        </w:rPr>
        <w:t xml:space="preserve"> </w:t>
      </w:r>
      <w:r>
        <w:rPr>
          <w:color w:val="3C3B3B"/>
        </w:rPr>
        <w:t>for people in prison should be of the same standard as that available in the rest</w:t>
      </w:r>
    </w:p>
    <w:p w14:paraId="14CBBFAA" w14:textId="77777777" w:rsidR="004E457E" w:rsidRDefault="00EA0C9A">
      <w:pPr>
        <w:pStyle w:val="BodyText"/>
        <w:spacing w:line="291" w:lineRule="exact"/>
        <w:ind w:left="400"/>
      </w:pPr>
      <w:r>
        <w:rPr>
          <w:color w:val="3C3B3B"/>
        </w:rPr>
        <w:t>of</w:t>
      </w:r>
      <w:r>
        <w:rPr>
          <w:color w:val="3C3B3B"/>
          <w:spacing w:val="-7"/>
        </w:rPr>
        <w:t xml:space="preserve"> </w:t>
      </w:r>
      <w:r>
        <w:rPr>
          <w:color w:val="3C3B3B"/>
        </w:rPr>
        <w:t>the</w:t>
      </w:r>
      <w:r>
        <w:rPr>
          <w:color w:val="3C3B3B"/>
          <w:spacing w:val="-4"/>
        </w:rPr>
        <w:t xml:space="preserve"> </w:t>
      </w:r>
      <w:r>
        <w:rPr>
          <w:color w:val="3C3B3B"/>
        </w:rPr>
        <w:t>community.</w:t>
      </w:r>
      <w:r>
        <w:rPr>
          <w:color w:val="3C3B3B"/>
          <w:spacing w:val="-4"/>
        </w:rPr>
        <w:t xml:space="preserve"> </w:t>
      </w:r>
      <w:r>
        <w:rPr>
          <w:color w:val="3C3B3B"/>
        </w:rPr>
        <w:t>Several</w:t>
      </w:r>
      <w:r>
        <w:rPr>
          <w:color w:val="3C3B3B"/>
          <w:spacing w:val="-4"/>
        </w:rPr>
        <w:t xml:space="preserve"> </w:t>
      </w:r>
      <w:r>
        <w:rPr>
          <w:color w:val="3C3B3B"/>
        </w:rPr>
        <w:t>countries</w:t>
      </w:r>
      <w:r>
        <w:rPr>
          <w:color w:val="3C3B3B"/>
          <w:spacing w:val="-4"/>
        </w:rPr>
        <w:t xml:space="preserve"> </w:t>
      </w:r>
      <w:r>
        <w:rPr>
          <w:color w:val="3C3B3B"/>
        </w:rPr>
        <w:t>are</w:t>
      </w:r>
      <w:r>
        <w:rPr>
          <w:color w:val="3C3B3B"/>
          <w:spacing w:val="-5"/>
        </w:rPr>
        <w:t xml:space="preserve"> </w:t>
      </w:r>
      <w:r>
        <w:rPr>
          <w:color w:val="3C3B3B"/>
        </w:rPr>
        <w:t>considering</w:t>
      </w:r>
      <w:r>
        <w:rPr>
          <w:color w:val="3C3B3B"/>
          <w:spacing w:val="-4"/>
        </w:rPr>
        <w:t xml:space="preserve"> </w:t>
      </w:r>
      <w:r>
        <w:rPr>
          <w:color w:val="3C3B3B"/>
        </w:rPr>
        <w:t>or</w:t>
      </w:r>
      <w:r>
        <w:rPr>
          <w:color w:val="3C3B3B"/>
          <w:spacing w:val="-4"/>
        </w:rPr>
        <w:t xml:space="preserve"> </w:t>
      </w:r>
      <w:r>
        <w:rPr>
          <w:color w:val="3C3B3B"/>
        </w:rPr>
        <w:t>applying</w:t>
      </w:r>
      <w:r>
        <w:rPr>
          <w:color w:val="3C3B3B"/>
          <w:spacing w:val="-4"/>
        </w:rPr>
        <w:t xml:space="preserve"> </w:t>
      </w:r>
      <w:r>
        <w:rPr>
          <w:color w:val="3C3B3B"/>
        </w:rPr>
        <w:t>practical</w:t>
      </w:r>
      <w:r>
        <w:rPr>
          <w:color w:val="3C3B3B"/>
          <w:spacing w:val="-4"/>
        </w:rPr>
        <w:t xml:space="preserve"> </w:t>
      </w:r>
      <w:r>
        <w:rPr>
          <w:color w:val="3C3B3B"/>
          <w:spacing w:val="-2"/>
        </w:rPr>
        <w:t>reforms,</w:t>
      </w:r>
    </w:p>
    <w:p w14:paraId="67849733" w14:textId="77777777" w:rsidR="004E457E" w:rsidRDefault="00EA0C9A">
      <w:pPr>
        <w:pStyle w:val="BodyText"/>
        <w:ind w:left="400" w:right="668"/>
      </w:pPr>
      <w:r>
        <w:rPr>
          <w:color w:val="3C3B3B"/>
        </w:rPr>
        <w:t>including</w:t>
      </w:r>
      <w:r>
        <w:rPr>
          <w:color w:val="3C3B3B"/>
          <w:spacing w:val="-4"/>
        </w:rPr>
        <w:t xml:space="preserve"> </w:t>
      </w:r>
      <w:r>
        <w:rPr>
          <w:color w:val="3C3B3B"/>
        </w:rPr>
        <w:t>using</w:t>
      </w:r>
      <w:r>
        <w:rPr>
          <w:color w:val="3C3B3B"/>
          <w:spacing w:val="-4"/>
        </w:rPr>
        <w:t xml:space="preserve"> </w:t>
      </w:r>
      <w:r>
        <w:rPr>
          <w:color w:val="3C3B3B"/>
        </w:rPr>
        <w:t>detention</w:t>
      </w:r>
      <w:r>
        <w:rPr>
          <w:color w:val="3C3B3B"/>
          <w:spacing w:val="-4"/>
        </w:rPr>
        <w:t xml:space="preserve"> </w:t>
      </w:r>
      <w:r>
        <w:rPr>
          <w:color w:val="3C3B3B"/>
        </w:rPr>
        <w:t>as</w:t>
      </w:r>
      <w:r>
        <w:rPr>
          <w:color w:val="3C3B3B"/>
          <w:spacing w:val="-4"/>
        </w:rPr>
        <w:t xml:space="preserve"> </w:t>
      </w:r>
      <w:r>
        <w:rPr>
          <w:color w:val="3C3B3B"/>
        </w:rPr>
        <w:t>a</w:t>
      </w:r>
      <w:r>
        <w:rPr>
          <w:color w:val="3C3B3B"/>
          <w:spacing w:val="-5"/>
        </w:rPr>
        <w:t xml:space="preserve"> </w:t>
      </w:r>
      <w:r>
        <w:rPr>
          <w:color w:val="3C3B3B"/>
        </w:rPr>
        <w:t>last</w:t>
      </w:r>
      <w:r>
        <w:rPr>
          <w:color w:val="3C3B3B"/>
          <w:spacing w:val="-4"/>
        </w:rPr>
        <w:t xml:space="preserve"> </w:t>
      </w:r>
      <w:r>
        <w:rPr>
          <w:color w:val="3C3B3B"/>
        </w:rPr>
        <w:t>resort,</w:t>
      </w:r>
      <w:r>
        <w:rPr>
          <w:color w:val="3C3B3B"/>
          <w:spacing w:val="-4"/>
        </w:rPr>
        <w:t xml:space="preserve"> </w:t>
      </w:r>
      <w:r>
        <w:rPr>
          <w:color w:val="3C3B3B"/>
        </w:rPr>
        <w:t>avoiding</w:t>
      </w:r>
      <w:r>
        <w:rPr>
          <w:color w:val="3C3B3B"/>
          <w:spacing w:val="-4"/>
        </w:rPr>
        <w:t xml:space="preserve"> </w:t>
      </w:r>
      <w:r>
        <w:rPr>
          <w:color w:val="3C3B3B"/>
        </w:rPr>
        <w:t>pretrial</w:t>
      </w:r>
      <w:r>
        <w:rPr>
          <w:color w:val="3C3B3B"/>
          <w:spacing w:val="-4"/>
        </w:rPr>
        <w:t xml:space="preserve"> </w:t>
      </w:r>
      <w:r>
        <w:rPr>
          <w:color w:val="3C3B3B"/>
        </w:rPr>
        <w:t>detention,</w:t>
      </w:r>
      <w:r>
        <w:rPr>
          <w:color w:val="3C3B3B"/>
          <w:spacing w:val="-4"/>
        </w:rPr>
        <w:t xml:space="preserve"> </w:t>
      </w:r>
      <w:r>
        <w:rPr>
          <w:color w:val="3C3B3B"/>
        </w:rPr>
        <w:t>and</w:t>
      </w:r>
      <w:r>
        <w:rPr>
          <w:color w:val="3C3B3B"/>
          <w:spacing w:val="-4"/>
        </w:rPr>
        <w:t xml:space="preserve"> </w:t>
      </w:r>
      <w:r>
        <w:rPr>
          <w:color w:val="3C3B3B"/>
        </w:rPr>
        <w:t>allowing early release or home detention of persons convicted of nonviolent crimes. There are growing calls—including from the UN Inter-Agency Standing Committee— to</w:t>
      </w:r>
      <w:r>
        <w:rPr>
          <w:color w:val="3C3B3B"/>
          <w:spacing w:val="-3"/>
        </w:rPr>
        <w:t xml:space="preserve"> </w:t>
      </w:r>
      <w:r>
        <w:rPr>
          <w:color w:val="3C3B3B"/>
        </w:rPr>
        <w:t>end</w:t>
      </w:r>
      <w:r>
        <w:rPr>
          <w:color w:val="3C3B3B"/>
          <w:spacing w:val="-3"/>
        </w:rPr>
        <w:t xml:space="preserve"> </w:t>
      </w:r>
      <w:r>
        <w:rPr>
          <w:color w:val="3C3B3B"/>
        </w:rPr>
        <w:t>the</w:t>
      </w:r>
      <w:r>
        <w:rPr>
          <w:color w:val="3C3B3B"/>
          <w:spacing w:val="-4"/>
        </w:rPr>
        <w:t xml:space="preserve"> </w:t>
      </w:r>
      <w:r>
        <w:rPr>
          <w:color w:val="3C3B3B"/>
        </w:rPr>
        <w:t>incarceration</w:t>
      </w:r>
      <w:r>
        <w:rPr>
          <w:color w:val="3C3B3B"/>
          <w:spacing w:val="-3"/>
        </w:rPr>
        <w:t xml:space="preserve"> </w:t>
      </w:r>
      <w:r>
        <w:rPr>
          <w:color w:val="3C3B3B"/>
        </w:rPr>
        <w:t>of</w:t>
      </w:r>
      <w:r>
        <w:rPr>
          <w:color w:val="3C3B3B"/>
          <w:spacing w:val="-3"/>
        </w:rPr>
        <w:t xml:space="preserve"> </w:t>
      </w:r>
      <w:r>
        <w:rPr>
          <w:color w:val="3C3B3B"/>
        </w:rPr>
        <w:t>people</w:t>
      </w:r>
      <w:r>
        <w:rPr>
          <w:color w:val="3C3B3B"/>
          <w:spacing w:val="-4"/>
        </w:rPr>
        <w:t xml:space="preserve"> </w:t>
      </w:r>
      <w:r>
        <w:rPr>
          <w:color w:val="3C3B3B"/>
        </w:rPr>
        <w:t>for</w:t>
      </w:r>
      <w:r>
        <w:rPr>
          <w:color w:val="3C3B3B"/>
          <w:spacing w:val="-3"/>
        </w:rPr>
        <w:t xml:space="preserve"> </w:t>
      </w:r>
      <w:r>
        <w:rPr>
          <w:color w:val="3C3B3B"/>
        </w:rPr>
        <w:t>minor</w:t>
      </w:r>
      <w:r>
        <w:rPr>
          <w:color w:val="3C3B3B"/>
          <w:spacing w:val="-3"/>
        </w:rPr>
        <w:t xml:space="preserve"> </w:t>
      </w:r>
      <w:r>
        <w:rPr>
          <w:color w:val="3C3B3B"/>
        </w:rPr>
        <w:t>offense</w:t>
      </w:r>
      <w:r>
        <w:rPr>
          <w:color w:val="3C3B3B"/>
        </w:rPr>
        <w:t>s</w:t>
      </w:r>
      <w:r>
        <w:rPr>
          <w:color w:val="3C3B3B"/>
          <w:spacing w:val="-3"/>
        </w:rPr>
        <w:t xml:space="preserve"> </w:t>
      </w:r>
      <w:r>
        <w:rPr>
          <w:color w:val="3C3B3B"/>
        </w:rPr>
        <w:t>or</w:t>
      </w:r>
      <w:r>
        <w:rPr>
          <w:color w:val="3C3B3B"/>
          <w:spacing w:val="-3"/>
        </w:rPr>
        <w:t xml:space="preserve"> </w:t>
      </w:r>
      <w:r>
        <w:rPr>
          <w:color w:val="3C3B3B"/>
        </w:rPr>
        <w:t>for</w:t>
      </w:r>
      <w:r>
        <w:rPr>
          <w:color w:val="3C3B3B"/>
          <w:spacing w:val="-3"/>
        </w:rPr>
        <w:t xml:space="preserve"> </w:t>
      </w:r>
      <w:r>
        <w:rPr>
          <w:color w:val="3C3B3B"/>
        </w:rPr>
        <w:t>offenses</w:t>
      </w:r>
      <w:r>
        <w:rPr>
          <w:color w:val="3C3B3B"/>
          <w:spacing w:val="-3"/>
        </w:rPr>
        <w:t xml:space="preserve"> </w:t>
      </w:r>
      <w:r>
        <w:rPr>
          <w:color w:val="3C3B3B"/>
        </w:rPr>
        <w:t>not</w:t>
      </w:r>
      <w:r>
        <w:rPr>
          <w:color w:val="3C3B3B"/>
          <w:spacing w:val="-4"/>
        </w:rPr>
        <w:t xml:space="preserve"> </w:t>
      </w:r>
      <w:r>
        <w:rPr>
          <w:color w:val="3C3B3B"/>
        </w:rPr>
        <w:t>consistent with international law.</w:t>
      </w:r>
    </w:p>
    <w:p w14:paraId="64A97371" w14:textId="77777777" w:rsidR="004E457E" w:rsidRDefault="004E457E">
      <w:pPr>
        <w:pStyle w:val="BodyText"/>
        <w:spacing w:before="10"/>
        <w:rPr>
          <w:sz w:val="26"/>
        </w:rPr>
      </w:pPr>
    </w:p>
    <w:p w14:paraId="53BE8FD0" w14:textId="77777777" w:rsidR="004E457E" w:rsidRDefault="00EA0C9A">
      <w:pPr>
        <w:pStyle w:val="Heading2"/>
      </w:pPr>
      <w:r>
        <w:rPr>
          <w:color w:val="B51700"/>
        </w:rPr>
        <w:t>Integrating</w:t>
      </w:r>
      <w:r>
        <w:rPr>
          <w:color w:val="B51700"/>
          <w:spacing w:val="-3"/>
        </w:rPr>
        <w:t xml:space="preserve"> </w:t>
      </w:r>
      <w:r>
        <w:rPr>
          <w:color w:val="B51700"/>
        </w:rPr>
        <w:t>tuberculosis</w:t>
      </w:r>
      <w:r>
        <w:rPr>
          <w:color w:val="B51700"/>
          <w:spacing w:val="-3"/>
        </w:rPr>
        <w:t xml:space="preserve"> </w:t>
      </w:r>
      <w:r>
        <w:rPr>
          <w:color w:val="B51700"/>
        </w:rPr>
        <w:t>and</w:t>
      </w:r>
      <w:r>
        <w:rPr>
          <w:color w:val="B51700"/>
          <w:spacing w:val="-3"/>
        </w:rPr>
        <w:t xml:space="preserve"> </w:t>
      </w:r>
      <w:r>
        <w:rPr>
          <w:color w:val="B51700"/>
        </w:rPr>
        <w:t>HIV</w:t>
      </w:r>
      <w:r>
        <w:rPr>
          <w:color w:val="B51700"/>
          <w:spacing w:val="-8"/>
        </w:rPr>
        <w:t xml:space="preserve"> </w:t>
      </w:r>
      <w:r>
        <w:rPr>
          <w:color w:val="B51700"/>
          <w:spacing w:val="-2"/>
        </w:rPr>
        <w:t>services</w:t>
      </w:r>
    </w:p>
    <w:p w14:paraId="50A00FA1" w14:textId="77777777" w:rsidR="004E457E" w:rsidRDefault="004E457E">
      <w:pPr>
        <w:pStyle w:val="BodyText"/>
        <w:spacing w:before="7"/>
        <w:rPr>
          <w:b/>
          <w:sz w:val="27"/>
        </w:rPr>
      </w:pPr>
    </w:p>
    <w:p w14:paraId="27847100" w14:textId="77777777" w:rsidR="004E457E" w:rsidRDefault="00EA0C9A">
      <w:pPr>
        <w:pStyle w:val="BodyText"/>
        <w:ind w:left="400" w:right="524"/>
      </w:pPr>
      <w:r>
        <w:rPr>
          <w:color w:val="3C3B3B"/>
        </w:rPr>
        <w:t>Scale-up of antiretroviral therapy and improvements in the integrated delivery of HIV and tuberculosis services has reduced tuberculosis-related deaths amo</w:t>
      </w:r>
      <w:r>
        <w:rPr>
          <w:color w:val="3C3B3B"/>
        </w:rPr>
        <w:t xml:space="preserve">ng people living with HIV by 58% globally. Preventive treatment for tuberculosis among people living with HIV in 65 high-burden countries has improved dramatically in recent years. Despite this progress, large gaps in tuberculosis detection and preventive </w:t>
      </w:r>
      <w:r>
        <w:rPr>
          <w:color w:val="3C3B3B"/>
        </w:rPr>
        <w:t>treatment exist in several high-burden countries. In 66 countries</w:t>
      </w:r>
      <w:r>
        <w:rPr>
          <w:color w:val="3C3B3B"/>
          <w:spacing w:val="-4"/>
        </w:rPr>
        <w:t xml:space="preserve"> </w:t>
      </w:r>
      <w:r>
        <w:rPr>
          <w:color w:val="3C3B3B"/>
        </w:rPr>
        <w:t>with</w:t>
      </w:r>
      <w:r>
        <w:rPr>
          <w:color w:val="3C3B3B"/>
          <w:spacing w:val="-4"/>
        </w:rPr>
        <w:t xml:space="preserve"> </w:t>
      </w:r>
      <w:r>
        <w:rPr>
          <w:color w:val="3C3B3B"/>
        </w:rPr>
        <w:t>available</w:t>
      </w:r>
      <w:r>
        <w:rPr>
          <w:color w:val="3C3B3B"/>
          <w:spacing w:val="-5"/>
        </w:rPr>
        <w:t xml:space="preserve"> </w:t>
      </w:r>
      <w:r>
        <w:rPr>
          <w:color w:val="3C3B3B"/>
        </w:rPr>
        <w:t>data,</w:t>
      </w:r>
      <w:r>
        <w:rPr>
          <w:color w:val="3C3B3B"/>
          <w:spacing w:val="-4"/>
        </w:rPr>
        <w:t xml:space="preserve"> </w:t>
      </w:r>
      <w:r>
        <w:rPr>
          <w:color w:val="3C3B3B"/>
        </w:rPr>
        <w:t>coverage</w:t>
      </w:r>
      <w:r>
        <w:rPr>
          <w:color w:val="3C3B3B"/>
          <w:spacing w:val="-5"/>
        </w:rPr>
        <w:t xml:space="preserve"> </w:t>
      </w:r>
      <w:r>
        <w:rPr>
          <w:color w:val="3C3B3B"/>
        </w:rPr>
        <w:t>of</w:t>
      </w:r>
      <w:r>
        <w:rPr>
          <w:color w:val="3C3B3B"/>
          <w:spacing w:val="-4"/>
        </w:rPr>
        <w:t xml:space="preserve"> </w:t>
      </w:r>
      <w:r>
        <w:rPr>
          <w:color w:val="3C3B3B"/>
        </w:rPr>
        <w:t>tuberculosis</w:t>
      </w:r>
      <w:r>
        <w:rPr>
          <w:color w:val="3C3B3B"/>
          <w:spacing w:val="-4"/>
        </w:rPr>
        <w:t xml:space="preserve"> </w:t>
      </w:r>
      <w:r>
        <w:rPr>
          <w:color w:val="3C3B3B"/>
        </w:rPr>
        <w:t>preventive</w:t>
      </w:r>
      <w:r>
        <w:rPr>
          <w:color w:val="3C3B3B"/>
          <w:spacing w:val="-5"/>
        </w:rPr>
        <w:t xml:space="preserve"> </w:t>
      </w:r>
      <w:r>
        <w:rPr>
          <w:color w:val="3C3B3B"/>
        </w:rPr>
        <w:t>treatment</w:t>
      </w:r>
      <w:r>
        <w:rPr>
          <w:color w:val="3C3B3B"/>
          <w:spacing w:val="-5"/>
        </w:rPr>
        <w:t xml:space="preserve"> </w:t>
      </w:r>
      <w:r>
        <w:rPr>
          <w:color w:val="3C3B3B"/>
        </w:rPr>
        <w:t>among people</w:t>
      </w:r>
      <w:r>
        <w:rPr>
          <w:color w:val="3C3B3B"/>
          <w:spacing w:val="-2"/>
        </w:rPr>
        <w:t xml:space="preserve"> </w:t>
      </w:r>
      <w:r>
        <w:rPr>
          <w:color w:val="3C3B3B"/>
        </w:rPr>
        <w:t>living</w:t>
      </w:r>
      <w:r>
        <w:rPr>
          <w:color w:val="3C3B3B"/>
          <w:spacing w:val="-1"/>
        </w:rPr>
        <w:t xml:space="preserve"> </w:t>
      </w:r>
      <w:r>
        <w:rPr>
          <w:color w:val="3C3B3B"/>
        </w:rPr>
        <w:t>with</w:t>
      </w:r>
      <w:r>
        <w:rPr>
          <w:color w:val="3C3B3B"/>
          <w:spacing w:val="-1"/>
        </w:rPr>
        <w:t xml:space="preserve"> </w:t>
      </w:r>
      <w:r>
        <w:rPr>
          <w:color w:val="3C3B3B"/>
        </w:rPr>
        <w:t>HIV</w:t>
      </w:r>
      <w:r>
        <w:rPr>
          <w:color w:val="3C3B3B"/>
          <w:spacing w:val="-7"/>
        </w:rPr>
        <w:t xml:space="preserve"> </w:t>
      </w:r>
      <w:r>
        <w:rPr>
          <w:color w:val="3C3B3B"/>
        </w:rPr>
        <w:t>who</w:t>
      </w:r>
      <w:r>
        <w:rPr>
          <w:color w:val="3C3B3B"/>
          <w:spacing w:val="-1"/>
        </w:rPr>
        <w:t xml:space="preserve"> </w:t>
      </w:r>
      <w:r>
        <w:rPr>
          <w:color w:val="3C3B3B"/>
        </w:rPr>
        <w:t>were</w:t>
      </w:r>
      <w:r>
        <w:rPr>
          <w:color w:val="3C3B3B"/>
          <w:spacing w:val="-2"/>
        </w:rPr>
        <w:t xml:space="preserve"> </w:t>
      </w:r>
      <w:r>
        <w:rPr>
          <w:color w:val="3C3B3B"/>
        </w:rPr>
        <w:t>newly</w:t>
      </w:r>
      <w:r>
        <w:rPr>
          <w:color w:val="3C3B3B"/>
          <w:spacing w:val="-1"/>
        </w:rPr>
        <w:t xml:space="preserve"> </w:t>
      </w:r>
      <w:r>
        <w:rPr>
          <w:color w:val="3C3B3B"/>
        </w:rPr>
        <w:t>enrolled</w:t>
      </w:r>
      <w:r>
        <w:rPr>
          <w:color w:val="3C3B3B"/>
          <w:spacing w:val="-1"/>
        </w:rPr>
        <w:t xml:space="preserve"> </w:t>
      </w:r>
      <w:r>
        <w:rPr>
          <w:color w:val="3C3B3B"/>
        </w:rPr>
        <w:t>in</w:t>
      </w:r>
      <w:r>
        <w:rPr>
          <w:color w:val="3C3B3B"/>
          <w:spacing w:val="-1"/>
        </w:rPr>
        <w:t xml:space="preserve"> </w:t>
      </w:r>
      <w:r>
        <w:rPr>
          <w:color w:val="3C3B3B"/>
        </w:rPr>
        <w:t>care</w:t>
      </w:r>
      <w:r>
        <w:rPr>
          <w:color w:val="3C3B3B"/>
          <w:spacing w:val="-2"/>
        </w:rPr>
        <w:t xml:space="preserve"> </w:t>
      </w:r>
      <w:r>
        <w:rPr>
          <w:color w:val="3C3B3B"/>
        </w:rPr>
        <w:t>was</w:t>
      </w:r>
      <w:r>
        <w:rPr>
          <w:color w:val="3C3B3B"/>
          <w:spacing w:val="-1"/>
        </w:rPr>
        <w:t xml:space="preserve"> </w:t>
      </w:r>
      <w:r>
        <w:rPr>
          <w:color w:val="3C3B3B"/>
        </w:rPr>
        <w:t>just</w:t>
      </w:r>
      <w:r>
        <w:rPr>
          <w:color w:val="3C3B3B"/>
          <w:spacing w:val="-1"/>
        </w:rPr>
        <w:t xml:space="preserve"> </w:t>
      </w:r>
      <w:r>
        <w:rPr>
          <w:color w:val="3C3B3B"/>
        </w:rPr>
        <w:t>49%.</w:t>
      </w:r>
      <w:r>
        <w:rPr>
          <w:color w:val="3C3B3B"/>
          <w:spacing w:val="-17"/>
        </w:rPr>
        <w:t xml:space="preserve"> </w:t>
      </w:r>
      <w:r>
        <w:rPr>
          <w:color w:val="3C3B3B"/>
        </w:rPr>
        <w:t>Among</w:t>
      </w:r>
      <w:r>
        <w:rPr>
          <w:color w:val="3C3B3B"/>
          <w:spacing w:val="-1"/>
        </w:rPr>
        <w:t xml:space="preserve"> </w:t>
      </w:r>
      <w:r>
        <w:rPr>
          <w:color w:val="3C3B3B"/>
        </w:rPr>
        <w:t>the 11 countries with a high</w:t>
      </w:r>
      <w:r>
        <w:rPr>
          <w:color w:val="3C3B3B"/>
          <w:spacing w:val="-2"/>
        </w:rPr>
        <w:t xml:space="preserve"> </w:t>
      </w:r>
      <w:r>
        <w:rPr>
          <w:color w:val="3C3B3B"/>
        </w:rPr>
        <w:t>TB/HIV</w:t>
      </w:r>
      <w:r>
        <w:rPr>
          <w:color w:val="3C3B3B"/>
          <w:spacing w:val="-2"/>
        </w:rPr>
        <w:t xml:space="preserve"> </w:t>
      </w:r>
      <w:r>
        <w:rPr>
          <w:color w:val="3C3B3B"/>
        </w:rPr>
        <w:t>burden that reported these data, coverage ranged from 10% in Indonesia to 97% in the Russian Federation.</w:t>
      </w:r>
      <w:r>
        <w:rPr>
          <w:color w:val="3C3B3B"/>
          <w:spacing w:val="-13"/>
        </w:rPr>
        <w:t xml:space="preserve"> </w:t>
      </w:r>
      <w:r>
        <w:rPr>
          <w:color w:val="3C3B3B"/>
        </w:rPr>
        <w:t xml:space="preserve">About 0.8 million of the 10 million new tuberculosis cases globally are among people living with HIV. Tuberculosis </w:t>
      </w:r>
      <w:r>
        <w:rPr>
          <w:color w:val="3C3B3B"/>
        </w:rPr>
        <w:t>remains the most common cause of premature death among people living with HIV, claiming the lives of 251 000 [223 000–281 000] people living with HIV.</w:t>
      </w:r>
    </w:p>
    <w:p w14:paraId="1EEFDADA" w14:textId="77777777" w:rsidR="004E457E" w:rsidRDefault="004E457E">
      <w:pPr>
        <w:sectPr w:rsidR="004E457E">
          <w:pgSz w:w="12240" w:h="15840"/>
          <w:pgMar w:top="980" w:right="920" w:bottom="280" w:left="1040" w:header="714" w:footer="0" w:gutter="0"/>
          <w:cols w:space="720"/>
        </w:sectPr>
      </w:pPr>
    </w:p>
    <w:p w14:paraId="72ABAC77" w14:textId="77777777" w:rsidR="004E457E" w:rsidRDefault="004E457E">
      <w:pPr>
        <w:pStyle w:val="BodyText"/>
        <w:spacing w:before="11"/>
        <w:rPr>
          <w:sz w:val="29"/>
        </w:rPr>
      </w:pPr>
    </w:p>
    <w:p w14:paraId="3F04582D" w14:textId="77777777" w:rsidR="004E457E" w:rsidRDefault="00EA0C9A">
      <w:pPr>
        <w:pStyle w:val="Heading2"/>
        <w:spacing w:before="88"/>
      </w:pPr>
      <w:r>
        <w:rPr>
          <w:color w:val="B51700"/>
        </w:rPr>
        <w:t>Noncommunicable</w:t>
      </w:r>
      <w:r>
        <w:rPr>
          <w:color w:val="B51700"/>
          <w:spacing w:val="-3"/>
        </w:rPr>
        <w:t xml:space="preserve"> </w:t>
      </w:r>
      <w:r>
        <w:rPr>
          <w:color w:val="B51700"/>
        </w:rPr>
        <w:t>diseases</w:t>
      </w:r>
      <w:r>
        <w:rPr>
          <w:color w:val="B51700"/>
          <w:spacing w:val="-1"/>
        </w:rPr>
        <w:t xml:space="preserve"> </w:t>
      </w:r>
      <w:r>
        <w:rPr>
          <w:color w:val="B51700"/>
        </w:rPr>
        <w:t>and</w:t>
      </w:r>
      <w:r>
        <w:rPr>
          <w:color w:val="B51700"/>
          <w:spacing w:val="-1"/>
        </w:rPr>
        <w:t xml:space="preserve"> </w:t>
      </w:r>
      <w:r>
        <w:rPr>
          <w:color w:val="B51700"/>
        </w:rPr>
        <w:t>mental</w:t>
      </w:r>
      <w:r>
        <w:rPr>
          <w:color w:val="B51700"/>
          <w:spacing w:val="-2"/>
        </w:rPr>
        <w:t xml:space="preserve"> health</w:t>
      </w:r>
    </w:p>
    <w:p w14:paraId="24B7956F" w14:textId="77777777" w:rsidR="004E457E" w:rsidRDefault="004E457E">
      <w:pPr>
        <w:pStyle w:val="BodyText"/>
        <w:spacing w:before="7"/>
        <w:rPr>
          <w:b/>
          <w:sz w:val="27"/>
        </w:rPr>
      </w:pPr>
    </w:p>
    <w:p w14:paraId="31EC8A0F" w14:textId="77777777" w:rsidR="004E457E" w:rsidRDefault="00EA0C9A">
      <w:pPr>
        <w:pStyle w:val="BodyText"/>
        <w:spacing w:before="1"/>
        <w:ind w:left="400" w:right="524"/>
      </w:pPr>
      <w:r>
        <w:rPr>
          <w:color w:val="3C3B3B"/>
        </w:rPr>
        <w:t>Noncommunicable diseases are common comorbidities among people living with HIV, especially those of advanced age.</w:t>
      </w:r>
      <w:r>
        <w:rPr>
          <w:color w:val="3C3B3B"/>
          <w:spacing w:val="-9"/>
        </w:rPr>
        <w:t xml:space="preserve"> </w:t>
      </w:r>
      <w:r>
        <w:rPr>
          <w:color w:val="3C3B3B"/>
        </w:rPr>
        <w:t>A</w:t>
      </w:r>
      <w:r>
        <w:rPr>
          <w:color w:val="3C3B3B"/>
          <w:spacing w:val="-9"/>
        </w:rPr>
        <w:t xml:space="preserve"> </w:t>
      </w:r>
      <w:r>
        <w:rPr>
          <w:color w:val="3C3B3B"/>
        </w:rPr>
        <w:t>recent systematic review and meta- analysis of studies calculated pooled estimates for the prevalence of noncommunicable diseases among peop</w:t>
      </w:r>
      <w:r>
        <w:rPr>
          <w:color w:val="3C3B3B"/>
        </w:rPr>
        <w:t>le living with HIV in low- and middle- income countries: hypertension prevalence was 21.2%, hypercholesterolemia prevalence was 22.2%, obesity prevalence was 7.8%, depression prevalence was 24.4%, and diabetes prevalence was 1.3–18%. Integration of noncomm</w:t>
      </w:r>
      <w:r>
        <w:rPr>
          <w:color w:val="3C3B3B"/>
        </w:rPr>
        <w:t>unicable disease services for people living with HIV is critically important to addressing their</w:t>
      </w:r>
      <w:r>
        <w:rPr>
          <w:color w:val="3C3B3B"/>
          <w:spacing w:val="-5"/>
        </w:rPr>
        <w:t xml:space="preserve"> </w:t>
      </w:r>
      <w:r>
        <w:rPr>
          <w:color w:val="3C3B3B"/>
        </w:rPr>
        <w:t>needs.</w:t>
      </w:r>
      <w:r>
        <w:rPr>
          <w:color w:val="3C3B3B"/>
          <w:spacing w:val="-10"/>
        </w:rPr>
        <w:t xml:space="preserve"> </w:t>
      </w:r>
      <w:r>
        <w:rPr>
          <w:color w:val="3C3B3B"/>
        </w:rPr>
        <w:t>When</w:t>
      </w:r>
      <w:r>
        <w:rPr>
          <w:color w:val="3C3B3B"/>
          <w:spacing w:val="-4"/>
        </w:rPr>
        <w:t xml:space="preserve"> </w:t>
      </w:r>
      <w:r>
        <w:rPr>
          <w:color w:val="3C3B3B"/>
        </w:rPr>
        <w:t>the</w:t>
      </w:r>
      <w:r>
        <w:rPr>
          <w:color w:val="3C3B3B"/>
          <w:spacing w:val="-5"/>
        </w:rPr>
        <w:t xml:space="preserve"> </w:t>
      </w:r>
      <w:r>
        <w:rPr>
          <w:color w:val="3C3B3B"/>
        </w:rPr>
        <w:t>SEARCH</w:t>
      </w:r>
      <w:r>
        <w:rPr>
          <w:color w:val="3C3B3B"/>
          <w:spacing w:val="-4"/>
        </w:rPr>
        <w:t xml:space="preserve"> </w:t>
      </w:r>
      <w:r>
        <w:rPr>
          <w:color w:val="3C3B3B"/>
        </w:rPr>
        <w:t>(Sustainable</w:t>
      </w:r>
      <w:r>
        <w:rPr>
          <w:color w:val="3C3B3B"/>
          <w:spacing w:val="-5"/>
        </w:rPr>
        <w:t xml:space="preserve"> </w:t>
      </w:r>
      <w:r>
        <w:rPr>
          <w:color w:val="3C3B3B"/>
        </w:rPr>
        <w:t>East</w:t>
      </w:r>
      <w:r>
        <w:rPr>
          <w:color w:val="3C3B3B"/>
          <w:spacing w:val="-18"/>
        </w:rPr>
        <w:t xml:space="preserve"> </w:t>
      </w:r>
      <w:r>
        <w:rPr>
          <w:color w:val="3C3B3B"/>
        </w:rPr>
        <w:t>Africa</w:t>
      </w:r>
      <w:r>
        <w:rPr>
          <w:color w:val="3C3B3B"/>
          <w:spacing w:val="-4"/>
        </w:rPr>
        <w:t xml:space="preserve"> </w:t>
      </w:r>
      <w:r>
        <w:rPr>
          <w:color w:val="3C3B3B"/>
        </w:rPr>
        <w:t>Research</w:t>
      </w:r>
      <w:r>
        <w:rPr>
          <w:color w:val="3C3B3B"/>
          <w:spacing w:val="-4"/>
        </w:rPr>
        <w:t xml:space="preserve"> </w:t>
      </w:r>
      <w:r>
        <w:rPr>
          <w:color w:val="3C3B3B"/>
        </w:rPr>
        <w:t>in</w:t>
      </w:r>
      <w:r>
        <w:rPr>
          <w:color w:val="3C3B3B"/>
          <w:spacing w:val="-4"/>
        </w:rPr>
        <w:t xml:space="preserve"> </w:t>
      </w:r>
      <w:r>
        <w:rPr>
          <w:color w:val="3C3B3B"/>
        </w:rPr>
        <w:t>Community Health) study applied a community health approach and integrated HIV into multidisease service delivery, it led to a range of improvements: HIV-associated tuberculosis incidence was reduced and hypertension control was improved alongside dramatic</w:t>
      </w:r>
      <w:r>
        <w:rPr>
          <w:color w:val="3C3B3B"/>
        </w:rPr>
        <w:t xml:space="preserve"> increases in HIV service coverage and reductions in HIV incidence and AIDS-related mortality.</w:t>
      </w:r>
    </w:p>
    <w:p w14:paraId="5A7926E8" w14:textId="77777777" w:rsidR="004E457E" w:rsidRDefault="004E457E">
      <w:pPr>
        <w:pStyle w:val="BodyText"/>
        <w:spacing w:before="4"/>
        <w:rPr>
          <w:sz w:val="25"/>
        </w:rPr>
      </w:pPr>
    </w:p>
    <w:p w14:paraId="74D67ABA" w14:textId="77777777" w:rsidR="004E457E" w:rsidRDefault="00EA0C9A">
      <w:pPr>
        <w:pStyle w:val="BodyText"/>
        <w:spacing w:before="1"/>
        <w:ind w:left="400" w:right="524"/>
      </w:pPr>
      <w:r>
        <w:rPr>
          <w:color w:val="3C3B3B"/>
        </w:rPr>
        <w:t>Mental</w:t>
      </w:r>
      <w:r>
        <w:rPr>
          <w:color w:val="3C3B3B"/>
          <w:spacing w:val="-3"/>
        </w:rPr>
        <w:t xml:space="preserve"> </w:t>
      </w:r>
      <w:r>
        <w:rPr>
          <w:color w:val="3C3B3B"/>
        </w:rPr>
        <w:t>health</w:t>
      </w:r>
      <w:r>
        <w:rPr>
          <w:color w:val="3C3B3B"/>
          <w:spacing w:val="-3"/>
        </w:rPr>
        <w:t xml:space="preserve"> </w:t>
      </w:r>
      <w:r>
        <w:rPr>
          <w:color w:val="3C3B3B"/>
        </w:rPr>
        <w:t>conditions</w:t>
      </w:r>
      <w:r>
        <w:rPr>
          <w:color w:val="3C3B3B"/>
          <w:spacing w:val="-3"/>
        </w:rPr>
        <w:t xml:space="preserve"> </w:t>
      </w:r>
      <w:r>
        <w:rPr>
          <w:color w:val="3C3B3B"/>
        </w:rPr>
        <w:t>are</w:t>
      </w:r>
      <w:r>
        <w:rPr>
          <w:color w:val="3C3B3B"/>
          <w:spacing w:val="-4"/>
        </w:rPr>
        <w:t xml:space="preserve"> </w:t>
      </w:r>
      <w:r>
        <w:rPr>
          <w:color w:val="3C3B3B"/>
        </w:rPr>
        <w:t>a</w:t>
      </w:r>
      <w:r>
        <w:rPr>
          <w:color w:val="3C3B3B"/>
          <w:spacing w:val="-4"/>
        </w:rPr>
        <w:t xml:space="preserve"> </w:t>
      </w:r>
      <w:r>
        <w:rPr>
          <w:color w:val="3C3B3B"/>
        </w:rPr>
        <w:t>leading</w:t>
      </w:r>
      <w:r>
        <w:rPr>
          <w:color w:val="3C3B3B"/>
          <w:spacing w:val="-3"/>
        </w:rPr>
        <w:t xml:space="preserve"> </w:t>
      </w:r>
      <w:r>
        <w:rPr>
          <w:color w:val="3C3B3B"/>
        </w:rPr>
        <w:t>cause</w:t>
      </w:r>
      <w:r>
        <w:rPr>
          <w:color w:val="3C3B3B"/>
          <w:spacing w:val="-4"/>
        </w:rPr>
        <w:t xml:space="preserve"> </w:t>
      </w:r>
      <w:r>
        <w:rPr>
          <w:color w:val="3C3B3B"/>
        </w:rPr>
        <w:t>of</w:t>
      </w:r>
      <w:r>
        <w:rPr>
          <w:color w:val="3C3B3B"/>
          <w:spacing w:val="-3"/>
        </w:rPr>
        <w:t xml:space="preserve"> </w:t>
      </w:r>
      <w:r>
        <w:rPr>
          <w:color w:val="3C3B3B"/>
        </w:rPr>
        <w:t>morbidity</w:t>
      </w:r>
      <w:r>
        <w:rPr>
          <w:color w:val="3C3B3B"/>
          <w:spacing w:val="-3"/>
        </w:rPr>
        <w:t xml:space="preserve"> </w:t>
      </w:r>
      <w:r>
        <w:rPr>
          <w:color w:val="3C3B3B"/>
        </w:rPr>
        <w:t>worldwide,</w:t>
      </w:r>
      <w:r>
        <w:rPr>
          <w:color w:val="3C3B3B"/>
          <w:spacing w:val="-3"/>
        </w:rPr>
        <w:t xml:space="preserve"> </w:t>
      </w:r>
      <w:r>
        <w:rPr>
          <w:color w:val="3C3B3B"/>
        </w:rPr>
        <w:t>and</w:t>
      </w:r>
      <w:r>
        <w:rPr>
          <w:color w:val="3C3B3B"/>
          <w:spacing w:val="-3"/>
        </w:rPr>
        <w:t xml:space="preserve"> </w:t>
      </w:r>
      <w:r>
        <w:rPr>
          <w:color w:val="3C3B3B"/>
        </w:rPr>
        <w:t>rates</w:t>
      </w:r>
      <w:r>
        <w:rPr>
          <w:color w:val="3C3B3B"/>
          <w:spacing w:val="-3"/>
        </w:rPr>
        <w:t xml:space="preserve"> </w:t>
      </w:r>
      <w:r>
        <w:rPr>
          <w:color w:val="3C3B3B"/>
        </w:rPr>
        <w:t>of mental health conditions are higher among people living with HIV than they are</w:t>
      </w:r>
      <w:r>
        <w:rPr>
          <w:color w:val="3C3B3B"/>
        </w:rPr>
        <w:t xml:space="preserve"> among</w:t>
      </w:r>
      <w:r>
        <w:rPr>
          <w:color w:val="3C3B3B"/>
          <w:spacing w:val="-5"/>
        </w:rPr>
        <w:t xml:space="preserve"> </w:t>
      </w:r>
      <w:r>
        <w:rPr>
          <w:color w:val="3C3B3B"/>
        </w:rPr>
        <w:t>the</w:t>
      </w:r>
      <w:r>
        <w:rPr>
          <w:color w:val="3C3B3B"/>
          <w:spacing w:val="-6"/>
        </w:rPr>
        <w:t xml:space="preserve"> </w:t>
      </w:r>
      <w:r>
        <w:rPr>
          <w:color w:val="3C3B3B"/>
        </w:rPr>
        <w:t>general</w:t>
      </w:r>
      <w:r>
        <w:rPr>
          <w:color w:val="3C3B3B"/>
          <w:spacing w:val="-5"/>
        </w:rPr>
        <w:t xml:space="preserve"> </w:t>
      </w:r>
      <w:r>
        <w:rPr>
          <w:color w:val="3C3B3B"/>
        </w:rPr>
        <w:t>population.</w:t>
      </w:r>
      <w:r>
        <w:rPr>
          <w:color w:val="3C3B3B"/>
          <w:spacing w:val="-5"/>
        </w:rPr>
        <w:t xml:space="preserve"> </w:t>
      </w:r>
      <w:r>
        <w:rPr>
          <w:color w:val="3C3B3B"/>
        </w:rPr>
        <w:t>Mental</w:t>
      </w:r>
      <w:r>
        <w:rPr>
          <w:color w:val="3C3B3B"/>
          <w:spacing w:val="-5"/>
        </w:rPr>
        <w:t xml:space="preserve"> </w:t>
      </w:r>
      <w:r>
        <w:rPr>
          <w:color w:val="3C3B3B"/>
        </w:rPr>
        <w:t>health</w:t>
      </w:r>
      <w:r>
        <w:rPr>
          <w:color w:val="3C3B3B"/>
          <w:spacing w:val="-5"/>
        </w:rPr>
        <w:t xml:space="preserve"> </w:t>
      </w:r>
      <w:r>
        <w:rPr>
          <w:color w:val="3C3B3B"/>
        </w:rPr>
        <w:t>conditions</w:t>
      </w:r>
      <w:r>
        <w:rPr>
          <w:color w:val="3C3B3B"/>
          <w:spacing w:val="-5"/>
        </w:rPr>
        <w:t xml:space="preserve"> </w:t>
      </w:r>
      <w:r>
        <w:rPr>
          <w:color w:val="3C3B3B"/>
        </w:rPr>
        <w:t>also</w:t>
      </w:r>
      <w:r>
        <w:rPr>
          <w:color w:val="3C3B3B"/>
          <w:spacing w:val="-5"/>
        </w:rPr>
        <w:t xml:space="preserve"> </w:t>
      </w:r>
      <w:r>
        <w:rPr>
          <w:color w:val="3C3B3B"/>
        </w:rPr>
        <w:t>affect</w:t>
      </w:r>
      <w:r>
        <w:rPr>
          <w:color w:val="3C3B3B"/>
          <w:spacing w:val="-5"/>
        </w:rPr>
        <w:t xml:space="preserve"> </w:t>
      </w:r>
      <w:r>
        <w:rPr>
          <w:color w:val="3C3B3B"/>
        </w:rPr>
        <w:t>HIV</w:t>
      </w:r>
      <w:r>
        <w:rPr>
          <w:color w:val="3C3B3B"/>
          <w:spacing w:val="-10"/>
        </w:rPr>
        <w:t xml:space="preserve"> </w:t>
      </w:r>
      <w:r>
        <w:rPr>
          <w:color w:val="3C3B3B"/>
        </w:rPr>
        <w:t xml:space="preserve">treatment and care outcomes, with one large meta-analysis estimating that the likelihood of strong adherence to antiretroviral therapy was 42% lower in people experiencing depression. </w:t>
      </w:r>
      <w:r>
        <w:rPr>
          <w:color w:val="3C3B3B"/>
        </w:rPr>
        <w:t>Integrating screening and care for mental health conditions in HIV service settings can both strengthen HIV prevention and care outcomes and improve access to mental health care and support.</w:t>
      </w:r>
    </w:p>
    <w:p w14:paraId="632F39B7" w14:textId="77777777" w:rsidR="004E457E" w:rsidRDefault="004E457E">
      <w:pPr>
        <w:pStyle w:val="BodyText"/>
        <w:rPr>
          <w:sz w:val="20"/>
        </w:rPr>
      </w:pPr>
    </w:p>
    <w:p w14:paraId="25C5FCF8" w14:textId="77777777" w:rsidR="004E457E" w:rsidRDefault="00EA0C9A">
      <w:pPr>
        <w:pStyle w:val="BodyText"/>
        <w:spacing w:before="2"/>
        <w:rPr>
          <w:sz w:val="22"/>
        </w:rPr>
      </w:pPr>
      <w:r>
        <w:rPr>
          <w:noProof/>
        </w:rPr>
        <w:drawing>
          <wp:anchor distT="0" distB="0" distL="0" distR="0" simplePos="0" relativeHeight="21" behindDoc="0" locked="0" layoutInCell="1" allowOverlap="1" wp14:anchorId="7D357D96" wp14:editId="081FD53D">
            <wp:simplePos x="0" y="0"/>
            <wp:positionH relativeFrom="page">
              <wp:posOffset>914400</wp:posOffset>
            </wp:positionH>
            <wp:positionV relativeFrom="paragraph">
              <wp:posOffset>177151</wp:posOffset>
            </wp:positionV>
            <wp:extent cx="5722049" cy="2627661"/>
            <wp:effectExtent l="0" t="0" r="0" b="0"/>
            <wp:wrapTopAndBottom/>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30" cstate="print"/>
                    <a:stretch>
                      <a:fillRect/>
                    </a:stretch>
                  </pic:blipFill>
                  <pic:spPr>
                    <a:xfrm>
                      <a:off x="0" y="0"/>
                      <a:ext cx="5722049" cy="2627661"/>
                    </a:xfrm>
                    <a:prstGeom prst="rect">
                      <a:avLst/>
                    </a:prstGeom>
                  </pic:spPr>
                </pic:pic>
              </a:graphicData>
            </a:graphic>
          </wp:anchor>
        </w:drawing>
      </w:r>
    </w:p>
    <w:p w14:paraId="3786879E" w14:textId="77777777" w:rsidR="004E457E" w:rsidRDefault="004E457E">
      <w:pPr>
        <w:sectPr w:rsidR="004E457E">
          <w:pgSz w:w="12240" w:h="15840"/>
          <w:pgMar w:top="980" w:right="920" w:bottom="280" w:left="1040" w:header="714" w:footer="0" w:gutter="0"/>
          <w:cols w:space="720"/>
        </w:sectPr>
      </w:pPr>
    </w:p>
    <w:p w14:paraId="3F0D83DA" w14:textId="77777777" w:rsidR="004E457E" w:rsidRDefault="004E457E">
      <w:pPr>
        <w:pStyle w:val="BodyText"/>
        <w:spacing w:before="11"/>
        <w:rPr>
          <w:sz w:val="29"/>
        </w:rPr>
      </w:pPr>
    </w:p>
    <w:p w14:paraId="048818AB" w14:textId="77777777" w:rsidR="004E457E" w:rsidRDefault="00EA0C9A">
      <w:pPr>
        <w:pStyle w:val="Heading2"/>
        <w:spacing w:before="88" w:line="321" w:lineRule="exact"/>
      </w:pPr>
      <w:bookmarkStart w:id="2" w:name="_bookmark2"/>
      <w:bookmarkEnd w:id="2"/>
      <w:r>
        <w:rPr>
          <w:color w:val="B51700"/>
        </w:rPr>
        <w:t>Seizing</w:t>
      </w:r>
      <w:r>
        <w:rPr>
          <w:color w:val="B51700"/>
          <w:spacing w:val="-1"/>
        </w:rPr>
        <w:t xml:space="preserve"> </w:t>
      </w:r>
      <w:r>
        <w:rPr>
          <w:color w:val="B51700"/>
        </w:rPr>
        <w:t>the</w:t>
      </w:r>
      <w:r>
        <w:rPr>
          <w:color w:val="B51700"/>
          <w:spacing w:val="-2"/>
        </w:rPr>
        <w:t xml:space="preserve"> moment</w:t>
      </w:r>
    </w:p>
    <w:p w14:paraId="7426FCC2" w14:textId="77777777" w:rsidR="004E457E" w:rsidRDefault="00EA0C9A">
      <w:pPr>
        <w:pStyle w:val="BodyText"/>
        <w:ind w:left="400" w:right="593"/>
      </w:pPr>
      <w:r>
        <w:rPr>
          <w:color w:val="3C3B3B"/>
        </w:rPr>
        <w:t>As the world grapples with a new deadly global pandemic, the leadership, resources and infrastructure of the response to the HIV pandemic have been mobilized. Veterans of national HIV responses have emerged as COVID-19 response</w:t>
      </w:r>
      <w:r>
        <w:rPr>
          <w:color w:val="3C3B3B"/>
          <w:spacing w:val="-5"/>
        </w:rPr>
        <w:t xml:space="preserve"> </w:t>
      </w:r>
      <w:r>
        <w:rPr>
          <w:color w:val="3C3B3B"/>
        </w:rPr>
        <w:t>coordinators</w:t>
      </w:r>
      <w:r>
        <w:rPr>
          <w:color w:val="3C3B3B"/>
          <w:spacing w:val="-5"/>
        </w:rPr>
        <w:t xml:space="preserve"> </w:t>
      </w:r>
      <w:r>
        <w:rPr>
          <w:color w:val="3C3B3B"/>
        </w:rPr>
        <w:t>in</w:t>
      </w:r>
      <w:r>
        <w:rPr>
          <w:color w:val="3C3B3B"/>
          <w:spacing w:val="-5"/>
        </w:rPr>
        <w:t xml:space="preserve"> </w:t>
      </w:r>
      <w:r>
        <w:rPr>
          <w:color w:val="3C3B3B"/>
        </w:rPr>
        <w:t>dozens</w:t>
      </w:r>
      <w:r>
        <w:rPr>
          <w:color w:val="3C3B3B"/>
          <w:spacing w:val="-5"/>
        </w:rPr>
        <w:t xml:space="preserve"> </w:t>
      </w:r>
      <w:r>
        <w:rPr>
          <w:color w:val="3C3B3B"/>
        </w:rPr>
        <w:t>of</w:t>
      </w:r>
      <w:r>
        <w:rPr>
          <w:color w:val="3C3B3B"/>
          <w:spacing w:val="-5"/>
        </w:rPr>
        <w:t xml:space="preserve"> </w:t>
      </w:r>
      <w:r>
        <w:rPr>
          <w:color w:val="3C3B3B"/>
        </w:rPr>
        <w:t>co</w:t>
      </w:r>
      <w:r>
        <w:rPr>
          <w:color w:val="3C3B3B"/>
        </w:rPr>
        <w:t>untries.</w:t>
      </w:r>
      <w:r>
        <w:rPr>
          <w:color w:val="3C3B3B"/>
          <w:spacing w:val="-5"/>
        </w:rPr>
        <w:t xml:space="preserve"> </w:t>
      </w:r>
      <w:r>
        <w:rPr>
          <w:color w:val="3C3B3B"/>
        </w:rPr>
        <w:t>International</w:t>
      </w:r>
      <w:r>
        <w:rPr>
          <w:color w:val="3C3B3B"/>
          <w:spacing w:val="-5"/>
        </w:rPr>
        <w:t xml:space="preserve"> </w:t>
      </w:r>
      <w:r>
        <w:rPr>
          <w:color w:val="3C3B3B"/>
        </w:rPr>
        <w:t>HIV</w:t>
      </w:r>
      <w:r>
        <w:rPr>
          <w:color w:val="3C3B3B"/>
          <w:spacing w:val="-10"/>
        </w:rPr>
        <w:t xml:space="preserve"> </w:t>
      </w:r>
      <w:r>
        <w:rPr>
          <w:color w:val="3C3B3B"/>
        </w:rPr>
        <w:t>partnerships</w:t>
      </w:r>
      <w:r>
        <w:rPr>
          <w:color w:val="3C3B3B"/>
          <w:spacing w:val="-5"/>
        </w:rPr>
        <w:t xml:space="preserve"> </w:t>
      </w:r>
      <w:r>
        <w:rPr>
          <w:color w:val="3C3B3B"/>
        </w:rPr>
        <w:t>are helping to convene the world’s best epidemiologists, scientists and medical professionals to collect data, develop treatments and vaccines, and provide financing and supplies to the countries and communities that</w:t>
      </w:r>
      <w:r>
        <w:rPr>
          <w:color w:val="3C3B3B"/>
        </w:rPr>
        <w:t xml:space="preserve"> need them</w:t>
      </w:r>
    </w:p>
    <w:p w14:paraId="16BB97DD" w14:textId="77777777" w:rsidR="004E457E" w:rsidRDefault="00EA0C9A">
      <w:pPr>
        <w:pStyle w:val="BodyText"/>
        <w:spacing w:line="237" w:lineRule="auto"/>
        <w:ind w:left="400" w:right="524"/>
      </w:pPr>
      <w:r>
        <w:rPr>
          <w:color w:val="3C3B3B"/>
        </w:rPr>
        <w:t>most.</w:t>
      </w:r>
      <w:r>
        <w:rPr>
          <w:color w:val="3C3B3B"/>
          <w:spacing w:val="-12"/>
        </w:rPr>
        <w:t xml:space="preserve"> </w:t>
      </w:r>
      <w:r>
        <w:rPr>
          <w:color w:val="3C3B3B"/>
        </w:rPr>
        <w:t>The</w:t>
      </w:r>
      <w:r>
        <w:rPr>
          <w:color w:val="3C3B3B"/>
          <w:spacing w:val="-7"/>
        </w:rPr>
        <w:t xml:space="preserve"> </w:t>
      </w:r>
      <w:r>
        <w:rPr>
          <w:color w:val="3C3B3B"/>
        </w:rPr>
        <w:t>expertise,</w:t>
      </w:r>
      <w:r>
        <w:rPr>
          <w:color w:val="3C3B3B"/>
          <w:spacing w:val="-7"/>
        </w:rPr>
        <w:t xml:space="preserve"> </w:t>
      </w:r>
      <w:r>
        <w:rPr>
          <w:color w:val="3C3B3B"/>
        </w:rPr>
        <w:t>analytical</w:t>
      </w:r>
      <w:r>
        <w:rPr>
          <w:color w:val="3C3B3B"/>
          <w:spacing w:val="-7"/>
        </w:rPr>
        <w:t xml:space="preserve"> </w:t>
      </w:r>
      <w:r>
        <w:rPr>
          <w:color w:val="3C3B3B"/>
        </w:rPr>
        <w:t>capacity,</w:t>
      </w:r>
      <w:r>
        <w:rPr>
          <w:color w:val="3C3B3B"/>
          <w:spacing w:val="-7"/>
        </w:rPr>
        <w:t xml:space="preserve"> </w:t>
      </w:r>
      <w:r>
        <w:rPr>
          <w:color w:val="3C3B3B"/>
        </w:rPr>
        <w:t>and</w:t>
      </w:r>
      <w:r>
        <w:rPr>
          <w:color w:val="3C3B3B"/>
          <w:spacing w:val="-7"/>
        </w:rPr>
        <w:t xml:space="preserve"> </w:t>
      </w:r>
      <w:r>
        <w:rPr>
          <w:color w:val="3C3B3B"/>
        </w:rPr>
        <w:t>surveillance</w:t>
      </w:r>
      <w:r>
        <w:rPr>
          <w:color w:val="3C3B3B"/>
          <w:spacing w:val="-7"/>
        </w:rPr>
        <w:t xml:space="preserve"> </w:t>
      </w:r>
      <w:r>
        <w:rPr>
          <w:color w:val="3C3B3B"/>
        </w:rPr>
        <w:t>and</w:t>
      </w:r>
      <w:r>
        <w:rPr>
          <w:color w:val="3C3B3B"/>
          <w:spacing w:val="-7"/>
        </w:rPr>
        <w:t xml:space="preserve"> </w:t>
      </w:r>
      <w:r>
        <w:rPr>
          <w:color w:val="3C3B3B"/>
        </w:rPr>
        <w:t>monitoring</w:t>
      </w:r>
      <w:r>
        <w:rPr>
          <w:color w:val="3C3B3B"/>
          <w:spacing w:val="-7"/>
        </w:rPr>
        <w:t xml:space="preserve"> </w:t>
      </w:r>
      <w:r>
        <w:rPr>
          <w:color w:val="3C3B3B"/>
        </w:rPr>
        <w:t>systems developed through HIV funding are also bolstering COVID-19 responses. For instance, laboratory systems that have been vastly expanded and improved as a result of H</w:t>
      </w:r>
      <w:r>
        <w:rPr>
          <w:color w:val="3C3B3B"/>
        </w:rPr>
        <w:t xml:space="preserve">IV and tuberculosis investments are being mobilized for COVID-19 </w:t>
      </w:r>
      <w:r>
        <w:rPr>
          <w:color w:val="3C3B3B"/>
          <w:spacing w:val="-2"/>
        </w:rPr>
        <w:t>testing.</w:t>
      </w:r>
    </w:p>
    <w:p w14:paraId="35BDB6A7" w14:textId="77777777" w:rsidR="004E457E" w:rsidRDefault="004E457E">
      <w:pPr>
        <w:pStyle w:val="BodyText"/>
        <w:spacing w:before="1"/>
        <w:rPr>
          <w:sz w:val="27"/>
        </w:rPr>
      </w:pPr>
    </w:p>
    <w:p w14:paraId="4A14F571" w14:textId="77777777" w:rsidR="004E457E" w:rsidRDefault="00EA0C9A">
      <w:pPr>
        <w:pStyle w:val="BodyText"/>
        <w:ind w:left="400" w:right="534"/>
      </w:pPr>
      <w:r>
        <w:rPr>
          <w:color w:val="3C3B3B"/>
        </w:rPr>
        <w:t xml:space="preserve">Activists and community organizations that are central features of the HIV response are leading efforts to ensure that COVID-19 responses are rights-based and gender-sensitive, and </w:t>
      </w:r>
      <w:r>
        <w:rPr>
          <w:color w:val="3C3B3B"/>
        </w:rPr>
        <w:t>that they do not prejudice marginalized communities, such as LGBTI people. Communities are also stepping forward to lead local COVID-19 responses, challenging misinformation and stigmatization, delivering essential</w:t>
      </w:r>
      <w:r>
        <w:rPr>
          <w:color w:val="3C3B3B"/>
          <w:spacing w:val="-3"/>
        </w:rPr>
        <w:t xml:space="preserve"> </w:t>
      </w:r>
      <w:r>
        <w:rPr>
          <w:color w:val="3C3B3B"/>
        </w:rPr>
        <w:t>supplies</w:t>
      </w:r>
      <w:r>
        <w:rPr>
          <w:color w:val="3C3B3B"/>
          <w:spacing w:val="-3"/>
        </w:rPr>
        <w:t xml:space="preserve"> </w:t>
      </w:r>
      <w:r>
        <w:rPr>
          <w:color w:val="3C3B3B"/>
        </w:rPr>
        <w:t>to</w:t>
      </w:r>
      <w:r>
        <w:rPr>
          <w:color w:val="3C3B3B"/>
          <w:spacing w:val="-3"/>
        </w:rPr>
        <w:t xml:space="preserve"> </w:t>
      </w:r>
      <w:r>
        <w:rPr>
          <w:color w:val="3C3B3B"/>
        </w:rPr>
        <w:t>the</w:t>
      </w:r>
      <w:r>
        <w:rPr>
          <w:color w:val="3C3B3B"/>
          <w:spacing w:val="-4"/>
        </w:rPr>
        <w:t xml:space="preserve"> </w:t>
      </w:r>
      <w:r>
        <w:rPr>
          <w:color w:val="3C3B3B"/>
        </w:rPr>
        <w:t>vulnerable</w:t>
      </w:r>
      <w:r>
        <w:rPr>
          <w:color w:val="3C3B3B"/>
          <w:spacing w:val="-4"/>
        </w:rPr>
        <w:t xml:space="preserve"> </w:t>
      </w:r>
      <w:r>
        <w:rPr>
          <w:color w:val="3C3B3B"/>
        </w:rPr>
        <w:t>and</w:t>
      </w:r>
      <w:r>
        <w:rPr>
          <w:color w:val="3C3B3B"/>
          <w:spacing w:val="-3"/>
        </w:rPr>
        <w:t xml:space="preserve"> </w:t>
      </w:r>
      <w:r>
        <w:rPr>
          <w:color w:val="3C3B3B"/>
        </w:rPr>
        <w:t>organizing</w:t>
      </w:r>
      <w:r>
        <w:rPr>
          <w:color w:val="3C3B3B"/>
          <w:spacing w:val="-3"/>
        </w:rPr>
        <w:t xml:space="preserve"> </w:t>
      </w:r>
      <w:r>
        <w:rPr>
          <w:color w:val="3C3B3B"/>
        </w:rPr>
        <w:t>local</w:t>
      </w:r>
      <w:r>
        <w:rPr>
          <w:color w:val="3C3B3B"/>
          <w:spacing w:val="-3"/>
        </w:rPr>
        <w:t xml:space="preserve"> </w:t>
      </w:r>
      <w:r>
        <w:rPr>
          <w:color w:val="3C3B3B"/>
        </w:rPr>
        <w:t>support</w:t>
      </w:r>
      <w:r>
        <w:rPr>
          <w:color w:val="3C3B3B"/>
          <w:spacing w:val="-4"/>
        </w:rPr>
        <w:t xml:space="preserve"> </w:t>
      </w:r>
      <w:r>
        <w:rPr>
          <w:color w:val="3C3B3B"/>
        </w:rPr>
        <w:t>systems.</w:t>
      </w:r>
      <w:r>
        <w:rPr>
          <w:color w:val="3C3B3B"/>
          <w:spacing w:val="-3"/>
        </w:rPr>
        <w:t xml:space="preserve"> </w:t>
      </w:r>
      <w:r>
        <w:rPr>
          <w:color w:val="3C3B3B"/>
        </w:rPr>
        <w:t>Efforts</w:t>
      </w:r>
      <w:r>
        <w:rPr>
          <w:color w:val="3C3B3B"/>
          <w:spacing w:val="-3"/>
        </w:rPr>
        <w:t xml:space="preserve"> </w:t>
      </w:r>
      <w:r>
        <w:rPr>
          <w:color w:val="3C3B3B"/>
        </w:rPr>
        <w:t>to maintain health services during COVID-19 lockdowns have underscored the value of</w:t>
      </w:r>
      <w:r>
        <w:rPr>
          <w:color w:val="3C3B3B"/>
          <w:spacing w:val="-2"/>
        </w:rPr>
        <w:t xml:space="preserve"> </w:t>
      </w:r>
      <w:r>
        <w:rPr>
          <w:color w:val="3C3B3B"/>
        </w:rPr>
        <w:t>community-led</w:t>
      </w:r>
      <w:r>
        <w:rPr>
          <w:color w:val="3C3B3B"/>
          <w:spacing w:val="-2"/>
        </w:rPr>
        <w:t xml:space="preserve"> </w:t>
      </w:r>
      <w:r>
        <w:rPr>
          <w:color w:val="3C3B3B"/>
        </w:rPr>
        <w:t>services</w:t>
      </w:r>
      <w:r>
        <w:rPr>
          <w:color w:val="3C3B3B"/>
          <w:spacing w:val="-2"/>
        </w:rPr>
        <w:t xml:space="preserve"> </w:t>
      </w:r>
      <w:r>
        <w:rPr>
          <w:color w:val="3C3B3B"/>
        </w:rPr>
        <w:t>that</w:t>
      </w:r>
      <w:r>
        <w:rPr>
          <w:color w:val="3C3B3B"/>
          <w:spacing w:val="-2"/>
        </w:rPr>
        <w:t xml:space="preserve"> </w:t>
      </w:r>
      <w:r>
        <w:rPr>
          <w:color w:val="3C3B3B"/>
        </w:rPr>
        <w:t>are</w:t>
      </w:r>
      <w:r>
        <w:rPr>
          <w:color w:val="3C3B3B"/>
          <w:spacing w:val="-3"/>
        </w:rPr>
        <w:t xml:space="preserve"> </w:t>
      </w:r>
      <w:r>
        <w:rPr>
          <w:color w:val="3C3B3B"/>
        </w:rPr>
        <w:t>grounded</w:t>
      </w:r>
      <w:r>
        <w:rPr>
          <w:color w:val="3C3B3B"/>
          <w:spacing w:val="-2"/>
        </w:rPr>
        <w:t xml:space="preserve"> </w:t>
      </w:r>
      <w:r>
        <w:rPr>
          <w:color w:val="3C3B3B"/>
        </w:rPr>
        <w:t>in</w:t>
      </w:r>
      <w:r>
        <w:rPr>
          <w:color w:val="3C3B3B"/>
          <w:spacing w:val="-2"/>
        </w:rPr>
        <w:t xml:space="preserve"> </w:t>
      </w:r>
      <w:r>
        <w:rPr>
          <w:color w:val="3C3B3B"/>
        </w:rPr>
        <w:t>lived</w:t>
      </w:r>
      <w:r>
        <w:rPr>
          <w:color w:val="3C3B3B"/>
          <w:spacing w:val="-2"/>
        </w:rPr>
        <w:t xml:space="preserve"> </w:t>
      </w:r>
      <w:r>
        <w:rPr>
          <w:color w:val="3C3B3B"/>
        </w:rPr>
        <w:t>realities</w:t>
      </w:r>
      <w:r>
        <w:rPr>
          <w:color w:val="3C3B3B"/>
          <w:spacing w:val="-2"/>
        </w:rPr>
        <w:t xml:space="preserve"> </w:t>
      </w:r>
      <w:r>
        <w:rPr>
          <w:color w:val="3C3B3B"/>
        </w:rPr>
        <w:t>and</w:t>
      </w:r>
      <w:r>
        <w:rPr>
          <w:color w:val="3C3B3B"/>
          <w:spacing w:val="-2"/>
        </w:rPr>
        <w:t xml:space="preserve"> </w:t>
      </w:r>
      <w:r>
        <w:rPr>
          <w:color w:val="3C3B3B"/>
        </w:rPr>
        <w:t>responsive</w:t>
      </w:r>
      <w:r>
        <w:rPr>
          <w:color w:val="3C3B3B"/>
          <w:spacing w:val="-3"/>
        </w:rPr>
        <w:t xml:space="preserve"> </w:t>
      </w:r>
      <w:r>
        <w:rPr>
          <w:color w:val="3C3B3B"/>
        </w:rPr>
        <w:t>to</w:t>
      </w:r>
      <w:r>
        <w:rPr>
          <w:color w:val="3C3B3B"/>
          <w:spacing w:val="-2"/>
        </w:rPr>
        <w:t xml:space="preserve"> </w:t>
      </w:r>
      <w:r>
        <w:rPr>
          <w:color w:val="3C3B3B"/>
        </w:rPr>
        <w:t>the needs,</w:t>
      </w:r>
      <w:r>
        <w:rPr>
          <w:color w:val="3C3B3B"/>
          <w:spacing w:val="-4"/>
        </w:rPr>
        <w:t xml:space="preserve"> </w:t>
      </w:r>
      <w:r>
        <w:rPr>
          <w:color w:val="3C3B3B"/>
        </w:rPr>
        <w:t>priorities</w:t>
      </w:r>
      <w:r>
        <w:rPr>
          <w:color w:val="3C3B3B"/>
          <w:spacing w:val="-4"/>
        </w:rPr>
        <w:t xml:space="preserve"> </w:t>
      </w:r>
      <w:r>
        <w:rPr>
          <w:color w:val="3C3B3B"/>
        </w:rPr>
        <w:t>and</w:t>
      </w:r>
      <w:r>
        <w:rPr>
          <w:color w:val="3C3B3B"/>
          <w:spacing w:val="-4"/>
        </w:rPr>
        <w:t xml:space="preserve"> </w:t>
      </w:r>
      <w:r>
        <w:rPr>
          <w:color w:val="3C3B3B"/>
        </w:rPr>
        <w:t>rights</w:t>
      </w:r>
      <w:r>
        <w:rPr>
          <w:color w:val="3C3B3B"/>
          <w:spacing w:val="-4"/>
        </w:rPr>
        <w:t xml:space="preserve"> </w:t>
      </w:r>
      <w:r>
        <w:rPr>
          <w:color w:val="3C3B3B"/>
        </w:rPr>
        <w:t>of</w:t>
      </w:r>
      <w:r>
        <w:rPr>
          <w:color w:val="3C3B3B"/>
          <w:spacing w:val="-4"/>
        </w:rPr>
        <w:t xml:space="preserve"> </w:t>
      </w:r>
      <w:r>
        <w:rPr>
          <w:color w:val="3C3B3B"/>
        </w:rPr>
        <w:t>most-affected</w:t>
      </w:r>
      <w:r>
        <w:rPr>
          <w:color w:val="3C3B3B"/>
          <w:spacing w:val="-4"/>
        </w:rPr>
        <w:t xml:space="preserve"> </w:t>
      </w:r>
      <w:r>
        <w:rPr>
          <w:color w:val="3C3B3B"/>
        </w:rPr>
        <w:t>populations.</w:t>
      </w:r>
      <w:r>
        <w:rPr>
          <w:color w:val="3C3B3B"/>
          <w:spacing w:val="-10"/>
        </w:rPr>
        <w:t xml:space="preserve"> </w:t>
      </w:r>
      <w:r>
        <w:rPr>
          <w:color w:val="3C3B3B"/>
        </w:rPr>
        <w:t>While</w:t>
      </w:r>
      <w:r>
        <w:rPr>
          <w:color w:val="3C3B3B"/>
          <w:spacing w:val="-5"/>
        </w:rPr>
        <w:t xml:space="preserve"> </w:t>
      </w:r>
      <w:r>
        <w:rPr>
          <w:color w:val="3C3B3B"/>
        </w:rPr>
        <w:t>the</w:t>
      </w:r>
      <w:r>
        <w:rPr>
          <w:color w:val="3C3B3B"/>
          <w:spacing w:val="-5"/>
        </w:rPr>
        <w:t xml:space="preserve"> </w:t>
      </w:r>
      <w:r>
        <w:rPr>
          <w:color w:val="3C3B3B"/>
        </w:rPr>
        <w:t>successes</w:t>
      </w:r>
      <w:r>
        <w:rPr>
          <w:color w:val="3C3B3B"/>
          <w:spacing w:val="-4"/>
        </w:rPr>
        <w:t xml:space="preserve"> </w:t>
      </w:r>
      <w:r>
        <w:rPr>
          <w:color w:val="3C3B3B"/>
        </w:rPr>
        <w:t>of</w:t>
      </w:r>
      <w:r>
        <w:rPr>
          <w:color w:val="3C3B3B"/>
          <w:spacing w:val="-4"/>
        </w:rPr>
        <w:t xml:space="preserve"> </w:t>
      </w:r>
      <w:r>
        <w:rPr>
          <w:color w:val="3C3B3B"/>
        </w:rPr>
        <w:t>the HIV response are vital contributions to the COVID-19 response, our collective failure to achieve the 2020 targets has exposed systemic weaknesses and entrenched inequalities, raising questions about what might have b</w:t>
      </w:r>
      <w:r>
        <w:rPr>
          <w:color w:val="3C3B3B"/>
        </w:rPr>
        <w:t>een.</w:t>
      </w:r>
      <w:r>
        <w:rPr>
          <w:color w:val="3C3B3B"/>
          <w:spacing w:val="-1"/>
        </w:rPr>
        <w:t xml:space="preserve"> </w:t>
      </w:r>
      <w:r>
        <w:rPr>
          <w:color w:val="3C3B3B"/>
        </w:rPr>
        <w:t>What if the UNAIDS Fast-Track Strategy had been fully implemented? What if global pandemic response capacities had been stronger? We cannot re-write the past. But as more and more people refuse to accept the inequalities of that past, the internationa</w:t>
      </w:r>
      <w:r>
        <w:rPr>
          <w:color w:val="3C3B3B"/>
        </w:rPr>
        <w:t>l community can seize this moment, imagine a better future and re- energize efforts to achieve global health, sustainable development and the end of the AIDS epidemic.</w:t>
      </w:r>
    </w:p>
    <w:p w14:paraId="2118C28D" w14:textId="77777777" w:rsidR="004E457E" w:rsidRDefault="00EA0C9A">
      <w:pPr>
        <w:pStyle w:val="Heading1"/>
        <w:numPr>
          <w:ilvl w:val="0"/>
          <w:numId w:val="22"/>
        </w:numPr>
        <w:tabs>
          <w:tab w:val="left" w:pos="760"/>
        </w:tabs>
        <w:spacing w:before="269" w:line="242" w:lineRule="auto"/>
        <w:ind w:left="400" w:right="941" w:firstLine="0"/>
      </w:pPr>
      <w:r>
        <w:t>Prevention</w:t>
      </w:r>
      <w:r>
        <w:rPr>
          <w:spacing w:val="-20"/>
        </w:rPr>
        <w:t xml:space="preserve"> </w:t>
      </w:r>
      <w:r>
        <w:t>and</w:t>
      </w:r>
      <w:r>
        <w:rPr>
          <w:spacing w:val="-18"/>
        </w:rPr>
        <w:t xml:space="preserve"> </w:t>
      </w:r>
      <w:r>
        <w:t>Treatment</w:t>
      </w:r>
      <w:r>
        <w:rPr>
          <w:spacing w:val="-12"/>
        </w:rPr>
        <w:t xml:space="preserve"> </w:t>
      </w:r>
      <w:r>
        <w:t>of</w:t>
      </w:r>
      <w:r>
        <w:rPr>
          <w:spacing w:val="-12"/>
        </w:rPr>
        <w:t xml:space="preserve"> </w:t>
      </w:r>
      <w:r>
        <w:t>HIV</w:t>
      </w:r>
      <w:r>
        <w:rPr>
          <w:spacing w:val="-27"/>
        </w:rPr>
        <w:t xml:space="preserve"> </w:t>
      </w:r>
      <w:r>
        <w:t>Among</w:t>
      </w:r>
      <w:r>
        <w:rPr>
          <w:spacing w:val="-12"/>
        </w:rPr>
        <w:t xml:space="preserve"> </w:t>
      </w:r>
      <w:r>
        <w:t>People</w:t>
      </w:r>
      <w:r>
        <w:rPr>
          <w:spacing w:val="-13"/>
        </w:rPr>
        <w:t xml:space="preserve"> </w:t>
      </w:r>
      <w:r>
        <w:t>Living with Substance Use and/or Mental Dis</w:t>
      </w:r>
      <w:r>
        <w:t>orders</w:t>
      </w:r>
    </w:p>
    <w:p w14:paraId="4DEC4E2C" w14:textId="77777777" w:rsidR="004E457E" w:rsidRDefault="00EA0C9A">
      <w:pPr>
        <w:pStyle w:val="BodyText"/>
        <w:spacing w:before="239"/>
        <w:ind w:left="400" w:right="593"/>
      </w:pPr>
      <w:r>
        <w:t>The framework below provides an overview of this section. The guide addresses the prevention and treatment of HIV among people with mental illness and/or SUD,</w:t>
      </w:r>
      <w:r>
        <w:rPr>
          <w:spacing w:val="-4"/>
        </w:rPr>
        <w:t xml:space="preserve"> </w:t>
      </w:r>
      <w:r>
        <w:t>and</w:t>
      </w:r>
      <w:r>
        <w:rPr>
          <w:spacing w:val="-4"/>
        </w:rPr>
        <w:t xml:space="preserve"> </w:t>
      </w:r>
      <w:r>
        <w:t>focuses</w:t>
      </w:r>
      <w:r>
        <w:rPr>
          <w:spacing w:val="-4"/>
        </w:rPr>
        <w:t xml:space="preserve"> </w:t>
      </w:r>
      <w:r>
        <w:t>on</w:t>
      </w:r>
      <w:r>
        <w:rPr>
          <w:spacing w:val="-4"/>
        </w:rPr>
        <w:t xml:space="preserve"> </w:t>
      </w:r>
      <w:r>
        <w:t>prevention</w:t>
      </w:r>
      <w:r>
        <w:rPr>
          <w:spacing w:val="-4"/>
        </w:rPr>
        <w:t xml:space="preserve"> </w:t>
      </w:r>
      <w:r>
        <w:t>and</w:t>
      </w:r>
      <w:r>
        <w:rPr>
          <w:spacing w:val="-4"/>
        </w:rPr>
        <w:t xml:space="preserve"> </w:t>
      </w:r>
      <w:r>
        <w:t>treatment</w:t>
      </w:r>
      <w:r>
        <w:rPr>
          <w:spacing w:val="-5"/>
        </w:rPr>
        <w:t xml:space="preserve"> </w:t>
      </w:r>
      <w:r>
        <w:t>practices</w:t>
      </w:r>
      <w:r>
        <w:rPr>
          <w:spacing w:val="-4"/>
        </w:rPr>
        <w:t xml:space="preserve"> </w:t>
      </w:r>
      <w:r>
        <w:t>that</w:t>
      </w:r>
      <w:r>
        <w:rPr>
          <w:spacing w:val="-4"/>
        </w:rPr>
        <w:t xml:space="preserve"> </w:t>
      </w:r>
      <w:r>
        <w:t>have</w:t>
      </w:r>
      <w:r>
        <w:rPr>
          <w:spacing w:val="-5"/>
        </w:rPr>
        <w:t xml:space="preserve"> </w:t>
      </w:r>
      <w:r>
        <w:t>been</w:t>
      </w:r>
      <w:r>
        <w:rPr>
          <w:spacing w:val="-4"/>
        </w:rPr>
        <w:t xml:space="preserve"> </w:t>
      </w:r>
      <w:r>
        <w:t>evaluated</w:t>
      </w:r>
    </w:p>
    <w:p w14:paraId="7D7FDB9A" w14:textId="77777777" w:rsidR="004E457E" w:rsidRDefault="004E457E">
      <w:pPr>
        <w:sectPr w:rsidR="004E457E">
          <w:pgSz w:w="12240" w:h="15840"/>
          <w:pgMar w:top="980" w:right="920" w:bottom="280" w:left="1040" w:header="714" w:footer="0" w:gutter="0"/>
          <w:cols w:space="720"/>
        </w:sectPr>
      </w:pPr>
    </w:p>
    <w:p w14:paraId="2D18992F" w14:textId="77777777" w:rsidR="004E457E" w:rsidRDefault="004E457E">
      <w:pPr>
        <w:pStyle w:val="BodyText"/>
        <w:spacing w:before="11"/>
        <w:rPr>
          <w:sz w:val="29"/>
        </w:rPr>
      </w:pPr>
    </w:p>
    <w:p w14:paraId="23B96BD4" w14:textId="77777777" w:rsidR="004E457E" w:rsidRDefault="00EA0C9A">
      <w:pPr>
        <w:pStyle w:val="BodyText"/>
        <w:spacing w:before="88"/>
        <w:ind w:left="400" w:right="1014"/>
      </w:pPr>
      <w:r>
        <w:t>with</w:t>
      </w:r>
      <w:r>
        <w:rPr>
          <w:spacing w:val="-4"/>
        </w:rPr>
        <w:t xml:space="preserve"> </w:t>
      </w:r>
      <w:r>
        <w:t>adults.</w:t>
      </w:r>
      <w:r>
        <w:rPr>
          <w:spacing w:val="-10"/>
        </w:rPr>
        <w:t xml:space="preserve"> </w:t>
      </w:r>
      <w:r>
        <w:t>The</w:t>
      </w:r>
      <w:r>
        <w:rPr>
          <w:spacing w:val="-5"/>
        </w:rPr>
        <w:t xml:space="preserve"> </w:t>
      </w:r>
      <w:r>
        <w:t>review</w:t>
      </w:r>
      <w:r>
        <w:rPr>
          <w:spacing w:val="-4"/>
        </w:rPr>
        <w:t xml:space="preserve"> </w:t>
      </w:r>
      <w:r>
        <w:t>of</w:t>
      </w:r>
      <w:r>
        <w:rPr>
          <w:spacing w:val="-4"/>
        </w:rPr>
        <w:t xml:space="preserve"> </w:t>
      </w:r>
      <w:r>
        <w:t>these</w:t>
      </w:r>
      <w:r>
        <w:rPr>
          <w:spacing w:val="-5"/>
        </w:rPr>
        <w:t xml:space="preserve"> </w:t>
      </w:r>
      <w:r>
        <w:t>programs</w:t>
      </w:r>
      <w:r>
        <w:rPr>
          <w:spacing w:val="-4"/>
        </w:rPr>
        <w:t xml:space="preserve"> </w:t>
      </w:r>
      <w:r>
        <w:t>and</w:t>
      </w:r>
      <w:r>
        <w:rPr>
          <w:spacing w:val="-4"/>
        </w:rPr>
        <w:t xml:space="preserve"> </w:t>
      </w:r>
      <w:r>
        <w:t>practices</w:t>
      </w:r>
      <w:r>
        <w:rPr>
          <w:spacing w:val="-4"/>
        </w:rPr>
        <w:t xml:space="preserve"> </w:t>
      </w:r>
      <w:r>
        <w:t>includes</w:t>
      </w:r>
      <w:r>
        <w:rPr>
          <w:spacing w:val="-4"/>
        </w:rPr>
        <w:t xml:space="preserve"> </w:t>
      </w:r>
      <w:r>
        <w:t>specific outcomes, practitioner types, and delivery settings.</w:t>
      </w:r>
    </w:p>
    <w:p w14:paraId="1B6A6FFF" w14:textId="77777777" w:rsidR="004E457E" w:rsidRDefault="004E457E">
      <w:pPr>
        <w:pStyle w:val="BodyText"/>
        <w:rPr>
          <w:sz w:val="20"/>
        </w:rPr>
      </w:pPr>
    </w:p>
    <w:p w14:paraId="5D574427" w14:textId="77777777" w:rsidR="004E457E" w:rsidRDefault="00EA0C9A">
      <w:pPr>
        <w:pStyle w:val="BodyText"/>
        <w:spacing w:before="8"/>
        <w:rPr>
          <w:sz w:val="29"/>
        </w:rPr>
      </w:pPr>
      <w:r>
        <w:pict w14:anchorId="48442E72">
          <v:group id="docshapegroup67" o:spid="_x0000_s2106" style="position:absolute;margin-left:1in;margin-top:18.25pt;width:437.2pt;height:552.9pt;z-index:-15717376;mso-wrap-distance-left:0;mso-wrap-distance-right:0;mso-position-horizontal-relative:page" coordorigin="1440,365" coordsize="8744,11058">
            <v:shape id="docshape68" o:spid="_x0000_s2108" type="#_x0000_t75" style="position:absolute;left:1502;top:410;width:8607;height:10955">
              <v:imagedata r:id="rId31" o:title=""/>
            </v:shape>
            <v:rect id="docshape69" o:spid="_x0000_s2107" style="position:absolute;left:1460;top:385;width:8704;height:11018" filled="f" strokeweight="2pt"/>
            <w10:wrap type="topAndBottom" anchorx="page"/>
          </v:group>
        </w:pict>
      </w:r>
    </w:p>
    <w:p w14:paraId="77DE870C" w14:textId="77777777" w:rsidR="004E457E" w:rsidRDefault="004E457E">
      <w:pPr>
        <w:rPr>
          <w:sz w:val="29"/>
        </w:rPr>
        <w:sectPr w:rsidR="004E457E">
          <w:pgSz w:w="12240" w:h="15840"/>
          <w:pgMar w:top="980" w:right="920" w:bottom="280" w:left="1040" w:header="714" w:footer="0" w:gutter="0"/>
          <w:cols w:space="720"/>
        </w:sectPr>
      </w:pPr>
    </w:p>
    <w:p w14:paraId="2EEFD35E" w14:textId="77777777" w:rsidR="004E457E" w:rsidRDefault="004E457E">
      <w:pPr>
        <w:pStyle w:val="BodyText"/>
        <w:rPr>
          <w:sz w:val="20"/>
        </w:rPr>
      </w:pPr>
    </w:p>
    <w:p w14:paraId="418C884D" w14:textId="77777777" w:rsidR="004E457E" w:rsidRDefault="004E457E">
      <w:pPr>
        <w:pStyle w:val="BodyText"/>
        <w:rPr>
          <w:sz w:val="20"/>
        </w:rPr>
      </w:pPr>
    </w:p>
    <w:p w14:paraId="4755D2EE" w14:textId="77777777" w:rsidR="004E457E" w:rsidRDefault="00EA0C9A">
      <w:pPr>
        <w:pStyle w:val="BodyText"/>
        <w:spacing w:before="213"/>
        <w:ind w:left="400" w:right="524"/>
      </w:pPr>
      <w:r>
        <w:t>First detected in 1981,1 human immunodeficiency virus (HIV) is a retrovirus that infects</w:t>
      </w:r>
      <w:r>
        <w:rPr>
          <w:spacing w:val="-5"/>
        </w:rPr>
        <w:t xml:space="preserve"> </w:t>
      </w:r>
      <w:r>
        <w:t>a</w:t>
      </w:r>
      <w:r>
        <w:rPr>
          <w:spacing w:val="-6"/>
        </w:rPr>
        <w:t xml:space="preserve"> </w:t>
      </w:r>
      <w:r>
        <w:t>type</w:t>
      </w:r>
      <w:r>
        <w:rPr>
          <w:spacing w:val="-6"/>
        </w:rPr>
        <w:t xml:space="preserve"> </w:t>
      </w:r>
      <w:r>
        <w:t>of</w:t>
      </w:r>
      <w:r>
        <w:rPr>
          <w:spacing w:val="-5"/>
        </w:rPr>
        <w:t xml:space="preserve"> </w:t>
      </w:r>
      <w:r>
        <w:t>white</w:t>
      </w:r>
      <w:r>
        <w:rPr>
          <w:spacing w:val="-6"/>
        </w:rPr>
        <w:t xml:space="preserve"> </w:t>
      </w:r>
      <w:r>
        <w:t>bl</w:t>
      </w:r>
      <w:r>
        <w:t>ood</w:t>
      </w:r>
      <w:r>
        <w:rPr>
          <w:spacing w:val="-5"/>
        </w:rPr>
        <w:t xml:space="preserve"> </w:t>
      </w:r>
      <w:r>
        <w:t>cells</w:t>
      </w:r>
      <w:r>
        <w:rPr>
          <w:spacing w:val="-5"/>
        </w:rPr>
        <w:t xml:space="preserve"> </w:t>
      </w:r>
      <w:r>
        <w:t>called</w:t>
      </w:r>
      <w:r>
        <w:rPr>
          <w:spacing w:val="-5"/>
        </w:rPr>
        <w:t xml:space="preserve"> </w:t>
      </w:r>
      <w:r>
        <w:t>CD4+</w:t>
      </w:r>
      <w:r>
        <w:rPr>
          <w:spacing w:val="-10"/>
        </w:rPr>
        <w:t xml:space="preserve"> </w:t>
      </w:r>
      <w:r>
        <w:t>T-cells</w:t>
      </w:r>
      <w:r>
        <w:rPr>
          <w:spacing w:val="-5"/>
        </w:rPr>
        <w:t xml:space="preserve"> </w:t>
      </w:r>
      <w:r>
        <w:t>and</w:t>
      </w:r>
      <w:r>
        <w:rPr>
          <w:spacing w:val="-5"/>
        </w:rPr>
        <w:t xml:space="preserve"> </w:t>
      </w:r>
      <w:r>
        <w:t>puts</w:t>
      </w:r>
      <w:r>
        <w:rPr>
          <w:spacing w:val="-5"/>
        </w:rPr>
        <w:t xml:space="preserve"> </w:t>
      </w:r>
      <w:r>
        <w:t>people</w:t>
      </w:r>
      <w:r>
        <w:rPr>
          <w:spacing w:val="-6"/>
        </w:rPr>
        <w:t xml:space="preserve"> </w:t>
      </w:r>
      <w:r>
        <w:t>at</w:t>
      </w:r>
      <w:r>
        <w:rPr>
          <w:spacing w:val="-5"/>
        </w:rPr>
        <w:t xml:space="preserve"> </w:t>
      </w:r>
      <w:r>
        <w:t>increased risk for other infections. If left untreated, HIV can lead to acquired immunodeficiency syndrome (AIDS), which was once a fatal infection.</w:t>
      </w:r>
    </w:p>
    <w:p w14:paraId="4289CFF3" w14:textId="77777777" w:rsidR="004E457E" w:rsidRDefault="004E457E">
      <w:pPr>
        <w:pStyle w:val="BodyText"/>
        <w:spacing w:before="9"/>
        <w:rPr>
          <w:sz w:val="42"/>
        </w:rPr>
      </w:pPr>
    </w:p>
    <w:p w14:paraId="3BFB6ECD" w14:textId="77777777" w:rsidR="004E457E" w:rsidRDefault="00EA0C9A">
      <w:pPr>
        <w:pStyle w:val="BodyText"/>
        <w:ind w:left="400" w:right="5501"/>
      </w:pPr>
      <w:r>
        <w:pict w14:anchorId="7AB6A879">
          <v:group id="docshapegroup70" o:spid="_x0000_s2103" style="position:absolute;left:0;text-align:left;margin-left:304.8pt;margin-top:8.9pt;width:235.25pt;height:255.4pt;z-index:15740416;mso-position-horizontal-relative:page" coordorigin="6096,178" coordsize="4705,5108">
            <v:shape id="docshape71" o:spid="_x0000_s2105" type="#_x0000_t75" style="position:absolute;left:6150;top:232;width:4613;height:5029">
              <v:imagedata r:id="rId32" o:title=""/>
            </v:shape>
            <v:rect id="docshape72" o:spid="_x0000_s2104" style="position:absolute;left:6115;top:198;width:4665;height:5068" filled="f" strokeweight="2pt"/>
            <w10:wrap anchorx="page"/>
          </v:group>
        </w:pict>
      </w:r>
      <w:r>
        <w:rPr>
          <w:color w:val="2C2728"/>
        </w:rPr>
        <w:t>While there is no cure for HIV, it can be effectively managed as a chronic illness with antiretroviral therapy (ART), and prevented through harm reduction</w:t>
      </w:r>
      <w:r>
        <w:rPr>
          <w:color w:val="2C2728"/>
          <w:spacing w:val="-10"/>
        </w:rPr>
        <w:t xml:space="preserve"> </w:t>
      </w:r>
      <w:r>
        <w:rPr>
          <w:color w:val="2C2728"/>
        </w:rPr>
        <w:t>strategies</w:t>
      </w:r>
      <w:r>
        <w:rPr>
          <w:color w:val="2C2728"/>
          <w:spacing w:val="-10"/>
        </w:rPr>
        <w:t xml:space="preserve"> </w:t>
      </w:r>
      <w:r>
        <w:rPr>
          <w:color w:val="2C2728"/>
        </w:rPr>
        <w:t>(e.g.,</w:t>
      </w:r>
      <w:r>
        <w:rPr>
          <w:color w:val="2C2728"/>
          <w:spacing w:val="-10"/>
        </w:rPr>
        <w:t xml:space="preserve"> </w:t>
      </w:r>
      <w:r>
        <w:rPr>
          <w:color w:val="2C2728"/>
        </w:rPr>
        <w:t>condoms</w:t>
      </w:r>
      <w:r>
        <w:rPr>
          <w:color w:val="2C2728"/>
          <w:spacing w:val="-10"/>
        </w:rPr>
        <w:t xml:space="preserve"> </w:t>
      </w:r>
      <w:r>
        <w:rPr>
          <w:color w:val="2C2728"/>
        </w:rPr>
        <w:t>and syringe services programs) and medical interventions (e.g., pre- exposu</w:t>
      </w:r>
      <w:r>
        <w:rPr>
          <w:color w:val="2C2728"/>
        </w:rPr>
        <w:t>re</w:t>
      </w:r>
      <w:r>
        <w:rPr>
          <w:color w:val="2C2728"/>
          <w:spacing w:val="-1"/>
        </w:rPr>
        <w:t xml:space="preserve"> </w:t>
      </w:r>
      <w:r>
        <w:rPr>
          <w:color w:val="2C2728"/>
        </w:rPr>
        <w:t>prophylaxis [PrEP] and post- exposure prophylaxis [PEP]).</w:t>
      </w:r>
    </w:p>
    <w:p w14:paraId="37D679ED" w14:textId="77777777" w:rsidR="004E457E" w:rsidRDefault="00EA0C9A">
      <w:pPr>
        <w:pStyle w:val="BodyText"/>
        <w:spacing w:before="162"/>
        <w:ind w:left="400" w:right="5530"/>
      </w:pPr>
      <w:r>
        <w:rPr>
          <w:color w:val="2C2728"/>
        </w:rPr>
        <w:t>Substantial progress has been made in preventing</w:t>
      </w:r>
      <w:r>
        <w:rPr>
          <w:color w:val="2C2728"/>
          <w:spacing w:val="-5"/>
        </w:rPr>
        <w:t xml:space="preserve"> </w:t>
      </w:r>
      <w:r>
        <w:rPr>
          <w:color w:val="2C2728"/>
        </w:rPr>
        <w:t>HIV</w:t>
      </w:r>
      <w:r>
        <w:rPr>
          <w:color w:val="2C2728"/>
          <w:spacing w:val="-10"/>
        </w:rPr>
        <w:t xml:space="preserve"> </w:t>
      </w:r>
      <w:r>
        <w:rPr>
          <w:color w:val="2C2728"/>
        </w:rPr>
        <w:t>and</w:t>
      </w:r>
      <w:r>
        <w:rPr>
          <w:color w:val="2C2728"/>
          <w:spacing w:val="-5"/>
        </w:rPr>
        <w:t xml:space="preserve"> </w:t>
      </w:r>
      <w:r>
        <w:rPr>
          <w:color w:val="2C2728"/>
        </w:rPr>
        <w:t>supporting</w:t>
      </w:r>
      <w:r>
        <w:rPr>
          <w:color w:val="2C2728"/>
          <w:spacing w:val="-5"/>
        </w:rPr>
        <w:t xml:space="preserve"> </w:t>
      </w:r>
      <w:r>
        <w:rPr>
          <w:color w:val="2C2728"/>
        </w:rPr>
        <w:t>people with HIV, however, there is still room for</w:t>
      </w:r>
      <w:r>
        <w:rPr>
          <w:color w:val="2C2728"/>
          <w:spacing w:val="-10"/>
        </w:rPr>
        <w:t xml:space="preserve"> </w:t>
      </w:r>
      <w:r>
        <w:rPr>
          <w:color w:val="2C2728"/>
        </w:rPr>
        <w:t>improvement</w:t>
      </w:r>
      <w:r>
        <w:rPr>
          <w:color w:val="2C2728"/>
          <w:spacing w:val="-11"/>
        </w:rPr>
        <w:t xml:space="preserve"> </w:t>
      </w:r>
      <w:r>
        <w:rPr>
          <w:color w:val="2C2728"/>
        </w:rPr>
        <w:t>in</w:t>
      </w:r>
      <w:r>
        <w:rPr>
          <w:color w:val="2C2728"/>
          <w:spacing w:val="-10"/>
        </w:rPr>
        <w:t xml:space="preserve"> </w:t>
      </w:r>
      <w:r>
        <w:rPr>
          <w:color w:val="2C2728"/>
        </w:rPr>
        <w:t>addressing</w:t>
      </w:r>
      <w:r>
        <w:rPr>
          <w:color w:val="2C2728"/>
          <w:spacing w:val="-10"/>
        </w:rPr>
        <w:t xml:space="preserve"> </w:t>
      </w:r>
      <w:r>
        <w:rPr>
          <w:color w:val="2C2728"/>
        </w:rPr>
        <w:t>linkage to treatment, ART initiation and adherence,</w:t>
      </w:r>
      <w:r>
        <w:rPr>
          <w:color w:val="2C2728"/>
        </w:rPr>
        <w:t xml:space="preserve"> and viral suppression, as well as engagement and retention along the HIV care continuum.</w:t>
      </w:r>
    </w:p>
    <w:p w14:paraId="3A104F91" w14:textId="77777777" w:rsidR="004E457E" w:rsidRDefault="00EA0C9A">
      <w:pPr>
        <w:pStyle w:val="BodyText"/>
        <w:spacing w:before="164"/>
        <w:ind w:left="400" w:right="524"/>
      </w:pPr>
      <w:r>
        <w:rPr>
          <w:color w:val="2C2728"/>
        </w:rPr>
        <w:t>Challenges with client engagement across the HIV care continuum hinder the effectiveness of prevention and treatment efforts. These challenges increase the likelihood</w:t>
      </w:r>
      <w:r>
        <w:rPr>
          <w:color w:val="2C2728"/>
          <w:spacing w:val="-7"/>
        </w:rPr>
        <w:t xml:space="preserve"> </w:t>
      </w:r>
      <w:r>
        <w:rPr>
          <w:color w:val="2C2728"/>
        </w:rPr>
        <w:t>of</w:t>
      </w:r>
      <w:r>
        <w:rPr>
          <w:color w:val="2C2728"/>
          <w:spacing w:val="-7"/>
        </w:rPr>
        <w:t xml:space="preserve"> </w:t>
      </w:r>
      <w:r>
        <w:rPr>
          <w:color w:val="2C2728"/>
        </w:rPr>
        <w:t>HIV</w:t>
      </w:r>
      <w:r>
        <w:rPr>
          <w:color w:val="2C2728"/>
          <w:spacing w:val="-12"/>
        </w:rPr>
        <w:t xml:space="preserve"> </w:t>
      </w:r>
      <w:r>
        <w:rPr>
          <w:color w:val="2C2728"/>
        </w:rPr>
        <w:t>transmission</w:t>
      </w:r>
      <w:r>
        <w:rPr>
          <w:color w:val="2C2728"/>
          <w:spacing w:val="-7"/>
        </w:rPr>
        <w:t xml:space="preserve"> </w:t>
      </w:r>
      <w:r>
        <w:rPr>
          <w:color w:val="2C2728"/>
        </w:rPr>
        <w:t>and</w:t>
      </w:r>
      <w:r>
        <w:rPr>
          <w:color w:val="2C2728"/>
          <w:spacing w:val="-7"/>
        </w:rPr>
        <w:t xml:space="preserve"> </w:t>
      </w:r>
      <w:r>
        <w:rPr>
          <w:color w:val="2C2728"/>
        </w:rPr>
        <w:t>negative</w:t>
      </w:r>
      <w:r>
        <w:rPr>
          <w:color w:val="2C2728"/>
          <w:spacing w:val="-8"/>
        </w:rPr>
        <w:t xml:space="preserve"> </w:t>
      </w:r>
      <w:r>
        <w:rPr>
          <w:color w:val="2C2728"/>
        </w:rPr>
        <w:t>health</w:t>
      </w:r>
      <w:r>
        <w:rPr>
          <w:color w:val="2C2728"/>
          <w:spacing w:val="-7"/>
        </w:rPr>
        <w:t xml:space="preserve"> </w:t>
      </w:r>
      <w:r>
        <w:rPr>
          <w:color w:val="2C2728"/>
        </w:rPr>
        <w:t>outcomes</w:t>
      </w:r>
      <w:r>
        <w:rPr>
          <w:color w:val="2C2728"/>
          <w:spacing w:val="-7"/>
        </w:rPr>
        <w:t xml:space="preserve"> </w:t>
      </w:r>
      <w:r>
        <w:rPr>
          <w:color w:val="2C2728"/>
        </w:rPr>
        <w:t>for</w:t>
      </w:r>
      <w:r>
        <w:rPr>
          <w:color w:val="2C2728"/>
          <w:spacing w:val="-7"/>
        </w:rPr>
        <w:t xml:space="preserve"> </w:t>
      </w:r>
      <w:r>
        <w:rPr>
          <w:color w:val="2C2728"/>
        </w:rPr>
        <w:t>people</w:t>
      </w:r>
      <w:r>
        <w:rPr>
          <w:color w:val="2C2728"/>
          <w:spacing w:val="-8"/>
        </w:rPr>
        <w:t xml:space="preserve"> </w:t>
      </w:r>
      <w:r>
        <w:rPr>
          <w:color w:val="2C2728"/>
        </w:rPr>
        <w:t>with</w:t>
      </w:r>
      <w:r>
        <w:rPr>
          <w:color w:val="2C2728"/>
          <w:spacing w:val="-7"/>
        </w:rPr>
        <w:t xml:space="preserve"> </w:t>
      </w:r>
      <w:r>
        <w:rPr>
          <w:color w:val="2C2728"/>
        </w:rPr>
        <w:t>HIV.</w:t>
      </w:r>
    </w:p>
    <w:p w14:paraId="1EC938AE" w14:textId="77777777" w:rsidR="004E457E" w:rsidRDefault="00EA0C9A">
      <w:pPr>
        <w:pStyle w:val="BodyText"/>
        <w:spacing w:before="174"/>
        <w:ind w:left="400" w:right="524"/>
      </w:pPr>
      <w:r>
        <w:t xml:space="preserve">Established in 2019, the </w:t>
      </w:r>
      <w:r>
        <w:rPr>
          <w:color w:val="2C2728"/>
        </w:rPr>
        <w:t>federal initiative “Ending the HIV Epidemic:</w:t>
      </w:r>
      <w:r>
        <w:rPr>
          <w:color w:val="2C2728"/>
          <w:spacing w:val="-7"/>
        </w:rPr>
        <w:t xml:space="preserve"> </w:t>
      </w:r>
      <w:r>
        <w:rPr>
          <w:color w:val="2C2728"/>
        </w:rPr>
        <w:t>A</w:t>
      </w:r>
      <w:r>
        <w:rPr>
          <w:color w:val="2C2728"/>
          <w:spacing w:val="-7"/>
        </w:rPr>
        <w:t xml:space="preserve"> </w:t>
      </w:r>
      <w:r>
        <w:rPr>
          <w:color w:val="2C2728"/>
        </w:rPr>
        <w:t>Plan for America” (EHE)4 capitalizes on scientific discoveries and increased public awareness to prevent and trea</w:t>
      </w:r>
      <w:r>
        <w:rPr>
          <w:color w:val="2C2728"/>
        </w:rPr>
        <w:t>t HIV.</w:t>
      </w:r>
      <w:r>
        <w:rPr>
          <w:color w:val="2C2728"/>
          <w:spacing w:val="-10"/>
        </w:rPr>
        <w:t xml:space="preserve"> </w:t>
      </w:r>
      <w:r>
        <w:rPr>
          <w:color w:val="2C2728"/>
        </w:rPr>
        <w:t>As of 2020, there are 1 million people with HIV</w:t>
      </w:r>
      <w:r>
        <w:rPr>
          <w:color w:val="2C2728"/>
          <w:spacing w:val="-10"/>
        </w:rPr>
        <w:t xml:space="preserve"> </w:t>
      </w:r>
      <w:r>
        <w:rPr>
          <w:color w:val="2C2728"/>
        </w:rPr>
        <w:t>in</w:t>
      </w:r>
      <w:r>
        <w:rPr>
          <w:color w:val="2C2728"/>
          <w:spacing w:val="-5"/>
        </w:rPr>
        <w:t xml:space="preserve"> </w:t>
      </w:r>
      <w:r>
        <w:rPr>
          <w:color w:val="2C2728"/>
        </w:rPr>
        <w:t>the</w:t>
      </w:r>
      <w:r>
        <w:rPr>
          <w:color w:val="2C2728"/>
          <w:spacing w:val="-6"/>
        </w:rPr>
        <w:t xml:space="preserve"> </w:t>
      </w:r>
      <w:r>
        <w:rPr>
          <w:color w:val="2C2728"/>
        </w:rPr>
        <w:t>United</w:t>
      </w:r>
      <w:r>
        <w:rPr>
          <w:color w:val="2C2728"/>
          <w:spacing w:val="-5"/>
        </w:rPr>
        <w:t xml:space="preserve"> </w:t>
      </w:r>
      <w:r>
        <w:rPr>
          <w:color w:val="2C2728"/>
        </w:rPr>
        <w:t>States,</w:t>
      </w:r>
      <w:r>
        <w:rPr>
          <w:color w:val="2C2728"/>
          <w:spacing w:val="-5"/>
        </w:rPr>
        <w:t xml:space="preserve"> </w:t>
      </w:r>
      <w:r>
        <w:rPr>
          <w:color w:val="2C2728"/>
        </w:rPr>
        <w:t>and</w:t>
      </w:r>
      <w:r>
        <w:rPr>
          <w:color w:val="2C2728"/>
          <w:spacing w:val="-5"/>
        </w:rPr>
        <w:t xml:space="preserve"> </w:t>
      </w:r>
      <w:r>
        <w:rPr>
          <w:color w:val="2C2728"/>
        </w:rPr>
        <w:t>an</w:t>
      </w:r>
      <w:r>
        <w:rPr>
          <w:color w:val="2C2728"/>
          <w:spacing w:val="-5"/>
        </w:rPr>
        <w:t xml:space="preserve"> </w:t>
      </w:r>
      <w:r>
        <w:rPr>
          <w:color w:val="2C2728"/>
        </w:rPr>
        <w:t>estimated</w:t>
      </w:r>
      <w:r>
        <w:rPr>
          <w:color w:val="2C2728"/>
          <w:spacing w:val="-5"/>
        </w:rPr>
        <w:t xml:space="preserve"> </w:t>
      </w:r>
      <w:r>
        <w:rPr>
          <w:color w:val="2C2728"/>
        </w:rPr>
        <w:t>38,000</w:t>
      </w:r>
      <w:r>
        <w:rPr>
          <w:color w:val="2C2728"/>
          <w:spacing w:val="-5"/>
        </w:rPr>
        <w:t xml:space="preserve"> </w:t>
      </w:r>
      <w:r>
        <w:rPr>
          <w:color w:val="2C2728"/>
        </w:rPr>
        <w:t>new</w:t>
      </w:r>
      <w:r>
        <w:rPr>
          <w:color w:val="2C2728"/>
          <w:spacing w:val="-5"/>
        </w:rPr>
        <w:t xml:space="preserve"> </w:t>
      </w:r>
      <w:r>
        <w:rPr>
          <w:color w:val="2C2728"/>
        </w:rPr>
        <w:t>infections</w:t>
      </w:r>
      <w:r>
        <w:rPr>
          <w:color w:val="2C2728"/>
          <w:spacing w:val="-5"/>
        </w:rPr>
        <w:t xml:space="preserve"> </w:t>
      </w:r>
      <w:r>
        <w:rPr>
          <w:color w:val="2C2728"/>
        </w:rPr>
        <w:t>occur</w:t>
      </w:r>
      <w:r>
        <w:rPr>
          <w:color w:val="2C2728"/>
          <w:spacing w:val="-5"/>
        </w:rPr>
        <w:t xml:space="preserve"> </w:t>
      </w:r>
      <w:r>
        <w:rPr>
          <w:color w:val="2C2728"/>
        </w:rPr>
        <w:t>each</w:t>
      </w:r>
      <w:r>
        <w:rPr>
          <w:color w:val="2C2728"/>
          <w:spacing w:val="-5"/>
        </w:rPr>
        <w:t xml:space="preserve"> </w:t>
      </w:r>
      <w:r>
        <w:rPr>
          <w:color w:val="2C2728"/>
        </w:rPr>
        <w:t>year.5 The goal of the EHE initiative is to reduce new infections by 75 percent by 2025 and by 90 percent by 2030.</w:t>
      </w:r>
    </w:p>
    <w:p w14:paraId="28903E3C" w14:textId="77777777" w:rsidR="004E457E" w:rsidRDefault="00EA0C9A">
      <w:pPr>
        <w:pStyle w:val="BodyText"/>
        <w:spacing w:before="168"/>
        <w:ind w:left="400" w:right="524"/>
      </w:pPr>
      <w:r>
        <w:rPr>
          <w:color w:val="2C2728"/>
        </w:rPr>
        <w:t>The</w:t>
      </w:r>
      <w:r>
        <w:rPr>
          <w:color w:val="2C2728"/>
          <w:spacing w:val="-4"/>
        </w:rPr>
        <w:t xml:space="preserve"> </w:t>
      </w:r>
      <w:r>
        <w:rPr>
          <w:color w:val="2C2728"/>
        </w:rPr>
        <w:t>success</w:t>
      </w:r>
      <w:r>
        <w:rPr>
          <w:color w:val="2C2728"/>
          <w:spacing w:val="-3"/>
        </w:rPr>
        <w:t xml:space="preserve"> </w:t>
      </w:r>
      <w:r>
        <w:rPr>
          <w:color w:val="2C2728"/>
        </w:rPr>
        <w:t>of</w:t>
      </w:r>
      <w:r>
        <w:rPr>
          <w:color w:val="2C2728"/>
          <w:spacing w:val="-3"/>
        </w:rPr>
        <w:t xml:space="preserve"> </w:t>
      </w:r>
      <w:r>
        <w:rPr>
          <w:color w:val="2C2728"/>
        </w:rPr>
        <w:t>the</w:t>
      </w:r>
      <w:r>
        <w:rPr>
          <w:color w:val="2C2728"/>
          <w:spacing w:val="-4"/>
        </w:rPr>
        <w:t xml:space="preserve"> </w:t>
      </w:r>
      <w:r>
        <w:rPr>
          <w:color w:val="2C2728"/>
        </w:rPr>
        <w:t>EHE</w:t>
      </w:r>
      <w:r>
        <w:rPr>
          <w:color w:val="2C2728"/>
          <w:spacing w:val="-4"/>
        </w:rPr>
        <w:t xml:space="preserve"> </w:t>
      </w:r>
      <w:r>
        <w:rPr>
          <w:color w:val="2C2728"/>
        </w:rPr>
        <w:t>initiative</w:t>
      </w:r>
      <w:r>
        <w:rPr>
          <w:color w:val="2C2728"/>
          <w:spacing w:val="-4"/>
        </w:rPr>
        <w:t xml:space="preserve"> </w:t>
      </w:r>
      <w:r>
        <w:rPr>
          <w:color w:val="2C2728"/>
        </w:rPr>
        <w:t>relies</w:t>
      </w:r>
      <w:r>
        <w:rPr>
          <w:color w:val="2C2728"/>
          <w:spacing w:val="-3"/>
        </w:rPr>
        <w:t xml:space="preserve"> </w:t>
      </w:r>
      <w:r>
        <w:rPr>
          <w:color w:val="2C2728"/>
        </w:rPr>
        <w:t>on</w:t>
      </w:r>
      <w:r>
        <w:rPr>
          <w:color w:val="2C2728"/>
          <w:spacing w:val="-3"/>
        </w:rPr>
        <w:t xml:space="preserve"> </w:t>
      </w:r>
      <w:r>
        <w:rPr>
          <w:color w:val="2C2728"/>
        </w:rPr>
        <w:t>identifying</w:t>
      </w:r>
      <w:r>
        <w:rPr>
          <w:color w:val="2C2728"/>
          <w:spacing w:val="-3"/>
        </w:rPr>
        <w:t xml:space="preserve"> </w:t>
      </w:r>
      <w:r>
        <w:rPr>
          <w:color w:val="2C2728"/>
        </w:rPr>
        <w:t>pathways</w:t>
      </w:r>
      <w:r>
        <w:rPr>
          <w:color w:val="2C2728"/>
          <w:spacing w:val="-3"/>
        </w:rPr>
        <w:t xml:space="preserve"> </w:t>
      </w:r>
      <w:r>
        <w:rPr>
          <w:color w:val="2C2728"/>
        </w:rPr>
        <w:t>to</w:t>
      </w:r>
      <w:r>
        <w:rPr>
          <w:color w:val="2C2728"/>
          <w:spacing w:val="-3"/>
        </w:rPr>
        <w:t xml:space="preserve"> </w:t>
      </w:r>
      <w:r>
        <w:rPr>
          <w:color w:val="2C2728"/>
        </w:rPr>
        <w:t>increase</w:t>
      </w:r>
      <w:r>
        <w:rPr>
          <w:color w:val="2C2728"/>
          <w:spacing w:val="-4"/>
        </w:rPr>
        <w:t xml:space="preserve"> </w:t>
      </w:r>
      <w:r>
        <w:rPr>
          <w:color w:val="2C2728"/>
        </w:rPr>
        <w:t>access to HIV prevention and treatment for those with complex ne</w:t>
      </w:r>
      <w:r>
        <w:rPr>
          <w:color w:val="2C2728"/>
        </w:rPr>
        <w:t>eds.</w:t>
      </w:r>
    </w:p>
    <w:p w14:paraId="40B0412A" w14:textId="77777777" w:rsidR="004E457E" w:rsidRDefault="004E457E">
      <w:pPr>
        <w:sectPr w:rsidR="004E457E">
          <w:pgSz w:w="12240" w:h="15840"/>
          <w:pgMar w:top="980" w:right="920" w:bottom="280" w:left="1040" w:header="714" w:footer="0" w:gutter="0"/>
          <w:cols w:space="720"/>
        </w:sectPr>
      </w:pPr>
    </w:p>
    <w:p w14:paraId="44C0B908" w14:textId="77777777" w:rsidR="004E457E" w:rsidRDefault="004E457E">
      <w:pPr>
        <w:pStyle w:val="BodyText"/>
        <w:spacing w:before="11"/>
        <w:rPr>
          <w:sz w:val="29"/>
        </w:rPr>
      </w:pPr>
    </w:p>
    <w:p w14:paraId="30873A67" w14:textId="77777777" w:rsidR="004E457E" w:rsidRDefault="00EA0C9A">
      <w:pPr>
        <w:pStyle w:val="Heading2"/>
        <w:spacing w:before="88"/>
      </w:pPr>
      <w:r>
        <w:rPr>
          <w:color w:val="DA4D39"/>
        </w:rPr>
        <w:t>HIV</w:t>
      </w:r>
      <w:r>
        <w:rPr>
          <w:color w:val="DA4D39"/>
          <w:spacing w:val="-11"/>
        </w:rPr>
        <w:t xml:space="preserve"> </w:t>
      </w:r>
      <w:r>
        <w:rPr>
          <w:color w:val="DA4D39"/>
          <w:spacing w:val="-2"/>
        </w:rPr>
        <w:t>Testing</w:t>
      </w:r>
    </w:p>
    <w:p w14:paraId="4ED85ABB" w14:textId="77777777" w:rsidR="004E457E" w:rsidRDefault="00EA0C9A">
      <w:pPr>
        <w:pStyle w:val="BodyText"/>
        <w:spacing w:before="78"/>
        <w:ind w:left="400" w:right="524"/>
      </w:pPr>
      <w:r>
        <w:rPr>
          <w:color w:val="2C2728"/>
        </w:rPr>
        <w:t>In the United States, about 1 in 7 (14 percent) of the estimated 1 million people with HIV do not know they have the disease. Testing identifies a person’s HIV status and helps to link those who are newly diagnosed with HIV to care. Testing also helps to p</w:t>
      </w:r>
      <w:r>
        <w:rPr>
          <w:color w:val="2C2728"/>
        </w:rPr>
        <w:t>revent HIV transmission and new infections. Individuals who are undiagnosed or unaware of their HIV infection account for an estimated 30 to 40 percent of ongoing HIV transmissions. The U.S. Preventive Services Task Force recommends</w:t>
      </w:r>
      <w:r>
        <w:rPr>
          <w:color w:val="2C2728"/>
          <w:spacing w:val="-5"/>
        </w:rPr>
        <w:t xml:space="preserve"> </w:t>
      </w:r>
      <w:r>
        <w:rPr>
          <w:color w:val="2C2728"/>
        </w:rPr>
        <w:t>that</w:t>
      </w:r>
      <w:r>
        <w:rPr>
          <w:color w:val="2C2728"/>
          <w:spacing w:val="-5"/>
        </w:rPr>
        <w:t xml:space="preserve"> </w:t>
      </w:r>
      <w:r>
        <w:rPr>
          <w:color w:val="2C2728"/>
        </w:rPr>
        <w:t>clinicians</w:t>
      </w:r>
      <w:r>
        <w:rPr>
          <w:color w:val="2C2728"/>
          <w:spacing w:val="-5"/>
        </w:rPr>
        <w:t xml:space="preserve"> </w:t>
      </w:r>
      <w:r>
        <w:rPr>
          <w:color w:val="2C2728"/>
        </w:rPr>
        <w:t>conduct</w:t>
      </w:r>
      <w:r>
        <w:rPr>
          <w:color w:val="2C2728"/>
          <w:spacing w:val="-5"/>
        </w:rPr>
        <w:t xml:space="preserve"> </w:t>
      </w:r>
      <w:r>
        <w:rPr>
          <w:color w:val="2C2728"/>
        </w:rPr>
        <w:t>screening</w:t>
      </w:r>
      <w:r>
        <w:rPr>
          <w:color w:val="2C2728"/>
          <w:spacing w:val="-5"/>
        </w:rPr>
        <w:t xml:space="preserve"> </w:t>
      </w:r>
      <w:r>
        <w:rPr>
          <w:color w:val="2C2728"/>
        </w:rPr>
        <w:t>for</w:t>
      </w:r>
      <w:r>
        <w:rPr>
          <w:color w:val="2C2728"/>
          <w:spacing w:val="-5"/>
        </w:rPr>
        <w:t xml:space="preserve"> </w:t>
      </w:r>
      <w:r>
        <w:rPr>
          <w:color w:val="2C2728"/>
        </w:rPr>
        <w:t>HIV</w:t>
      </w:r>
      <w:r>
        <w:rPr>
          <w:color w:val="2C2728"/>
          <w:spacing w:val="-10"/>
        </w:rPr>
        <w:t xml:space="preserve"> </w:t>
      </w:r>
      <w:r>
        <w:rPr>
          <w:color w:val="2C2728"/>
        </w:rPr>
        <w:t>infection</w:t>
      </w:r>
      <w:r>
        <w:rPr>
          <w:color w:val="2C2728"/>
          <w:spacing w:val="-5"/>
        </w:rPr>
        <w:t xml:space="preserve"> </w:t>
      </w:r>
      <w:r>
        <w:rPr>
          <w:color w:val="2C2728"/>
        </w:rPr>
        <w:t>among</w:t>
      </w:r>
      <w:r>
        <w:rPr>
          <w:color w:val="2C2728"/>
          <w:spacing w:val="-5"/>
        </w:rPr>
        <w:t xml:space="preserve"> </w:t>
      </w:r>
      <w:r>
        <w:rPr>
          <w:color w:val="2C2728"/>
        </w:rPr>
        <w:t>individuals aged 15 to 65, younger adolescents and older adults at increased risk, and all pregnant women, giving the recommendation an “A” rating, requiring HIV testing be provided free by health insurance companies.</w:t>
      </w:r>
    </w:p>
    <w:p w14:paraId="5D1DA58D" w14:textId="77777777" w:rsidR="004E457E" w:rsidRDefault="004E457E">
      <w:pPr>
        <w:pStyle w:val="BodyText"/>
        <w:rPr>
          <w:sz w:val="20"/>
        </w:rPr>
      </w:pPr>
    </w:p>
    <w:p w14:paraId="55650875" w14:textId="77777777" w:rsidR="004E457E" w:rsidRDefault="00EA0C9A">
      <w:pPr>
        <w:pStyle w:val="BodyText"/>
        <w:rPr>
          <w:sz w:val="17"/>
        </w:rPr>
      </w:pPr>
      <w:r>
        <w:rPr>
          <w:noProof/>
        </w:rPr>
        <w:drawing>
          <wp:anchor distT="0" distB="0" distL="0" distR="0" simplePos="0" relativeHeight="24" behindDoc="0" locked="0" layoutInCell="1" allowOverlap="1" wp14:anchorId="4C6A1AB9" wp14:editId="1D901349">
            <wp:simplePos x="0" y="0"/>
            <wp:positionH relativeFrom="page">
              <wp:posOffset>935300</wp:posOffset>
            </wp:positionH>
            <wp:positionV relativeFrom="paragraph">
              <wp:posOffset>139698</wp:posOffset>
            </wp:positionV>
            <wp:extent cx="5822441" cy="2077974"/>
            <wp:effectExtent l="0" t="0" r="0" b="0"/>
            <wp:wrapTopAndBottom/>
            <wp:docPr id="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6.jpeg"/>
                    <pic:cNvPicPr/>
                  </pic:nvPicPr>
                  <pic:blipFill>
                    <a:blip r:embed="rId33" cstate="print"/>
                    <a:stretch>
                      <a:fillRect/>
                    </a:stretch>
                  </pic:blipFill>
                  <pic:spPr>
                    <a:xfrm>
                      <a:off x="0" y="0"/>
                      <a:ext cx="5822441" cy="2077974"/>
                    </a:xfrm>
                    <a:prstGeom prst="rect">
                      <a:avLst/>
                    </a:prstGeom>
                  </pic:spPr>
                </pic:pic>
              </a:graphicData>
            </a:graphic>
          </wp:anchor>
        </w:drawing>
      </w:r>
    </w:p>
    <w:p w14:paraId="20026279" w14:textId="77777777" w:rsidR="004E457E" w:rsidRDefault="004E457E">
      <w:pPr>
        <w:pStyle w:val="BodyText"/>
        <w:spacing w:before="10"/>
        <w:rPr>
          <w:sz w:val="25"/>
        </w:rPr>
      </w:pPr>
    </w:p>
    <w:p w14:paraId="16887A00" w14:textId="77777777" w:rsidR="004E457E" w:rsidRDefault="00EA0C9A">
      <w:pPr>
        <w:pStyle w:val="BodyText"/>
        <w:spacing w:before="1"/>
        <w:ind w:left="400" w:right="620"/>
      </w:pPr>
      <w:r>
        <w:t>The EHE initiative recommends the following steps to increase the number of undiagnosed</w:t>
      </w:r>
      <w:r>
        <w:rPr>
          <w:spacing w:val="-3"/>
        </w:rPr>
        <w:t xml:space="preserve"> </w:t>
      </w:r>
      <w:r>
        <w:t>people</w:t>
      </w:r>
      <w:r>
        <w:rPr>
          <w:spacing w:val="-4"/>
        </w:rPr>
        <w:t xml:space="preserve"> </w:t>
      </w:r>
      <w:r>
        <w:t>with</w:t>
      </w:r>
      <w:r>
        <w:rPr>
          <w:spacing w:val="-3"/>
        </w:rPr>
        <w:t xml:space="preserve"> </w:t>
      </w:r>
      <w:r>
        <w:t>HIV</w:t>
      </w:r>
      <w:r>
        <w:rPr>
          <w:spacing w:val="-9"/>
        </w:rPr>
        <w:t xml:space="preserve"> </w:t>
      </w:r>
      <w:r>
        <w:t>who</w:t>
      </w:r>
      <w:r>
        <w:rPr>
          <w:spacing w:val="-3"/>
        </w:rPr>
        <w:t xml:space="preserve"> </w:t>
      </w:r>
      <w:r>
        <w:t>receive</w:t>
      </w:r>
      <w:r>
        <w:rPr>
          <w:spacing w:val="-4"/>
        </w:rPr>
        <w:t xml:space="preserve"> </w:t>
      </w:r>
      <w:r>
        <w:t>an</w:t>
      </w:r>
      <w:r>
        <w:rPr>
          <w:spacing w:val="-3"/>
        </w:rPr>
        <w:t xml:space="preserve"> </w:t>
      </w:r>
      <w:r>
        <w:t>HIV</w:t>
      </w:r>
      <w:r>
        <w:rPr>
          <w:spacing w:val="-9"/>
        </w:rPr>
        <w:t xml:space="preserve"> </w:t>
      </w:r>
      <w:r>
        <w:t>test,</w:t>
      </w:r>
      <w:r>
        <w:rPr>
          <w:spacing w:val="-3"/>
        </w:rPr>
        <w:t xml:space="preserve"> </w:t>
      </w:r>
      <w:r>
        <w:t>are</w:t>
      </w:r>
      <w:r>
        <w:rPr>
          <w:spacing w:val="-4"/>
        </w:rPr>
        <w:t xml:space="preserve"> </w:t>
      </w:r>
      <w:r>
        <w:t>diagnosed,</w:t>
      </w:r>
      <w:r>
        <w:rPr>
          <w:spacing w:val="-3"/>
        </w:rPr>
        <w:t xml:space="preserve"> </w:t>
      </w:r>
      <w:r>
        <w:t>and</w:t>
      </w:r>
      <w:r>
        <w:rPr>
          <w:spacing w:val="-3"/>
        </w:rPr>
        <w:t xml:space="preserve"> </w:t>
      </w:r>
      <w:r>
        <w:t>receive treatment: 1) make HIV testing simple, accessible, and routine in healthcare and non-healthcare se</w:t>
      </w:r>
      <w:r>
        <w:t>ttings using innovative technology, systems, and programs; and</w:t>
      </w:r>
    </w:p>
    <w:p w14:paraId="0CBD14C4" w14:textId="77777777" w:rsidR="004E457E" w:rsidRDefault="00EA0C9A">
      <w:pPr>
        <w:pStyle w:val="BodyText"/>
        <w:spacing w:line="237" w:lineRule="auto"/>
        <w:ind w:left="400" w:right="593"/>
      </w:pPr>
      <w:r>
        <w:t>2)</w:t>
      </w:r>
      <w:r>
        <w:rPr>
          <w:spacing w:val="-3"/>
        </w:rPr>
        <w:t xml:space="preserve"> </w:t>
      </w:r>
      <w:r>
        <w:t>conduct</w:t>
      </w:r>
      <w:r>
        <w:rPr>
          <w:spacing w:val="-3"/>
        </w:rPr>
        <w:t xml:space="preserve"> </w:t>
      </w:r>
      <w:r>
        <w:t>focused</w:t>
      </w:r>
      <w:r>
        <w:rPr>
          <w:spacing w:val="-3"/>
        </w:rPr>
        <w:t xml:space="preserve"> </w:t>
      </w:r>
      <w:r>
        <w:t>work</w:t>
      </w:r>
      <w:r>
        <w:rPr>
          <w:spacing w:val="-3"/>
        </w:rPr>
        <w:t xml:space="preserve"> </w:t>
      </w:r>
      <w:r>
        <w:t>to</w:t>
      </w:r>
      <w:r>
        <w:rPr>
          <w:spacing w:val="-3"/>
        </w:rPr>
        <w:t xml:space="preserve"> </w:t>
      </w:r>
      <w:r>
        <w:t>increase</w:t>
      </w:r>
      <w:r>
        <w:rPr>
          <w:spacing w:val="-4"/>
        </w:rPr>
        <w:t xml:space="preserve"> </w:t>
      </w:r>
      <w:r>
        <w:t>annual</w:t>
      </w:r>
      <w:r>
        <w:rPr>
          <w:spacing w:val="-3"/>
        </w:rPr>
        <w:t xml:space="preserve"> </w:t>
      </w:r>
      <w:r>
        <w:t>testing</w:t>
      </w:r>
      <w:r>
        <w:rPr>
          <w:spacing w:val="-3"/>
        </w:rPr>
        <w:t xml:space="preserve"> </w:t>
      </w:r>
      <w:r>
        <w:t>among</w:t>
      </w:r>
      <w:r>
        <w:rPr>
          <w:spacing w:val="-3"/>
        </w:rPr>
        <w:t xml:space="preserve"> </w:t>
      </w:r>
      <w:r>
        <w:t>people</w:t>
      </w:r>
      <w:r>
        <w:rPr>
          <w:spacing w:val="-4"/>
        </w:rPr>
        <w:t xml:space="preserve"> </w:t>
      </w:r>
      <w:r>
        <w:t>who</w:t>
      </w:r>
      <w:r>
        <w:rPr>
          <w:spacing w:val="-3"/>
        </w:rPr>
        <w:t xml:space="preserve"> </w:t>
      </w:r>
      <w:r>
        <w:t>are</w:t>
      </w:r>
      <w:r>
        <w:rPr>
          <w:spacing w:val="-4"/>
        </w:rPr>
        <w:t xml:space="preserve"> </w:t>
      </w:r>
      <w:r>
        <w:t>at substantial risk for HIV. HIV</w:t>
      </w:r>
      <w:r>
        <w:rPr>
          <w:spacing w:val="-3"/>
        </w:rPr>
        <w:t xml:space="preserve"> </w:t>
      </w:r>
      <w:r>
        <w:t>testing can be conducted in a range of clinical settings or at home (through rapid or ma</w:t>
      </w:r>
      <w:r>
        <w:t>il-in self-tests).</w:t>
      </w:r>
    </w:p>
    <w:p w14:paraId="4CD2509C" w14:textId="77777777" w:rsidR="004E457E" w:rsidRDefault="00EA0C9A">
      <w:pPr>
        <w:pStyle w:val="BodyText"/>
        <w:spacing w:before="175"/>
        <w:ind w:left="400" w:right="525"/>
      </w:pPr>
      <w:r>
        <w:rPr>
          <w:color w:val="2C2728"/>
        </w:rPr>
        <w:t>Behavioral</w:t>
      </w:r>
      <w:r>
        <w:rPr>
          <w:color w:val="2C2728"/>
          <w:spacing w:val="-7"/>
        </w:rPr>
        <w:t xml:space="preserve"> </w:t>
      </w:r>
      <w:r>
        <w:rPr>
          <w:color w:val="2C2728"/>
        </w:rPr>
        <w:t>health</w:t>
      </w:r>
      <w:r>
        <w:rPr>
          <w:color w:val="2C2728"/>
          <w:spacing w:val="-7"/>
        </w:rPr>
        <w:t xml:space="preserve"> </w:t>
      </w:r>
      <w:r>
        <w:rPr>
          <w:color w:val="2C2728"/>
        </w:rPr>
        <w:t>providers</w:t>
      </w:r>
      <w:r>
        <w:rPr>
          <w:color w:val="2C2728"/>
          <w:spacing w:val="-7"/>
        </w:rPr>
        <w:t xml:space="preserve"> </w:t>
      </w:r>
      <w:r>
        <w:rPr>
          <w:color w:val="2C2728"/>
        </w:rPr>
        <w:t>play</w:t>
      </w:r>
      <w:r>
        <w:rPr>
          <w:color w:val="2C2728"/>
          <w:spacing w:val="-7"/>
        </w:rPr>
        <w:t xml:space="preserve"> </w:t>
      </w:r>
      <w:r>
        <w:rPr>
          <w:color w:val="2C2728"/>
        </w:rPr>
        <w:t>an</w:t>
      </w:r>
      <w:r>
        <w:rPr>
          <w:color w:val="2C2728"/>
          <w:spacing w:val="-7"/>
        </w:rPr>
        <w:t xml:space="preserve"> </w:t>
      </w:r>
      <w:r>
        <w:rPr>
          <w:color w:val="2C2728"/>
        </w:rPr>
        <w:t>essential</w:t>
      </w:r>
      <w:r>
        <w:rPr>
          <w:color w:val="2C2728"/>
          <w:spacing w:val="-7"/>
        </w:rPr>
        <w:t xml:space="preserve"> </w:t>
      </w:r>
      <w:r>
        <w:rPr>
          <w:color w:val="2C2728"/>
        </w:rPr>
        <w:t>role</w:t>
      </w:r>
      <w:r>
        <w:rPr>
          <w:color w:val="2C2728"/>
          <w:spacing w:val="-8"/>
        </w:rPr>
        <w:t xml:space="preserve"> </w:t>
      </w:r>
      <w:r>
        <w:rPr>
          <w:color w:val="2C2728"/>
        </w:rPr>
        <w:t>in</w:t>
      </w:r>
      <w:r>
        <w:rPr>
          <w:color w:val="2C2728"/>
          <w:spacing w:val="-7"/>
        </w:rPr>
        <w:t xml:space="preserve"> </w:t>
      </w:r>
      <w:r>
        <w:rPr>
          <w:color w:val="2C2728"/>
        </w:rPr>
        <w:t>providing</w:t>
      </w:r>
      <w:r>
        <w:rPr>
          <w:color w:val="2C2728"/>
          <w:spacing w:val="-7"/>
        </w:rPr>
        <w:t xml:space="preserve"> </w:t>
      </w:r>
      <w:r>
        <w:rPr>
          <w:color w:val="2C2728"/>
        </w:rPr>
        <w:t>integrated</w:t>
      </w:r>
      <w:r>
        <w:rPr>
          <w:color w:val="2C2728"/>
          <w:spacing w:val="-7"/>
        </w:rPr>
        <w:t xml:space="preserve"> </w:t>
      </w:r>
      <w:r>
        <w:rPr>
          <w:color w:val="2C2728"/>
        </w:rPr>
        <w:t>HIV,</w:t>
      </w:r>
      <w:r>
        <w:rPr>
          <w:color w:val="2C2728"/>
          <w:spacing w:val="-7"/>
        </w:rPr>
        <w:t xml:space="preserve"> </w:t>
      </w:r>
      <w:r>
        <w:rPr>
          <w:color w:val="2C2728"/>
        </w:rPr>
        <w:t>viral hepatitis, mental health, and substance use screenings within the clinic setting. In a 2019 “Dear Colleague Letter,” SAMHSA</w:t>
      </w:r>
      <w:r>
        <w:rPr>
          <w:color w:val="2C2728"/>
          <w:spacing w:val="-6"/>
        </w:rPr>
        <w:t xml:space="preserve"> </w:t>
      </w:r>
      <w:r>
        <w:rPr>
          <w:color w:val="2C2728"/>
        </w:rPr>
        <w:t>called on mental health and substance use providers to increase on-site, same-day oral fluid HIV testing efforts and include HIV testing as part of the standard of care. Oral fluid testing can be self- administered and provides results within 20 minutes. S</w:t>
      </w:r>
      <w:r>
        <w:rPr>
          <w:color w:val="2C2728"/>
        </w:rPr>
        <w:t>ettings that provide screening for many common co-occurring illnesses often include testing for viral hepatitis to address both hepatitis prevention and potentially serious co-occurring HIV and viral hepatitis infections.</w:t>
      </w:r>
    </w:p>
    <w:p w14:paraId="3B6B4D5C" w14:textId="77777777" w:rsidR="004E457E" w:rsidRDefault="004E457E">
      <w:pPr>
        <w:sectPr w:rsidR="004E457E">
          <w:pgSz w:w="12240" w:h="15840"/>
          <w:pgMar w:top="980" w:right="920" w:bottom="280" w:left="1040" w:header="714" w:footer="0" w:gutter="0"/>
          <w:cols w:space="720"/>
        </w:sectPr>
      </w:pPr>
    </w:p>
    <w:p w14:paraId="1E83905A" w14:textId="77777777" w:rsidR="004E457E" w:rsidRDefault="004E457E">
      <w:pPr>
        <w:pStyle w:val="BodyText"/>
        <w:spacing w:before="11"/>
        <w:rPr>
          <w:sz w:val="29"/>
        </w:rPr>
      </w:pPr>
    </w:p>
    <w:p w14:paraId="38457C93" w14:textId="77777777" w:rsidR="004E457E" w:rsidRDefault="00EA0C9A">
      <w:pPr>
        <w:pStyle w:val="BodyText"/>
        <w:spacing w:before="88"/>
        <w:ind w:left="400" w:right="524"/>
      </w:pPr>
      <w:r>
        <w:t>People</w:t>
      </w:r>
      <w:r>
        <w:rPr>
          <w:spacing w:val="-4"/>
        </w:rPr>
        <w:t xml:space="preserve"> </w:t>
      </w:r>
      <w:r>
        <w:t>with</w:t>
      </w:r>
      <w:r>
        <w:rPr>
          <w:spacing w:val="-3"/>
        </w:rPr>
        <w:t xml:space="preserve"> </w:t>
      </w:r>
      <w:r>
        <w:t>any</w:t>
      </w:r>
      <w:r>
        <w:rPr>
          <w:spacing w:val="-3"/>
        </w:rPr>
        <w:t xml:space="preserve"> </w:t>
      </w:r>
      <w:r>
        <w:t>men</w:t>
      </w:r>
      <w:r>
        <w:t>tal</w:t>
      </w:r>
      <w:r>
        <w:rPr>
          <w:spacing w:val="-3"/>
        </w:rPr>
        <w:t xml:space="preserve"> </w:t>
      </w:r>
      <w:r>
        <w:t>illness</w:t>
      </w:r>
      <w:r>
        <w:rPr>
          <w:spacing w:val="-3"/>
        </w:rPr>
        <w:t xml:space="preserve"> </w:t>
      </w:r>
      <w:r>
        <w:t>diagnoses</w:t>
      </w:r>
      <w:r>
        <w:rPr>
          <w:spacing w:val="-3"/>
        </w:rPr>
        <w:t xml:space="preserve"> </w:t>
      </w:r>
      <w:r>
        <w:t>or</w:t>
      </w:r>
      <w:r>
        <w:rPr>
          <w:spacing w:val="-3"/>
        </w:rPr>
        <w:t xml:space="preserve"> </w:t>
      </w:r>
      <w:r>
        <w:t>symptoms</w:t>
      </w:r>
      <w:r>
        <w:rPr>
          <w:spacing w:val="-3"/>
        </w:rPr>
        <w:t xml:space="preserve"> </w:t>
      </w:r>
      <w:r>
        <w:t>were</w:t>
      </w:r>
      <w:r>
        <w:rPr>
          <w:spacing w:val="-4"/>
        </w:rPr>
        <w:t xml:space="preserve"> </w:t>
      </w:r>
      <w:r>
        <w:t>more</w:t>
      </w:r>
      <w:r>
        <w:rPr>
          <w:spacing w:val="-4"/>
        </w:rPr>
        <w:t xml:space="preserve"> </w:t>
      </w:r>
      <w:r>
        <w:t>likely</w:t>
      </w:r>
      <w:r>
        <w:rPr>
          <w:spacing w:val="-3"/>
        </w:rPr>
        <w:t xml:space="preserve"> </w:t>
      </w:r>
      <w:r>
        <w:t>to</w:t>
      </w:r>
      <w:r>
        <w:rPr>
          <w:spacing w:val="-3"/>
        </w:rPr>
        <w:t xml:space="preserve"> </w:t>
      </w:r>
      <w:r>
        <w:t>report being tested for HIV than those without mental illness diagnoses or symptoms.</w:t>
      </w:r>
    </w:p>
    <w:p w14:paraId="5CC8EFDD" w14:textId="77777777" w:rsidR="004E457E" w:rsidRDefault="004E457E">
      <w:pPr>
        <w:pStyle w:val="BodyText"/>
        <w:spacing w:before="7"/>
        <w:rPr>
          <w:sz w:val="39"/>
        </w:rPr>
      </w:pPr>
    </w:p>
    <w:p w14:paraId="23A6D0AC" w14:textId="77777777" w:rsidR="004E457E" w:rsidRDefault="00EA0C9A">
      <w:pPr>
        <w:pStyle w:val="Heading2"/>
        <w:spacing w:before="1"/>
      </w:pPr>
      <w:r>
        <w:rPr>
          <w:color w:val="DA4D39"/>
        </w:rPr>
        <w:t>Substance</w:t>
      </w:r>
      <w:r>
        <w:rPr>
          <w:color w:val="DA4D39"/>
          <w:spacing w:val="-2"/>
        </w:rPr>
        <w:t xml:space="preserve"> </w:t>
      </w:r>
      <w:r>
        <w:rPr>
          <w:color w:val="DA4D39"/>
        </w:rPr>
        <w:t>Use</w:t>
      </w:r>
      <w:r>
        <w:rPr>
          <w:color w:val="DA4D39"/>
          <w:spacing w:val="-1"/>
        </w:rPr>
        <w:t xml:space="preserve"> </w:t>
      </w:r>
      <w:r>
        <w:rPr>
          <w:color w:val="DA4D39"/>
        </w:rPr>
        <w:t xml:space="preserve">and </w:t>
      </w:r>
      <w:r>
        <w:rPr>
          <w:color w:val="DA4D39"/>
          <w:spacing w:val="-5"/>
        </w:rPr>
        <w:t>HIV</w:t>
      </w:r>
    </w:p>
    <w:p w14:paraId="51A012BA" w14:textId="77777777" w:rsidR="004E457E" w:rsidRDefault="00EA0C9A">
      <w:pPr>
        <w:pStyle w:val="BodyText"/>
        <w:spacing w:before="78"/>
        <w:ind w:left="400" w:right="550"/>
      </w:pPr>
      <w:r>
        <w:rPr>
          <w:color w:val="2C2728"/>
        </w:rPr>
        <w:t>SUD can increase the risk of getting HIV and negatively impact HIV care, treatment, and relate</w:t>
      </w:r>
      <w:r>
        <w:rPr>
          <w:color w:val="2C2728"/>
        </w:rPr>
        <w:t>d health outcomes. The prevalence of substance use among people</w:t>
      </w:r>
      <w:r>
        <w:rPr>
          <w:color w:val="2C2728"/>
          <w:spacing w:val="-2"/>
        </w:rPr>
        <w:t xml:space="preserve"> </w:t>
      </w:r>
      <w:r>
        <w:rPr>
          <w:color w:val="2C2728"/>
        </w:rPr>
        <w:t>with</w:t>
      </w:r>
      <w:r>
        <w:rPr>
          <w:color w:val="2C2728"/>
          <w:spacing w:val="-1"/>
        </w:rPr>
        <w:t xml:space="preserve"> </w:t>
      </w:r>
      <w:r>
        <w:rPr>
          <w:color w:val="2C2728"/>
        </w:rPr>
        <w:t>HIV</w:t>
      </w:r>
      <w:r>
        <w:rPr>
          <w:color w:val="2C2728"/>
          <w:spacing w:val="-7"/>
        </w:rPr>
        <w:t xml:space="preserve"> </w:t>
      </w:r>
      <w:r>
        <w:rPr>
          <w:color w:val="2C2728"/>
        </w:rPr>
        <w:t>is</w:t>
      </w:r>
      <w:r>
        <w:rPr>
          <w:color w:val="2C2728"/>
          <w:spacing w:val="-1"/>
        </w:rPr>
        <w:t xml:space="preserve"> </w:t>
      </w:r>
      <w:r>
        <w:rPr>
          <w:color w:val="2C2728"/>
        </w:rPr>
        <w:t>also</w:t>
      </w:r>
      <w:r>
        <w:rPr>
          <w:color w:val="2C2728"/>
          <w:spacing w:val="-1"/>
        </w:rPr>
        <w:t xml:space="preserve"> </w:t>
      </w:r>
      <w:r>
        <w:rPr>
          <w:color w:val="2C2728"/>
        </w:rPr>
        <w:t>higher</w:t>
      </w:r>
      <w:r>
        <w:rPr>
          <w:color w:val="2C2728"/>
          <w:spacing w:val="-1"/>
        </w:rPr>
        <w:t xml:space="preserve"> </w:t>
      </w:r>
      <w:r>
        <w:rPr>
          <w:color w:val="2C2728"/>
        </w:rPr>
        <w:t>than</w:t>
      </w:r>
      <w:r>
        <w:rPr>
          <w:color w:val="2C2728"/>
          <w:spacing w:val="-1"/>
        </w:rPr>
        <w:t xml:space="preserve"> </w:t>
      </w:r>
      <w:r>
        <w:rPr>
          <w:color w:val="2C2728"/>
        </w:rPr>
        <w:t>among</w:t>
      </w:r>
      <w:r>
        <w:rPr>
          <w:color w:val="2C2728"/>
          <w:spacing w:val="-1"/>
        </w:rPr>
        <w:t xml:space="preserve"> </w:t>
      </w:r>
      <w:r>
        <w:rPr>
          <w:color w:val="2C2728"/>
        </w:rPr>
        <w:t>the</w:t>
      </w:r>
      <w:r>
        <w:rPr>
          <w:color w:val="2C2728"/>
          <w:spacing w:val="-2"/>
        </w:rPr>
        <w:t xml:space="preserve"> </w:t>
      </w:r>
      <w:r>
        <w:rPr>
          <w:color w:val="2C2728"/>
        </w:rPr>
        <w:t>general</w:t>
      </w:r>
      <w:r>
        <w:rPr>
          <w:color w:val="2C2728"/>
          <w:spacing w:val="-1"/>
        </w:rPr>
        <w:t xml:space="preserve"> </w:t>
      </w:r>
      <w:r>
        <w:rPr>
          <w:color w:val="2C2728"/>
        </w:rPr>
        <w:t>population</w:t>
      </w:r>
      <w:r>
        <w:rPr>
          <w:color w:val="2C2728"/>
          <w:spacing w:val="-1"/>
        </w:rPr>
        <w:t xml:space="preserve"> </w:t>
      </w:r>
      <w:r>
        <w:rPr>
          <w:color w:val="2C2728"/>
        </w:rPr>
        <w:t>(as</w:t>
      </w:r>
      <w:r>
        <w:rPr>
          <w:color w:val="2C2728"/>
          <w:spacing w:val="-1"/>
        </w:rPr>
        <w:t xml:space="preserve"> </w:t>
      </w:r>
      <w:r>
        <w:rPr>
          <w:color w:val="2C2728"/>
        </w:rPr>
        <w:t>shown</w:t>
      </w:r>
      <w:r>
        <w:rPr>
          <w:color w:val="2C2728"/>
          <w:spacing w:val="-1"/>
        </w:rPr>
        <w:t xml:space="preserve"> </w:t>
      </w:r>
      <w:r>
        <w:rPr>
          <w:color w:val="2C2728"/>
        </w:rPr>
        <w:t>in</w:t>
      </w:r>
      <w:r>
        <w:rPr>
          <w:color w:val="2C2728"/>
          <w:spacing w:val="-1"/>
        </w:rPr>
        <w:t xml:space="preserve"> </w:t>
      </w:r>
      <w:r>
        <w:rPr>
          <w:color w:val="2C2728"/>
        </w:rPr>
        <w:t>the chart</w:t>
      </w:r>
      <w:r>
        <w:rPr>
          <w:color w:val="2C2728"/>
          <w:spacing w:val="-4"/>
        </w:rPr>
        <w:t xml:space="preserve"> </w:t>
      </w:r>
      <w:r>
        <w:rPr>
          <w:color w:val="2C2728"/>
        </w:rPr>
        <w:t>below).</w:t>
      </w:r>
      <w:r>
        <w:rPr>
          <w:color w:val="2C2728"/>
          <w:spacing w:val="-3"/>
        </w:rPr>
        <w:t xml:space="preserve"> </w:t>
      </w:r>
      <w:r>
        <w:rPr>
          <w:color w:val="2C2728"/>
        </w:rPr>
        <w:t>People</w:t>
      </w:r>
      <w:r>
        <w:rPr>
          <w:color w:val="2C2728"/>
          <w:spacing w:val="-4"/>
        </w:rPr>
        <w:t xml:space="preserve"> </w:t>
      </w:r>
      <w:r>
        <w:rPr>
          <w:color w:val="2C2728"/>
        </w:rPr>
        <w:t>who</w:t>
      </w:r>
      <w:r>
        <w:rPr>
          <w:color w:val="2C2728"/>
          <w:spacing w:val="-3"/>
        </w:rPr>
        <w:t xml:space="preserve"> </w:t>
      </w:r>
      <w:r>
        <w:rPr>
          <w:color w:val="2C2728"/>
        </w:rPr>
        <w:t>inject</w:t>
      </w:r>
      <w:r>
        <w:rPr>
          <w:color w:val="2C2728"/>
          <w:spacing w:val="-3"/>
        </w:rPr>
        <w:t xml:space="preserve"> </w:t>
      </w:r>
      <w:r>
        <w:rPr>
          <w:color w:val="2C2728"/>
        </w:rPr>
        <w:t>drugs</w:t>
      </w:r>
      <w:r>
        <w:rPr>
          <w:color w:val="2C2728"/>
          <w:spacing w:val="-3"/>
        </w:rPr>
        <w:t xml:space="preserve"> </w:t>
      </w:r>
      <w:r>
        <w:rPr>
          <w:color w:val="2C2728"/>
        </w:rPr>
        <w:t>(PWID)</w:t>
      </w:r>
      <w:r>
        <w:rPr>
          <w:color w:val="2C2728"/>
          <w:spacing w:val="-3"/>
        </w:rPr>
        <w:t xml:space="preserve"> </w:t>
      </w:r>
      <w:r>
        <w:rPr>
          <w:color w:val="2C2728"/>
        </w:rPr>
        <w:t>are</w:t>
      </w:r>
      <w:r>
        <w:rPr>
          <w:color w:val="2C2728"/>
          <w:spacing w:val="-4"/>
        </w:rPr>
        <w:t xml:space="preserve"> </w:t>
      </w:r>
      <w:r>
        <w:rPr>
          <w:color w:val="2C2728"/>
        </w:rPr>
        <w:t>at</w:t>
      </w:r>
      <w:r>
        <w:rPr>
          <w:color w:val="2C2728"/>
          <w:spacing w:val="-3"/>
        </w:rPr>
        <w:t xml:space="preserve"> </w:t>
      </w:r>
      <w:r>
        <w:rPr>
          <w:color w:val="2C2728"/>
        </w:rPr>
        <w:t>increased</w:t>
      </w:r>
      <w:r>
        <w:rPr>
          <w:color w:val="2C2728"/>
          <w:spacing w:val="-3"/>
        </w:rPr>
        <w:t xml:space="preserve"> </w:t>
      </w:r>
      <w:r>
        <w:rPr>
          <w:color w:val="2C2728"/>
        </w:rPr>
        <w:t>risk</w:t>
      </w:r>
      <w:r>
        <w:rPr>
          <w:color w:val="2C2728"/>
          <w:spacing w:val="-3"/>
        </w:rPr>
        <w:t xml:space="preserve"> </w:t>
      </w:r>
      <w:r>
        <w:rPr>
          <w:color w:val="2C2728"/>
        </w:rPr>
        <w:t>for</w:t>
      </w:r>
      <w:r>
        <w:rPr>
          <w:color w:val="2C2728"/>
          <w:spacing w:val="-3"/>
        </w:rPr>
        <w:t xml:space="preserve"> </w:t>
      </w:r>
      <w:r>
        <w:rPr>
          <w:color w:val="2C2728"/>
        </w:rPr>
        <w:t>blood</w:t>
      </w:r>
      <w:r>
        <w:rPr>
          <w:color w:val="2C2728"/>
          <w:spacing w:val="-3"/>
        </w:rPr>
        <w:t xml:space="preserve"> </w:t>
      </w:r>
      <w:r>
        <w:rPr>
          <w:color w:val="2C2728"/>
        </w:rPr>
        <w:t>borne pathogens, such as HIV</w:t>
      </w:r>
      <w:r>
        <w:rPr>
          <w:color w:val="2C2728"/>
          <w:spacing w:val="-2"/>
        </w:rPr>
        <w:t xml:space="preserve"> </w:t>
      </w:r>
      <w:r>
        <w:rPr>
          <w:color w:val="2C2728"/>
        </w:rPr>
        <w:t xml:space="preserve">and hepatitis B and C. </w:t>
      </w:r>
      <w:r>
        <w:t>In 2017, 9 percent (or 3,641) of the 38,739 new HIV diagnoses in the United States and its territories were among PWID.</w:t>
      </w:r>
      <w:r>
        <w:rPr>
          <w:spacing w:val="-3"/>
        </w:rPr>
        <w:t xml:space="preserve"> </w:t>
      </w:r>
      <w:r>
        <w:t>Of</w:t>
      </w:r>
      <w:r>
        <w:rPr>
          <w:spacing w:val="-3"/>
        </w:rPr>
        <w:t xml:space="preserve"> </w:t>
      </w:r>
      <w:r>
        <w:t>that</w:t>
      </w:r>
      <w:r>
        <w:rPr>
          <w:spacing w:val="-3"/>
        </w:rPr>
        <w:t xml:space="preserve"> </w:t>
      </w:r>
      <w:r>
        <w:t>population,</w:t>
      </w:r>
      <w:r>
        <w:rPr>
          <w:spacing w:val="-3"/>
        </w:rPr>
        <w:t xml:space="preserve"> </w:t>
      </w:r>
      <w:r>
        <w:t>2,625</w:t>
      </w:r>
      <w:r>
        <w:rPr>
          <w:spacing w:val="-3"/>
        </w:rPr>
        <w:t xml:space="preserve"> </w:t>
      </w:r>
      <w:r>
        <w:t>were</w:t>
      </w:r>
      <w:r>
        <w:rPr>
          <w:spacing w:val="-4"/>
        </w:rPr>
        <w:t xml:space="preserve"> </w:t>
      </w:r>
      <w:r>
        <w:t>male</w:t>
      </w:r>
      <w:r>
        <w:rPr>
          <w:spacing w:val="-4"/>
        </w:rPr>
        <w:t xml:space="preserve"> </w:t>
      </w:r>
      <w:r>
        <w:t>and</w:t>
      </w:r>
      <w:r>
        <w:rPr>
          <w:spacing w:val="-3"/>
        </w:rPr>
        <w:t xml:space="preserve"> </w:t>
      </w:r>
      <w:r>
        <w:t>1,016</w:t>
      </w:r>
      <w:r>
        <w:rPr>
          <w:spacing w:val="-3"/>
        </w:rPr>
        <w:t xml:space="preserve"> </w:t>
      </w:r>
      <w:r>
        <w:t>were</w:t>
      </w:r>
      <w:r>
        <w:rPr>
          <w:spacing w:val="-4"/>
        </w:rPr>
        <w:t xml:space="preserve"> </w:t>
      </w:r>
      <w:r>
        <w:t>female.</w:t>
      </w:r>
      <w:r>
        <w:rPr>
          <w:spacing w:val="-3"/>
        </w:rPr>
        <w:t xml:space="preserve"> </w:t>
      </w:r>
      <w:r>
        <w:t>Six</w:t>
      </w:r>
      <w:r>
        <w:rPr>
          <w:spacing w:val="-3"/>
        </w:rPr>
        <w:t xml:space="preserve"> </w:t>
      </w:r>
      <w:r>
        <w:t>percent</w:t>
      </w:r>
      <w:r>
        <w:rPr>
          <w:spacing w:val="-4"/>
        </w:rPr>
        <w:t xml:space="preserve"> </w:t>
      </w:r>
      <w:r>
        <w:t>(or 2,389) of</w:t>
      </w:r>
      <w:r>
        <w:t xml:space="preserve"> new HIV diagnoses in the United States were directly attributed to PWID. New HIV diagnoses are most prevalent among Whites, Blacks/African Americans, and individuals between the ages of 25 and 44.</w:t>
      </w:r>
    </w:p>
    <w:p w14:paraId="04FB44E9" w14:textId="77777777" w:rsidR="004E457E" w:rsidRDefault="004E457E">
      <w:pPr>
        <w:pStyle w:val="BodyText"/>
        <w:rPr>
          <w:sz w:val="20"/>
        </w:rPr>
      </w:pPr>
    </w:p>
    <w:p w14:paraId="368F623B" w14:textId="77777777" w:rsidR="004E457E" w:rsidRDefault="00EA0C9A">
      <w:pPr>
        <w:pStyle w:val="BodyText"/>
        <w:rPr>
          <w:sz w:val="19"/>
        </w:rPr>
      </w:pPr>
      <w:r>
        <w:pict w14:anchorId="3B409676">
          <v:group id="docshapegroup73" o:spid="_x0000_s2100" style="position:absolute;margin-left:71pt;margin-top:12.15pt;width:445.25pt;height:224.5pt;z-index:-15715840;mso-wrap-distance-left:0;mso-wrap-distance-right:0;mso-position-horizontal-relative:page" coordorigin="1420,243" coordsize="8905,4490">
            <v:shape id="docshape74" o:spid="_x0000_s2102" type="#_x0000_t75" style="position:absolute;left:1475;top:302;width:8811;height:4373">
              <v:imagedata r:id="rId34" o:title=""/>
            </v:shape>
            <v:rect id="docshape75" o:spid="_x0000_s2101" style="position:absolute;left:1440;top:263;width:8865;height:4450" filled="f" strokeweight="2pt"/>
            <w10:wrap type="topAndBottom" anchorx="page"/>
          </v:group>
        </w:pict>
      </w:r>
    </w:p>
    <w:p w14:paraId="35B84521" w14:textId="77777777" w:rsidR="004E457E" w:rsidRDefault="004E457E">
      <w:pPr>
        <w:pStyle w:val="BodyText"/>
        <w:spacing w:before="2"/>
        <w:rPr>
          <w:sz w:val="11"/>
        </w:rPr>
      </w:pPr>
    </w:p>
    <w:p w14:paraId="7940D8B4" w14:textId="77777777" w:rsidR="004E457E" w:rsidRDefault="00EA0C9A">
      <w:pPr>
        <w:pStyle w:val="BodyText"/>
        <w:spacing w:before="88" w:line="321" w:lineRule="exact"/>
        <w:ind w:right="715"/>
        <w:jc w:val="right"/>
      </w:pPr>
      <w:r>
        <w:rPr>
          <w:color w:val="2C2728"/>
          <w:spacing w:val="-5"/>
        </w:rPr>
        <w:t>In</w:t>
      </w:r>
    </w:p>
    <w:p w14:paraId="47C669CD" w14:textId="77777777" w:rsidR="004E457E" w:rsidRDefault="00EA0C9A">
      <w:pPr>
        <w:pStyle w:val="BodyText"/>
        <w:spacing w:line="321" w:lineRule="exact"/>
        <w:ind w:left="400"/>
      </w:pPr>
      <w:r>
        <w:rPr>
          <w:color w:val="2C2728"/>
        </w:rPr>
        <w:t>addition,</w:t>
      </w:r>
      <w:r>
        <w:rPr>
          <w:color w:val="2C2728"/>
          <w:spacing w:val="-4"/>
        </w:rPr>
        <w:t xml:space="preserve"> </w:t>
      </w:r>
      <w:r>
        <w:rPr>
          <w:color w:val="2C2728"/>
        </w:rPr>
        <w:t>research</w:t>
      </w:r>
      <w:r>
        <w:rPr>
          <w:color w:val="2C2728"/>
          <w:spacing w:val="-2"/>
        </w:rPr>
        <w:t xml:space="preserve"> </w:t>
      </w:r>
      <w:r>
        <w:rPr>
          <w:color w:val="2C2728"/>
        </w:rPr>
        <w:t>suggests</w:t>
      </w:r>
      <w:r>
        <w:rPr>
          <w:color w:val="2C2728"/>
          <w:spacing w:val="-2"/>
        </w:rPr>
        <w:t xml:space="preserve"> </w:t>
      </w:r>
      <w:r>
        <w:rPr>
          <w:color w:val="2C2728"/>
        </w:rPr>
        <w:t>that</w:t>
      </w:r>
      <w:r>
        <w:rPr>
          <w:color w:val="2C2728"/>
          <w:spacing w:val="-2"/>
        </w:rPr>
        <w:t xml:space="preserve"> </w:t>
      </w:r>
      <w:r>
        <w:rPr>
          <w:color w:val="2C2728"/>
        </w:rPr>
        <w:t>substance</w:t>
      </w:r>
      <w:r>
        <w:rPr>
          <w:color w:val="2C2728"/>
          <w:spacing w:val="-3"/>
        </w:rPr>
        <w:t xml:space="preserve"> </w:t>
      </w:r>
      <w:r>
        <w:rPr>
          <w:color w:val="2C2728"/>
        </w:rPr>
        <w:t>use,</w:t>
      </w:r>
      <w:r>
        <w:rPr>
          <w:color w:val="2C2728"/>
          <w:spacing w:val="-2"/>
        </w:rPr>
        <w:t xml:space="preserve"> </w:t>
      </w:r>
      <w:r>
        <w:rPr>
          <w:color w:val="2C2728"/>
        </w:rPr>
        <w:t>including</w:t>
      </w:r>
      <w:r>
        <w:rPr>
          <w:color w:val="2C2728"/>
          <w:spacing w:val="-1"/>
        </w:rPr>
        <w:t xml:space="preserve"> </w:t>
      </w:r>
      <w:r>
        <w:rPr>
          <w:color w:val="2C2728"/>
          <w:spacing w:val="-2"/>
        </w:rPr>
        <w:t>alcohol,</w:t>
      </w:r>
    </w:p>
    <w:p w14:paraId="21D5B36B" w14:textId="77777777" w:rsidR="004E457E" w:rsidRDefault="00EA0C9A">
      <w:pPr>
        <w:pStyle w:val="BodyText"/>
        <w:ind w:left="400" w:right="524"/>
      </w:pPr>
      <w:r>
        <w:rPr>
          <w:color w:val="2C2728"/>
        </w:rPr>
        <w:t>methamphetamine,</w:t>
      </w:r>
      <w:r>
        <w:rPr>
          <w:color w:val="2C2728"/>
          <w:spacing w:val="-5"/>
        </w:rPr>
        <w:t xml:space="preserve"> </w:t>
      </w:r>
      <w:r>
        <w:rPr>
          <w:color w:val="2C2728"/>
        </w:rPr>
        <w:t>cocaine,</w:t>
      </w:r>
      <w:r>
        <w:rPr>
          <w:color w:val="2C2728"/>
          <w:spacing w:val="-5"/>
        </w:rPr>
        <w:t xml:space="preserve"> </w:t>
      </w:r>
      <w:r>
        <w:rPr>
          <w:color w:val="2C2728"/>
        </w:rPr>
        <w:t>opioids,</w:t>
      </w:r>
      <w:r>
        <w:rPr>
          <w:color w:val="2C2728"/>
          <w:spacing w:val="-5"/>
        </w:rPr>
        <w:t xml:space="preserve"> </w:t>
      </w:r>
      <w:r>
        <w:rPr>
          <w:color w:val="2C2728"/>
        </w:rPr>
        <w:t>and</w:t>
      </w:r>
      <w:r>
        <w:rPr>
          <w:color w:val="2C2728"/>
          <w:spacing w:val="-5"/>
        </w:rPr>
        <w:t xml:space="preserve"> </w:t>
      </w:r>
      <w:r>
        <w:rPr>
          <w:color w:val="2C2728"/>
        </w:rPr>
        <w:t>inhalants,</w:t>
      </w:r>
      <w:r>
        <w:rPr>
          <w:color w:val="2C2728"/>
          <w:spacing w:val="-5"/>
        </w:rPr>
        <w:t xml:space="preserve"> </w:t>
      </w:r>
      <w:r>
        <w:rPr>
          <w:color w:val="2C2728"/>
        </w:rPr>
        <w:t>increases</w:t>
      </w:r>
      <w:r>
        <w:rPr>
          <w:color w:val="2C2728"/>
          <w:spacing w:val="-5"/>
        </w:rPr>
        <w:t xml:space="preserve"> </w:t>
      </w:r>
      <w:r>
        <w:rPr>
          <w:color w:val="2C2728"/>
        </w:rPr>
        <w:t>sexual</w:t>
      </w:r>
      <w:r>
        <w:rPr>
          <w:color w:val="2C2728"/>
          <w:spacing w:val="-5"/>
        </w:rPr>
        <w:t xml:space="preserve"> </w:t>
      </w:r>
      <w:r>
        <w:rPr>
          <w:color w:val="2C2728"/>
        </w:rPr>
        <w:t>behaviors</w:t>
      </w:r>
      <w:r>
        <w:rPr>
          <w:color w:val="2C2728"/>
          <w:spacing w:val="-5"/>
        </w:rPr>
        <w:t xml:space="preserve"> </w:t>
      </w:r>
      <w:r>
        <w:rPr>
          <w:color w:val="2C2728"/>
        </w:rPr>
        <w:t>that are associated with increased likelihood of getting HIV (e.g., condomless sex).</w:t>
      </w:r>
    </w:p>
    <w:p w14:paraId="1E50D076" w14:textId="77777777" w:rsidR="004E457E" w:rsidRDefault="00EA0C9A">
      <w:pPr>
        <w:pStyle w:val="Heading2"/>
        <w:spacing w:before="174"/>
      </w:pPr>
      <w:r>
        <w:rPr>
          <w:color w:val="DA4D39"/>
        </w:rPr>
        <w:t>Mental</w:t>
      </w:r>
      <w:r>
        <w:rPr>
          <w:color w:val="DA4D39"/>
          <w:spacing w:val="-3"/>
        </w:rPr>
        <w:t xml:space="preserve"> </w:t>
      </w:r>
      <w:r>
        <w:rPr>
          <w:color w:val="DA4D39"/>
        </w:rPr>
        <w:t>Health</w:t>
      </w:r>
      <w:r>
        <w:rPr>
          <w:color w:val="DA4D39"/>
          <w:spacing w:val="-1"/>
        </w:rPr>
        <w:t xml:space="preserve"> </w:t>
      </w:r>
      <w:r>
        <w:rPr>
          <w:color w:val="DA4D39"/>
        </w:rPr>
        <w:t>and</w:t>
      </w:r>
      <w:r>
        <w:rPr>
          <w:color w:val="DA4D39"/>
          <w:spacing w:val="-1"/>
        </w:rPr>
        <w:t xml:space="preserve"> </w:t>
      </w:r>
      <w:r>
        <w:rPr>
          <w:color w:val="DA4D39"/>
          <w:spacing w:val="-5"/>
        </w:rPr>
        <w:t>HIV</w:t>
      </w:r>
    </w:p>
    <w:p w14:paraId="1D5A0860" w14:textId="77777777" w:rsidR="004E457E" w:rsidRDefault="00EA0C9A">
      <w:pPr>
        <w:pStyle w:val="BodyText"/>
        <w:spacing w:before="78"/>
        <w:ind w:left="400" w:right="524"/>
      </w:pPr>
      <w:r>
        <w:rPr>
          <w:color w:val="2C2728"/>
        </w:rPr>
        <w:t>Mental</w:t>
      </w:r>
      <w:r>
        <w:rPr>
          <w:color w:val="2C2728"/>
          <w:spacing w:val="-3"/>
        </w:rPr>
        <w:t xml:space="preserve"> </w:t>
      </w:r>
      <w:r>
        <w:rPr>
          <w:color w:val="2C2728"/>
        </w:rPr>
        <w:t>illness</w:t>
      </w:r>
      <w:r>
        <w:rPr>
          <w:color w:val="2C2728"/>
          <w:spacing w:val="-3"/>
        </w:rPr>
        <w:t xml:space="preserve"> </w:t>
      </w:r>
      <w:r>
        <w:rPr>
          <w:color w:val="2C2728"/>
        </w:rPr>
        <w:t>can</w:t>
      </w:r>
      <w:r>
        <w:rPr>
          <w:color w:val="2C2728"/>
          <w:spacing w:val="-3"/>
        </w:rPr>
        <w:t xml:space="preserve"> </w:t>
      </w:r>
      <w:r>
        <w:rPr>
          <w:color w:val="2C2728"/>
        </w:rPr>
        <w:t>interfere</w:t>
      </w:r>
      <w:r>
        <w:rPr>
          <w:color w:val="2C2728"/>
          <w:spacing w:val="-4"/>
        </w:rPr>
        <w:t xml:space="preserve"> </w:t>
      </w:r>
      <w:r>
        <w:rPr>
          <w:color w:val="2C2728"/>
        </w:rPr>
        <w:t>with</w:t>
      </w:r>
      <w:r>
        <w:rPr>
          <w:color w:val="2C2728"/>
          <w:spacing w:val="-3"/>
        </w:rPr>
        <w:t xml:space="preserve"> </w:t>
      </w:r>
      <w:r>
        <w:rPr>
          <w:color w:val="2C2728"/>
        </w:rPr>
        <w:t>HIV</w:t>
      </w:r>
      <w:r>
        <w:rPr>
          <w:color w:val="2C2728"/>
          <w:spacing w:val="-9"/>
        </w:rPr>
        <w:t xml:space="preserve"> </w:t>
      </w:r>
      <w:r>
        <w:rPr>
          <w:color w:val="2C2728"/>
        </w:rPr>
        <w:t>prevention</w:t>
      </w:r>
      <w:r>
        <w:rPr>
          <w:color w:val="2C2728"/>
          <w:spacing w:val="-3"/>
        </w:rPr>
        <w:t xml:space="preserve"> </w:t>
      </w:r>
      <w:r>
        <w:rPr>
          <w:color w:val="2C2728"/>
        </w:rPr>
        <w:t>and</w:t>
      </w:r>
      <w:r>
        <w:rPr>
          <w:color w:val="2C2728"/>
          <w:spacing w:val="-3"/>
        </w:rPr>
        <w:t xml:space="preserve"> </w:t>
      </w:r>
      <w:r>
        <w:rPr>
          <w:color w:val="2C2728"/>
        </w:rPr>
        <w:t>adherence</w:t>
      </w:r>
      <w:r>
        <w:rPr>
          <w:color w:val="2C2728"/>
          <w:spacing w:val="-4"/>
        </w:rPr>
        <w:t xml:space="preserve"> </w:t>
      </w:r>
      <w:r>
        <w:rPr>
          <w:color w:val="2C2728"/>
        </w:rPr>
        <w:t>to</w:t>
      </w:r>
      <w:r>
        <w:rPr>
          <w:color w:val="2C2728"/>
          <w:spacing w:val="-3"/>
        </w:rPr>
        <w:t xml:space="preserve"> </w:t>
      </w:r>
      <w:r>
        <w:rPr>
          <w:color w:val="2C2728"/>
        </w:rPr>
        <w:t>treatment</w:t>
      </w:r>
      <w:r>
        <w:rPr>
          <w:color w:val="2C2728"/>
          <w:spacing w:val="-4"/>
        </w:rPr>
        <w:t xml:space="preserve"> </w:t>
      </w:r>
      <w:r>
        <w:rPr>
          <w:color w:val="2C2728"/>
        </w:rPr>
        <w:t>and</w:t>
      </w:r>
      <w:r>
        <w:rPr>
          <w:color w:val="2C2728"/>
          <w:spacing w:val="-3"/>
        </w:rPr>
        <w:t xml:space="preserve"> </w:t>
      </w:r>
      <w:r>
        <w:rPr>
          <w:color w:val="2C2728"/>
        </w:rPr>
        <w:t>is linked to behaviors that increase likelihood of getting HIV. The prevalence of mental illness among people with HIV is also higher than among the general</w:t>
      </w:r>
    </w:p>
    <w:p w14:paraId="2200059F" w14:textId="77777777" w:rsidR="004E457E" w:rsidRDefault="004E457E">
      <w:pPr>
        <w:sectPr w:rsidR="004E457E">
          <w:pgSz w:w="12240" w:h="15840"/>
          <w:pgMar w:top="980" w:right="920" w:bottom="280" w:left="1040" w:header="714" w:footer="0" w:gutter="0"/>
          <w:cols w:space="720"/>
        </w:sectPr>
      </w:pPr>
    </w:p>
    <w:p w14:paraId="75E467D2" w14:textId="77777777" w:rsidR="004E457E" w:rsidRDefault="004E457E">
      <w:pPr>
        <w:pStyle w:val="BodyText"/>
        <w:spacing w:before="11"/>
        <w:rPr>
          <w:sz w:val="29"/>
        </w:rPr>
      </w:pPr>
    </w:p>
    <w:p w14:paraId="566FD2EE" w14:textId="77777777" w:rsidR="004E457E" w:rsidRDefault="00EA0C9A">
      <w:pPr>
        <w:pStyle w:val="BodyText"/>
        <w:spacing w:before="88"/>
        <w:ind w:left="400" w:right="524"/>
      </w:pPr>
      <w:r>
        <w:rPr>
          <w:color w:val="2C2728"/>
        </w:rPr>
        <w:t xml:space="preserve">population (as shown in the chart below). </w:t>
      </w:r>
      <w:r>
        <w:rPr>
          <w:color w:val="2C2728"/>
        </w:rPr>
        <w:t>People with HIV may experience high rates</w:t>
      </w:r>
      <w:r>
        <w:rPr>
          <w:color w:val="2C2728"/>
          <w:spacing w:val="-9"/>
        </w:rPr>
        <w:t xml:space="preserve"> </w:t>
      </w:r>
      <w:r>
        <w:rPr>
          <w:color w:val="2C2728"/>
        </w:rPr>
        <w:t>of</w:t>
      </w:r>
      <w:r>
        <w:rPr>
          <w:color w:val="2C2728"/>
          <w:spacing w:val="-6"/>
        </w:rPr>
        <w:t xml:space="preserve"> </w:t>
      </w:r>
      <w:r>
        <w:rPr>
          <w:color w:val="2C2728"/>
        </w:rPr>
        <w:t>depression,</w:t>
      </w:r>
      <w:r>
        <w:rPr>
          <w:color w:val="2C2728"/>
          <w:spacing w:val="-6"/>
        </w:rPr>
        <w:t xml:space="preserve"> </w:t>
      </w:r>
      <w:r>
        <w:rPr>
          <w:color w:val="2C2728"/>
        </w:rPr>
        <w:t>mood</w:t>
      </w:r>
      <w:r>
        <w:rPr>
          <w:color w:val="2C2728"/>
          <w:spacing w:val="-6"/>
        </w:rPr>
        <w:t xml:space="preserve"> </w:t>
      </w:r>
      <w:r>
        <w:rPr>
          <w:color w:val="2C2728"/>
        </w:rPr>
        <w:t>disorders,</w:t>
      </w:r>
      <w:r>
        <w:rPr>
          <w:color w:val="2C2728"/>
          <w:spacing w:val="-6"/>
        </w:rPr>
        <w:t xml:space="preserve"> </w:t>
      </w:r>
      <w:r>
        <w:rPr>
          <w:color w:val="2C2728"/>
        </w:rPr>
        <w:t>and</w:t>
      </w:r>
      <w:r>
        <w:rPr>
          <w:color w:val="2C2728"/>
          <w:spacing w:val="-6"/>
        </w:rPr>
        <w:t xml:space="preserve"> </w:t>
      </w:r>
      <w:r>
        <w:rPr>
          <w:color w:val="2C2728"/>
        </w:rPr>
        <w:t>generalized</w:t>
      </w:r>
      <w:r>
        <w:rPr>
          <w:color w:val="2C2728"/>
          <w:spacing w:val="-6"/>
        </w:rPr>
        <w:t xml:space="preserve"> </w:t>
      </w:r>
      <w:r>
        <w:rPr>
          <w:color w:val="2C2728"/>
        </w:rPr>
        <w:t>anxiety</w:t>
      </w:r>
      <w:r>
        <w:rPr>
          <w:color w:val="2C2728"/>
          <w:spacing w:val="-6"/>
        </w:rPr>
        <w:t xml:space="preserve"> </w:t>
      </w:r>
      <w:r>
        <w:rPr>
          <w:color w:val="2C2728"/>
        </w:rPr>
        <w:t>disorder.</w:t>
      </w:r>
      <w:r>
        <w:rPr>
          <w:color w:val="2C2728"/>
          <w:spacing w:val="-18"/>
        </w:rPr>
        <w:t xml:space="preserve"> </w:t>
      </w:r>
      <w:r>
        <w:rPr>
          <w:color w:val="2C2728"/>
        </w:rPr>
        <w:t>An</w:t>
      </w:r>
      <w:r>
        <w:rPr>
          <w:color w:val="2C2728"/>
          <w:spacing w:val="-5"/>
        </w:rPr>
        <w:t xml:space="preserve"> </w:t>
      </w:r>
      <w:r>
        <w:t>estimated 10 to 28 percent of people with HIV</w:t>
      </w:r>
      <w:r>
        <w:rPr>
          <w:spacing w:val="-2"/>
        </w:rPr>
        <w:t xml:space="preserve"> </w:t>
      </w:r>
      <w:r>
        <w:t xml:space="preserve">have co-occurring </w:t>
      </w:r>
      <w:r>
        <w:rPr>
          <w:color w:val="2C2728"/>
        </w:rPr>
        <w:t>mental illness and/or SUD</w:t>
      </w:r>
      <w:r>
        <w:t xml:space="preserve">. People with HIV who also experience depression report higher rates of other co- occurring mental health concerns such as anxiety disorders (78 percent) and SUD (61 percent), as well as increased viral loads. </w:t>
      </w:r>
      <w:r>
        <w:rPr>
          <w:color w:val="2C2728"/>
        </w:rPr>
        <w:t>Depression in people with HIV can also negativ</w:t>
      </w:r>
      <w:r>
        <w:rPr>
          <w:color w:val="2C2728"/>
        </w:rPr>
        <w:t>ely affect HIV</w:t>
      </w:r>
      <w:r>
        <w:rPr>
          <w:color w:val="2C2728"/>
          <w:spacing w:val="-5"/>
        </w:rPr>
        <w:t xml:space="preserve"> </w:t>
      </w:r>
      <w:r>
        <w:rPr>
          <w:color w:val="2C2728"/>
        </w:rPr>
        <w:t>treatment, as it is associated with discontinuation of and non-adherence to ART.</w:t>
      </w:r>
    </w:p>
    <w:p w14:paraId="1AFBE72E" w14:textId="77777777" w:rsidR="004E457E" w:rsidRDefault="00EA0C9A">
      <w:pPr>
        <w:pStyle w:val="BodyText"/>
        <w:spacing w:before="9"/>
        <w:rPr>
          <w:sz w:val="26"/>
        </w:rPr>
      </w:pPr>
      <w:r>
        <w:pict w14:anchorId="37D8F686">
          <v:group id="docshapegroup76" o:spid="_x0000_s2097" style="position:absolute;margin-left:71pt;margin-top:16.6pt;width:454.75pt;height:157.05pt;z-index:-15715328;mso-wrap-distance-left:0;mso-wrap-distance-right:0;mso-position-horizontal-relative:page" coordorigin="1420,332" coordsize="9095,3141">
            <v:shape id="docshape77" o:spid="_x0000_s2099" type="#_x0000_t75" style="position:absolute;left:1467;top:380;width:8999;height:3033">
              <v:imagedata r:id="rId35" o:title=""/>
            </v:shape>
            <v:rect id="docshape78" o:spid="_x0000_s2098" style="position:absolute;left:1440;top:352;width:9055;height:3101" filled="f" strokeweight="2pt"/>
            <w10:wrap type="topAndBottom" anchorx="page"/>
          </v:group>
        </w:pict>
      </w:r>
    </w:p>
    <w:p w14:paraId="4CE086B5" w14:textId="77777777" w:rsidR="004E457E" w:rsidRDefault="00EA0C9A">
      <w:pPr>
        <w:pStyle w:val="BodyText"/>
        <w:spacing w:before="232"/>
        <w:ind w:left="400" w:right="534"/>
      </w:pPr>
      <w:r>
        <w:rPr>
          <w:color w:val="2C2728"/>
        </w:rPr>
        <w:t>In addition to depression and anxiety, trauma and post-traumatic stress disorder (PTSD) are strongly associated with HIV. Experiences of trauma among people</w:t>
      </w:r>
      <w:r>
        <w:rPr>
          <w:color w:val="2C2728"/>
        </w:rPr>
        <w:t xml:space="preserve"> with HIV</w:t>
      </w:r>
      <w:r>
        <w:rPr>
          <w:color w:val="2C2728"/>
          <w:spacing w:val="-2"/>
        </w:rPr>
        <w:t xml:space="preserve"> </w:t>
      </w:r>
      <w:r>
        <w:rPr>
          <w:color w:val="2C2728"/>
        </w:rPr>
        <w:t>can lead to behavior that increases likelihood of transmitting HIV, lower adherence to HIV care and</w:t>
      </w:r>
      <w:r>
        <w:rPr>
          <w:color w:val="2C2728"/>
          <w:spacing w:val="-10"/>
        </w:rPr>
        <w:t xml:space="preserve"> </w:t>
      </w:r>
      <w:r>
        <w:rPr>
          <w:color w:val="2C2728"/>
        </w:rPr>
        <w:t>ART, and higher likelihood of</w:t>
      </w:r>
      <w:r>
        <w:rPr>
          <w:color w:val="2C2728"/>
          <w:spacing w:val="-10"/>
        </w:rPr>
        <w:t xml:space="preserve"> </w:t>
      </w:r>
      <w:r>
        <w:rPr>
          <w:color w:val="2C2728"/>
        </w:rPr>
        <w:t>AIDS-related mortality. Among women in the United States with HIV, 30 percent have PTSD (five times the national rat</w:t>
      </w:r>
      <w:r>
        <w:rPr>
          <w:color w:val="2C2728"/>
        </w:rPr>
        <w:t>e for women). Furthermore, women from low-income, high-HIV prevalence communities experience stressors that lead to the development of PTSD,</w:t>
      </w:r>
      <w:r>
        <w:rPr>
          <w:color w:val="2C2728"/>
          <w:spacing w:val="-4"/>
        </w:rPr>
        <w:t xml:space="preserve"> </w:t>
      </w:r>
      <w:r>
        <w:rPr>
          <w:color w:val="2C2728"/>
        </w:rPr>
        <w:t>such</w:t>
      </w:r>
      <w:r>
        <w:rPr>
          <w:color w:val="2C2728"/>
          <w:spacing w:val="-4"/>
        </w:rPr>
        <w:t xml:space="preserve"> </w:t>
      </w:r>
      <w:r>
        <w:rPr>
          <w:color w:val="2C2728"/>
        </w:rPr>
        <w:t>as</w:t>
      </w:r>
      <w:r>
        <w:rPr>
          <w:color w:val="2C2728"/>
          <w:spacing w:val="-4"/>
        </w:rPr>
        <w:t xml:space="preserve"> </w:t>
      </w:r>
      <w:r>
        <w:rPr>
          <w:color w:val="2C2728"/>
        </w:rPr>
        <w:t>high</w:t>
      </w:r>
      <w:r>
        <w:rPr>
          <w:color w:val="2C2728"/>
          <w:spacing w:val="-4"/>
        </w:rPr>
        <w:t xml:space="preserve"> </w:t>
      </w:r>
      <w:r>
        <w:rPr>
          <w:color w:val="2C2728"/>
        </w:rPr>
        <w:t>rates</w:t>
      </w:r>
      <w:r>
        <w:rPr>
          <w:color w:val="2C2728"/>
          <w:spacing w:val="-4"/>
        </w:rPr>
        <w:t xml:space="preserve"> </w:t>
      </w:r>
      <w:r>
        <w:rPr>
          <w:color w:val="2C2728"/>
        </w:rPr>
        <w:t>of</w:t>
      </w:r>
      <w:r>
        <w:rPr>
          <w:color w:val="2C2728"/>
          <w:spacing w:val="-4"/>
        </w:rPr>
        <w:t xml:space="preserve"> </w:t>
      </w:r>
      <w:r>
        <w:rPr>
          <w:color w:val="2C2728"/>
        </w:rPr>
        <w:t>child</w:t>
      </w:r>
      <w:r>
        <w:rPr>
          <w:color w:val="2C2728"/>
          <w:spacing w:val="-4"/>
        </w:rPr>
        <w:t xml:space="preserve"> </w:t>
      </w:r>
      <w:r>
        <w:rPr>
          <w:color w:val="2C2728"/>
        </w:rPr>
        <w:t>maltreatment</w:t>
      </w:r>
      <w:r>
        <w:rPr>
          <w:color w:val="2C2728"/>
          <w:spacing w:val="-5"/>
        </w:rPr>
        <w:t xml:space="preserve"> </w:t>
      </w:r>
      <w:r>
        <w:rPr>
          <w:color w:val="2C2728"/>
        </w:rPr>
        <w:t>and</w:t>
      </w:r>
      <w:r>
        <w:rPr>
          <w:color w:val="2C2728"/>
          <w:spacing w:val="-4"/>
        </w:rPr>
        <w:t xml:space="preserve"> </w:t>
      </w:r>
      <w:r>
        <w:rPr>
          <w:color w:val="2C2728"/>
        </w:rPr>
        <w:t>physical,</w:t>
      </w:r>
      <w:r>
        <w:rPr>
          <w:color w:val="2C2728"/>
          <w:spacing w:val="-4"/>
        </w:rPr>
        <w:t xml:space="preserve"> </w:t>
      </w:r>
      <w:r>
        <w:rPr>
          <w:color w:val="2C2728"/>
        </w:rPr>
        <w:t>emotional,</w:t>
      </w:r>
      <w:r>
        <w:rPr>
          <w:color w:val="2C2728"/>
          <w:spacing w:val="-4"/>
        </w:rPr>
        <w:t xml:space="preserve"> </w:t>
      </w:r>
      <w:r>
        <w:rPr>
          <w:color w:val="2C2728"/>
        </w:rPr>
        <w:t>and</w:t>
      </w:r>
      <w:r>
        <w:rPr>
          <w:color w:val="2C2728"/>
          <w:spacing w:val="-4"/>
        </w:rPr>
        <w:t xml:space="preserve"> </w:t>
      </w:r>
      <w:r>
        <w:rPr>
          <w:color w:val="2C2728"/>
        </w:rPr>
        <w:t xml:space="preserve">sexual </w:t>
      </w:r>
      <w:r>
        <w:rPr>
          <w:color w:val="2C2728"/>
          <w:spacing w:val="-2"/>
        </w:rPr>
        <w:t>abuse.</w:t>
      </w:r>
    </w:p>
    <w:p w14:paraId="5C9CB408" w14:textId="77777777" w:rsidR="004E457E" w:rsidRDefault="00EA0C9A">
      <w:pPr>
        <w:pStyle w:val="Heading2"/>
        <w:spacing w:before="162"/>
      </w:pPr>
      <w:r>
        <w:rPr>
          <w:color w:val="DA4D39"/>
        </w:rPr>
        <w:t>Interrelated</w:t>
      </w:r>
      <w:r>
        <w:rPr>
          <w:color w:val="DA4D39"/>
          <w:spacing w:val="-9"/>
        </w:rPr>
        <w:t xml:space="preserve"> </w:t>
      </w:r>
      <w:r>
        <w:rPr>
          <w:color w:val="DA4D39"/>
        </w:rPr>
        <w:t>Factors</w:t>
      </w:r>
      <w:r>
        <w:rPr>
          <w:color w:val="DA4D39"/>
          <w:spacing w:val="-7"/>
        </w:rPr>
        <w:t xml:space="preserve"> </w:t>
      </w:r>
      <w:r>
        <w:rPr>
          <w:color w:val="DA4D39"/>
        </w:rPr>
        <w:t>that</w:t>
      </w:r>
      <w:r>
        <w:rPr>
          <w:color w:val="DA4D39"/>
          <w:spacing w:val="-7"/>
        </w:rPr>
        <w:t xml:space="preserve"> </w:t>
      </w:r>
      <w:r>
        <w:rPr>
          <w:color w:val="DA4D39"/>
        </w:rPr>
        <w:t>Impact</w:t>
      </w:r>
      <w:r>
        <w:rPr>
          <w:color w:val="DA4D39"/>
          <w:spacing w:val="-7"/>
        </w:rPr>
        <w:t xml:space="preserve"> </w:t>
      </w:r>
      <w:r>
        <w:rPr>
          <w:color w:val="DA4D39"/>
        </w:rPr>
        <w:t>HIV</w:t>
      </w:r>
      <w:r>
        <w:rPr>
          <w:color w:val="DA4D39"/>
          <w:spacing w:val="-12"/>
        </w:rPr>
        <w:t xml:space="preserve"> </w:t>
      </w:r>
      <w:r>
        <w:rPr>
          <w:color w:val="DA4D39"/>
        </w:rPr>
        <w:t>Prevention</w:t>
      </w:r>
      <w:r>
        <w:rPr>
          <w:color w:val="DA4D39"/>
          <w:spacing w:val="-7"/>
        </w:rPr>
        <w:t xml:space="preserve"> </w:t>
      </w:r>
      <w:r>
        <w:rPr>
          <w:color w:val="DA4D39"/>
        </w:rPr>
        <w:t>and</w:t>
      </w:r>
      <w:r>
        <w:rPr>
          <w:color w:val="DA4D39"/>
          <w:spacing w:val="-12"/>
        </w:rPr>
        <w:t xml:space="preserve"> </w:t>
      </w:r>
      <w:r>
        <w:rPr>
          <w:color w:val="DA4D39"/>
        </w:rPr>
        <w:t>Treatment</w:t>
      </w:r>
      <w:r>
        <w:rPr>
          <w:color w:val="DA4D39"/>
          <w:spacing w:val="-6"/>
        </w:rPr>
        <w:t xml:space="preserve"> </w:t>
      </w:r>
      <w:r>
        <w:rPr>
          <w:color w:val="DA4D39"/>
          <w:spacing w:val="-2"/>
        </w:rPr>
        <w:t>Efforts</w:t>
      </w:r>
    </w:p>
    <w:p w14:paraId="02B36E6D" w14:textId="77777777" w:rsidR="004E457E" w:rsidRDefault="00EA0C9A">
      <w:pPr>
        <w:pStyle w:val="BodyText"/>
        <w:spacing w:before="78"/>
        <w:ind w:left="400" w:right="524"/>
      </w:pPr>
      <w:r>
        <w:rPr>
          <w:color w:val="2C2728"/>
        </w:rPr>
        <w:t>Understanding the complex relationship between social determinants of health, unmet needs, and HIV-related risk factors is key to addressing HIV and mental illness</w:t>
      </w:r>
      <w:r>
        <w:rPr>
          <w:color w:val="2C2728"/>
          <w:spacing w:val="-3"/>
        </w:rPr>
        <w:t xml:space="preserve"> </w:t>
      </w:r>
      <w:r>
        <w:rPr>
          <w:color w:val="2C2728"/>
        </w:rPr>
        <w:t>and/</w:t>
      </w:r>
      <w:r>
        <w:rPr>
          <w:color w:val="2C2728"/>
          <w:spacing w:val="-4"/>
        </w:rPr>
        <w:t xml:space="preserve"> </w:t>
      </w:r>
      <w:r>
        <w:rPr>
          <w:color w:val="2C2728"/>
        </w:rPr>
        <w:t>or</w:t>
      </w:r>
      <w:r>
        <w:rPr>
          <w:color w:val="2C2728"/>
          <w:spacing w:val="-3"/>
        </w:rPr>
        <w:t xml:space="preserve"> </w:t>
      </w:r>
      <w:r>
        <w:rPr>
          <w:color w:val="2C2728"/>
        </w:rPr>
        <w:t>SUD</w:t>
      </w:r>
      <w:r>
        <w:t>.</w:t>
      </w:r>
      <w:r>
        <w:rPr>
          <w:spacing w:val="-3"/>
        </w:rPr>
        <w:t xml:space="preserve"> </w:t>
      </w:r>
      <w:r>
        <w:rPr>
          <w:color w:val="2C2728"/>
        </w:rPr>
        <w:t>For</w:t>
      </w:r>
      <w:r>
        <w:rPr>
          <w:color w:val="2C2728"/>
          <w:spacing w:val="-3"/>
        </w:rPr>
        <w:t xml:space="preserve"> </w:t>
      </w:r>
      <w:r>
        <w:rPr>
          <w:color w:val="2C2728"/>
        </w:rPr>
        <w:t>example,</w:t>
      </w:r>
      <w:r>
        <w:rPr>
          <w:color w:val="2C2728"/>
          <w:spacing w:val="-3"/>
        </w:rPr>
        <w:t xml:space="preserve"> </w:t>
      </w:r>
      <w:r>
        <w:rPr>
          <w:color w:val="2C2728"/>
        </w:rPr>
        <w:t>it</w:t>
      </w:r>
      <w:r>
        <w:rPr>
          <w:color w:val="2C2728"/>
          <w:spacing w:val="-3"/>
        </w:rPr>
        <w:t xml:space="preserve"> </w:t>
      </w:r>
      <w:r>
        <w:rPr>
          <w:color w:val="2C2728"/>
        </w:rPr>
        <w:t>is</w:t>
      </w:r>
      <w:r>
        <w:rPr>
          <w:color w:val="2C2728"/>
          <w:spacing w:val="-3"/>
        </w:rPr>
        <w:t xml:space="preserve"> </w:t>
      </w:r>
      <w:r>
        <w:rPr>
          <w:color w:val="2C2728"/>
        </w:rPr>
        <w:t>difficult</w:t>
      </w:r>
      <w:r>
        <w:rPr>
          <w:color w:val="2C2728"/>
          <w:spacing w:val="-3"/>
        </w:rPr>
        <w:t xml:space="preserve"> </w:t>
      </w:r>
      <w:r>
        <w:rPr>
          <w:color w:val="2C2728"/>
        </w:rPr>
        <w:t>to</w:t>
      </w:r>
      <w:r>
        <w:rPr>
          <w:color w:val="2C2728"/>
          <w:spacing w:val="-3"/>
        </w:rPr>
        <w:t xml:space="preserve"> </w:t>
      </w:r>
      <w:r>
        <w:rPr>
          <w:color w:val="2C2728"/>
        </w:rPr>
        <w:t>eng</w:t>
      </w:r>
      <w:r>
        <w:rPr>
          <w:color w:val="2C2728"/>
        </w:rPr>
        <w:t>age</w:t>
      </w:r>
      <w:r>
        <w:rPr>
          <w:color w:val="2C2728"/>
          <w:spacing w:val="-4"/>
        </w:rPr>
        <w:t xml:space="preserve"> </w:t>
      </w:r>
      <w:r>
        <w:rPr>
          <w:color w:val="2C2728"/>
        </w:rPr>
        <w:t>people</w:t>
      </w:r>
      <w:r>
        <w:rPr>
          <w:color w:val="2C2728"/>
          <w:spacing w:val="-4"/>
        </w:rPr>
        <w:t xml:space="preserve"> </w:t>
      </w:r>
      <w:r>
        <w:rPr>
          <w:color w:val="2C2728"/>
        </w:rPr>
        <w:t>in</w:t>
      </w:r>
      <w:r>
        <w:rPr>
          <w:color w:val="2C2728"/>
          <w:spacing w:val="-3"/>
        </w:rPr>
        <w:t xml:space="preserve"> </w:t>
      </w:r>
      <w:r>
        <w:rPr>
          <w:color w:val="2C2728"/>
        </w:rPr>
        <w:t>HIV</w:t>
      </w:r>
      <w:r>
        <w:rPr>
          <w:color w:val="2C2728"/>
          <w:spacing w:val="-9"/>
        </w:rPr>
        <w:t xml:space="preserve"> </w:t>
      </w:r>
      <w:r>
        <w:rPr>
          <w:color w:val="2C2728"/>
        </w:rPr>
        <w:t>prevention or treatment programs when their basic ancillary needs (e.g., housing, child care, transportation, food, employment, health insurance) are not met. In urban, high- poverty areas, higher HIV prevalence tends to be associated wit</w:t>
      </w:r>
      <w:r>
        <w:rPr>
          <w:color w:val="2C2728"/>
        </w:rPr>
        <w:t>h socioeconomic status, including educational attainment, household income, employment status, structural racism, and housing status. There are six key interrelated factors (identified below) that impact HIV prevention and treatment efforts addressed throu</w:t>
      </w:r>
      <w:r>
        <w:rPr>
          <w:color w:val="2C2728"/>
        </w:rPr>
        <w:t>gh the practices highlighted in this section.</w:t>
      </w:r>
    </w:p>
    <w:p w14:paraId="38A00512" w14:textId="77777777" w:rsidR="004E457E" w:rsidRDefault="004E457E">
      <w:pPr>
        <w:sectPr w:rsidR="004E457E">
          <w:pgSz w:w="12240" w:h="15840"/>
          <w:pgMar w:top="980" w:right="920" w:bottom="280" w:left="1040" w:header="714" w:footer="0" w:gutter="0"/>
          <w:cols w:space="720"/>
        </w:sectPr>
      </w:pPr>
    </w:p>
    <w:p w14:paraId="6DEF433A" w14:textId="77777777" w:rsidR="004E457E" w:rsidRDefault="004E457E">
      <w:pPr>
        <w:pStyle w:val="BodyText"/>
        <w:spacing w:before="11"/>
        <w:rPr>
          <w:sz w:val="29"/>
        </w:rPr>
      </w:pPr>
    </w:p>
    <w:p w14:paraId="0EF3080D" w14:textId="77777777" w:rsidR="004E457E" w:rsidRDefault="00EA0C9A">
      <w:pPr>
        <w:pStyle w:val="Heading3"/>
        <w:spacing w:before="88"/>
      </w:pPr>
      <w:r>
        <w:t>Stigma,</w:t>
      </w:r>
      <w:r>
        <w:rPr>
          <w:spacing w:val="-4"/>
        </w:rPr>
        <w:t xml:space="preserve"> </w:t>
      </w:r>
      <w:r>
        <w:t>social</w:t>
      </w:r>
      <w:r>
        <w:rPr>
          <w:spacing w:val="-2"/>
        </w:rPr>
        <w:t xml:space="preserve"> </w:t>
      </w:r>
      <w:r>
        <w:t>marginalization,</w:t>
      </w:r>
      <w:r>
        <w:rPr>
          <w:spacing w:val="-1"/>
        </w:rPr>
        <w:t xml:space="preserve"> </w:t>
      </w:r>
      <w:r>
        <w:t>and</w:t>
      </w:r>
      <w:r>
        <w:rPr>
          <w:spacing w:val="-1"/>
        </w:rPr>
        <w:t xml:space="preserve"> </w:t>
      </w:r>
      <w:r>
        <w:rPr>
          <w:spacing w:val="-2"/>
        </w:rPr>
        <w:t>discrimination</w:t>
      </w:r>
    </w:p>
    <w:p w14:paraId="1C88977E" w14:textId="77777777" w:rsidR="004E457E" w:rsidRDefault="00EA0C9A">
      <w:pPr>
        <w:pStyle w:val="BodyText"/>
        <w:spacing w:before="2" w:line="237" w:lineRule="auto"/>
        <w:ind w:left="400" w:right="524"/>
        <w:rPr>
          <w:sz w:val="30"/>
        </w:rPr>
      </w:pPr>
      <w:r>
        <w:t>Stigma</w:t>
      </w:r>
      <w:r>
        <w:rPr>
          <w:spacing w:val="-7"/>
        </w:rPr>
        <w:t xml:space="preserve"> </w:t>
      </w:r>
      <w:r>
        <w:t>is</w:t>
      </w:r>
      <w:r>
        <w:rPr>
          <w:spacing w:val="-4"/>
        </w:rPr>
        <w:t xml:space="preserve"> </w:t>
      </w:r>
      <w:r>
        <w:t>a</w:t>
      </w:r>
      <w:r>
        <w:rPr>
          <w:spacing w:val="-5"/>
        </w:rPr>
        <w:t xml:space="preserve"> </w:t>
      </w:r>
      <w:r>
        <w:t>“perennial</w:t>
      </w:r>
      <w:r>
        <w:rPr>
          <w:spacing w:val="-4"/>
        </w:rPr>
        <w:t xml:space="preserve"> </w:t>
      </w:r>
      <w:r>
        <w:t>problem,”</w:t>
      </w:r>
      <w:r>
        <w:rPr>
          <w:spacing w:val="-5"/>
        </w:rPr>
        <w:t xml:space="preserve"> </w:t>
      </w:r>
      <w:r>
        <w:t>contributing</w:t>
      </w:r>
      <w:r>
        <w:rPr>
          <w:spacing w:val="-4"/>
        </w:rPr>
        <w:t xml:space="preserve"> </w:t>
      </w:r>
      <w:r>
        <w:t>to</w:t>
      </w:r>
      <w:r>
        <w:rPr>
          <w:spacing w:val="-4"/>
        </w:rPr>
        <w:t xml:space="preserve"> </w:t>
      </w:r>
      <w:r>
        <w:t>poor</w:t>
      </w:r>
      <w:r>
        <w:rPr>
          <w:spacing w:val="-18"/>
        </w:rPr>
        <w:t xml:space="preserve"> </w:t>
      </w:r>
      <w:r>
        <w:t>ART</w:t>
      </w:r>
      <w:r>
        <w:rPr>
          <w:spacing w:val="-10"/>
        </w:rPr>
        <w:t xml:space="preserve"> </w:t>
      </w:r>
      <w:r>
        <w:t>adherence,</w:t>
      </w:r>
      <w:r>
        <w:rPr>
          <w:spacing w:val="-4"/>
        </w:rPr>
        <w:t xml:space="preserve"> </w:t>
      </w:r>
      <w:r>
        <w:t>higher</w:t>
      </w:r>
      <w:r>
        <w:rPr>
          <w:spacing w:val="-4"/>
        </w:rPr>
        <w:t xml:space="preserve"> </w:t>
      </w:r>
      <w:r>
        <w:t>rates of depression, and challenges related to HIV prevention (e.g., fear of disclosure impacting negotiation of condom use). Stigmatizing beliefs (e.g., that HIV can be transmitted through coughing or sneezing) contribute to a culture of social discomfort</w:t>
      </w:r>
      <w:r>
        <w:t>, prejudice, violence, and discriminatory actions (e.g., avoiding interactions with a person they know has HIV). Stigma and mistrust of medical systems may deter individuals from seeking care and from sharing with their healthcare</w:t>
      </w:r>
      <w:r>
        <w:rPr>
          <w:spacing w:val="-5"/>
        </w:rPr>
        <w:t xml:space="preserve"> </w:t>
      </w:r>
      <w:r>
        <w:t>providers</w:t>
      </w:r>
      <w:r>
        <w:rPr>
          <w:spacing w:val="-4"/>
        </w:rPr>
        <w:t xml:space="preserve"> </w:t>
      </w:r>
      <w:r>
        <w:t>details</w:t>
      </w:r>
      <w:r>
        <w:rPr>
          <w:spacing w:val="-4"/>
        </w:rPr>
        <w:t xml:space="preserve"> </w:t>
      </w:r>
      <w:r>
        <w:t>about</w:t>
      </w:r>
      <w:r>
        <w:rPr>
          <w:spacing w:val="-5"/>
        </w:rPr>
        <w:t xml:space="preserve"> </w:t>
      </w:r>
      <w:r>
        <w:t>b</w:t>
      </w:r>
      <w:r>
        <w:t>ehaviors</w:t>
      </w:r>
      <w:r>
        <w:rPr>
          <w:spacing w:val="-4"/>
        </w:rPr>
        <w:t xml:space="preserve"> </w:t>
      </w:r>
      <w:r>
        <w:t>that</w:t>
      </w:r>
      <w:r>
        <w:rPr>
          <w:spacing w:val="-4"/>
        </w:rPr>
        <w:t xml:space="preserve"> </w:t>
      </w:r>
      <w:r>
        <w:t>increase</w:t>
      </w:r>
      <w:r>
        <w:rPr>
          <w:spacing w:val="-5"/>
        </w:rPr>
        <w:t xml:space="preserve"> </w:t>
      </w:r>
      <w:r>
        <w:t>risk</w:t>
      </w:r>
      <w:r>
        <w:rPr>
          <w:spacing w:val="-4"/>
        </w:rPr>
        <w:t xml:space="preserve"> </w:t>
      </w:r>
      <w:r>
        <w:t>of</w:t>
      </w:r>
      <w:r>
        <w:rPr>
          <w:spacing w:val="-4"/>
        </w:rPr>
        <w:t xml:space="preserve"> </w:t>
      </w:r>
      <w:r>
        <w:t>getting</w:t>
      </w:r>
      <w:r>
        <w:rPr>
          <w:spacing w:val="-4"/>
        </w:rPr>
        <w:t xml:space="preserve"> </w:t>
      </w:r>
      <w:r>
        <w:t>HIV</w:t>
      </w:r>
      <w:r>
        <w:rPr>
          <w:spacing w:val="-9"/>
        </w:rPr>
        <w:t xml:space="preserve"> </w:t>
      </w:r>
      <w:r>
        <w:t xml:space="preserve">(e.g., injection drug use, condomless sex) </w:t>
      </w:r>
      <w:r>
        <w:rPr>
          <w:sz w:val="30"/>
        </w:rPr>
        <w:t>and existing medical conditions (e.g., mental illness, SUD, HIV status, testing, and medication adherence).</w:t>
      </w:r>
    </w:p>
    <w:p w14:paraId="3F287C2A" w14:textId="77777777" w:rsidR="004E457E" w:rsidRDefault="004E457E">
      <w:pPr>
        <w:pStyle w:val="BodyText"/>
        <w:spacing w:before="4"/>
        <w:rPr>
          <w:sz w:val="40"/>
        </w:rPr>
      </w:pPr>
    </w:p>
    <w:p w14:paraId="0F30245D" w14:textId="77777777" w:rsidR="004E457E" w:rsidRDefault="00EA0C9A">
      <w:pPr>
        <w:pStyle w:val="Heading3"/>
      </w:pPr>
      <w:r>
        <w:t>Access</w:t>
      </w:r>
      <w:r>
        <w:rPr>
          <w:spacing w:val="-4"/>
        </w:rPr>
        <w:t xml:space="preserve"> </w:t>
      </w:r>
      <w:r>
        <w:t>to</w:t>
      </w:r>
      <w:r>
        <w:rPr>
          <w:spacing w:val="-1"/>
        </w:rPr>
        <w:t xml:space="preserve"> </w:t>
      </w:r>
      <w:r>
        <w:t>appropriate,</w:t>
      </w:r>
      <w:r>
        <w:rPr>
          <w:spacing w:val="-2"/>
        </w:rPr>
        <w:t xml:space="preserve"> </w:t>
      </w:r>
      <w:r>
        <w:t>tailored,</w:t>
      </w:r>
      <w:r>
        <w:rPr>
          <w:spacing w:val="-1"/>
        </w:rPr>
        <w:t xml:space="preserve"> </w:t>
      </w:r>
      <w:r>
        <w:t>and</w:t>
      </w:r>
      <w:r>
        <w:rPr>
          <w:spacing w:val="-2"/>
        </w:rPr>
        <w:t xml:space="preserve"> </w:t>
      </w:r>
      <w:r>
        <w:t>skilled</w:t>
      </w:r>
      <w:r>
        <w:rPr>
          <w:spacing w:val="-1"/>
        </w:rPr>
        <w:t xml:space="preserve"> </w:t>
      </w:r>
      <w:r>
        <w:rPr>
          <w:spacing w:val="-4"/>
        </w:rPr>
        <w:t>care</w:t>
      </w:r>
    </w:p>
    <w:p w14:paraId="44EFB3BD" w14:textId="77777777" w:rsidR="004E457E" w:rsidRDefault="00EA0C9A">
      <w:pPr>
        <w:pStyle w:val="BodyText"/>
        <w:ind w:left="400" w:right="524"/>
      </w:pPr>
      <w:r>
        <w:t>Mental illness and SUD are conditions that present barriers to accessing and</w:t>
      </w:r>
      <w:r>
        <w:rPr>
          <w:spacing w:val="40"/>
        </w:rPr>
        <w:t xml:space="preserve"> </w:t>
      </w:r>
      <w:r>
        <w:t>linking to HIV</w:t>
      </w:r>
      <w:r>
        <w:rPr>
          <w:spacing w:val="-1"/>
        </w:rPr>
        <w:t xml:space="preserve"> </w:t>
      </w:r>
      <w:r>
        <w:t>care, as well as initiating and adhering to medication (ART, PrEP, and PEP).</w:t>
      </w:r>
      <w:r>
        <w:rPr>
          <w:spacing w:val="-6"/>
        </w:rPr>
        <w:t xml:space="preserve"> </w:t>
      </w:r>
      <w:r>
        <w:t>Access to treatment is key to reaching viral suppression. Individuals</w:t>
      </w:r>
      <w:r>
        <w:rPr>
          <w:spacing w:val="40"/>
        </w:rPr>
        <w:t xml:space="preserve"> </w:t>
      </w:r>
      <w:r>
        <w:t>may experience ch</w:t>
      </w:r>
      <w:r>
        <w:t>allenges in finding providers that have expertise in HIV, mental health, and SUD. Mental illness and SUD treatment providers are well positioned to</w:t>
      </w:r>
      <w:r>
        <w:rPr>
          <w:spacing w:val="-3"/>
        </w:rPr>
        <w:t xml:space="preserve"> </w:t>
      </w:r>
      <w:r>
        <w:t>address</w:t>
      </w:r>
      <w:r>
        <w:rPr>
          <w:spacing w:val="-3"/>
        </w:rPr>
        <w:t xml:space="preserve"> </w:t>
      </w:r>
      <w:r>
        <w:t>some</w:t>
      </w:r>
      <w:r>
        <w:rPr>
          <w:spacing w:val="-4"/>
        </w:rPr>
        <w:t xml:space="preserve"> </w:t>
      </w:r>
      <w:r>
        <w:t>of</w:t>
      </w:r>
      <w:r>
        <w:rPr>
          <w:spacing w:val="-3"/>
        </w:rPr>
        <w:t xml:space="preserve"> </w:t>
      </w:r>
      <w:r>
        <w:t>the</w:t>
      </w:r>
      <w:r>
        <w:rPr>
          <w:spacing w:val="-4"/>
        </w:rPr>
        <w:t xml:space="preserve"> </w:t>
      </w:r>
      <w:r>
        <w:t>social</w:t>
      </w:r>
      <w:r>
        <w:rPr>
          <w:spacing w:val="-3"/>
        </w:rPr>
        <w:t xml:space="preserve"> </w:t>
      </w:r>
      <w:r>
        <w:t>determinants</w:t>
      </w:r>
      <w:r>
        <w:rPr>
          <w:spacing w:val="-3"/>
        </w:rPr>
        <w:t xml:space="preserve"> </w:t>
      </w:r>
      <w:r>
        <w:t>of</w:t>
      </w:r>
      <w:r>
        <w:rPr>
          <w:spacing w:val="-3"/>
        </w:rPr>
        <w:t xml:space="preserve"> </w:t>
      </w:r>
      <w:r>
        <w:t>health</w:t>
      </w:r>
      <w:r>
        <w:rPr>
          <w:spacing w:val="-3"/>
        </w:rPr>
        <w:t xml:space="preserve"> </w:t>
      </w:r>
      <w:r>
        <w:t>and</w:t>
      </w:r>
      <w:r>
        <w:rPr>
          <w:spacing w:val="-3"/>
        </w:rPr>
        <w:t xml:space="preserve"> </w:t>
      </w:r>
      <w:r>
        <w:t>unmet</w:t>
      </w:r>
      <w:r>
        <w:rPr>
          <w:spacing w:val="-3"/>
        </w:rPr>
        <w:t xml:space="preserve"> </w:t>
      </w:r>
      <w:r>
        <w:t>needs,</w:t>
      </w:r>
      <w:r>
        <w:rPr>
          <w:spacing w:val="-3"/>
        </w:rPr>
        <w:t xml:space="preserve"> </w:t>
      </w:r>
      <w:r>
        <w:t>but</w:t>
      </w:r>
      <w:r>
        <w:rPr>
          <w:spacing w:val="-4"/>
        </w:rPr>
        <w:t xml:space="preserve"> </w:t>
      </w:r>
      <w:r>
        <w:t>they</w:t>
      </w:r>
      <w:r>
        <w:rPr>
          <w:spacing w:val="-3"/>
        </w:rPr>
        <w:t xml:space="preserve"> </w:t>
      </w:r>
      <w:r>
        <w:t>may need additional training to address co-occurring HIV.</w:t>
      </w:r>
    </w:p>
    <w:p w14:paraId="3ACF3D17" w14:textId="77777777" w:rsidR="004E457E" w:rsidRDefault="004E457E">
      <w:pPr>
        <w:pStyle w:val="BodyText"/>
        <w:spacing w:before="6"/>
        <w:rPr>
          <w:sz w:val="26"/>
        </w:rPr>
      </w:pPr>
    </w:p>
    <w:p w14:paraId="3B67769E" w14:textId="77777777" w:rsidR="004E457E" w:rsidRDefault="00EA0C9A">
      <w:pPr>
        <w:pStyle w:val="Heading3"/>
      </w:pPr>
      <w:r>
        <w:t>Care</w:t>
      </w:r>
      <w:r>
        <w:rPr>
          <w:spacing w:val="-1"/>
        </w:rPr>
        <w:t xml:space="preserve"> </w:t>
      </w:r>
      <w:r>
        <w:rPr>
          <w:spacing w:val="-2"/>
        </w:rPr>
        <w:t>coordination</w:t>
      </w:r>
    </w:p>
    <w:p w14:paraId="0B3E6E62" w14:textId="77777777" w:rsidR="004E457E" w:rsidRDefault="00EA0C9A">
      <w:pPr>
        <w:pStyle w:val="BodyText"/>
        <w:ind w:left="400" w:right="525"/>
      </w:pPr>
      <w:r>
        <w:t>Untreated or undertreated mental illness and/or SUD can create obstacles to initiating and continuing PrEP</w:t>
      </w:r>
      <w:r>
        <w:rPr>
          <w:spacing w:val="-2"/>
        </w:rPr>
        <w:t xml:space="preserve"> </w:t>
      </w:r>
      <w:r>
        <w:t>and</w:t>
      </w:r>
      <w:r>
        <w:rPr>
          <w:spacing w:val="-8"/>
        </w:rPr>
        <w:t xml:space="preserve"> </w:t>
      </w:r>
      <w:r>
        <w:t>ART, increasing the potential for HIV transmission.</w:t>
      </w:r>
      <w:r>
        <w:rPr>
          <w:spacing w:val="-5"/>
        </w:rPr>
        <w:t xml:space="preserve"> </w:t>
      </w:r>
      <w:r>
        <w:t>Integrated</w:t>
      </w:r>
      <w:r>
        <w:rPr>
          <w:spacing w:val="-5"/>
        </w:rPr>
        <w:t xml:space="preserve"> </w:t>
      </w:r>
      <w:r>
        <w:t>testi</w:t>
      </w:r>
      <w:r>
        <w:t>ng</w:t>
      </w:r>
      <w:r>
        <w:rPr>
          <w:spacing w:val="-5"/>
        </w:rPr>
        <w:t xml:space="preserve"> </w:t>
      </w:r>
      <w:r>
        <w:t>(as</w:t>
      </w:r>
      <w:r>
        <w:rPr>
          <w:spacing w:val="-5"/>
        </w:rPr>
        <w:t xml:space="preserve"> </w:t>
      </w:r>
      <w:r>
        <w:t>previously</w:t>
      </w:r>
      <w:r>
        <w:rPr>
          <w:spacing w:val="-5"/>
        </w:rPr>
        <w:t xml:space="preserve"> </w:t>
      </w:r>
      <w:r>
        <w:t>described)</w:t>
      </w:r>
      <w:r>
        <w:rPr>
          <w:spacing w:val="-5"/>
        </w:rPr>
        <w:t xml:space="preserve"> </w:t>
      </w:r>
      <w:r>
        <w:t>and</w:t>
      </w:r>
      <w:r>
        <w:rPr>
          <w:spacing w:val="-5"/>
        </w:rPr>
        <w:t xml:space="preserve"> </w:t>
      </w:r>
      <w:r>
        <w:t>service</w:t>
      </w:r>
      <w:r>
        <w:rPr>
          <w:spacing w:val="-6"/>
        </w:rPr>
        <w:t xml:space="preserve"> </w:t>
      </w:r>
      <w:r>
        <w:t>delivery</w:t>
      </w:r>
      <w:r>
        <w:rPr>
          <w:spacing w:val="-5"/>
        </w:rPr>
        <w:t xml:space="preserve"> </w:t>
      </w:r>
      <w:r>
        <w:t>(e.g., multi-disciplinary teams and one-stop-shop models that provide co-located or coordinated substance use, mental health, medical, and social services are successful strategies for engaging and retainin</w:t>
      </w:r>
      <w:r>
        <w:t>g in care people with or at risk for HIV who may have multiple co-occurring health and ancillary service needs.</w:t>
      </w:r>
    </w:p>
    <w:p w14:paraId="751D570D" w14:textId="77777777" w:rsidR="004E457E" w:rsidRDefault="00EA0C9A">
      <w:pPr>
        <w:pStyle w:val="BodyText"/>
        <w:spacing w:line="237" w:lineRule="auto"/>
        <w:ind w:left="400" w:right="593"/>
      </w:pPr>
      <w:r>
        <w:t>Coordinated care, linkage to HIV care, and patient follow-up and monitoring within</w:t>
      </w:r>
      <w:r>
        <w:rPr>
          <w:spacing w:val="-4"/>
        </w:rPr>
        <w:t xml:space="preserve"> </w:t>
      </w:r>
      <w:r>
        <w:t>behavioral</w:t>
      </w:r>
      <w:r>
        <w:rPr>
          <w:spacing w:val="-4"/>
        </w:rPr>
        <w:t xml:space="preserve"> </w:t>
      </w:r>
      <w:r>
        <w:t>health</w:t>
      </w:r>
      <w:r>
        <w:rPr>
          <w:spacing w:val="-4"/>
        </w:rPr>
        <w:t xml:space="preserve"> </w:t>
      </w:r>
      <w:r>
        <w:t>settings</w:t>
      </w:r>
      <w:r>
        <w:rPr>
          <w:spacing w:val="-4"/>
        </w:rPr>
        <w:t xml:space="preserve"> </w:t>
      </w:r>
      <w:r>
        <w:t>are</w:t>
      </w:r>
      <w:r>
        <w:rPr>
          <w:spacing w:val="-5"/>
        </w:rPr>
        <w:t xml:space="preserve"> </w:t>
      </w:r>
      <w:r>
        <w:t>also</w:t>
      </w:r>
      <w:r>
        <w:rPr>
          <w:spacing w:val="-4"/>
        </w:rPr>
        <w:t xml:space="preserve"> </w:t>
      </w:r>
      <w:r>
        <w:t>key</w:t>
      </w:r>
      <w:r>
        <w:rPr>
          <w:spacing w:val="-4"/>
        </w:rPr>
        <w:t xml:space="preserve"> </w:t>
      </w:r>
      <w:r>
        <w:t>to</w:t>
      </w:r>
      <w:r>
        <w:rPr>
          <w:spacing w:val="-4"/>
        </w:rPr>
        <w:t xml:space="preserve"> </w:t>
      </w:r>
      <w:r>
        <w:t>facilitating</w:t>
      </w:r>
      <w:r>
        <w:rPr>
          <w:spacing w:val="-4"/>
        </w:rPr>
        <w:t xml:space="preserve"> </w:t>
      </w:r>
      <w:r>
        <w:t>HIV</w:t>
      </w:r>
      <w:r>
        <w:rPr>
          <w:spacing w:val="-10"/>
        </w:rPr>
        <w:t xml:space="preserve"> </w:t>
      </w:r>
      <w:r>
        <w:t>p</w:t>
      </w:r>
      <w:r>
        <w:t>revention</w:t>
      </w:r>
      <w:r>
        <w:rPr>
          <w:spacing w:val="-4"/>
        </w:rPr>
        <w:t xml:space="preserve"> </w:t>
      </w:r>
      <w:r>
        <w:t xml:space="preserve">and </w:t>
      </w:r>
      <w:r>
        <w:rPr>
          <w:spacing w:val="-2"/>
        </w:rPr>
        <w:t>treatment.</w:t>
      </w:r>
    </w:p>
    <w:p w14:paraId="01A1896F" w14:textId="77777777" w:rsidR="004E457E" w:rsidRDefault="004E457E">
      <w:pPr>
        <w:pStyle w:val="BodyText"/>
        <w:spacing w:before="10"/>
        <w:rPr>
          <w:sz w:val="26"/>
        </w:rPr>
      </w:pPr>
    </w:p>
    <w:p w14:paraId="2D22169B" w14:textId="77777777" w:rsidR="004E457E" w:rsidRDefault="00EA0C9A">
      <w:pPr>
        <w:pStyle w:val="Heading3"/>
      </w:pPr>
      <w:r>
        <w:t>Medical</w:t>
      </w:r>
      <w:r>
        <w:rPr>
          <w:spacing w:val="-5"/>
        </w:rPr>
        <w:t xml:space="preserve"> </w:t>
      </w:r>
      <w:r>
        <w:t>co-</w:t>
      </w:r>
      <w:r>
        <w:rPr>
          <w:spacing w:val="-2"/>
        </w:rPr>
        <w:t>morbidities</w:t>
      </w:r>
    </w:p>
    <w:p w14:paraId="0FCA0364" w14:textId="77777777" w:rsidR="004E457E" w:rsidRDefault="00EA0C9A">
      <w:pPr>
        <w:pStyle w:val="BodyText"/>
        <w:ind w:left="400" w:right="602"/>
      </w:pPr>
      <w:r>
        <w:t>People with HIV have been shown to be at higher risk for cardiovascular disease, hepatic</w:t>
      </w:r>
      <w:r>
        <w:rPr>
          <w:spacing w:val="-5"/>
        </w:rPr>
        <w:t xml:space="preserve"> </w:t>
      </w:r>
      <w:r>
        <w:t>and</w:t>
      </w:r>
      <w:r>
        <w:rPr>
          <w:spacing w:val="-4"/>
        </w:rPr>
        <w:t xml:space="preserve"> </w:t>
      </w:r>
      <w:r>
        <w:t>renal</w:t>
      </w:r>
      <w:r>
        <w:rPr>
          <w:spacing w:val="-4"/>
        </w:rPr>
        <w:t xml:space="preserve"> </w:t>
      </w:r>
      <w:r>
        <w:t>disease,</w:t>
      </w:r>
      <w:r>
        <w:rPr>
          <w:spacing w:val="-4"/>
        </w:rPr>
        <w:t xml:space="preserve"> </w:t>
      </w:r>
      <w:r>
        <w:t>osteoporosis</w:t>
      </w:r>
      <w:r>
        <w:rPr>
          <w:spacing w:val="-4"/>
        </w:rPr>
        <w:t xml:space="preserve"> </w:t>
      </w:r>
      <w:r>
        <w:t>and</w:t>
      </w:r>
      <w:r>
        <w:rPr>
          <w:spacing w:val="-4"/>
        </w:rPr>
        <w:t xml:space="preserve"> </w:t>
      </w:r>
      <w:r>
        <w:t>fractures,</w:t>
      </w:r>
      <w:r>
        <w:rPr>
          <w:spacing w:val="-4"/>
        </w:rPr>
        <w:t xml:space="preserve"> </w:t>
      </w:r>
      <w:r>
        <w:t>metabolic</w:t>
      </w:r>
      <w:r>
        <w:rPr>
          <w:spacing w:val="-5"/>
        </w:rPr>
        <w:t xml:space="preserve"> </w:t>
      </w:r>
      <w:r>
        <w:t>disorders,</w:t>
      </w:r>
      <w:r>
        <w:rPr>
          <w:spacing w:val="-4"/>
        </w:rPr>
        <w:t xml:space="preserve"> </w:t>
      </w:r>
      <w:r>
        <w:t>skin</w:t>
      </w:r>
      <w:r>
        <w:rPr>
          <w:spacing w:val="-4"/>
        </w:rPr>
        <w:t xml:space="preserve"> </w:t>
      </w:r>
      <w:r>
        <w:t>and soft-tissue disorders, pulmonary disorders, central nervous system disorders, and various</w:t>
      </w:r>
      <w:r>
        <w:rPr>
          <w:spacing w:val="-3"/>
        </w:rPr>
        <w:t xml:space="preserve"> </w:t>
      </w:r>
      <w:r>
        <w:t>forms</w:t>
      </w:r>
      <w:r>
        <w:rPr>
          <w:spacing w:val="-3"/>
        </w:rPr>
        <w:t xml:space="preserve"> </w:t>
      </w:r>
      <w:r>
        <w:t>of</w:t>
      </w:r>
      <w:r>
        <w:rPr>
          <w:spacing w:val="-3"/>
        </w:rPr>
        <w:t xml:space="preserve"> </w:t>
      </w:r>
      <w:r>
        <w:t>cancer.</w:t>
      </w:r>
      <w:r>
        <w:rPr>
          <w:spacing w:val="-3"/>
        </w:rPr>
        <w:t xml:space="preserve"> </w:t>
      </w:r>
      <w:r>
        <w:t>Cognitive</w:t>
      </w:r>
      <w:r>
        <w:rPr>
          <w:spacing w:val="-4"/>
        </w:rPr>
        <w:t xml:space="preserve"> </w:t>
      </w:r>
      <w:r>
        <w:t>difficulties</w:t>
      </w:r>
      <w:r>
        <w:rPr>
          <w:spacing w:val="-3"/>
        </w:rPr>
        <w:t xml:space="preserve"> </w:t>
      </w:r>
      <w:r>
        <w:t>can</w:t>
      </w:r>
      <w:r>
        <w:rPr>
          <w:spacing w:val="-3"/>
        </w:rPr>
        <w:t xml:space="preserve"> </w:t>
      </w:r>
      <w:r>
        <w:t>be</w:t>
      </w:r>
      <w:r>
        <w:rPr>
          <w:spacing w:val="-4"/>
        </w:rPr>
        <w:t xml:space="preserve"> </w:t>
      </w:r>
      <w:r>
        <w:t>caused</w:t>
      </w:r>
      <w:r>
        <w:rPr>
          <w:spacing w:val="-3"/>
        </w:rPr>
        <w:t xml:space="preserve"> </w:t>
      </w:r>
      <w:r>
        <w:t>by</w:t>
      </w:r>
      <w:r>
        <w:rPr>
          <w:spacing w:val="-3"/>
        </w:rPr>
        <w:t xml:space="preserve"> </w:t>
      </w:r>
      <w:r>
        <w:t>the</w:t>
      </w:r>
      <w:r>
        <w:rPr>
          <w:spacing w:val="-4"/>
        </w:rPr>
        <w:t xml:space="preserve"> </w:t>
      </w:r>
      <w:r>
        <w:t>impact</w:t>
      </w:r>
      <w:r>
        <w:rPr>
          <w:spacing w:val="-3"/>
        </w:rPr>
        <w:t xml:space="preserve"> </w:t>
      </w:r>
      <w:r>
        <w:t>of</w:t>
      </w:r>
      <w:r>
        <w:rPr>
          <w:spacing w:val="-3"/>
        </w:rPr>
        <w:t xml:space="preserve"> </w:t>
      </w:r>
      <w:r>
        <w:t>HIV on the brain (i.e., HIV-associated neurocognitive disorder). Possible side effects</w:t>
      </w:r>
    </w:p>
    <w:p w14:paraId="53F0D274" w14:textId="77777777" w:rsidR="004E457E" w:rsidRDefault="004E457E">
      <w:pPr>
        <w:sectPr w:rsidR="004E457E">
          <w:pgSz w:w="12240" w:h="15840"/>
          <w:pgMar w:top="980" w:right="920" w:bottom="280" w:left="1040" w:header="714" w:footer="0" w:gutter="0"/>
          <w:cols w:space="720"/>
        </w:sectPr>
      </w:pPr>
    </w:p>
    <w:p w14:paraId="58C69A65" w14:textId="77777777" w:rsidR="004E457E" w:rsidRDefault="004E457E">
      <w:pPr>
        <w:pStyle w:val="BodyText"/>
        <w:spacing w:before="11"/>
        <w:rPr>
          <w:sz w:val="29"/>
        </w:rPr>
      </w:pPr>
    </w:p>
    <w:p w14:paraId="561E0C93" w14:textId="77777777" w:rsidR="004E457E" w:rsidRDefault="00EA0C9A">
      <w:pPr>
        <w:pStyle w:val="BodyText"/>
        <w:spacing w:before="88"/>
        <w:ind w:left="400" w:right="524"/>
      </w:pPr>
      <w:r>
        <w:t>and</w:t>
      </w:r>
      <w:r>
        <w:rPr>
          <w:spacing w:val="-13"/>
        </w:rPr>
        <w:t xml:space="preserve"> </w:t>
      </w:r>
      <w:r>
        <w:t>interactions</w:t>
      </w:r>
      <w:r>
        <w:rPr>
          <w:spacing w:val="-9"/>
        </w:rPr>
        <w:t xml:space="preserve"> </w:t>
      </w:r>
      <w:r>
        <w:t>from</w:t>
      </w:r>
      <w:r>
        <w:rPr>
          <w:spacing w:val="-10"/>
        </w:rPr>
        <w:t xml:space="preserve"> </w:t>
      </w:r>
      <w:r>
        <w:t>pharmacological</w:t>
      </w:r>
      <w:r>
        <w:rPr>
          <w:spacing w:val="-9"/>
        </w:rPr>
        <w:t xml:space="preserve"> </w:t>
      </w:r>
      <w:r>
        <w:t>therapy,</w:t>
      </w:r>
      <w:r>
        <w:rPr>
          <w:spacing w:val="-9"/>
        </w:rPr>
        <w:t xml:space="preserve"> </w:t>
      </w:r>
      <w:r>
        <w:t>including</w:t>
      </w:r>
      <w:r>
        <w:rPr>
          <w:spacing w:val="-18"/>
        </w:rPr>
        <w:t xml:space="preserve"> </w:t>
      </w:r>
      <w:r>
        <w:t>ART</w:t>
      </w:r>
      <w:r>
        <w:rPr>
          <w:spacing w:val="-13"/>
        </w:rPr>
        <w:t xml:space="preserve"> </w:t>
      </w:r>
      <w:r>
        <w:t>and</w:t>
      </w:r>
      <w:r>
        <w:rPr>
          <w:spacing w:val="-9"/>
        </w:rPr>
        <w:t xml:space="preserve"> </w:t>
      </w:r>
      <w:r>
        <w:t>medication</w:t>
      </w:r>
      <w:r>
        <w:rPr>
          <w:spacing w:val="-9"/>
        </w:rPr>
        <w:t xml:space="preserve"> </w:t>
      </w:r>
      <w:r>
        <w:t>for opioid use disorder, may further complicate health outcomes.</w:t>
      </w:r>
    </w:p>
    <w:p w14:paraId="59D55538" w14:textId="77777777" w:rsidR="004E457E" w:rsidRDefault="004E457E">
      <w:pPr>
        <w:pStyle w:val="BodyText"/>
        <w:spacing w:before="4"/>
        <w:rPr>
          <w:sz w:val="41"/>
        </w:rPr>
      </w:pPr>
    </w:p>
    <w:p w14:paraId="68331BCF" w14:textId="77777777" w:rsidR="004E457E" w:rsidRDefault="00EA0C9A">
      <w:pPr>
        <w:pStyle w:val="Heading3"/>
        <w:spacing w:before="1"/>
      </w:pPr>
      <w:r>
        <w:t>Viral</w:t>
      </w:r>
      <w:r>
        <w:rPr>
          <w:spacing w:val="-17"/>
        </w:rPr>
        <w:t xml:space="preserve"> </w:t>
      </w:r>
      <w:r>
        <w:rPr>
          <w:spacing w:val="-2"/>
        </w:rPr>
        <w:t>hepatitis</w:t>
      </w:r>
    </w:p>
    <w:p w14:paraId="0BBEC592" w14:textId="77777777" w:rsidR="004E457E" w:rsidRDefault="00EA0C9A">
      <w:pPr>
        <w:pStyle w:val="BodyText"/>
        <w:ind w:left="400" w:right="524"/>
      </w:pPr>
      <w:r>
        <w:t>People</w:t>
      </w:r>
      <w:r>
        <w:rPr>
          <w:spacing w:val="-8"/>
        </w:rPr>
        <w:t xml:space="preserve"> </w:t>
      </w:r>
      <w:r>
        <w:t>with</w:t>
      </w:r>
      <w:r>
        <w:rPr>
          <w:spacing w:val="-4"/>
        </w:rPr>
        <w:t xml:space="preserve"> </w:t>
      </w:r>
      <w:r>
        <w:t>HIV</w:t>
      </w:r>
      <w:r>
        <w:rPr>
          <w:spacing w:val="-10"/>
        </w:rPr>
        <w:t xml:space="preserve"> </w:t>
      </w:r>
      <w:r>
        <w:t>are</w:t>
      </w:r>
      <w:r>
        <w:rPr>
          <w:spacing w:val="-5"/>
        </w:rPr>
        <w:t xml:space="preserve"> </w:t>
      </w:r>
      <w:r>
        <w:t>disproportionately</w:t>
      </w:r>
      <w:r>
        <w:rPr>
          <w:spacing w:val="-4"/>
        </w:rPr>
        <w:t xml:space="preserve"> </w:t>
      </w:r>
      <w:r>
        <w:t>affected</w:t>
      </w:r>
      <w:r>
        <w:rPr>
          <w:spacing w:val="-4"/>
        </w:rPr>
        <w:t xml:space="preserve"> </w:t>
      </w:r>
      <w:r>
        <w:t>by</w:t>
      </w:r>
      <w:r>
        <w:rPr>
          <w:spacing w:val="-4"/>
        </w:rPr>
        <w:t xml:space="preserve"> </w:t>
      </w:r>
      <w:r>
        <w:t>viral</w:t>
      </w:r>
      <w:r>
        <w:rPr>
          <w:spacing w:val="-4"/>
        </w:rPr>
        <w:t xml:space="preserve"> </w:t>
      </w:r>
      <w:r>
        <w:t>hepatitis</w:t>
      </w:r>
      <w:r>
        <w:rPr>
          <w:spacing w:val="-4"/>
        </w:rPr>
        <w:t xml:space="preserve"> </w:t>
      </w:r>
      <w:r>
        <w:t>(hepatitis</w:t>
      </w:r>
      <w:r>
        <w:rPr>
          <w:spacing w:val="-18"/>
        </w:rPr>
        <w:t xml:space="preserve"> </w:t>
      </w:r>
      <w:r>
        <w:t>A</w:t>
      </w:r>
      <w:r>
        <w:rPr>
          <w:spacing w:val="-17"/>
        </w:rPr>
        <w:t xml:space="preserve"> </w:t>
      </w:r>
      <w:r>
        <w:t>virus [HAV], hepatitis B virus [HBV], and hepatitis C virus [HCV]). Of those with co- occurring HIV</w:t>
      </w:r>
      <w:r>
        <w:rPr>
          <w:spacing w:val="-2"/>
        </w:rPr>
        <w:t xml:space="preserve"> </w:t>
      </w:r>
      <w:r>
        <w:t>and viral hepatitis, about one third have both HBV</w:t>
      </w:r>
      <w:r>
        <w:rPr>
          <w:spacing w:val="-1"/>
        </w:rPr>
        <w:t xml:space="preserve"> </w:t>
      </w:r>
      <w:r>
        <w:t>and HCV. HBV and HCV are bloodborne pathogens, which can be spread through needle sharing</w:t>
      </w:r>
    </w:p>
    <w:p w14:paraId="30AE1EB3" w14:textId="77777777" w:rsidR="004E457E" w:rsidRDefault="00EA0C9A">
      <w:pPr>
        <w:pStyle w:val="BodyText"/>
        <w:spacing w:line="237" w:lineRule="auto"/>
        <w:ind w:left="6250" w:right="524"/>
      </w:pPr>
      <w:r>
        <w:pict w14:anchorId="19763B5D">
          <v:group id="docshapegroup79" o:spid="_x0000_s2094" style="position:absolute;left:0;text-align:left;margin-left:1in;margin-top:12.05pt;width:280.5pt;height:338.5pt;z-index:15742464;mso-position-horizontal-relative:page" coordorigin="1440,241" coordsize="5610,6770">
            <v:shape id="docshape80" o:spid="_x0000_s2096" type="#_x0000_t75" style="position:absolute;left:1460;top:261;width:5570;height:6720">
              <v:imagedata r:id="rId36" o:title=""/>
            </v:shape>
            <v:rect id="docshape81" o:spid="_x0000_s2095" style="position:absolute;left:1460;top:261;width:5570;height:6730" filled="f" strokeweight="2pt"/>
            <w10:wrap anchorx="page"/>
          </v:group>
        </w:pict>
      </w:r>
      <w:r>
        <w:t>associated with injection-drug use. Nearly 75 percent of people with HIV who inject drugs also are infected with HCV.</w:t>
      </w:r>
      <w:r>
        <w:rPr>
          <w:spacing w:val="-18"/>
        </w:rPr>
        <w:t xml:space="preserve"> </w:t>
      </w:r>
      <w:r>
        <w:t>Both</w:t>
      </w:r>
      <w:r>
        <w:rPr>
          <w:spacing w:val="-16"/>
        </w:rPr>
        <w:t xml:space="preserve"> </w:t>
      </w:r>
      <w:r>
        <w:t>HBV</w:t>
      </w:r>
      <w:r>
        <w:rPr>
          <w:spacing w:val="-17"/>
        </w:rPr>
        <w:t xml:space="preserve"> </w:t>
      </w:r>
      <w:r>
        <w:t>and</w:t>
      </w:r>
      <w:r>
        <w:rPr>
          <w:spacing w:val="-16"/>
        </w:rPr>
        <w:t xml:space="preserve"> </w:t>
      </w:r>
      <w:r>
        <w:t>HCV</w:t>
      </w:r>
      <w:r>
        <w:rPr>
          <w:spacing w:val="-18"/>
        </w:rPr>
        <w:t xml:space="preserve"> </w:t>
      </w:r>
      <w:r>
        <w:t>are also associated with sexual behaviors that increase risk of HIV (e.g., condomless sex).</w:t>
      </w:r>
    </w:p>
    <w:p w14:paraId="22DC7665" w14:textId="77777777" w:rsidR="004E457E" w:rsidRDefault="00EA0C9A">
      <w:pPr>
        <w:pStyle w:val="BodyText"/>
        <w:spacing w:before="1"/>
        <w:ind w:left="6250" w:right="556"/>
      </w:pPr>
      <w:r>
        <w:t>About</w:t>
      </w:r>
      <w:r>
        <w:rPr>
          <w:spacing w:val="-9"/>
        </w:rPr>
        <w:t xml:space="preserve"> </w:t>
      </w:r>
      <w:r>
        <w:t>half</w:t>
      </w:r>
      <w:r>
        <w:rPr>
          <w:spacing w:val="-8"/>
        </w:rPr>
        <w:t xml:space="preserve"> </w:t>
      </w:r>
      <w:r>
        <w:t>of</w:t>
      </w:r>
      <w:r>
        <w:rPr>
          <w:spacing w:val="-8"/>
        </w:rPr>
        <w:t xml:space="preserve"> </w:t>
      </w:r>
      <w:r>
        <w:t>people</w:t>
      </w:r>
      <w:r>
        <w:rPr>
          <w:spacing w:val="-9"/>
        </w:rPr>
        <w:t xml:space="preserve"> </w:t>
      </w:r>
      <w:r>
        <w:t>who</w:t>
      </w:r>
      <w:r>
        <w:rPr>
          <w:spacing w:val="-8"/>
        </w:rPr>
        <w:t xml:space="preserve"> </w:t>
      </w:r>
      <w:r>
        <w:t>have HCV do not display symptoms, so it is important that regular testing is done.</w:t>
      </w:r>
    </w:p>
    <w:p w14:paraId="7EB6D176" w14:textId="77777777" w:rsidR="004E457E" w:rsidRDefault="00EA0C9A">
      <w:pPr>
        <w:pStyle w:val="BodyText"/>
        <w:spacing w:line="237" w:lineRule="auto"/>
        <w:ind w:left="6241" w:right="537" w:firstLine="8"/>
      </w:pPr>
      <w:r>
        <w:t>Co-occurring HIV and viral hepatitis present challenges in managing and treating HIV infection. Hepatitis A, B, and C are all associated with liver inflammation and liver da</w:t>
      </w:r>
      <w:r>
        <w:t>mage. When the liver is inflamed, it is less able to process medications including anti-retroviral medications, which</w:t>
      </w:r>
      <w:r>
        <w:rPr>
          <w:spacing w:val="-9"/>
        </w:rPr>
        <w:t xml:space="preserve"> </w:t>
      </w:r>
      <w:r>
        <w:t>can</w:t>
      </w:r>
      <w:r>
        <w:rPr>
          <w:spacing w:val="-9"/>
        </w:rPr>
        <w:t xml:space="preserve"> </w:t>
      </w:r>
      <w:r>
        <w:t>cause</w:t>
      </w:r>
      <w:r>
        <w:rPr>
          <w:spacing w:val="-10"/>
        </w:rPr>
        <w:t xml:space="preserve"> </w:t>
      </w:r>
      <w:r>
        <w:t>worsened</w:t>
      </w:r>
      <w:r>
        <w:rPr>
          <w:spacing w:val="-9"/>
        </w:rPr>
        <w:t xml:space="preserve"> </w:t>
      </w:r>
      <w:r>
        <w:t>side</w:t>
      </w:r>
    </w:p>
    <w:p w14:paraId="468E94BA" w14:textId="77777777" w:rsidR="004E457E" w:rsidRDefault="00EA0C9A">
      <w:pPr>
        <w:pStyle w:val="BodyText"/>
        <w:spacing w:before="6"/>
        <w:ind w:left="400" w:right="524"/>
      </w:pPr>
      <w:r>
        <w:t>effects of HIV medicine. People with HIV who contract viral hepatitis are more likely to experience a faster progr</w:t>
      </w:r>
      <w:r>
        <w:t>ession of liver-related injury than people who do not</w:t>
      </w:r>
      <w:r>
        <w:rPr>
          <w:spacing w:val="-6"/>
        </w:rPr>
        <w:t xml:space="preserve"> </w:t>
      </w:r>
      <w:r>
        <w:t>have</w:t>
      </w:r>
      <w:r>
        <w:rPr>
          <w:spacing w:val="-6"/>
        </w:rPr>
        <w:t xml:space="preserve"> </w:t>
      </w:r>
      <w:r>
        <w:t>HIV.</w:t>
      </w:r>
      <w:r>
        <w:rPr>
          <w:spacing w:val="-5"/>
        </w:rPr>
        <w:t xml:space="preserve"> </w:t>
      </w:r>
      <w:r>
        <w:t>Medications</w:t>
      </w:r>
      <w:r>
        <w:rPr>
          <w:spacing w:val="-5"/>
        </w:rPr>
        <w:t xml:space="preserve"> </w:t>
      </w:r>
      <w:r>
        <w:t>to</w:t>
      </w:r>
      <w:r>
        <w:rPr>
          <w:spacing w:val="-5"/>
        </w:rPr>
        <w:t xml:space="preserve"> </w:t>
      </w:r>
      <w:r>
        <w:t>treat</w:t>
      </w:r>
      <w:r>
        <w:rPr>
          <w:spacing w:val="-5"/>
        </w:rPr>
        <w:t xml:space="preserve"> </w:t>
      </w:r>
      <w:r>
        <w:t>hepatitis</w:t>
      </w:r>
      <w:r>
        <w:rPr>
          <w:spacing w:val="-5"/>
        </w:rPr>
        <w:t xml:space="preserve"> </w:t>
      </w:r>
      <w:r>
        <w:t>are</w:t>
      </w:r>
      <w:r>
        <w:rPr>
          <w:spacing w:val="-6"/>
        </w:rPr>
        <w:t xml:space="preserve"> </w:t>
      </w:r>
      <w:r>
        <w:t>similar</w:t>
      </w:r>
      <w:r>
        <w:rPr>
          <w:spacing w:val="-5"/>
        </w:rPr>
        <w:t xml:space="preserve"> </w:t>
      </w:r>
      <w:r>
        <w:t>to</w:t>
      </w:r>
      <w:r>
        <w:rPr>
          <w:spacing w:val="-5"/>
        </w:rPr>
        <w:t xml:space="preserve"> </w:t>
      </w:r>
      <w:r>
        <w:t>HIV</w:t>
      </w:r>
      <w:r>
        <w:rPr>
          <w:spacing w:val="-11"/>
        </w:rPr>
        <w:t xml:space="preserve"> </w:t>
      </w:r>
      <w:r>
        <w:t>in</w:t>
      </w:r>
      <w:r>
        <w:rPr>
          <w:spacing w:val="-5"/>
        </w:rPr>
        <w:t xml:space="preserve"> </w:t>
      </w:r>
      <w:r>
        <w:t>that</w:t>
      </w:r>
      <w:r>
        <w:rPr>
          <w:spacing w:val="-5"/>
        </w:rPr>
        <w:t xml:space="preserve"> </w:t>
      </w:r>
      <w:r>
        <w:t>they</w:t>
      </w:r>
      <w:r>
        <w:rPr>
          <w:spacing w:val="-5"/>
        </w:rPr>
        <w:t xml:space="preserve"> </w:t>
      </w:r>
      <w:r>
        <w:t>are</w:t>
      </w:r>
      <w:r>
        <w:rPr>
          <w:spacing w:val="-6"/>
        </w:rPr>
        <w:t xml:space="preserve"> </w:t>
      </w:r>
      <w:r>
        <w:t>anti- retroviral. However, some medications that treat HIV</w:t>
      </w:r>
      <w:r>
        <w:rPr>
          <w:spacing w:val="-1"/>
        </w:rPr>
        <w:t xml:space="preserve"> </w:t>
      </w:r>
      <w:r>
        <w:t>and HCV are not safe to use together, so it is important that people with HIV</w:t>
      </w:r>
      <w:r>
        <w:rPr>
          <w:spacing w:val="-3"/>
        </w:rPr>
        <w:t xml:space="preserve"> </w:t>
      </w:r>
      <w:r>
        <w:t>and HCV</w:t>
      </w:r>
      <w:r>
        <w:rPr>
          <w:spacing w:val="-2"/>
        </w:rPr>
        <w:t xml:space="preserve"> </w:t>
      </w:r>
      <w:r>
        <w:t xml:space="preserve">regularly consult with a </w:t>
      </w:r>
      <w:r>
        <w:rPr>
          <w:spacing w:val="-2"/>
        </w:rPr>
        <w:t>doctor.</w:t>
      </w:r>
    </w:p>
    <w:p w14:paraId="66EC7CF5" w14:textId="77777777" w:rsidR="004E457E" w:rsidRDefault="004E457E">
      <w:pPr>
        <w:sectPr w:rsidR="004E457E">
          <w:pgSz w:w="12240" w:h="15840"/>
          <w:pgMar w:top="980" w:right="920" w:bottom="280" w:left="1040" w:header="714" w:footer="0" w:gutter="0"/>
          <w:cols w:space="720"/>
        </w:sectPr>
      </w:pPr>
    </w:p>
    <w:p w14:paraId="1982B798" w14:textId="77777777" w:rsidR="004E457E" w:rsidRDefault="004E457E">
      <w:pPr>
        <w:pStyle w:val="BodyText"/>
        <w:spacing w:before="11"/>
        <w:rPr>
          <w:sz w:val="29"/>
        </w:rPr>
      </w:pPr>
    </w:p>
    <w:p w14:paraId="46CA0DF9" w14:textId="77777777" w:rsidR="004E457E" w:rsidRDefault="00EA0C9A">
      <w:pPr>
        <w:pStyle w:val="Heading3"/>
        <w:spacing w:before="88"/>
      </w:pPr>
      <w:r>
        <w:rPr>
          <w:spacing w:val="-2"/>
        </w:rPr>
        <w:t>Incarceration</w:t>
      </w:r>
    </w:p>
    <w:p w14:paraId="5086D56F" w14:textId="77777777" w:rsidR="004E457E" w:rsidRDefault="00EA0C9A">
      <w:pPr>
        <w:pStyle w:val="BodyText"/>
        <w:ind w:left="400" w:right="568"/>
      </w:pPr>
      <w:r>
        <w:t>While the extent of HIV transmission within jails and prisons is not fully understood,</w:t>
      </w:r>
      <w:r>
        <w:rPr>
          <w:spacing w:val="-4"/>
        </w:rPr>
        <w:t xml:space="preserve"> </w:t>
      </w:r>
      <w:r>
        <w:t>the</w:t>
      </w:r>
      <w:r>
        <w:rPr>
          <w:spacing w:val="-5"/>
        </w:rPr>
        <w:t xml:space="preserve"> </w:t>
      </w:r>
      <w:r>
        <w:t>risk</w:t>
      </w:r>
      <w:r>
        <w:rPr>
          <w:spacing w:val="-4"/>
        </w:rPr>
        <w:t xml:space="preserve"> </w:t>
      </w:r>
      <w:r>
        <w:t>of</w:t>
      </w:r>
      <w:r>
        <w:rPr>
          <w:spacing w:val="-4"/>
        </w:rPr>
        <w:t xml:space="preserve"> </w:t>
      </w:r>
      <w:r>
        <w:t>HIV</w:t>
      </w:r>
      <w:r>
        <w:rPr>
          <w:spacing w:val="-10"/>
        </w:rPr>
        <w:t xml:space="preserve"> </w:t>
      </w:r>
      <w:r>
        <w:t>is</w:t>
      </w:r>
      <w:r>
        <w:rPr>
          <w:spacing w:val="-4"/>
        </w:rPr>
        <w:t xml:space="preserve"> </w:t>
      </w:r>
      <w:r>
        <w:t>he</w:t>
      </w:r>
      <w:r>
        <w:t>ightened</w:t>
      </w:r>
      <w:r>
        <w:rPr>
          <w:spacing w:val="-4"/>
        </w:rPr>
        <w:t xml:space="preserve"> </w:t>
      </w:r>
      <w:r>
        <w:t>for</w:t>
      </w:r>
      <w:r>
        <w:rPr>
          <w:spacing w:val="-4"/>
        </w:rPr>
        <w:t xml:space="preserve"> </w:t>
      </w:r>
      <w:r>
        <w:t>incarcerated</w:t>
      </w:r>
      <w:r>
        <w:rPr>
          <w:spacing w:val="-4"/>
        </w:rPr>
        <w:t xml:space="preserve"> </w:t>
      </w:r>
      <w:r>
        <w:t>populations</w:t>
      </w:r>
      <w:r>
        <w:rPr>
          <w:spacing w:val="-4"/>
        </w:rPr>
        <w:t xml:space="preserve"> </w:t>
      </w:r>
      <w:r>
        <w:t>compared</w:t>
      </w:r>
      <w:r>
        <w:rPr>
          <w:spacing w:val="-4"/>
        </w:rPr>
        <w:t xml:space="preserve"> </w:t>
      </w:r>
      <w:r>
        <w:t>to non-incarcerated populations, namely due to high rates of HIV in prisons, inconsistent screening for HIV upon entry and release, condomless sex, injection drug use equipment sharing, and the labeling of con</w:t>
      </w:r>
      <w:r>
        <w:t>doms as contraband within prisons. Release from incarceration is widely considered an especially vulnerable period for both opioid overdose and discontinuation of HIV care and</w:t>
      </w:r>
      <w:r>
        <w:rPr>
          <w:spacing w:val="-7"/>
        </w:rPr>
        <w:t xml:space="preserve"> </w:t>
      </w:r>
      <w:r>
        <w:t>ART treatment provided during incarceration. The interruption in care can lead t</w:t>
      </w:r>
      <w:r>
        <w:t>o reductions in treatment adherence and increases in viral loads.</w:t>
      </w:r>
    </w:p>
    <w:p w14:paraId="5FB6E434" w14:textId="77777777" w:rsidR="004E457E" w:rsidRDefault="00EA0C9A">
      <w:pPr>
        <w:pStyle w:val="Heading2"/>
        <w:spacing w:before="221"/>
      </w:pPr>
      <w:r>
        <w:rPr>
          <w:color w:val="EE220C"/>
        </w:rPr>
        <w:t>HIV</w:t>
      </w:r>
      <w:r>
        <w:rPr>
          <w:color w:val="EE220C"/>
          <w:spacing w:val="-7"/>
        </w:rPr>
        <w:t xml:space="preserve"> </w:t>
      </w:r>
      <w:r>
        <w:rPr>
          <w:color w:val="EE220C"/>
        </w:rPr>
        <w:t>among people</w:t>
      </w:r>
      <w:r>
        <w:rPr>
          <w:color w:val="EE220C"/>
          <w:spacing w:val="-2"/>
        </w:rPr>
        <w:t xml:space="preserve"> </w:t>
      </w:r>
      <w:r>
        <w:rPr>
          <w:color w:val="EE220C"/>
        </w:rPr>
        <w:t>living with</w:t>
      </w:r>
      <w:r>
        <w:rPr>
          <w:color w:val="EE220C"/>
          <w:spacing w:val="-1"/>
        </w:rPr>
        <w:t xml:space="preserve"> </w:t>
      </w:r>
      <w:r>
        <w:rPr>
          <w:color w:val="EE220C"/>
        </w:rPr>
        <w:t>mental</w:t>
      </w:r>
      <w:r>
        <w:rPr>
          <w:color w:val="EE220C"/>
          <w:spacing w:val="-1"/>
        </w:rPr>
        <w:t xml:space="preserve"> </w:t>
      </w:r>
      <w:r>
        <w:rPr>
          <w:color w:val="EE220C"/>
        </w:rPr>
        <w:t>illness</w:t>
      </w:r>
      <w:r>
        <w:rPr>
          <w:color w:val="EE220C"/>
          <w:spacing w:val="-1"/>
        </w:rPr>
        <w:t xml:space="preserve"> </w:t>
      </w:r>
      <w:r>
        <w:rPr>
          <w:color w:val="EE220C"/>
        </w:rPr>
        <w:t xml:space="preserve">and </w:t>
      </w:r>
      <w:r>
        <w:rPr>
          <w:color w:val="EE220C"/>
          <w:spacing w:val="-4"/>
        </w:rPr>
        <w:t>SUDs</w:t>
      </w:r>
    </w:p>
    <w:p w14:paraId="065D99C7" w14:textId="77777777" w:rsidR="004E457E" w:rsidRDefault="00EA0C9A">
      <w:pPr>
        <w:pStyle w:val="BodyText"/>
        <w:spacing w:before="178"/>
        <w:ind w:left="400" w:right="681"/>
        <w:jc w:val="both"/>
      </w:pPr>
      <w:r>
        <w:t>This</w:t>
      </w:r>
      <w:r>
        <w:rPr>
          <w:spacing w:val="-4"/>
        </w:rPr>
        <w:t xml:space="preserve"> </w:t>
      </w:r>
      <w:r>
        <w:t>section</w:t>
      </w:r>
      <w:r>
        <w:rPr>
          <w:spacing w:val="-4"/>
        </w:rPr>
        <w:t xml:space="preserve"> </w:t>
      </w:r>
      <w:r>
        <w:t>presents</w:t>
      </w:r>
      <w:r>
        <w:rPr>
          <w:spacing w:val="-4"/>
        </w:rPr>
        <w:t xml:space="preserve"> </w:t>
      </w:r>
      <w:r>
        <w:t>five</w:t>
      </w:r>
      <w:r>
        <w:rPr>
          <w:spacing w:val="-5"/>
        </w:rPr>
        <w:t xml:space="preserve"> </w:t>
      </w:r>
      <w:r>
        <w:t>practices</w:t>
      </w:r>
      <w:r>
        <w:rPr>
          <w:spacing w:val="-4"/>
        </w:rPr>
        <w:t xml:space="preserve"> </w:t>
      </w:r>
      <w:r>
        <w:t>that</w:t>
      </w:r>
      <w:r>
        <w:rPr>
          <w:spacing w:val="-4"/>
        </w:rPr>
        <w:t xml:space="preserve"> </w:t>
      </w:r>
      <w:r>
        <w:t>healthcare</w:t>
      </w:r>
      <w:r>
        <w:rPr>
          <w:spacing w:val="-5"/>
        </w:rPr>
        <w:t xml:space="preserve"> </w:t>
      </w:r>
      <w:r>
        <w:t>practitioners</w:t>
      </w:r>
      <w:r>
        <w:rPr>
          <w:spacing w:val="-4"/>
        </w:rPr>
        <w:t xml:space="preserve"> </w:t>
      </w:r>
      <w:r>
        <w:t>can</w:t>
      </w:r>
      <w:r>
        <w:rPr>
          <w:spacing w:val="-4"/>
        </w:rPr>
        <w:t xml:space="preserve"> </w:t>
      </w:r>
      <w:r>
        <w:t>use</w:t>
      </w:r>
      <w:r>
        <w:rPr>
          <w:spacing w:val="-5"/>
        </w:rPr>
        <w:t xml:space="preserve"> </w:t>
      </w:r>
      <w:r>
        <w:t>to</w:t>
      </w:r>
      <w:r>
        <w:rPr>
          <w:spacing w:val="-4"/>
        </w:rPr>
        <w:t xml:space="preserve"> </w:t>
      </w:r>
      <w:r>
        <w:t xml:space="preserve">prevent and treat human immunodeficiency virus (HIV) among </w:t>
      </w:r>
      <w:r>
        <w:t>people living with mental illness and/or substance use disorders (SUD) including:</w:t>
      </w:r>
    </w:p>
    <w:p w14:paraId="4FE11692" w14:textId="77777777" w:rsidR="004E457E" w:rsidRDefault="00EA0C9A">
      <w:pPr>
        <w:pStyle w:val="BodyText"/>
        <w:spacing w:line="319" w:lineRule="exact"/>
        <w:ind w:left="400"/>
        <w:jc w:val="both"/>
      </w:pPr>
      <w:r>
        <w:rPr>
          <w:rFonts w:ascii="MS PGothic" w:hAnsi="MS PGothic"/>
          <w:color w:val="333333"/>
          <w:position w:val="1"/>
        </w:rPr>
        <w:t>✴</w:t>
      </w:r>
      <w:r>
        <w:rPr>
          <w:rFonts w:ascii="MS PGothic" w:hAnsi="MS PGothic"/>
          <w:color w:val="333333"/>
          <w:spacing w:val="42"/>
          <w:position w:val="1"/>
        </w:rPr>
        <w:t xml:space="preserve">  </w:t>
      </w:r>
      <w:r>
        <w:t>Practices</w:t>
      </w:r>
      <w:r>
        <w:rPr>
          <w:spacing w:val="-6"/>
        </w:rPr>
        <w:t xml:space="preserve"> </w:t>
      </w:r>
      <w:r>
        <w:t>to</w:t>
      </w:r>
      <w:r>
        <w:rPr>
          <w:spacing w:val="-6"/>
        </w:rPr>
        <w:t xml:space="preserve"> </w:t>
      </w:r>
      <w:r>
        <w:t>increase</w:t>
      </w:r>
      <w:r>
        <w:rPr>
          <w:spacing w:val="-7"/>
        </w:rPr>
        <w:t xml:space="preserve"> </w:t>
      </w:r>
      <w:r>
        <w:t>uptake</w:t>
      </w:r>
      <w:r>
        <w:rPr>
          <w:spacing w:val="-6"/>
        </w:rPr>
        <w:t xml:space="preserve"> </w:t>
      </w:r>
      <w:r>
        <w:t>of</w:t>
      </w:r>
      <w:r>
        <w:rPr>
          <w:spacing w:val="-6"/>
        </w:rPr>
        <w:t xml:space="preserve"> </w:t>
      </w:r>
      <w:r>
        <w:t>and</w:t>
      </w:r>
      <w:r>
        <w:rPr>
          <w:spacing w:val="-6"/>
        </w:rPr>
        <w:t xml:space="preserve"> </w:t>
      </w:r>
      <w:r>
        <w:t>improve</w:t>
      </w:r>
      <w:r>
        <w:rPr>
          <w:spacing w:val="-6"/>
        </w:rPr>
        <w:t xml:space="preserve"> </w:t>
      </w:r>
      <w:r>
        <w:t>adherence</w:t>
      </w:r>
      <w:r>
        <w:rPr>
          <w:spacing w:val="-7"/>
        </w:rPr>
        <w:t xml:space="preserve"> </w:t>
      </w:r>
      <w:r>
        <w:t>to</w:t>
      </w:r>
      <w:r>
        <w:rPr>
          <w:spacing w:val="-6"/>
        </w:rPr>
        <w:t xml:space="preserve"> </w:t>
      </w:r>
      <w:r>
        <w:t>Pre-</w:t>
      </w:r>
      <w:r>
        <w:rPr>
          <w:spacing w:val="-2"/>
        </w:rPr>
        <w:t>Exposure</w:t>
      </w:r>
    </w:p>
    <w:p w14:paraId="092BD07C" w14:textId="77777777" w:rsidR="004E457E" w:rsidRDefault="00EA0C9A">
      <w:pPr>
        <w:pStyle w:val="BodyText"/>
        <w:spacing w:line="302" w:lineRule="exact"/>
        <w:ind w:left="900"/>
        <w:jc w:val="both"/>
      </w:pPr>
      <w:r>
        <w:t>Prophylaxis</w:t>
      </w:r>
      <w:r>
        <w:rPr>
          <w:spacing w:val="-3"/>
        </w:rPr>
        <w:t xml:space="preserve"> </w:t>
      </w:r>
      <w:r>
        <w:rPr>
          <w:spacing w:val="-2"/>
        </w:rPr>
        <w:t>(PrEP)</w:t>
      </w:r>
    </w:p>
    <w:p w14:paraId="70E9D8AB" w14:textId="77777777" w:rsidR="004E457E" w:rsidRDefault="00EA0C9A">
      <w:pPr>
        <w:pStyle w:val="BodyText"/>
        <w:tabs>
          <w:tab w:val="left" w:pos="899"/>
        </w:tabs>
        <w:spacing w:line="324" w:lineRule="exact"/>
        <w:ind w:left="400"/>
      </w:pPr>
      <w:r>
        <w:rPr>
          <w:rFonts w:ascii="MS PGothic" w:hAnsi="MS PGothic"/>
          <w:color w:val="333333"/>
          <w:spacing w:val="-10"/>
          <w:position w:val="1"/>
        </w:rPr>
        <w:t>✴</w:t>
      </w:r>
      <w:r>
        <w:rPr>
          <w:rFonts w:ascii="MS PGothic" w:hAnsi="MS PGothic"/>
          <w:color w:val="333333"/>
          <w:position w:val="1"/>
        </w:rPr>
        <w:tab/>
      </w:r>
      <w:r>
        <w:t>Syringe</w:t>
      </w:r>
      <w:r>
        <w:rPr>
          <w:spacing w:val="-3"/>
        </w:rPr>
        <w:t xml:space="preserve"> </w:t>
      </w:r>
      <w:r>
        <w:t>Services</w:t>
      </w:r>
      <w:r>
        <w:rPr>
          <w:spacing w:val="-2"/>
        </w:rPr>
        <w:t xml:space="preserve"> </w:t>
      </w:r>
      <w:r>
        <w:t>Programs</w:t>
      </w:r>
      <w:r>
        <w:rPr>
          <w:spacing w:val="-2"/>
        </w:rPr>
        <w:t xml:space="preserve"> (SSPs)</w:t>
      </w:r>
    </w:p>
    <w:p w14:paraId="562A1E18"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Contingency</w:t>
      </w:r>
      <w:r>
        <w:rPr>
          <w:spacing w:val="-6"/>
        </w:rPr>
        <w:t xml:space="preserve"> </w:t>
      </w:r>
      <w:r>
        <w:t>Management</w:t>
      </w:r>
      <w:r>
        <w:rPr>
          <w:spacing w:val="-4"/>
        </w:rPr>
        <w:t xml:space="preserve"> (CM)</w:t>
      </w:r>
    </w:p>
    <w:p w14:paraId="28D14FDE"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Cognitive</w:t>
      </w:r>
      <w:r>
        <w:rPr>
          <w:spacing w:val="-6"/>
        </w:rPr>
        <w:t xml:space="preserve"> </w:t>
      </w:r>
      <w:r>
        <w:t>Behavioral</w:t>
      </w:r>
      <w:r>
        <w:rPr>
          <w:spacing w:val="-9"/>
        </w:rPr>
        <w:t xml:space="preserve"> </w:t>
      </w:r>
      <w:r>
        <w:t>Therapy</w:t>
      </w:r>
      <w:r>
        <w:rPr>
          <w:spacing w:val="-2"/>
        </w:rPr>
        <w:t xml:space="preserve"> (CBT)</w:t>
      </w:r>
    </w:p>
    <w:p w14:paraId="00F1C6A1" w14:textId="77777777" w:rsidR="004E457E" w:rsidRDefault="00EA0C9A">
      <w:pPr>
        <w:pStyle w:val="BodyText"/>
        <w:tabs>
          <w:tab w:val="left" w:pos="899"/>
        </w:tabs>
        <w:spacing w:line="339" w:lineRule="exact"/>
        <w:ind w:left="400"/>
      </w:pPr>
      <w:r>
        <w:rPr>
          <w:rFonts w:ascii="MS PGothic" w:hAnsi="MS PGothic"/>
          <w:color w:val="333333"/>
          <w:spacing w:val="-10"/>
          <w:position w:val="1"/>
        </w:rPr>
        <w:t>✴</w:t>
      </w:r>
      <w:r>
        <w:rPr>
          <w:rFonts w:ascii="MS PGothic" w:hAnsi="MS PGothic"/>
          <w:color w:val="333333"/>
          <w:position w:val="1"/>
        </w:rPr>
        <w:tab/>
      </w:r>
      <w:r>
        <w:t>Patient</w:t>
      </w:r>
      <w:r>
        <w:rPr>
          <w:spacing w:val="-3"/>
        </w:rPr>
        <w:t xml:space="preserve"> </w:t>
      </w:r>
      <w:r>
        <w:rPr>
          <w:spacing w:val="-2"/>
        </w:rPr>
        <w:t>Navigation</w:t>
      </w:r>
    </w:p>
    <w:p w14:paraId="565DACD5" w14:textId="77777777" w:rsidR="004E457E" w:rsidRDefault="004E457E">
      <w:pPr>
        <w:pStyle w:val="BodyText"/>
        <w:rPr>
          <w:sz w:val="27"/>
        </w:rPr>
      </w:pPr>
    </w:p>
    <w:p w14:paraId="62BC56DF" w14:textId="77777777" w:rsidR="004E457E" w:rsidRDefault="00EA0C9A">
      <w:pPr>
        <w:pStyle w:val="BodyText"/>
        <w:ind w:left="400" w:right="524"/>
      </w:pPr>
      <w:r>
        <w:rPr>
          <w:color w:val="2C2728"/>
        </w:rPr>
        <w:t>Although selected practices are non-pharmacological, some are focused on improving uptake and adherence to medications. Each practice is described and given a rating to assist practitioners, clinic administrators, and policy makers in identifying ones that</w:t>
      </w:r>
      <w:r>
        <w:rPr>
          <w:color w:val="2C2728"/>
        </w:rPr>
        <w:t xml:space="preserve"> might serve their population of focus. This chapter also provides an overview of each practice, including a discussion of the typical implementation</w:t>
      </w:r>
      <w:r>
        <w:rPr>
          <w:color w:val="2C2728"/>
          <w:spacing w:val="-4"/>
        </w:rPr>
        <w:t xml:space="preserve"> </w:t>
      </w:r>
      <w:r>
        <w:rPr>
          <w:color w:val="2C2728"/>
        </w:rPr>
        <w:t>settings,</w:t>
      </w:r>
      <w:r>
        <w:rPr>
          <w:color w:val="2C2728"/>
          <w:spacing w:val="-5"/>
        </w:rPr>
        <w:t xml:space="preserve"> </w:t>
      </w:r>
      <w:r>
        <w:rPr>
          <w:color w:val="2C2728"/>
        </w:rPr>
        <w:t>populations</w:t>
      </w:r>
      <w:r>
        <w:rPr>
          <w:color w:val="2C2728"/>
          <w:spacing w:val="-4"/>
        </w:rPr>
        <w:t xml:space="preserve"> </w:t>
      </w:r>
      <w:r>
        <w:rPr>
          <w:color w:val="2C2728"/>
        </w:rPr>
        <w:t>that</w:t>
      </w:r>
      <w:r>
        <w:rPr>
          <w:color w:val="2C2728"/>
          <w:spacing w:val="-5"/>
        </w:rPr>
        <w:t xml:space="preserve"> </w:t>
      </w:r>
      <w:r>
        <w:rPr>
          <w:color w:val="2C2728"/>
        </w:rPr>
        <w:t>benefit</w:t>
      </w:r>
      <w:r>
        <w:rPr>
          <w:color w:val="2C2728"/>
          <w:spacing w:val="-4"/>
        </w:rPr>
        <w:t xml:space="preserve"> </w:t>
      </w:r>
      <w:r>
        <w:rPr>
          <w:color w:val="2C2728"/>
        </w:rPr>
        <w:t>from</w:t>
      </w:r>
      <w:r>
        <w:rPr>
          <w:color w:val="2C2728"/>
          <w:spacing w:val="-5"/>
        </w:rPr>
        <w:t xml:space="preserve"> </w:t>
      </w:r>
      <w:r>
        <w:rPr>
          <w:color w:val="2C2728"/>
        </w:rPr>
        <w:t>the</w:t>
      </w:r>
      <w:r>
        <w:rPr>
          <w:color w:val="2C2728"/>
          <w:spacing w:val="-5"/>
        </w:rPr>
        <w:t xml:space="preserve"> </w:t>
      </w:r>
      <w:r>
        <w:rPr>
          <w:color w:val="2C2728"/>
        </w:rPr>
        <w:t>practices,</w:t>
      </w:r>
      <w:r>
        <w:rPr>
          <w:color w:val="2C2728"/>
          <w:spacing w:val="-4"/>
        </w:rPr>
        <w:t xml:space="preserve"> </w:t>
      </w:r>
      <w:r>
        <w:rPr>
          <w:color w:val="2C2728"/>
        </w:rPr>
        <w:t>intensity</w:t>
      </w:r>
      <w:r>
        <w:rPr>
          <w:color w:val="2C2728"/>
          <w:spacing w:val="-5"/>
        </w:rPr>
        <w:t xml:space="preserve"> </w:t>
      </w:r>
      <w:r>
        <w:rPr>
          <w:color w:val="2C2728"/>
        </w:rPr>
        <w:t>of services, and practice outcomes.</w:t>
      </w:r>
    </w:p>
    <w:p w14:paraId="6E5D991A" w14:textId="77777777" w:rsidR="004E457E" w:rsidRDefault="00EA0C9A">
      <w:pPr>
        <w:pStyle w:val="Heading3"/>
        <w:spacing w:before="166"/>
      </w:pPr>
      <w:r>
        <w:t>Practice</w:t>
      </w:r>
      <w:r>
        <w:rPr>
          <w:spacing w:val="-4"/>
        </w:rPr>
        <w:t xml:space="preserve"> </w:t>
      </w:r>
      <w:r>
        <w:rPr>
          <w:spacing w:val="-2"/>
        </w:rPr>
        <w:t>Selection</w:t>
      </w:r>
    </w:p>
    <w:p w14:paraId="17C77076" w14:textId="77777777" w:rsidR="004E457E" w:rsidRDefault="00EA0C9A">
      <w:pPr>
        <w:pStyle w:val="BodyText"/>
        <w:ind w:left="400" w:right="524"/>
      </w:pPr>
      <w:r>
        <w:t>To</w:t>
      </w:r>
      <w:r>
        <w:rPr>
          <w:spacing w:val="-5"/>
        </w:rPr>
        <w:t xml:space="preserve"> </w:t>
      </w:r>
      <w:r>
        <w:t>be</w:t>
      </w:r>
      <w:r>
        <w:rPr>
          <w:spacing w:val="-6"/>
        </w:rPr>
        <w:t xml:space="preserve"> </w:t>
      </w:r>
      <w:r>
        <w:t>considered</w:t>
      </w:r>
      <w:r>
        <w:rPr>
          <w:spacing w:val="-5"/>
        </w:rPr>
        <w:t xml:space="preserve"> </w:t>
      </w:r>
      <w:r>
        <w:t>for</w:t>
      </w:r>
      <w:r>
        <w:rPr>
          <w:spacing w:val="-5"/>
        </w:rPr>
        <w:t xml:space="preserve"> </w:t>
      </w:r>
      <w:r>
        <w:t>inclusion</w:t>
      </w:r>
      <w:r>
        <w:rPr>
          <w:spacing w:val="-5"/>
        </w:rPr>
        <w:t xml:space="preserve"> </w:t>
      </w:r>
      <w:r>
        <w:t>in</w:t>
      </w:r>
      <w:r>
        <w:rPr>
          <w:spacing w:val="-5"/>
        </w:rPr>
        <w:t xml:space="preserve"> </w:t>
      </w:r>
      <w:r>
        <w:t>this</w:t>
      </w:r>
      <w:r>
        <w:rPr>
          <w:spacing w:val="-5"/>
        </w:rPr>
        <w:t xml:space="preserve"> </w:t>
      </w:r>
      <w:r>
        <w:t>guide,</w:t>
      </w:r>
      <w:r>
        <w:rPr>
          <w:spacing w:val="-5"/>
        </w:rPr>
        <w:t xml:space="preserve"> </w:t>
      </w:r>
      <w:r>
        <w:t>eligible</w:t>
      </w:r>
      <w:r>
        <w:rPr>
          <w:spacing w:val="-6"/>
        </w:rPr>
        <w:t xml:space="preserve"> </w:t>
      </w:r>
      <w:r>
        <w:t>practices</w:t>
      </w:r>
      <w:r>
        <w:rPr>
          <w:spacing w:val="-5"/>
        </w:rPr>
        <w:t xml:space="preserve"> </w:t>
      </w:r>
      <w:r>
        <w:t>had</w:t>
      </w:r>
      <w:r>
        <w:rPr>
          <w:spacing w:val="-5"/>
        </w:rPr>
        <w:t xml:space="preserve"> </w:t>
      </w:r>
      <w:r>
        <w:t>to</w:t>
      </w:r>
      <w:r>
        <w:rPr>
          <w:spacing w:val="-5"/>
        </w:rPr>
        <w:t xml:space="preserve"> </w:t>
      </w:r>
      <w:r>
        <w:t>meet</w:t>
      </w:r>
      <w:r>
        <w:rPr>
          <w:spacing w:val="-5"/>
        </w:rPr>
        <w:t xml:space="preserve"> </w:t>
      </w:r>
      <w:r>
        <w:t>the following criteria:</w:t>
      </w:r>
    </w:p>
    <w:p w14:paraId="593215A3" w14:textId="77777777" w:rsidR="004E457E" w:rsidRDefault="00EA0C9A">
      <w:pPr>
        <w:pStyle w:val="ListParagraph"/>
        <w:numPr>
          <w:ilvl w:val="0"/>
          <w:numId w:val="19"/>
        </w:numPr>
        <w:tabs>
          <w:tab w:val="left" w:pos="899"/>
          <w:tab w:val="left" w:pos="900"/>
        </w:tabs>
        <w:spacing w:line="334" w:lineRule="exact"/>
        <w:ind w:left="900" w:hanging="500"/>
        <w:rPr>
          <w:rFonts w:ascii="MS PGothic" w:hAnsi="MS PGothic"/>
          <w:color w:val="333333"/>
          <w:sz w:val="28"/>
        </w:rPr>
      </w:pPr>
      <w:r>
        <w:rPr>
          <w:position w:val="2"/>
          <w:sz w:val="28"/>
        </w:rPr>
        <w:t>Must</w:t>
      </w:r>
      <w:r>
        <w:rPr>
          <w:spacing w:val="-2"/>
          <w:position w:val="2"/>
          <w:sz w:val="28"/>
        </w:rPr>
        <w:t xml:space="preserve"> </w:t>
      </w:r>
      <w:r>
        <w:rPr>
          <w:position w:val="2"/>
          <w:sz w:val="28"/>
        </w:rPr>
        <w:t>be</w:t>
      </w:r>
      <w:r>
        <w:rPr>
          <w:spacing w:val="-3"/>
          <w:position w:val="2"/>
          <w:sz w:val="28"/>
        </w:rPr>
        <w:t xml:space="preserve"> </w:t>
      </w:r>
      <w:r>
        <w:rPr>
          <w:position w:val="2"/>
          <w:sz w:val="28"/>
        </w:rPr>
        <w:t>clearly</w:t>
      </w:r>
      <w:r>
        <w:rPr>
          <w:spacing w:val="-1"/>
          <w:position w:val="2"/>
          <w:sz w:val="28"/>
        </w:rPr>
        <w:t xml:space="preserve"> </w:t>
      </w:r>
      <w:r>
        <w:rPr>
          <w:position w:val="2"/>
          <w:sz w:val="28"/>
        </w:rPr>
        <w:t>defined</w:t>
      </w:r>
      <w:r>
        <w:rPr>
          <w:spacing w:val="-2"/>
          <w:position w:val="2"/>
          <w:sz w:val="28"/>
        </w:rPr>
        <w:t xml:space="preserve"> </w:t>
      </w:r>
      <w:r>
        <w:rPr>
          <w:position w:val="2"/>
          <w:sz w:val="28"/>
        </w:rPr>
        <w:t>and</w:t>
      </w:r>
      <w:r>
        <w:rPr>
          <w:spacing w:val="-1"/>
          <w:position w:val="2"/>
          <w:sz w:val="28"/>
        </w:rPr>
        <w:t xml:space="preserve"> </w:t>
      </w:r>
      <w:r>
        <w:rPr>
          <w:spacing w:val="-2"/>
          <w:position w:val="2"/>
          <w:sz w:val="28"/>
        </w:rPr>
        <w:t>replicable</w:t>
      </w:r>
    </w:p>
    <w:p w14:paraId="717505F3" w14:textId="77777777" w:rsidR="004E457E" w:rsidRDefault="00EA0C9A">
      <w:pPr>
        <w:pStyle w:val="ListParagraph"/>
        <w:numPr>
          <w:ilvl w:val="0"/>
          <w:numId w:val="19"/>
        </w:numPr>
        <w:tabs>
          <w:tab w:val="left" w:pos="899"/>
          <w:tab w:val="left" w:pos="900"/>
        </w:tabs>
        <w:spacing w:before="10" w:line="213" w:lineRule="auto"/>
        <w:ind w:left="900" w:right="722" w:hanging="500"/>
        <w:rPr>
          <w:rFonts w:ascii="MS PGothic" w:hAnsi="MS PGothic"/>
          <w:color w:val="333333"/>
          <w:sz w:val="28"/>
        </w:rPr>
      </w:pPr>
      <w:r>
        <w:rPr>
          <w:position w:val="2"/>
          <w:sz w:val="28"/>
        </w:rPr>
        <w:t>Impact</w:t>
      </w:r>
      <w:r>
        <w:rPr>
          <w:spacing w:val="-5"/>
          <w:position w:val="2"/>
          <w:sz w:val="28"/>
        </w:rPr>
        <w:t xml:space="preserve"> </w:t>
      </w:r>
      <w:r>
        <w:rPr>
          <w:position w:val="2"/>
          <w:sz w:val="28"/>
        </w:rPr>
        <w:t>HIV</w:t>
      </w:r>
      <w:r>
        <w:rPr>
          <w:spacing w:val="-11"/>
          <w:position w:val="2"/>
          <w:sz w:val="28"/>
        </w:rPr>
        <w:t xml:space="preserve"> </w:t>
      </w:r>
      <w:r>
        <w:rPr>
          <w:position w:val="2"/>
          <w:sz w:val="28"/>
        </w:rPr>
        <w:t>prevention</w:t>
      </w:r>
      <w:r>
        <w:rPr>
          <w:spacing w:val="-5"/>
          <w:position w:val="2"/>
          <w:sz w:val="28"/>
        </w:rPr>
        <w:t xml:space="preserve"> </w:t>
      </w:r>
      <w:r>
        <w:rPr>
          <w:position w:val="2"/>
          <w:sz w:val="28"/>
        </w:rPr>
        <w:t>and</w:t>
      </w:r>
      <w:r>
        <w:rPr>
          <w:spacing w:val="-5"/>
          <w:position w:val="2"/>
          <w:sz w:val="28"/>
        </w:rPr>
        <w:t xml:space="preserve"> </w:t>
      </w:r>
      <w:r>
        <w:rPr>
          <w:position w:val="2"/>
          <w:sz w:val="28"/>
        </w:rPr>
        <w:t>treatment–related</w:t>
      </w:r>
      <w:r>
        <w:rPr>
          <w:spacing w:val="-5"/>
          <w:position w:val="2"/>
          <w:sz w:val="28"/>
        </w:rPr>
        <w:t xml:space="preserve"> </w:t>
      </w:r>
      <w:r>
        <w:rPr>
          <w:position w:val="2"/>
          <w:sz w:val="28"/>
        </w:rPr>
        <w:t>health</w:t>
      </w:r>
      <w:r>
        <w:rPr>
          <w:spacing w:val="-5"/>
          <w:position w:val="2"/>
          <w:sz w:val="28"/>
        </w:rPr>
        <w:t xml:space="preserve"> </w:t>
      </w:r>
      <w:r>
        <w:rPr>
          <w:position w:val="2"/>
          <w:sz w:val="28"/>
        </w:rPr>
        <w:t>outcomes</w:t>
      </w:r>
      <w:r>
        <w:rPr>
          <w:spacing w:val="-5"/>
          <w:position w:val="2"/>
          <w:sz w:val="28"/>
        </w:rPr>
        <w:t xml:space="preserve"> </w:t>
      </w:r>
      <w:r>
        <w:rPr>
          <w:position w:val="2"/>
          <w:sz w:val="28"/>
        </w:rPr>
        <w:t>among</w:t>
      </w:r>
      <w:r>
        <w:rPr>
          <w:spacing w:val="-5"/>
          <w:position w:val="2"/>
          <w:sz w:val="28"/>
        </w:rPr>
        <w:t xml:space="preserve"> </w:t>
      </w:r>
      <w:r>
        <w:rPr>
          <w:position w:val="2"/>
          <w:sz w:val="28"/>
        </w:rPr>
        <w:t xml:space="preserve">people </w:t>
      </w:r>
      <w:r>
        <w:rPr>
          <w:sz w:val="28"/>
        </w:rPr>
        <w:t>with mental illness and/or SUD</w:t>
      </w:r>
    </w:p>
    <w:p w14:paraId="31721F28" w14:textId="77777777" w:rsidR="004E457E" w:rsidRDefault="00EA0C9A">
      <w:pPr>
        <w:pStyle w:val="ListParagraph"/>
        <w:numPr>
          <w:ilvl w:val="0"/>
          <w:numId w:val="19"/>
        </w:numPr>
        <w:tabs>
          <w:tab w:val="left" w:pos="899"/>
          <w:tab w:val="left" w:pos="900"/>
        </w:tabs>
        <w:spacing w:before="2" w:line="340" w:lineRule="exact"/>
        <w:ind w:left="900" w:hanging="500"/>
        <w:rPr>
          <w:rFonts w:ascii="MS PGothic" w:hAnsi="MS PGothic"/>
          <w:color w:val="333333"/>
          <w:sz w:val="28"/>
        </w:rPr>
      </w:pPr>
      <w:r>
        <w:rPr>
          <w:position w:val="2"/>
          <w:sz w:val="28"/>
        </w:rPr>
        <w:t>Are</w:t>
      </w:r>
      <w:r>
        <w:rPr>
          <w:spacing w:val="-2"/>
          <w:position w:val="2"/>
          <w:sz w:val="28"/>
        </w:rPr>
        <w:t xml:space="preserve"> </w:t>
      </w:r>
      <w:r>
        <w:rPr>
          <w:position w:val="2"/>
          <w:sz w:val="28"/>
        </w:rPr>
        <w:t>currently</w:t>
      </w:r>
      <w:r>
        <w:rPr>
          <w:spacing w:val="-1"/>
          <w:position w:val="2"/>
          <w:sz w:val="28"/>
        </w:rPr>
        <w:t xml:space="preserve"> </w:t>
      </w:r>
      <w:r>
        <w:rPr>
          <w:position w:val="2"/>
          <w:sz w:val="28"/>
        </w:rPr>
        <w:t>in</w:t>
      </w:r>
      <w:r>
        <w:rPr>
          <w:spacing w:val="-1"/>
          <w:position w:val="2"/>
          <w:sz w:val="28"/>
        </w:rPr>
        <w:t xml:space="preserve"> </w:t>
      </w:r>
      <w:r>
        <w:rPr>
          <w:spacing w:val="-5"/>
          <w:position w:val="2"/>
          <w:sz w:val="28"/>
        </w:rPr>
        <w:t>use</w:t>
      </w:r>
    </w:p>
    <w:p w14:paraId="02222052" w14:textId="77777777" w:rsidR="004E457E" w:rsidRDefault="00EA0C9A">
      <w:pPr>
        <w:pStyle w:val="ListParagraph"/>
        <w:numPr>
          <w:ilvl w:val="0"/>
          <w:numId w:val="19"/>
        </w:numPr>
        <w:tabs>
          <w:tab w:val="left" w:pos="899"/>
          <w:tab w:val="left" w:pos="900"/>
        </w:tabs>
        <w:spacing w:line="340" w:lineRule="exact"/>
        <w:ind w:left="900" w:hanging="500"/>
        <w:rPr>
          <w:rFonts w:ascii="MS PGothic" w:hAnsi="MS PGothic"/>
          <w:color w:val="333333"/>
          <w:sz w:val="28"/>
        </w:rPr>
      </w:pPr>
      <w:r>
        <w:rPr>
          <w:position w:val="2"/>
          <w:sz w:val="28"/>
        </w:rPr>
        <w:t>Have</w:t>
      </w:r>
      <w:r>
        <w:rPr>
          <w:spacing w:val="-6"/>
          <w:position w:val="2"/>
          <w:sz w:val="28"/>
        </w:rPr>
        <w:t xml:space="preserve"> </w:t>
      </w:r>
      <w:r>
        <w:rPr>
          <w:position w:val="2"/>
          <w:sz w:val="28"/>
        </w:rPr>
        <w:t>accessible</w:t>
      </w:r>
      <w:r>
        <w:rPr>
          <w:spacing w:val="-3"/>
          <w:position w:val="2"/>
          <w:sz w:val="28"/>
        </w:rPr>
        <w:t xml:space="preserve"> </w:t>
      </w:r>
      <w:r>
        <w:rPr>
          <w:position w:val="2"/>
          <w:sz w:val="28"/>
        </w:rPr>
        <w:t>technical</w:t>
      </w:r>
      <w:r>
        <w:rPr>
          <w:spacing w:val="-2"/>
          <w:position w:val="2"/>
          <w:sz w:val="28"/>
        </w:rPr>
        <w:t xml:space="preserve"> </w:t>
      </w:r>
      <w:r>
        <w:rPr>
          <w:position w:val="2"/>
          <w:sz w:val="28"/>
        </w:rPr>
        <w:t>assistance</w:t>
      </w:r>
      <w:r>
        <w:rPr>
          <w:spacing w:val="-3"/>
          <w:position w:val="2"/>
          <w:sz w:val="28"/>
        </w:rPr>
        <w:t xml:space="preserve"> </w:t>
      </w:r>
      <w:r>
        <w:rPr>
          <w:position w:val="2"/>
          <w:sz w:val="28"/>
        </w:rPr>
        <w:t>and</w:t>
      </w:r>
      <w:r>
        <w:rPr>
          <w:spacing w:val="-2"/>
          <w:position w:val="2"/>
          <w:sz w:val="28"/>
        </w:rPr>
        <w:t xml:space="preserve"> </w:t>
      </w:r>
      <w:r>
        <w:rPr>
          <w:position w:val="2"/>
          <w:sz w:val="28"/>
        </w:rPr>
        <w:t>support</w:t>
      </w:r>
      <w:r>
        <w:rPr>
          <w:spacing w:val="-3"/>
          <w:position w:val="2"/>
          <w:sz w:val="28"/>
        </w:rPr>
        <w:t xml:space="preserve"> </w:t>
      </w:r>
      <w:r>
        <w:rPr>
          <w:position w:val="2"/>
          <w:sz w:val="28"/>
        </w:rPr>
        <w:t>for</w:t>
      </w:r>
      <w:r>
        <w:rPr>
          <w:spacing w:val="-2"/>
          <w:position w:val="2"/>
          <w:sz w:val="28"/>
        </w:rPr>
        <w:t xml:space="preserve"> implementation</w:t>
      </w:r>
    </w:p>
    <w:p w14:paraId="723E94A5" w14:textId="77777777" w:rsidR="004E457E" w:rsidRDefault="004E457E">
      <w:pPr>
        <w:spacing w:line="340" w:lineRule="exact"/>
        <w:rPr>
          <w:rFonts w:ascii="MS PGothic" w:hAnsi="MS PGothic"/>
          <w:sz w:val="28"/>
        </w:rPr>
        <w:sectPr w:rsidR="004E457E">
          <w:pgSz w:w="12240" w:h="15840"/>
          <w:pgMar w:top="980" w:right="920" w:bottom="280" w:left="1040" w:header="714" w:footer="0" w:gutter="0"/>
          <w:cols w:space="720"/>
        </w:sectPr>
      </w:pPr>
    </w:p>
    <w:p w14:paraId="65D97A3F" w14:textId="77777777" w:rsidR="004E457E" w:rsidRDefault="004E457E">
      <w:pPr>
        <w:pStyle w:val="BodyText"/>
        <w:spacing w:before="11"/>
        <w:rPr>
          <w:sz w:val="29"/>
        </w:rPr>
      </w:pPr>
    </w:p>
    <w:p w14:paraId="6333C0D7" w14:textId="77777777" w:rsidR="004E457E" w:rsidRDefault="00EA0C9A">
      <w:pPr>
        <w:pStyle w:val="Heading3"/>
        <w:spacing w:before="88"/>
      </w:pPr>
      <w:r>
        <w:t>Evidence</w:t>
      </w:r>
      <w:r>
        <w:rPr>
          <w:spacing w:val="-3"/>
        </w:rPr>
        <w:t xml:space="preserve"> </w:t>
      </w:r>
      <w:r>
        <w:t>Review</w:t>
      </w:r>
      <w:r>
        <w:rPr>
          <w:spacing w:val="-2"/>
        </w:rPr>
        <w:t xml:space="preserve"> </w:t>
      </w:r>
      <w:r>
        <w:t>and</w:t>
      </w:r>
      <w:r>
        <w:rPr>
          <w:spacing w:val="-2"/>
        </w:rPr>
        <w:t xml:space="preserve"> Rating</w:t>
      </w:r>
    </w:p>
    <w:p w14:paraId="5379DEE8" w14:textId="77777777" w:rsidR="004E457E" w:rsidRDefault="00EA0C9A">
      <w:pPr>
        <w:pStyle w:val="BodyText"/>
        <w:ind w:left="400" w:right="524"/>
      </w:pPr>
      <w:r>
        <w:t>Authors</w:t>
      </w:r>
      <w:r>
        <w:rPr>
          <w:spacing w:val="-4"/>
        </w:rPr>
        <w:t xml:space="preserve"> </w:t>
      </w:r>
      <w:r>
        <w:t>completed</w:t>
      </w:r>
      <w:r>
        <w:rPr>
          <w:spacing w:val="-4"/>
        </w:rPr>
        <w:t xml:space="preserve"> </w:t>
      </w:r>
      <w:r>
        <w:t>a</w:t>
      </w:r>
      <w:r>
        <w:rPr>
          <w:spacing w:val="-5"/>
        </w:rPr>
        <w:t xml:space="preserve"> </w:t>
      </w:r>
      <w:r>
        <w:t>comprehensive</w:t>
      </w:r>
      <w:r>
        <w:rPr>
          <w:spacing w:val="-5"/>
        </w:rPr>
        <w:t xml:space="preserve"> </w:t>
      </w:r>
      <w:r>
        <w:t>review</w:t>
      </w:r>
      <w:r>
        <w:rPr>
          <w:spacing w:val="-4"/>
        </w:rPr>
        <w:t xml:space="preserve"> </w:t>
      </w:r>
      <w:r>
        <w:t>of</w:t>
      </w:r>
      <w:r>
        <w:rPr>
          <w:spacing w:val="-4"/>
        </w:rPr>
        <w:t xml:space="preserve"> </w:t>
      </w:r>
      <w:r>
        <w:t>published</w:t>
      </w:r>
      <w:r>
        <w:rPr>
          <w:spacing w:val="-4"/>
        </w:rPr>
        <w:t xml:space="preserve"> </w:t>
      </w:r>
      <w:r>
        <w:t>research</w:t>
      </w:r>
      <w:r>
        <w:rPr>
          <w:spacing w:val="-4"/>
        </w:rPr>
        <w:t xml:space="preserve"> </w:t>
      </w:r>
      <w:r>
        <w:t>for</w:t>
      </w:r>
      <w:r>
        <w:rPr>
          <w:spacing w:val="-4"/>
        </w:rPr>
        <w:t xml:space="preserve"> </w:t>
      </w:r>
      <w:r>
        <w:t>each</w:t>
      </w:r>
      <w:r>
        <w:rPr>
          <w:spacing w:val="-4"/>
        </w:rPr>
        <w:t xml:space="preserve"> </w:t>
      </w:r>
      <w:r>
        <w:t>selected practice to determine its strength as an evidence–based practice. Eligible research studies had to be published after the year 2000 and:</w:t>
      </w:r>
    </w:p>
    <w:p w14:paraId="05694C37" w14:textId="77777777" w:rsidR="004E457E" w:rsidRDefault="00EA0C9A">
      <w:pPr>
        <w:pStyle w:val="ListParagraph"/>
        <w:numPr>
          <w:ilvl w:val="0"/>
          <w:numId w:val="19"/>
        </w:numPr>
        <w:tabs>
          <w:tab w:val="left" w:pos="899"/>
          <w:tab w:val="left" w:pos="900"/>
        </w:tabs>
        <w:spacing w:line="332" w:lineRule="exact"/>
        <w:ind w:left="900" w:hanging="500"/>
        <w:rPr>
          <w:rFonts w:ascii="MS PGothic" w:hAnsi="MS PGothic"/>
          <w:color w:val="333333"/>
          <w:sz w:val="28"/>
        </w:rPr>
      </w:pPr>
      <w:r>
        <w:rPr>
          <w:position w:val="2"/>
          <w:sz w:val="28"/>
        </w:rPr>
        <w:t>Employ</w:t>
      </w:r>
      <w:r>
        <w:rPr>
          <w:spacing w:val="-5"/>
          <w:position w:val="2"/>
          <w:sz w:val="28"/>
        </w:rPr>
        <w:t xml:space="preserve"> </w:t>
      </w:r>
      <w:r>
        <w:rPr>
          <w:position w:val="2"/>
          <w:sz w:val="28"/>
        </w:rPr>
        <w:t>a</w:t>
      </w:r>
      <w:r>
        <w:rPr>
          <w:spacing w:val="-3"/>
          <w:position w:val="2"/>
          <w:sz w:val="28"/>
        </w:rPr>
        <w:t xml:space="preserve"> </w:t>
      </w:r>
      <w:r>
        <w:rPr>
          <w:position w:val="2"/>
          <w:sz w:val="28"/>
        </w:rPr>
        <w:t>randomized</w:t>
      </w:r>
      <w:r>
        <w:rPr>
          <w:spacing w:val="-2"/>
          <w:position w:val="2"/>
          <w:sz w:val="28"/>
        </w:rPr>
        <w:t xml:space="preserve"> </w:t>
      </w:r>
      <w:r>
        <w:rPr>
          <w:position w:val="2"/>
          <w:sz w:val="28"/>
        </w:rPr>
        <w:t>or</w:t>
      </w:r>
      <w:r>
        <w:rPr>
          <w:spacing w:val="-3"/>
          <w:position w:val="2"/>
          <w:sz w:val="28"/>
        </w:rPr>
        <w:t xml:space="preserve"> </w:t>
      </w:r>
      <w:r>
        <w:rPr>
          <w:position w:val="2"/>
          <w:sz w:val="28"/>
        </w:rPr>
        <w:t>quasi-experimental</w:t>
      </w:r>
      <w:r>
        <w:rPr>
          <w:spacing w:val="-2"/>
          <w:position w:val="2"/>
          <w:sz w:val="28"/>
        </w:rPr>
        <w:t xml:space="preserve"> </w:t>
      </w:r>
      <w:r>
        <w:rPr>
          <w:position w:val="2"/>
          <w:sz w:val="28"/>
        </w:rPr>
        <w:t>design,</w:t>
      </w:r>
      <w:r>
        <w:rPr>
          <w:spacing w:val="-2"/>
          <w:position w:val="2"/>
          <w:sz w:val="28"/>
        </w:rPr>
        <w:t xml:space="preserve"> </w:t>
      </w:r>
      <w:r>
        <w:rPr>
          <w:spacing w:val="-5"/>
          <w:position w:val="2"/>
          <w:sz w:val="28"/>
        </w:rPr>
        <w:t>or</w:t>
      </w:r>
    </w:p>
    <w:p w14:paraId="339D9CF8" w14:textId="77777777" w:rsidR="004E457E" w:rsidRDefault="00EA0C9A">
      <w:pPr>
        <w:pStyle w:val="ListParagraph"/>
        <w:numPr>
          <w:ilvl w:val="0"/>
          <w:numId w:val="19"/>
        </w:numPr>
        <w:tabs>
          <w:tab w:val="left" w:pos="899"/>
          <w:tab w:val="left" w:pos="900"/>
        </w:tabs>
        <w:spacing w:line="225" w:lineRule="auto"/>
        <w:ind w:left="900" w:right="762" w:hanging="500"/>
        <w:rPr>
          <w:rFonts w:ascii="MS PGothic" w:hAnsi="MS PGothic"/>
          <w:color w:val="333333"/>
          <w:sz w:val="28"/>
        </w:rPr>
      </w:pPr>
      <w:r>
        <w:rPr>
          <w:position w:val="2"/>
          <w:sz w:val="28"/>
        </w:rPr>
        <w:t>Be</w:t>
      </w:r>
      <w:r>
        <w:rPr>
          <w:spacing w:val="-4"/>
          <w:position w:val="2"/>
          <w:sz w:val="28"/>
        </w:rPr>
        <w:t xml:space="preserve"> </w:t>
      </w:r>
      <w:r>
        <w:rPr>
          <w:position w:val="2"/>
          <w:sz w:val="28"/>
        </w:rPr>
        <w:t>a</w:t>
      </w:r>
      <w:r>
        <w:rPr>
          <w:spacing w:val="-4"/>
          <w:position w:val="2"/>
          <w:sz w:val="28"/>
        </w:rPr>
        <w:t xml:space="preserve"> </w:t>
      </w:r>
      <w:r>
        <w:rPr>
          <w:position w:val="2"/>
          <w:sz w:val="28"/>
        </w:rPr>
        <w:t>single</w:t>
      </w:r>
      <w:r>
        <w:rPr>
          <w:spacing w:val="-4"/>
          <w:position w:val="2"/>
          <w:sz w:val="28"/>
        </w:rPr>
        <w:t xml:space="preserve"> </w:t>
      </w:r>
      <w:r>
        <w:rPr>
          <w:position w:val="2"/>
          <w:sz w:val="28"/>
        </w:rPr>
        <w:t>sample</w:t>
      </w:r>
      <w:r>
        <w:rPr>
          <w:spacing w:val="-4"/>
          <w:position w:val="2"/>
          <w:sz w:val="28"/>
        </w:rPr>
        <w:t xml:space="preserve"> </w:t>
      </w:r>
      <w:r>
        <w:rPr>
          <w:position w:val="2"/>
          <w:sz w:val="28"/>
        </w:rPr>
        <w:t>pre-post</w:t>
      </w:r>
      <w:r>
        <w:rPr>
          <w:spacing w:val="-3"/>
          <w:position w:val="2"/>
          <w:sz w:val="28"/>
        </w:rPr>
        <w:t xml:space="preserve"> </w:t>
      </w:r>
      <w:r>
        <w:rPr>
          <w:position w:val="2"/>
          <w:sz w:val="28"/>
        </w:rPr>
        <w:t>design</w:t>
      </w:r>
      <w:r>
        <w:rPr>
          <w:spacing w:val="-3"/>
          <w:position w:val="2"/>
          <w:sz w:val="28"/>
        </w:rPr>
        <w:t xml:space="preserve"> </w:t>
      </w:r>
      <w:r>
        <w:rPr>
          <w:position w:val="2"/>
          <w:sz w:val="28"/>
        </w:rPr>
        <w:t>or</w:t>
      </w:r>
      <w:r>
        <w:rPr>
          <w:spacing w:val="-3"/>
          <w:position w:val="2"/>
          <w:sz w:val="28"/>
        </w:rPr>
        <w:t xml:space="preserve"> </w:t>
      </w:r>
      <w:r>
        <w:rPr>
          <w:position w:val="2"/>
          <w:sz w:val="28"/>
        </w:rPr>
        <w:t>an</w:t>
      </w:r>
      <w:r>
        <w:rPr>
          <w:spacing w:val="-3"/>
          <w:position w:val="2"/>
          <w:sz w:val="28"/>
        </w:rPr>
        <w:t xml:space="preserve"> </w:t>
      </w:r>
      <w:r>
        <w:rPr>
          <w:position w:val="2"/>
          <w:sz w:val="28"/>
        </w:rPr>
        <w:t>epidemiological</w:t>
      </w:r>
      <w:r>
        <w:rPr>
          <w:spacing w:val="-3"/>
          <w:position w:val="2"/>
          <w:sz w:val="28"/>
        </w:rPr>
        <w:t xml:space="preserve"> </w:t>
      </w:r>
      <w:r>
        <w:rPr>
          <w:position w:val="2"/>
          <w:sz w:val="28"/>
        </w:rPr>
        <w:t>study</w:t>
      </w:r>
      <w:r>
        <w:rPr>
          <w:spacing w:val="-3"/>
          <w:position w:val="2"/>
          <w:sz w:val="28"/>
        </w:rPr>
        <w:t xml:space="preserve"> </w:t>
      </w:r>
      <w:r>
        <w:rPr>
          <w:position w:val="2"/>
          <w:sz w:val="28"/>
        </w:rPr>
        <w:t>with</w:t>
      </w:r>
      <w:r>
        <w:rPr>
          <w:spacing w:val="-3"/>
          <w:position w:val="2"/>
          <w:sz w:val="28"/>
        </w:rPr>
        <w:t xml:space="preserve"> </w:t>
      </w:r>
      <w:r>
        <w:rPr>
          <w:position w:val="2"/>
          <w:sz w:val="28"/>
        </w:rPr>
        <w:t>a</w:t>
      </w:r>
      <w:r>
        <w:rPr>
          <w:spacing w:val="-4"/>
          <w:position w:val="2"/>
          <w:sz w:val="28"/>
        </w:rPr>
        <w:t xml:space="preserve"> </w:t>
      </w:r>
      <w:r>
        <w:rPr>
          <w:position w:val="2"/>
          <w:sz w:val="28"/>
        </w:rPr>
        <w:t xml:space="preserve">strong </w:t>
      </w:r>
      <w:r>
        <w:rPr>
          <w:sz w:val="28"/>
        </w:rPr>
        <w:t>counterfactual (i.e., a study that analyzes what would have happened in the absence of the intervention).</w:t>
      </w:r>
    </w:p>
    <w:p w14:paraId="409B9868" w14:textId="77777777" w:rsidR="004E457E" w:rsidRDefault="004E457E">
      <w:pPr>
        <w:pStyle w:val="BodyText"/>
        <w:spacing w:before="7"/>
        <w:rPr>
          <w:sz w:val="27"/>
        </w:rPr>
      </w:pPr>
    </w:p>
    <w:p w14:paraId="2C329E1B" w14:textId="77777777" w:rsidR="004E457E" w:rsidRDefault="00EA0C9A">
      <w:pPr>
        <w:pStyle w:val="BodyText"/>
        <w:ind w:left="400" w:right="5530"/>
      </w:pPr>
      <w:r>
        <w:pict w14:anchorId="67D0199A">
          <v:group id="docshapegroup82" o:spid="_x0000_s2091" style="position:absolute;left:0;text-align:left;margin-left:306pt;margin-top:.25pt;width:249.2pt;height:360.85pt;z-index:15742976;mso-position-horizontal-relative:page" coordorigin="6120,5" coordsize="4984,7217">
            <v:shape id="docshape83" o:spid="_x0000_s2093" type="#_x0000_t75" style="position:absolute;left:6172;top:63;width:4874;height:7112">
              <v:imagedata r:id="rId37" o:title=""/>
            </v:shape>
            <v:rect id="docshape84" o:spid="_x0000_s2092" style="position:absolute;left:6140;top:25;width:4944;height:7177" filled="f" strokeweight="2pt"/>
            <w10:wrap anchorx="page"/>
          </v:group>
        </w:pict>
      </w:r>
      <w:r>
        <w:rPr>
          <w:color w:val="2C2728"/>
        </w:rPr>
        <w:t xml:space="preserve">Descriptive and implementation studies and meta-analyses were not included in the review, but were documented </w:t>
      </w:r>
      <w:r>
        <w:rPr>
          <w:color w:val="2C2728"/>
        </w:rPr>
        <w:t>to provide context and identify</w:t>
      </w:r>
      <w:r>
        <w:rPr>
          <w:color w:val="2C2728"/>
          <w:spacing w:val="-13"/>
        </w:rPr>
        <w:t xml:space="preserve"> </w:t>
      </w:r>
      <w:r>
        <w:rPr>
          <w:color w:val="2C2728"/>
        </w:rPr>
        <w:t>implementation</w:t>
      </w:r>
      <w:r>
        <w:rPr>
          <w:color w:val="2C2728"/>
          <w:spacing w:val="-13"/>
        </w:rPr>
        <w:t xml:space="preserve"> </w:t>
      </w:r>
      <w:r>
        <w:rPr>
          <w:color w:val="2C2728"/>
        </w:rPr>
        <w:t>supports</w:t>
      </w:r>
      <w:r>
        <w:rPr>
          <w:color w:val="2C2728"/>
          <w:spacing w:val="-13"/>
        </w:rPr>
        <w:t xml:space="preserve"> </w:t>
      </w:r>
      <w:r>
        <w:rPr>
          <w:color w:val="2C2728"/>
        </w:rPr>
        <w:t>for the practices. Authors included systematic reviews when assessing SSPs, as an evidence base for SSPs was established pre-2000.*</w:t>
      </w:r>
    </w:p>
    <w:p w14:paraId="2CE840DC" w14:textId="77777777" w:rsidR="004E457E" w:rsidRDefault="00EA0C9A">
      <w:pPr>
        <w:pStyle w:val="BodyText"/>
        <w:spacing w:before="162"/>
        <w:ind w:left="400" w:right="5456"/>
      </w:pPr>
      <w:r>
        <w:t>Each eligible study was reviewed for evidence of measurable change i</w:t>
      </w:r>
      <w:r>
        <w:t>n HIV and mental illness and/ or SUD-related health outcomes. In addition, trained reviewers</w:t>
      </w:r>
      <w:r>
        <w:rPr>
          <w:spacing w:val="-8"/>
        </w:rPr>
        <w:t xml:space="preserve"> </w:t>
      </w:r>
      <w:r>
        <w:t>checked</w:t>
      </w:r>
      <w:r>
        <w:rPr>
          <w:spacing w:val="-8"/>
        </w:rPr>
        <w:t xml:space="preserve"> </w:t>
      </w:r>
      <w:r>
        <w:t>each</w:t>
      </w:r>
      <w:r>
        <w:rPr>
          <w:spacing w:val="-8"/>
        </w:rPr>
        <w:t xml:space="preserve"> </w:t>
      </w:r>
      <w:r>
        <w:t>study</w:t>
      </w:r>
      <w:r>
        <w:rPr>
          <w:spacing w:val="-8"/>
        </w:rPr>
        <w:t xml:space="preserve"> </w:t>
      </w:r>
      <w:r>
        <w:t>to</w:t>
      </w:r>
      <w:r>
        <w:rPr>
          <w:spacing w:val="-8"/>
        </w:rPr>
        <w:t xml:space="preserve"> </w:t>
      </w:r>
      <w:r>
        <w:t>ensure rigorous methodology, asking questions such as:</w:t>
      </w:r>
    </w:p>
    <w:p w14:paraId="650D0399" w14:textId="77777777" w:rsidR="004E457E" w:rsidRDefault="00EA0C9A">
      <w:pPr>
        <w:pStyle w:val="ListParagraph"/>
        <w:numPr>
          <w:ilvl w:val="0"/>
          <w:numId w:val="16"/>
        </w:numPr>
        <w:tabs>
          <w:tab w:val="left" w:pos="858"/>
          <w:tab w:val="left" w:pos="859"/>
        </w:tabs>
        <w:spacing w:line="237" w:lineRule="auto"/>
        <w:ind w:right="5444"/>
        <w:rPr>
          <w:sz w:val="28"/>
        </w:rPr>
      </w:pPr>
      <w:r>
        <w:rPr>
          <w:sz w:val="28"/>
        </w:rPr>
        <w:t>Are experimental and comparison groups demographically equivalent, with the only</w:t>
      </w:r>
      <w:r>
        <w:rPr>
          <w:spacing w:val="40"/>
          <w:sz w:val="28"/>
        </w:rPr>
        <w:t xml:space="preserve"> </w:t>
      </w:r>
      <w:r>
        <w:rPr>
          <w:sz w:val="28"/>
        </w:rPr>
        <w:t>difference</w:t>
      </w:r>
      <w:r>
        <w:rPr>
          <w:spacing w:val="-12"/>
          <w:sz w:val="28"/>
        </w:rPr>
        <w:t xml:space="preserve"> </w:t>
      </w:r>
      <w:r>
        <w:rPr>
          <w:sz w:val="28"/>
        </w:rPr>
        <w:t>being</w:t>
      </w:r>
      <w:r>
        <w:rPr>
          <w:spacing w:val="-11"/>
          <w:sz w:val="28"/>
        </w:rPr>
        <w:t xml:space="preserve"> </w:t>
      </w:r>
      <w:r>
        <w:rPr>
          <w:sz w:val="28"/>
        </w:rPr>
        <w:t>that</w:t>
      </w:r>
      <w:r>
        <w:rPr>
          <w:spacing w:val="-11"/>
          <w:sz w:val="28"/>
        </w:rPr>
        <w:t xml:space="preserve"> </w:t>
      </w:r>
      <w:r>
        <w:rPr>
          <w:sz w:val="28"/>
        </w:rPr>
        <w:t>participants</w:t>
      </w:r>
      <w:r>
        <w:rPr>
          <w:spacing w:val="-11"/>
          <w:sz w:val="28"/>
        </w:rPr>
        <w:t xml:space="preserve"> </w:t>
      </w:r>
      <w:r>
        <w:rPr>
          <w:sz w:val="28"/>
        </w:rPr>
        <w:t>in the experimental group received the intervention and those in the comparison group received</w:t>
      </w:r>
    </w:p>
    <w:p w14:paraId="3F4FEFF4" w14:textId="77777777" w:rsidR="004E457E" w:rsidRDefault="00EA0C9A">
      <w:pPr>
        <w:pStyle w:val="BodyText"/>
        <w:spacing w:line="321" w:lineRule="exact"/>
        <w:ind w:left="858"/>
      </w:pPr>
      <w:r>
        <w:t>treatment</w:t>
      </w:r>
      <w:r>
        <w:rPr>
          <w:spacing w:val="-3"/>
        </w:rPr>
        <w:t xml:space="preserve"> </w:t>
      </w:r>
      <w:r>
        <w:t>as</w:t>
      </w:r>
      <w:r>
        <w:rPr>
          <w:spacing w:val="-2"/>
        </w:rPr>
        <w:t xml:space="preserve"> </w:t>
      </w:r>
      <w:r>
        <w:t>usual</w:t>
      </w:r>
      <w:r>
        <w:rPr>
          <w:spacing w:val="-1"/>
        </w:rPr>
        <w:t xml:space="preserve"> </w:t>
      </w:r>
      <w:r>
        <w:t>or</w:t>
      </w:r>
      <w:r>
        <w:rPr>
          <w:spacing w:val="-2"/>
        </w:rPr>
        <w:t xml:space="preserve"> </w:t>
      </w:r>
      <w:r>
        <w:t>no/minimal</w:t>
      </w:r>
      <w:r>
        <w:rPr>
          <w:spacing w:val="-1"/>
        </w:rPr>
        <w:t xml:space="preserve"> </w:t>
      </w:r>
      <w:r>
        <w:rPr>
          <w:spacing w:val="-2"/>
        </w:rPr>
        <w:t>intervention?</w:t>
      </w:r>
    </w:p>
    <w:p w14:paraId="78B548A4" w14:textId="77777777" w:rsidR="004E457E" w:rsidRDefault="00EA0C9A">
      <w:pPr>
        <w:pStyle w:val="ListParagraph"/>
        <w:numPr>
          <w:ilvl w:val="0"/>
          <w:numId w:val="16"/>
        </w:numPr>
        <w:tabs>
          <w:tab w:val="left" w:pos="858"/>
          <w:tab w:val="left" w:pos="859"/>
        </w:tabs>
        <w:ind w:right="844"/>
        <w:rPr>
          <w:sz w:val="28"/>
        </w:rPr>
      </w:pPr>
      <w:r>
        <w:rPr>
          <w:sz w:val="28"/>
        </w:rPr>
        <w:t>Was</w:t>
      </w:r>
      <w:r>
        <w:rPr>
          <w:spacing w:val="-8"/>
          <w:sz w:val="28"/>
        </w:rPr>
        <w:t xml:space="preserve"> </w:t>
      </w:r>
      <w:r>
        <w:rPr>
          <w:sz w:val="28"/>
        </w:rPr>
        <w:t>baseline</w:t>
      </w:r>
      <w:r>
        <w:rPr>
          <w:spacing w:val="-9"/>
          <w:sz w:val="28"/>
        </w:rPr>
        <w:t xml:space="preserve"> </w:t>
      </w:r>
      <w:r>
        <w:rPr>
          <w:sz w:val="28"/>
        </w:rPr>
        <w:t>equivalence</w:t>
      </w:r>
      <w:r>
        <w:rPr>
          <w:spacing w:val="-9"/>
          <w:sz w:val="28"/>
        </w:rPr>
        <w:t xml:space="preserve"> </w:t>
      </w:r>
      <w:r>
        <w:rPr>
          <w:sz w:val="28"/>
        </w:rPr>
        <w:t>established</w:t>
      </w:r>
      <w:r>
        <w:rPr>
          <w:spacing w:val="-8"/>
          <w:sz w:val="28"/>
        </w:rPr>
        <w:t xml:space="preserve"> </w:t>
      </w:r>
      <w:r>
        <w:rPr>
          <w:sz w:val="28"/>
        </w:rPr>
        <w:t>between</w:t>
      </w:r>
      <w:r>
        <w:rPr>
          <w:spacing w:val="-8"/>
          <w:sz w:val="28"/>
        </w:rPr>
        <w:t xml:space="preserve"> </w:t>
      </w:r>
      <w:r>
        <w:rPr>
          <w:sz w:val="28"/>
        </w:rPr>
        <w:t>the</w:t>
      </w:r>
      <w:r>
        <w:rPr>
          <w:spacing w:val="-9"/>
          <w:sz w:val="28"/>
        </w:rPr>
        <w:t xml:space="preserve"> </w:t>
      </w:r>
      <w:r>
        <w:rPr>
          <w:sz w:val="28"/>
        </w:rPr>
        <w:t>treatment</w:t>
      </w:r>
      <w:r>
        <w:rPr>
          <w:spacing w:val="-9"/>
          <w:sz w:val="28"/>
        </w:rPr>
        <w:t xml:space="preserve"> </w:t>
      </w:r>
      <w:r>
        <w:rPr>
          <w:sz w:val="28"/>
        </w:rPr>
        <w:t>and</w:t>
      </w:r>
      <w:r>
        <w:rPr>
          <w:spacing w:val="-8"/>
          <w:sz w:val="28"/>
        </w:rPr>
        <w:t xml:space="preserve"> </w:t>
      </w:r>
      <w:r>
        <w:rPr>
          <w:sz w:val="28"/>
        </w:rPr>
        <w:t>comparison group</w:t>
      </w:r>
      <w:r>
        <w:rPr>
          <w:sz w:val="28"/>
        </w:rPr>
        <w:t>s on outcome measures?</w:t>
      </w:r>
    </w:p>
    <w:p w14:paraId="5DB0B616" w14:textId="77777777" w:rsidR="004E457E" w:rsidRDefault="00EA0C9A">
      <w:pPr>
        <w:pStyle w:val="ListParagraph"/>
        <w:numPr>
          <w:ilvl w:val="0"/>
          <w:numId w:val="16"/>
        </w:numPr>
        <w:tabs>
          <w:tab w:val="left" w:pos="858"/>
          <w:tab w:val="left" w:pos="859"/>
        </w:tabs>
        <w:spacing w:line="317" w:lineRule="exact"/>
        <w:rPr>
          <w:sz w:val="28"/>
        </w:rPr>
      </w:pPr>
      <w:r>
        <w:rPr>
          <w:sz w:val="28"/>
        </w:rPr>
        <w:t>Were</w:t>
      </w:r>
      <w:r>
        <w:rPr>
          <w:spacing w:val="-8"/>
          <w:sz w:val="28"/>
        </w:rPr>
        <w:t xml:space="preserve"> </w:t>
      </w:r>
      <w:r>
        <w:rPr>
          <w:sz w:val="28"/>
        </w:rPr>
        <w:t>missing</w:t>
      </w:r>
      <w:r>
        <w:rPr>
          <w:spacing w:val="-7"/>
          <w:sz w:val="28"/>
        </w:rPr>
        <w:t xml:space="preserve"> </w:t>
      </w:r>
      <w:r>
        <w:rPr>
          <w:sz w:val="28"/>
        </w:rPr>
        <w:t>data</w:t>
      </w:r>
      <w:r>
        <w:rPr>
          <w:spacing w:val="-8"/>
          <w:sz w:val="28"/>
        </w:rPr>
        <w:t xml:space="preserve"> </w:t>
      </w:r>
      <w:r>
        <w:rPr>
          <w:sz w:val="28"/>
        </w:rPr>
        <w:t>addressed</w:t>
      </w:r>
      <w:r>
        <w:rPr>
          <w:spacing w:val="-7"/>
          <w:sz w:val="28"/>
        </w:rPr>
        <w:t xml:space="preserve"> </w:t>
      </w:r>
      <w:r>
        <w:rPr>
          <w:spacing w:val="-2"/>
          <w:sz w:val="28"/>
        </w:rPr>
        <w:t>appropriately?</w:t>
      </w:r>
    </w:p>
    <w:p w14:paraId="5F46433B" w14:textId="77777777" w:rsidR="004E457E" w:rsidRDefault="00EA0C9A">
      <w:pPr>
        <w:pStyle w:val="ListParagraph"/>
        <w:numPr>
          <w:ilvl w:val="0"/>
          <w:numId w:val="16"/>
        </w:numPr>
        <w:tabs>
          <w:tab w:val="left" w:pos="858"/>
          <w:tab w:val="left" w:pos="859"/>
        </w:tabs>
        <w:ind w:right="1085"/>
        <w:rPr>
          <w:sz w:val="28"/>
        </w:rPr>
      </w:pPr>
      <w:r>
        <w:rPr>
          <w:sz w:val="28"/>
        </w:rPr>
        <w:t>Were</w:t>
      </w:r>
      <w:r>
        <w:rPr>
          <w:spacing w:val="-8"/>
          <w:sz w:val="28"/>
        </w:rPr>
        <w:t xml:space="preserve"> </w:t>
      </w:r>
      <w:r>
        <w:rPr>
          <w:sz w:val="28"/>
        </w:rPr>
        <w:t>outcome</w:t>
      </w:r>
      <w:r>
        <w:rPr>
          <w:spacing w:val="-8"/>
          <w:sz w:val="28"/>
        </w:rPr>
        <w:t xml:space="preserve"> </w:t>
      </w:r>
      <w:r>
        <w:rPr>
          <w:sz w:val="28"/>
        </w:rPr>
        <w:t>measures</w:t>
      </w:r>
      <w:r>
        <w:rPr>
          <w:spacing w:val="-7"/>
          <w:sz w:val="28"/>
        </w:rPr>
        <w:t xml:space="preserve"> </w:t>
      </w:r>
      <w:r>
        <w:rPr>
          <w:sz w:val="28"/>
        </w:rPr>
        <w:t>reliable,</w:t>
      </w:r>
      <w:r>
        <w:rPr>
          <w:spacing w:val="-7"/>
          <w:sz w:val="28"/>
        </w:rPr>
        <w:t xml:space="preserve"> </w:t>
      </w:r>
      <w:r>
        <w:rPr>
          <w:sz w:val="28"/>
        </w:rPr>
        <w:t>valid,</w:t>
      </w:r>
      <w:r>
        <w:rPr>
          <w:spacing w:val="-7"/>
          <w:sz w:val="28"/>
        </w:rPr>
        <w:t xml:space="preserve"> </w:t>
      </w:r>
      <w:r>
        <w:rPr>
          <w:sz w:val="28"/>
        </w:rPr>
        <w:t>and</w:t>
      </w:r>
      <w:r>
        <w:rPr>
          <w:spacing w:val="-7"/>
          <w:sz w:val="28"/>
        </w:rPr>
        <w:t xml:space="preserve"> </w:t>
      </w:r>
      <w:r>
        <w:rPr>
          <w:sz w:val="28"/>
        </w:rPr>
        <w:t>collected</w:t>
      </w:r>
      <w:r>
        <w:rPr>
          <w:spacing w:val="-7"/>
          <w:sz w:val="28"/>
        </w:rPr>
        <w:t xml:space="preserve"> </w:t>
      </w:r>
      <w:r>
        <w:rPr>
          <w:sz w:val="28"/>
        </w:rPr>
        <w:t>consistently</w:t>
      </w:r>
      <w:r>
        <w:rPr>
          <w:spacing w:val="-7"/>
          <w:sz w:val="28"/>
        </w:rPr>
        <w:t xml:space="preserve"> </w:t>
      </w:r>
      <w:r>
        <w:rPr>
          <w:sz w:val="28"/>
        </w:rPr>
        <w:t>from</w:t>
      </w:r>
      <w:r>
        <w:rPr>
          <w:spacing w:val="-8"/>
          <w:sz w:val="28"/>
        </w:rPr>
        <w:t xml:space="preserve"> </w:t>
      </w:r>
      <w:r>
        <w:rPr>
          <w:sz w:val="28"/>
        </w:rPr>
        <w:t xml:space="preserve">all </w:t>
      </w:r>
      <w:r>
        <w:rPr>
          <w:spacing w:val="-2"/>
          <w:sz w:val="28"/>
        </w:rPr>
        <w:t>participants?</w:t>
      </w:r>
    </w:p>
    <w:p w14:paraId="258E1516" w14:textId="77777777" w:rsidR="004E457E" w:rsidRDefault="004E457E">
      <w:pPr>
        <w:rPr>
          <w:sz w:val="28"/>
        </w:rPr>
        <w:sectPr w:rsidR="004E457E">
          <w:pgSz w:w="12240" w:h="15840"/>
          <w:pgMar w:top="980" w:right="920" w:bottom="280" w:left="1040" w:header="714" w:footer="0" w:gutter="0"/>
          <w:cols w:space="720"/>
        </w:sectPr>
      </w:pPr>
    </w:p>
    <w:p w14:paraId="56CBC0FC" w14:textId="77777777" w:rsidR="004E457E" w:rsidRDefault="004E457E">
      <w:pPr>
        <w:pStyle w:val="BodyText"/>
        <w:spacing w:before="11"/>
        <w:rPr>
          <w:sz w:val="29"/>
        </w:rPr>
      </w:pPr>
    </w:p>
    <w:p w14:paraId="61B77523" w14:textId="77777777" w:rsidR="004E457E" w:rsidRDefault="00EA0C9A">
      <w:pPr>
        <w:pStyle w:val="BodyText"/>
        <w:spacing w:before="88"/>
        <w:ind w:left="400" w:right="524"/>
      </w:pPr>
      <w:r>
        <w:rPr>
          <w:color w:val="2C2728"/>
        </w:rPr>
        <w:t>Using</w:t>
      </w:r>
      <w:r>
        <w:rPr>
          <w:color w:val="2C2728"/>
          <w:spacing w:val="-4"/>
        </w:rPr>
        <w:t xml:space="preserve"> </w:t>
      </w:r>
      <w:r>
        <w:rPr>
          <w:color w:val="2C2728"/>
        </w:rPr>
        <w:t>these</w:t>
      </w:r>
      <w:r>
        <w:rPr>
          <w:color w:val="2C2728"/>
          <w:spacing w:val="-5"/>
        </w:rPr>
        <w:t xml:space="preserve"> </w:t>
      </w:r>
      <w:r>
        <w:rPr>
          <w:color w:val="2C2728"/>
        </w:rPr>
        <w:t>criteria,</w:t>
      </w:r>
      <w:r>
        <w:rPr>
          <w:color w:val="2C2728"/>
          <w:spacing w:val="-4"/>
        </w:rPr>
        <w:t xml:space="preserve"> </w:t>
      </w:r>
      <w:r>
        <w:rPr>
          <w:color w:val="2C2728"/>
        </w:rPr>
        <w:t>each</w:t>
      </w:r>
      <w:r>
        <w:rPr>
          <w:color w:val="2C2728"/>
          <w:spacing w:val="-4"/>
        </w:rPr>
        <w:t xml:space="preserve"> </w:t>
      </w:r>
      <w:r>
        <w:rPr>
          <w:color w:val="2C2728"/>
        </w:rPr>
        <w:t>study’s</w:t>
      </w:r>
      <w:r>
        <w:rPr>
          <w:color w:val="2C2728"/>
          <w:spacing w:val="-4"/>
        </w:rPr>
        <w:t xml:space="preserve"> </w:t>
      </w:r>
      <w:r>
        <w:rPr>
          <w:color w:val="2C2728"/>
        </w:rPr>
        <w:t>causal</w:t>
      </w:r>
      <w:r>
        <w:rPr>
          <w:color w:val="2C2728"/>
          <w:spacing w:val="-4"/>
        </w:rPr>
        <w:t xml:space="preserve"> </w:t>
      </w:r>
      <w:r>
        <w:rPr>
          <w:color w:val="2C2728"/>
        </w:rPr>
        <w:t>impact</w:t>
      </w:r>
      <w:r>
        <w:rPr>
          <w:color w:val="2C2728"/>
          <w:spacing w:val="-4"/>
        </w:rPr>
        <w:t xml:space="preserve"> </w:t>
      </w:r>
      <w:r>
        <w:rPr>
          <w:color w:val="2C2728"/>
        </w:rPr>
        <w:t>was</w:t>
      </w:r>
      <w:r>
        <w:rPr>
          <w:color w:val="2C2728"/>
          <w:spacing w:val="-4"/>
        </w:rPr>
        <w:t xml:space="preserve"> </w:t>
      </w:r>
      <w:r>
        <w:rPr>
          <w:color w:val="2C2728"/>
        </w:rPr>
        <w:t>assessed</w:t>
      </w:r>
      <w:r>
        <w:rPr>
          <w:color w:val="2C2728"/>
          <w:spacing w:val="-4"/>
        </w:rPr>
        <w:t xml:space="preserve"> </w:t>
      </w:r>
      <w:r>
        <w:rPr>
          <w:color w:val="2C2728"/>
        </w:rPr>
        <w:t>and</w:t>
      </w:r>
      <w:r>
        <w:rPr>
          <w:color w:val="2C2728"/>
          <w:spacing w:val="-4"/>
        </w:rPr>
        <w:t xml:space="preserve"> </w:t>
      </w:r>
      <w:r>
        <w:rPr>
          <w:color w:val="2C2728"/>
        </w:rPr>
        <w:t>given</w:t>
      </w:r>
      <w:r>
        <w:rPr>
          <w:color w:val="2C2728"/>
          <w:spacing w:val="-4"/>
        </w:rPr>
        <w:t xml:space="preserve"> </w:t>
      </w:r>
      <w:r>
        <w:rPr>
          <w:color w:val="2C2728"/>
        </w:rPr>
        <w:t>a</w:t>
      </w:r>
      <w:r>
        <w:rPr>
          <w:color w:val="2C2728"/>
          <w:spacing w:val="-5"/>
        </w:rPr>
        <w:t xml:space="preserve"> </w:t>
      </w:r>
      <w:r>
        <w:rPr>
          <w:color w:val="2C2728"/>
        </w:rPr>
        <w:t>rating</w:t>
      </w:r>
      <w:r>
        <w:rPr>
          <w:color w:val="2C2728"/>
          <w:spacing w:val="-4"/>
        </w:rPr>
        <w:t xml:space="preserve"> </w:t>
      </w:r>
      <w:r>
        <w:rPr>
          <w:color w:val="2C2728"/>
        </w:rPr>
        <w:t>of low, moderate, or high. Only randomized controlled trials, quasi-experimental designs, and epidemiological studies with a strong comparison were eligible to receive a high or moderate rating.</w:t>
      </w:r>
    </w:p>
    <w:p w14:paraId="5615A7A4" w14:textId="77777777" w:rsidR="004E457E" w:rsidRDefault="00EA0C9A">
      <w:pPr>
        <w:pStyle w:val="BodyText"/>
        <w:spacing w:before="172"/>
        <w:ind w:left="400" w:right="524"/>
      </w:pPr>
      <w:r>
        <w:t>After</w:t>
      </w:r>
      <w:r>
        <w:rPr>
          <w:spacing w:val="-3"/>
        </w:rPr>
        <w:t xml:space="preserve"> </w:t>
      </w:r>
      <w:r>
        <w:t>all</w:t>
      </w:r>
      <w:r>
        <w:rPr>
          <w:spacing w:val="-3"/>
        </w:rPr>
        <w:t xml:space="preserve"> </w:t>
      </w:r>
      <w:r>
        <w:t>studies</w:t>
      </w:r>
      <w:r>
        <w:rPr>
          <w:spacing w:val="-3"/>
        </w:rPr>
        <w:t xml:space="preserve"> </w:t>
      </w:r>
      <w:r>
        <w:t>for</w:t>
      </w:r>
      <w:r>
        <w:rPr>
          <w:spacing w:val="-3"/>
        </w:rPr>
        <w:t xml:space="preserve"> </w:t>
      </w:r>
      <w:r>
        <w:t>a</w:t>
      </w:r>
      <w:r>
        <w:rPr>
          <w:spacing w:val="-4"/>
        </w:rPr>
        <w:t xml:space="preserve"> </w:t>
      </w:r>
      <w:r>
        <w:t>practice</w:t>
      </w:r>
      <w:r>
        <w:rPr>
          <w:spacing w:val="-4"/>
        </w:rPr>
        <w:t xml:space="preserve"> </w:t>
      </w:r>
      <w:r>
        <w:t>were</w:t>
      </w:r>
      <w:r>
        <w:rPr>
          <w:spacing w:val="-4"/>
        </w:rPr>
        <w:t xml:space="preserve"> </w:t>
      </w:r>
      <w:r>
        <w:t>assessed</w:t>
      </w:r>
      <w:r>
        <w:rPr>
          <w:spacing w:val="-3"/>
        </w:rPr>
        <w:t xml:space="preserve"> </w:t>
      </w:r>
      <w:r>
        <w:t>and</w:t>
      </w:r>
      <w:r>
        <w:rPr>
          <w:spacing w:val="-3"/>
        </w:rPr>
        <w:t xml:space="preserve"> </w:t>
      </w:r>
      <w:r>
        <w:t>rated,</w:t>
      </w:r>
      <w:r>
        <w:rPr>
          <w:spacing w:val="-3"/>
        </w:rPr>
        <w:t xml:space="preserve"> </w:t>
      </w:r>
      <w:r>
        <w:t>eac</w:t>
      </w:r>
      <w:r>
        <w:t>h</w:t>
      </w:r>
      <w:r>
        <w:rPr>
          <w:spacing w:val="-3"/>
        </w:rPr>
        <w:t xml:space="preserve"> </w:t>
      </w:r>
      <w:r>
        <w:t>practice</w:t>
      </w:r>
      <w:r>
        <w:rPr>
          <w:spacing w:val="-4"/>
        </w:rPr>
        <w:t xml:space="preserve"> </w:t>
      </w:r>
      <w:r>
        <w:t>was</w:t>
      </w:r>
      <w:r>
        <w:rPr>
          <w:spacing w:val="-3"/>
        </w:rPr>
        <w:t xml:space="preserve"> </w:t>
      </w:r>
      <w:r>
        <w:t>placed into one of three categories based on its causal evidence:</w:t>
      </w:r>
    </w:p>
    <w:p w14:paraId="17CD15F3" w14:textId="77777777" w:rsidR="004E457E" w:rsidRDefault="00EA0C9A">
      <w:pPr>
        <w:pStyle w:val="ListParagraph"/>
        <w:numPr>
          <w:ilvl w:val="0"/>
          <w:numId w:val="19"/>
        </w:numPr>
        <w:tabs>
          <w:tab w:val="left" w:pos="899"/>
          <w:tab w:val="left" w:pos="900"/>
        </w:tabs>
        <w:spacing w:line="334" w:lineRule="exact"/>
        <w:ind w:left="900" w:hanging="500"/>
        <w:rPr>
          <w:rFonts w:ascii="MS PGothic" w:hAnsi="MS PGothic"/>
          <w:color w:val="333333"/>
          <w:sz w:val="28"/>
        </w:rPr>
      </w:pPr>
      <w:r>
        <w:rPr>
          <w:position w:val="2"/>
          <w:sz w:val="28"/>
        </w:rPr>
        <w:t>SSPs,</w:t>
      </w:r>
      <w:r>
        <w:rPr>
          <w:spacing w:val="-6"/>
          <w:position w:val="2"/>
          <w:sz w:val="28"/>
        </w:rPr>
        <w:t xml:space="preserve"> </w:t>
      </w:r>
      <w:r>
        <w:rPr>
          <w:position w:val="2"/>
          <w:sz w:val="28"/>
        </w:rPr>
        <w:t>CM,</w:t>
      </w:r>
      <w:r>
        <w:rPr>
          <w:spacing w:val="-4"/>
          <w:position w:val="2"/>
          <w:sz w:val="28"/>
        </w:rPr>
        <w:t xml:space="preserve"> </w:t>
      </w:r>
      <w:r>
        <w:rPr>
          <w:position w:val="2"/>
          <w:sz w:val="28"/>
        </w:rPr>
        <w:t>CBT,</w:t>
      </w:r>
      <w:r>
        <w:rPr>
          <w:spacing w:val="-3"/>
          <w:position w:val="2"/>
          <w:sz w:val="28"/>
        </w:rPr>
        <w:t xml:space="preserve"> </w:t>
      </w:r>
      <w:r>
        <w:rPr>
          <w:position w:val="2"/>
          <w:sz w:val="28"/>
        </w:rPr>
        <w:t>and</w:t>
      </w:r>
      <w:r>
        <w:rPr>
          <w:spacing w:val="-4"/>
          <w:position w:val="2"/>
          <w:sz w:val="28"/>
        </w:rPr>
        <w:t xml:space="preserve"> </w:t>
      </w:r>
      <w:r>
        <w:rPr>
          <w:position w:val="2"/>
          <w:sz w:val="28"/>
        </w:rPr>
        <w:t>Patient</w:t>
      </w:r>
      <w:r>
        <w:rPr>
          <w:spacing w:val="-4"/>
          <w:position w:val="2"/>
          <w:sz w:val="28"/>
        </w:rPr>
        <w:t xml:space="preserve"> </w:t>
      </w:r>
      <w:r>
        <w:rPr>
          <w:position w:val="2"/>
          <w:sz w:val="28"/>
        </w:rPr>
        <w:t>Navigation</w:t>
      </w:r>
      <w:r>
        <w:rPr>
          <w:spacing w:val="-4"/>
          <w:position w:val="2"/>
          <w:sz w:val="28"/>
        </w:rPr>
        <w:t xml:space="preserve"> </w:t>
      </w:r>
      <w:r>
        <w:rPr>
          <w:position w:val="2"/>
          <w:sz w:val="28"/>
        </w:rPr>
        <w:t>have</w:t>
      </w:r>
      <w:r>
        <w:rPr>
          <w:spacing w:val="-4"/>
          <w:position w:val="2"/>
          <w:sz w:val="28"/>
        </w:rPr>
        <w:t xml:space="preserve"> </w:t>
      </w:r>
      <w:r>
        <w:rPr>
          <w:position w:val="2"/>
          <w:sz w:val="28"/>
        </w:rPr>
        <w:t>strong</w:t>
      </w:r>
      <w:r>
        <w:rPr>
          <w:spacing w:val="-3"/>
          <w:position w:val="2"/>
          <w:sz w:val="28"/>
        </w:rPr>
        <w:t xml:space="preserve"> </w:t>
      </w:r>
      <w:r>
        <w:rPr>
          <w:spacing w:val="-2"/>
          <w:position w:val="2"/>
          <w:sz w:val="28"/>
        </w:rPr>
        <w:t>evidence.</w:t>
      </w:r>
    </w:p>
    <w:p w14:paraId="31CFB6D0" w14:textId="77777777" w:rsidR="004E457E" w:rsidRDefault="00EA0C9A">
      <w:pPr>
        <w:pStyle w:val="ListParagraph"/>
        <w:numPr>
          <w:ilvl w:val="0"/>
          <w:numId w:val="19"/>
        </w:numPr>
        <w:tabs>
          <w:tab w:val="left" w:pos="899"/>
          <w:tab w:val="left" w:pos="900"/>
        </w:tabs>
        <w:spacing w:before="11" w:line="213" w:lineRule="auto"/>
        <w:ind w:left="900" w:right="1583" w:hanging="500"/>
        <w:rPr>
          <w:rFonts w:ascii="MS PGothic" w:hAnsi="MS PGothic"/>
          <w:color w:val="333333"/>
          <w:sz w:val="28"/>
        </w:rPr>
      </w:pPr>
      <w:r>
        <w:rPr>
          <w:position w:val="2"/>
          <w:sz w:val="28"/>
        </w:rPr>
        <w:t>Practices</w:t>
      </w:r>
      <w:r>
        <w:rPr>
          <w:spacing w:val="-5"/>
          <w:position w:val="2"/>
          <w:sz w:val="28"/>
        </w:rPr>
        <w:t xml:space="preserve"> </w:t>
      </w:r>
      <w:r>
        <w:rPr>
          <w:position w:val="2"/>
          <w:sz w:val="28"/>
        </w:rPr>
        <w:t>to</w:t>
      </w:r>
      <w:r>
        <w:rPr>
          <w:spacing w:val="-4"/>
          <w:position w:val="2"/>
          <w:sz w:val="28"/>
        </w:rPr>
        <w:t xml:space="preserve"> </w:t>
      </w:r>
      <w:r>
        <w:rPr>
          <w:position w:val="2"/>
          <w:sz w:val="28"/>
        </w:rPr>
        <w:t>Increase</w:t>
      </w:r>
      <w:r>
        <w:rPr>
          <w:spacing w:val="-5"/>
          <w:position w:val="2"/>
          <w:sz w:val="28"/>
        </w:rPr>
        <w:t xml:space="preserve"> </w:t>
      </w:r>
      <w:r>
        <w:rPr>
          <w:position w:val="2"/>
          <w:sz w:val="28"/>
        </w:rPr>
        <w:t>Uptake</w:t>
      </w:r>
      <w:r>
        <w:rPr>
          <w:spacing w:val="-5"/>
          <w:position w:val="2"/>
          <w:sz w:val="28"/>
        </w:rPr>
        <w:t xml:space="preserve"> </w:t>
      </w:r>
      <w:r>
        <w:rPr>
          <w:position w:val="2"/>
          <w:sz w:val="28"/>
        </w:rPr>
        <w:t>and</w:t>
      </w:r>
      <w:r>
        <w:rPr>
          <w:spacing w:val="-4"/>
          <w:position w:val="2"/>
          <w:sz w:val="28"/>
        </w:rPr>
        <w:t xml:space="preserve"> </w:t>
      </w:r>
      <w:r>
        <w:rPr>
          <w:position w:val="2"/>
          <w:sz w:val="28"/>
        </w:rPr>
        <w:t>Improve</w:t>
      </w:r>
      <w:r>
        <w:rPr>
          <w:spacing w:val="-18"/>
          <w:position w:val="2"/>
          <w:sz w:val="28"/>
        </w:rPr>
        <w:t xml:space="preserve"> </w:t>
      </w:r>
      <w:r>
        <w:rPr>
          <w:position w:val="2"/>
          <w:sz w:val="28"/>
        </w:rPr>
        <w:t>Adherence</w:t>
      </w:r>
      <w:r>
        <w:rPr>
          <w:spacing w:val="-4"/>
          <w:position w:val="2"/>
          <w:sz w:val="28"/>
        </w:rPr>
        <w:t xml:space="preserve"> </w:t>
      </w:r>
      <w:r>
        <w:rPr>
          <w:position w:val="2"/>
          <w:sz w:val="28"/>
        </w:rPr>
        <w:t>to</w:t>
      </w:r>
      <w:r>
        <w:rPr>
          <w:spacing w:val="-4"/>
          <w:position w:val="2"/>
          <w:sz w:val="28"/>
        </w:rPr>
        <w:t xml:space="preserve"> </w:t>
      </w:r>
      <w:r>
        <w:rPr>
          <w:position w:val="2"/>
          <w:sz w:val="28"/>
        </w:rPr>
        <w:t>PrEP</w:t>
      </w:r>
      <w:r>
        <w:rPr>
          <w:spacing w:val="-14"/>
          <w:position w:val="2"/>
          <w:sz w:val="28"/>
        </w:rPr>
        <w:t xml:space="preserve"> </w:t>
      </w:r>
      <w:r>
        <w:rPr>
          <w:position w:val="2"/>
          <w:sz w:val="28"/>
        </w:rPr>
        <w:t>have</w:t>
      </w:r>
      <w:r>
        <w:rPr>
          <w:spacing w:val="-5"/>
          <w:position w:val="2"/>
          <w:sz w:val="28"/>
        </w:rPr>
        <w:t xml:space="preserve"> </w:t>
      </w:r>
      <w:r>
        <w:rPr>
          <w:position w:val="2"/>
          <w:sz w:val="28"/>
        </w:rPr>
        <w:t xml:space="preserve">an </w:t>
      </w:r>
      <w:r>
        <w:rPr>
          <w:sz w:val="28"/>
        </w:rPr>
        <w:t>emerging evidence base.</w:t>
      </w:r>
    </w:p>
    <w:p w14:paraId="08A5117F" w14:textId="77777777" w:rsidR="004E457E" w:rsidRDefault="004E457E">
      <w:pPr>
        <w:pStyle w:val="BodyText"/>
        <w:spacing w:before="2"/>
      </w:pPr>
    </w:p>
    <w:p w14:paraId="3F9CF700" w14:textId="77777777" w:rsidR="004E457E" w:rsidRDefault="00EA0C9A">
      <w:pPr>
        <w:pStyle w:val="Heading2"/>
      </w:pPr>
      <w:r>
        <w:rPr>
          <w:color w:val="B51700"/>
        </w:rPr>
        <w:t>Identification</w:t>
      </w:r>
      <w:r>
        <w:rPr>
          <w:color w:val="B51700"/>
          <w:spacing w:val="-6"/>
        </w:rPr>
        <w:t xml:space="preserve"> </w:t>
      </w:r>
      <w:r>
        <w:rPr>
          <w:color w:val="B51700"/>
        </w:rPr>
        <w:t>of</w:t>
      </w:r>
      <w:r>
        <w:rPr>
          <w:color w:val="B51700"/>
          <w:spacing w:val="-3"/>
        </w:rPr>
        <w:t xml:space="preserve"> </w:t>
      </w:r>
      <w:r>
        <w:rPr>
          <w:color w:val="B51700"/>
        </w:rPr>
        <w:t>Practices</w:t>
      </w:r>
      <w:r>
        <w:rPr>
          <w:color w:val="B51700"/>
          <w:spacing w:val="-18"/>
        </w:rPr>
        <w:t xml:space="preserve"> </w:t>
      </w:r>
      <w:r>
        <w:rPr>
          <w:color w:val="B51700"/>
        </w:rPr>
        <w:t>Associated</w:t>
      </w:r>
      <w:r>
        <w:rPr>
          <w:color w:val="B51700"/>
          <w:spacing w:val="-3"/>
        </w:rPr>
        <w:t xml:space="preserve"> </w:t>
      </w:r>
      <w:r>
        <w:rPr>
          <w:color w:val="B51700"/>
        </w:rPr>
        <w:t>with</w:t>
      </w:r>
      <w:r>
        <w:rPr>
          <w:color w:val="B51700"/>
          <w:spacing w:val="-3"/>
        </w:rPr>
        <w:t xml:space="preserve"> </w:t>
      </w:r>
      <w:r>
        <w:rPr>
          <w:color w:val="B51700"/>
        </w:rPr>
        <w:t>HIV</w:t>
      </w:r>
      <w:r>
        <w:rPr>
          <w:color w:val="B51700"/>
          <w:spacing w:val="-9"/>
        </w:rPr>
        <w:t xml:space="preserve"> </w:t>
      </w:r>
      <w:r>
        <w:rPr>
          <w:color w:val="B51700"/>
        </w:rPr>
        <w:t>Prevention</w:t>
      </w:r>
      <w:r>
        <w:rPr>
          <w:color w:val="B51700"/>
          <w:spacing w:val="-3"/>
        </w:rPr>
        <w:t xml:space="preserve"> </w:t>
      </w:r>
      <w:r>
        <w:rPr>
          <w:color w:val="B51700"/>
        </w:rPr>
        <w:t>and</w:t>
      </w:r>
      <w:r>
        <w:rPr>
          <w:color w:val="B51700"/>
          <w:spacing w:val="-8"/>
        </w:rPr>
        <w:t xml:space="preserve"> </w:t>
      </w:r>
      <w:r>
        <w:rPr>
          <w:color w:val="B51700"/>
          <w:spacing w:val="-2"/>
        </w:rPr>
        <w:t>Treatment</w:t>
      </w:r>
    </w:p>
    <w:p w14:paraId="03BC87E1" w14:textId="77777777" w:rsidR="004E457E" w:rsidRDefault="004E457E">
      <w:pPr>
        <w:pStyle w:val="BodyText"/>
        <w:rPr>
          <w:b/>
          <w:sz w:val="30"/>
        </w:rPr>
      </w:pPr>
    </w:p>
    <w:p w14:paraId="72B58426" w14:textId="77777777" w:rsidR="004E457E" w:rsidRDefault="00EA0C9A">
      <w:pPr>
        <w:spacing w:before="253"/>
        <w:ind w:left="400"/>
        <w:rPr>
          <w:b/>
          <w:sz w:val="28"/>
        </w:rPr>
      </w:pPr>
      <w:r>
        <w:rPr>
          <w:b/>
          <w:color w:val="B51700"/>
          <w:sz w:val="28"/>
        </w:rPr>
        <w:t>Practices</w:t>
      </w:r>
      <w:r>
        <w:rPr>
          <w:b/>
          <w:color w:val="B51700"/>
          <w:spacing w:val="-7"/>
          <w:sz w:val="28"/>
        </w:rPr>
        <w:t xml:space="preserve"> </w:t>
      </w:r>
      <w:r>
        <w:rPr>
          <w:b/>
          <w:color w:val="B51700"/>
          <w:sz w:val="28"/>
        </w:rPr>
        <w:t>to</w:t>
      </w:r>
      <w:r>
        <w:rPr>
          <w:b/>
          <w:color w:val="B51700"/>
          <w:spacing w:val="-3"/>
          <w:sz w:val="28"/>
        </w:rPr>
        <w:t xml:space="preserve"> </w:t>
      </w:r>
      <w:r>
        <w:rPr>
          <w:b/>
          <w:color w:val="B51700"/>
          <w:sz w:val="28"/>
        </w:rPr>
        <w:t>Increase</w:t>
      </w:r>
      <w:r>
        <w:rPr>
          <w:b/>
          <w:color w:val="B51700"/>
          <w:spacing w:val="-4"/>
          <w:sz w:val="28"/>
        </w:rPr>
        <w:t xml:space="preserve"> </w:t>
      </w:r>
      <w:r>
        <w:rPr>
          <w:b/>
          <w:color w:val="B51700"/>
          <w:sz w:val="28"/>
        </w:rPr>
        <w:t>Uptake</w:t>
      </w:r>
      <w:r>
        <w:rPr>
          <w:b/>
          <w:color w:val="B51700"/>
          <w:spacing w:val="-5"/>
          <w:sz w:val="28"/>
        </w:rPr>
        <w:t xml:space="preserve"> </w:t>
      </w:r>
      <w:r>
        <w:rPr>
          <w:b/>
          <w:color w:val="B51700"/>
          <w:sz w:val="28"/>
        </w:rPr>
        <w:t>of</w:t>
      </w:r>
      <w:r>
        <w:rPr>
          <w:b/>
          <w:color w:val="B51700"/>
          <w:spacing w:val="-3"/>
          <w:sz w:val="28"/>
        </w:rPr>
        <w:t xml:space="preserve"> </w:t>
      </w:r>
      <w:r>
        <w:rPr>
          <w:b/>
          <w:color w:val="B51700"/>
          <w:sz w:val="28"/>
        </w:rPr>
        <w:t>and</w:t>
      </w:r>
      <w:r>
        <w:rPr>
          <w:b/>
          <w:color w:val="B51700"/>
          <w:spacing w:val="-3"/>
          <w:sz w:val="28"/>
        </w:rPr>
        <w:t xml:space="preserve"> </w:t>
      </w:r>
      <w:r>
        <w:rPr>
          <w:b/>
          <w:color w:val="B51700"/>
          <w:sz w:val="28"/>
        </w:rPr>
        <w:t>Improve</w:t>
      </w:r>
      <w:r>
        <w:rPr>
          <w:b/>
          <w:color w:val="B51700"/>
          <w:spacing w:val="-18"/>
          <w:sz w:val="28"/>
        </w:rPr>
        <w:t xml:space="preserve"> </w:t>
      </w:r>
      <w:r>
        <w:rPr>
          <w:b/>
          <w:color w:val="B51700"/>
          <w:sz w:val="28"/>
        </w:rPr>
        <w:t>Adherence</w:t>
      </w:r>
      <w:r>
        <w:rPr>
          <w:b/>
          <w:color w:val="B51700"/>
          <w:spacing w:val="-4"/>
          <w:sz w:val="28"/>
        </w:rPr>
        <w:t xml:space="preserve"> </w:t>
      </w:r>
      <w:r>
        <w:rPr>
          <w:b/>
          <w:color w:val="B51700"/>
          <w:sz w:val="28"/>
        </w:rPr>
        <w:t>to</w:t>
      </w:r>
      <w:r>
        <w:rPr>
          <w:b/>
          <w:color w:val="B51700"/>
          <w:spacing w:val="-3"/>
          <w:sz w:val="28"/>
        </w:rPr>
        <w:t xml:space="preserve"> </w:t>
      </w:r>
      <w:r>
        <w:rPr>
          <w:b/>
          <w:color w:val="B51700"/>
          <w:spacing w:val="-4"/>
          <w:sz w:val="28"/>
        </w:rPr>
        <w:t>PrEP</w:t>
      </w:r>
    </w:p>
    <w:p w14:paraId="389B9599" w14:textId="77777777" w:rsidR="004E457E" w:rsidRDefault="004E457E">
      <w:pPr>
        <w:pStyle w:val="BodyText"/>
        <w:rPr>
          <w:b/>
          <w:sz w:val="20"/>
        </w:rPr>
      </w:pPr>
    </w:p>
    <w:p w14:paraId="43C6E8B9" w14:textId="77777777" w:rsidR="004E457E" w:rsidRDefault="00EA0C9A">
      <w:pPr>
        <w:pStyle w:val="BodyText"/>
        <w:spacing w:before="5"/>
        <w:rPr>
          <w:b/>
          <w:sz w:val="13"/>
        </w:rPr>
      </w:pPr>
      <w:r>
        <w:rPr>
          <w:noProof/>
        </w:rPr>
        <w:drawing>
          <wp:anchor distT="0" distB="0" distL="0" distR="0" simplePos="0" relativeHeight="29" behindDoc="0" locked="0" layoutInCell="1" allowOverlap="1" wp14:anchorId="35731957" wp14:editId="1B9FE3C4">
            <wp:simplePos x="0" y="0"/>
            <wp:positionH relativeFrom="page">
              <wp:posOffset>971462</wp:posOffset>
            </wp:positionH>
            <wp:positionV relativeFrom="paragraph">
              <wp:posOffset>113636</wp:posOffset>
            </wp:positionV>
            <wp:extent cx="4172711" cy="479298"/>
            <wp:effectExtent l="0" t="0" r="0" b="0"/>
            <wp:wrapTopAndBottom/>
            <wp:docPr id="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jpeg"/>
                    <pic:cNvPicPr/>
                  </pic:nvPicPr>
                  <pic:blipFill>
                    <a:blip r:embed="rId38" cstate="print"/>
                    <a:stretch>
                      <a:fillRect/>
                    </a:stretch>
                  </pic:blipFill>
                  <pic:spPr>
                    <a:xfrm>
                      <a:off x="0" y="0"/>
                      <a:ext cx="4172711" cy="479298"/>
                    </a:xfrm>
                    <a:prstGeom prst="rect">
                      <a:avLst/>
                    </a:prstGeom>
                  </pic:spPr>
                </pic:pic>
              </a:graphicData>
            </a:graphic>
          </wp:anchor>
        </w:drawing>
      </w:r>
    </w:p>
    <w:p w14:paraId="40DAC864" w14:textId="77777777" w:rsidR="004E457E" w:rsidRDefault="004E457E">
      <w:pPr>
        <w:pStyle w:val="BodyText"/>
        <w:rPr>
          <w:b/>
          <w:sz w:val="30"/>
        </w:rPr>
      </w:pPr>
    </w:p>
    <w:p w14:paraId="24466D3C" w14:textId="77777777" w:rsidR="004E457E" w:rsidRDefault="00EA0C9A">
      <w:pPr>
        <w:pStyle w:val="Heading3"/>
        <w:spacing w:before="250"/>
      </w:pPr>
      <w:r>
        <w:rPr>
          <w:spacing w:val="-4"/>
        </w:rPr>
        <w:t>Goal</w:t>
      </w:r>
    </w:p>
    <w:p w14:paraId="3CD96685" w14:textId="77777777" w:rsidR="004E457E" w:rsidRDefault="00EA0C9A">
      <w:pPr>
        <w:pStyle w:val="BodyText"/>
        <w:ind w:left="400" w:right="578"/>
      </w:pPr>
      <w:r>
        <w:t>PrEP</w:t>
      </w:r>
      <w:r>
        <w:rPr>
          <w:spacing w:val="-7"/>
        </w:rPr>
        <w:t xml:space="preserve"> </w:t>
      </w:r>
      <w:r>
        <w:t>is a biomedical intervention in which people at risk of getting HIV</w:t>
      </w:r>
      <w:r>
        <w:rPr>
          <w:spacing w:val="-2"/>
        </w:rPr>
        <w:t xml:space="preserve"> </w:t>
      </w:r>
      <w:r>
        <w:t>adhere to a regimen of daily oral antiretroviral medications. The Food and Drug Administration</w:t>
      </w:r>
      <w:r>
        <w:rPr>
          <w:spacing w:val="-4"/>
        </w:rPr>
        <w:t xml:space="preserve"> </w:t>
      </w:r>
      <w:r>
        <w:t>has</w:t>
      </w:r>
      <w:r>
        <w:rPr>
          <w:spacing w:val="-4"/>
        </w:rPr>
        <w:t xml:space="preserve"> </w:t>
      </w:r>
      <w:r>
        <w:t>approved</w:t>
      </w:r>
      <w:r>
        <w:rPr>
          <w:spacing w:val="-4"/>
        </w:rPr>
        <w:t xml:space="preserve"> </w:t>
      </w:r>
      <w:r>
        <w:t>two</w:t>
      </w:r>
      <w:r>
        <w:rPr>
          <w:spacing w:val="-4"/>
        </w:rPr>
        <w:t xml:space="preserve"> </w:t>
      </w:r>
      <w:r>
        <w:t>forms</w:t>
      </w:r>
      <w:r>
        <w:rPr>
          <w:spacing w:val="-4"/>
        </w:rPr>
        <w:t xml:space="preserve"> </w:t>
      </w:r>
      <w:r>
        <w:t>of</w:t>
      </w:r>
      <w:r>
        <w:rPr>
          <w:spacing w:val="-4"/>
        </w:rPr>
        <w:t xml:space="preserve"> </w:t>
      </w:r>
      <w:r>
        <w:t>PrEP</w:t>
      </w:r>
      <w:r>
        <w:rPr>
          <w:spacing w:val="-14"/>
        </w:rPr>
        <w:t xml:space="preserve"> </w:t>
      </w:r>
      <w:r>
        <w:t>medication</w:t>
      </w:r>
      <w:r>
        <w:rPr>
          <w:spacing w:val="-4"/>
        </w:rPr>
        <w:t xml:space="preserve"> </w:t>
      </w:r>
      <w:r>
        <w:t>that</w:t>
      </w:r>
      <w:r>
        <w:rPr>
          <w:spacing w:val="-4"/>
        </w:rPr>
        <w:t xml:space="preserve"> </w:t>
      </w:r>
      <w:r>
        <w:t>prevent</w:t>
      </w:r>
      <w:r>
        <w:rPr>
          <w:spacing w:val="-5"/>
        </w:rPr>
        <w:t xml:space="preserve"> </w:t>
      </w:r>
      <w:r>
        <w:t>HIV</w:t>
      </w:r>
      <w:r>
        <w:rPr>
          <w:spacing w:val="-10"/>
        </w:rPr>
        <w:t xml:space="preserve"> </w:t>
      </w:r>
      <w:r>
        <w:t xml:space="preserve">from multiplying within the body. </w:t>
      </w:r>
      <w:r>
        <w:t>Long-acting injectable forms of PrEP</w:t>
      </w:r>
      <w:r>
        <w:rPr>
          <w:spacing w:val="-1"/>
        </w:rPr>
        <w:t xml:space="preserve"> </w:t>
      </w:r>
      <w:r>
        <w:t>are currently being tested. Efficacy of PrEP as a biomedical intervention is established.</w:t>
      </w:r>
    </w:p>
    <w:p w14:paraId="7B3EE058" w14:textId="77777777" w:rsidR="004E457E" w:rsidRDefault="00EA0C9A">
      <w:pPr>
        <w:pStyle w:val="BodyText"/>
        <w:spacing w:line="237" w:lineRule="auto"/>
        <w:ind w:left="400" w:right="524"/>
      </w:pPr>
      <w:r>
        <w:t>However, evidence for interventions that aim to increase PrEP uptake and adherence</w:t>
      </w:r>
      <w:r>
        <w:rPr>
          <w:spacing w:val="-4"/>
        </w:rPr>
        <w:t xml:space="preserve"> </w:t>
      </w:r>
      <w:r>
        <w:t>among</w:t>
      </w:r>
      <w:r>
        <w:rPr>
          <w:spacing w:val="-3"/>
        </w:rPr>
        <w:t xml:space="preserve"> </w:t>
      </w:r>
      <w:r>
        <w:t>people</w:t>
      </w:r>
      <w:r>
        <w:rPr>
          <w:spacing w:val="-4"/>
        </w:rPr>
        <w:t xml:space="preserve"> </w:t>
      </w:r>
      <w:r>
        <w:t>at</w:t>
      </w:r>
      <w:r>
        <w:rPr>
          <w:spacing w:val="-3"/>
        </w:rPr>
        <w:t xml:space="preserve"> </w:t>
      </w:r>
      <w:r>
        <w:t>risk</w:t>
      </w:r>
      <w:r>
        <w:rPr>
          <w:spacing w:val="-3"/>
        </w:rPr>
        <w:t xml:space="preserve"> </w:t>
      </w:r>
      <w:r>
        <w:t>of</w:t>
      </w:r>
      <w:r>
        <w:rPr>
          <w:spacing w:val="-3"/>
        </w:rPr>
        <w:t xml:space="preserve"> </w:t>
      </w:r>
      <w:r>
        <w:t>HIV</w:t>
      </w:r>
      <w:r>
        <w:rPr>
          <w:spacing w:val="-9"/>
        </w:rPr>
        <w:t xml:space="preserve"> </w:t>
      </w:r>
      <w:r>
        <w:t>who</w:t>
      </w:r>
      <w:r>
        <w:rPr>
          <w:spacing w:val="-3"/>
        </w:rPr>
        <w:t xml:space="preserve"> </w:t>
      </w:r>
      <w:r>
        <w:t>have</w:t>
      </w:r>
      <w:r>
        <w:rPr>
          <w:spacing w:val="-4"/>
        </w:rPr>
        <w:t xml:space="preserve"> </w:t>
      </w:r>
      <w:r>
        <w:t>mental</w:t>
      </w:r>
      <w:r>
        <w:rPr>
          <w:spacing w:val="-3"/>
        </w:rPr>
        <w:t xml:space="preserve"> </w:t>
      </w:r>
      <w:r>
        <w:t>illness</w:t>
      </w:r>
      <w:r>
        <w:rPr>
          <w:spacing w:val="-3"/>
        </w:rPr>
        <w:t xml:space="preserve"> </w:t>
      </w:r>
      <w:r>
        <w:t>and/</w:t>
      </w:r>
      <w:r>
        <w:rPr>
          <w:spacing w:val="-4"/>
        </w:rPr>
        <w:t xml:space="preserve"> </w:t>
      </w:r>
      <w:r>
        <w:t>or</w:t>
      </w:r>
      <w:r>
        <w:rPr>
          <w:spacing w:val="-3"/>
        </w:rPr>
        <w:t xml:space="preserve"> </w:t>
      </w:r>
      <w:r>
        <w:t>SUD</w:t>
      </w:r>
      <w:r>
        <w:rPr>
          <w:spacing w:val="-3"/>
        </w:rPr>
        <w:t xml:space="preserve"> </w:t>
      </w:r>
      <w:r>
        <w:t xml:space="preserve">is </w:t>
      </w:r>
      <w:r>
        <w:rPr>
          <w:spacing w:val="-2"/>
        </w:rPr>
        <w:t>emerging.</w:t>
      </w:r>
    </w:p>
    <w:p w14:paraId="36317C9E" w14:textId="77777777" w:rsidR="004E457E" w:rsidRDefault="00EA0C9A">
      <w:pPr>
        <w:pStyle w:val="BodyText"/>
        <w:spacing w:before="173"/>
        <w:ind w:left="400" w:right="593"/>
      </w:pPr>
      <w:r>
        <w:rPr>
          <w:color w:val="2C2728"/>
        </w:rPr>
        <w:t>The U.S. Preventive Services</w:t>
      </w:r>
      <w:r>
        <w:rPr>
          <w:color w:val="2C2728"/>
          <w:spacing w:val="-2"/>
        </w:rPr>
        <w:t xml:space="preserve"> </w:t>
      </w:r>
      <w:r>
        <w:rPr>
          <w:color w:val="2C2728"/>
        </w:rPr>
        <w:t>Task Force gave PrEP</w:t>
      </w:r>
      <w:r>
        <w:rPr>
          <w:color w:val="2C2728"/>
          <w:spacing w:val="-7"/>
        </w:rPr>
        <w:t xml:space="preserve"> </w:t>
      </w:r>
      <w:r>
        <w:rPr>
          <w:color w:val="2C2728"/>
        </w:rPr>
        <w:t>a Grade</w:t>
      </w:r>
      <w:r>
        <w:rPr>
          <w:color w:val="2C2728"/>
          <w:spacing w:val="-12"/>
        </w:rPr>
        <w:t xml:space="preserve"> </w:t>
      </w:r>
      <w:r>
        <w:rPr>
          <w:color w:val="2C2728"/>
        </w:rPr>
        <w:t>A</w:t>
      </w:r>
      <w:r>
        <w:rPr>
          <w:color w:val="2C2728"/>
          <w:spacing w:val="-12"/>
        </w:rPr>
        <w:t xml:space="preserve"> </w:t>
      </w:r>
      <w:r>
        <w:rPr>
          <w:color w:val="2C2728"/>
        </w:rPr>
        <w:t>recommendation.8 It is an effective tool for reducing HIV</w:t>
      </w:r>
      <w:r>
        <w:rPr>
          <w:color w:val="2C2728"/>
          <w:spacing w:val="-4"/>
        </w:rPr>
        <w:t xml:space="preserve"> </w:t>
      </w:r>
      <w:r>
        <w:rPr>
          <w:color w:val="2C2728"/>
        </w:rPr>
        <w:t>transmission, including among populations behaviorally vulnerable to HIV, such as people who inject drugs (PWID) and people</w:t>
      </w:r>
      <w:r>
        <w:rPr>
          <w:color w:val="2C2728"/>
          <w:spacing w:val="-4"/>
        </w:rPr>
        <w:t xml:space="preserve"> </w:t>
      </w:r>
      <w:r>
        <w:rPr>
          <w:color w:val="2C2728"/>
        </w:rPr>
        <w:t>who</w:t>
      </w:r>
      <w:r>
        <w:rPr>
          <w:color w:val="2C2728"/>
          <w:spacing w:val="-3"/>
        </w:rPr>
        <w:t xml:space="preserve"> </w:t>
      </w:r>
      <w:r>
        <w:rPr>
          <w:color w:val="2C2728"/>
        </w:rPr>
        <w:t>may</w:t>
      </w:r>
      <w:r>
        <w:rPr>
          <w:color w:val="2C2728"/>
          <w:spacing w:val="-3"/>
        </w:rPr>
        <w:t xml:space="preserve"> </w:t>
      </w:r>
      <w:r>
        <w:rPr>
          <w:color w:val="2C2728"/>
        </w:rPr>
        <w:t>be</w:t>
      </w:r>
      <w:r>
        <w:rPr>
          <w:color w:val="2C2728"/>
          <w:spacing w:val="-4"/>
        </w:rPr>
        <w:t xml:space="preserve"> </w:t>
      </w:r>
      <w:r>
        <w:rPr>
          <w:color w:val="2C2728"/>
        </w:rPr>
        <w:t>exposed</w:t>
      </w:r>
      <w:r>
        <w:rPr>
          <w:color w:val="2C2728"/>
          <w:spacing w:val="-3"/>
        </w:rPr>
        <w:t xml:space="preserve"> </w:t>
      </w:r>
      <w:r>
        <w:rPr>
          <w:color w:val="2C2728"/>
        </w:rPr>
        <w:t>to</w:t>
      </w:r>
      <w:r>
        <w:rPr>
          <w:color w:val="2C2728"/>
          <w:spacing w:val="-3"/>
        </w:rPr>
        <w:t xml:space="preserve"> </w:t>
      </w:r>
      <w:r>
        <w:rPr>
          <w:color w:val="2C2728"/>
        </w:rPr>
        <w:t>HIV</w:t>
      </w:r>
      <w:r>
        <w:rPr>
          <w:color w:val="2C2728"/>
          <w:spacing w:val="-9"/>
        </w:rPr>
        <w:t xml:space="preserve"> </w:t>
      </w:r>
      <w:r>
        <w:rPr>
          <w:color w:val="2C2728"/>
        </w:rPr>
        <w:t>through</w:t>
      </w:r>
      <w:r>
        <w:rPr>
          <w:color w:val="2C2728"/>
          <w:spacing w:val="-3"/>
        </w:rPr>
        <w:t xml:space="preserve"> </w:t>
      </w:r>
      <w:r>
        <w:rPr>
          <w:color w:val="2C2728"/>
        </w:rPr>
        <w:t>sexual</w:t>
      </w:r>
      <w:r>
        <w:rPr>
          <w:color w:val="2C2728"/>
          <w:spacing w:val="-3"/>
        </w:rPr>
        <w:t xml:space="preserve"> </w:t>
      </w:r>
      <w:r>
        <w:rPr>
          <w:color w:val="2C2728"/>
        </w:rPr>
        <w:t>contact.</w:t>
      </w:r>
      <w:r>
        <w:rPr>
          <w:color w:val="2C2728"/>
          <w:spacing w:val="-3"/>
        </w:rPr>
        <w:t xml:space="preserve"> </w:t>
      </w:r>
      <w:r>
        <w:rPr>
          <w:color w:val="2C2728"/>
        </w:rPr>
        <w:t>PrEP</w:t>
      </w:r>
      <w:r>
        <w:rPr>
          <w:color w:val="2C2728"/>
          <w:spacing w:val="-14"/>
        </w:rPr>
        <w:t xml:space="preserve"> </w:t>
      </w:r>
      <w:r>
        <w:rPr>
          <w:color w:val="2C2728"/>
        </w:rPr>
        <w:t>is</w:t>
      </w:r>
      <w:r>
        <w:rPr>
          <w:color w:val="2C2728"/>
          <w:spacing w:val="-3"/>
        </w:rPr>
        <w:t xml:space="preserve"> </w:t>
      </w:r>
      <w:r>
        <w:rPr>
          <w:color w:val="2C2728"/>
        </w:rPr>
        <w:t>approximately 99</w:t>
      </w:r>
      <w:r>
        <w:rPr>
          <w:color w:val="2C2728"/>
        </w:rPr>
        <w:t xml:space="preserve"> percent effective at preventing HIV when taken consistently and adhering to prescription guidelines. PrEP is recommended for people who have had an increased risk of getting HIV</w:t>
      </w:r>
      <w:r>
        <w:rPr>
          <w:color w:val="2C2728"/>
          <w:spacing w:val="-5"/>
        </w:rPr>
        <w:t xml:space="preserve"> </w:t>
      </w:r>
      <w:r>
        <w:rPr>
          <w:color w:val="2C2728"/>
        </w:rPr>
        <w:t>in the past 6 months, and the risks/benefits of uptake and continuing should be an ongoing discussion between the client and provider.</w:t>
      </w:r>
    </w:p>
    <w:p w14:paraId="23867B90" w14:textId="77777777" w:rsidR="004E457E" w:rsidRDefault="00EA0C9A">
      <w:pPr>
        <w:pStyle w:val="BodyText"/>
        <w:spacing w:before="164"/>
        <w:ind w:left="400" w:right="524"/>
      </w:pPr>
      <w:r>
        <w:t>While</w:t>
      </w:r>
      <w:r>
        <w:rPr>
          <w:spacing w:val="-5"/>
        </w:rPr>
        <w:t xml:space="preserve"> </w:t>
      </w:r>
      <w:r>
        <w:t>the</w:t>
      </w:r>
      <w:r>
        <w:rPr>
          <w:spacing w:val="-5"/>
        </w:rPr>
        <w:t xml:space="preserve"> </w:t>
      </w:r>
      <w:r>
        <w:t>efficacy</w:t>
      </w:r>
      <w:r>
        <w:rPr>
          <w:spacing w:val="-4"/>
        </w:rPr>
        <w:t xml:space="preserve"> </w:t>
      </w:r>
      <w:r>
        <w:t>of</w:t>
      </w:r>
      <w:r>
        <w:rPr>
          <w:spacing w:val="-4"/>
        </w:rPr>
        <w:t xml:space="preserve"> </w:t>
      </w:r>
      <w:r>
        <w:t>PrEP</w:t>
      </w:r>
      <w:r>
        <w:rPr>
          <w:spacing w:val="-15"/>
        </w:rPr>
        <w:t xml:space="preserve"> </w:t>
      </w:r>
      <w:r>
        <w:t>as</w:t>
      </w:r>
      <w:r>
        <w:rPr>
          <w:spacing w:val="-4"/>
        </w:rPr>
        <w:t xml:space="preserve"> </w:t>
      </w:r>
      <w:r>
        <w:t>a</w:t>
      </w:r>
      <w:r>
        <w:rPr>
          <w:spacing w:val="-5"/>
        </w:rPr>
        <w:t xml:space="preserve"> </w:t>
      </w:r>
      <w:r>
        <w:t>biomedical</w:t>
      </w:r>
      <w:r>
        <w:rPr>
          <w:spacing w:val="-4"/>
        </w:rPr>
        <w:t xml:space="preserve"> </w:t>
      </w:r>
      <w:r>
        <w:t>intervention</w:t>
      </w:r>
      <w:r>
        <w:rPr>
          <w:spacing w:val="-4"/>
        </w:rPr>
        <w:t xml:space="preserve"> </w:t>
      </w:r>
      <w:r>
        <w:t>is</w:t>
      </w:r>
      <w:r>
        <w:rPr>
          <w:spacing w:val="-4"/>
        </w:rPr>
        <w:t xml:space="preserve"> </w:t>
      </w:r>
      <w:r>
        <w:t>clear,</w:t>
      </w:r>
      <w:r>
        <w:rPr>
          <w:spacing w:val="-4"/>
        </w:rPr>
        <w:t xml:space="preserve"> </w:t>
      </w:r>
      <w:r>
        <w:t>people</w:t>
      </w:r>
      <w:r>
        <w:rPr>
          <w:spacing w:val="-5"/>
        </w:rPr>
        <w:t xml:space="preserve"> </w:t>
      </w:r>
      <w:r>
        <w:t>may</w:t>
      </w:r>
      <w:r>
        <w:rPr>
          <w:spacing w:val="-4"/>
        </w:rPr>
        <w:t xml:space="preserve"> </w:t>
      </w:r>
      <w:r>
        <w:t>face significant</w:t>
      </w:r>
      <w:r>
        <w:rPr>
          <w:spacing w:val="-8"/>
        </w:rPr>
        <w:t xml:space="preserve"> </w:t>
      </w:r>
      <w:r>
        <w:t>barriers</w:t>
      </w:r>
      <w:r>
        <w:rPr>
          <w:spacing w:val="-4"/>
        </w:rPr>
        <w:t xml:space="preserve"> </w:t>
      </w:r>
      <w:r>
        <w:t>to</w:t>
      </w:r>
      <w:r>
        <w:rPr>
          <w:spacing w:val="-5"/>
        </w:rPr>
        <w:t xml:space="preserve"> </w:t>
      </w:r>
      <w:r>
        <w:t>starting</w:t>
      </w:r>
      <w:r>
        <w:rPr>
          <w:spacing w:val="-4"/>
        </w:rPr>
        <w:t xml:space="preserve"> </w:t>
      </w:r>
      <w:r>
        <w:t>and</w:t>
      </w:r>
      <w:r>
        <w:rPr>
          <w:spacing w:val="-5"/>
        </w:rPr>
        <w:t xml:space="preserve"> </w:t>
      </w:r>
      <w:r>
        <w:t>ad</w:t>
      </w:r>
      <w:r>
        <w:t>hering</w:t>
      </w:r>
      <w:r>
        <w:rPr>
          <w:spacing w:val="-4"/>
        </w:rPr>
        <w:t xml:space="preserve"> </w:t>
      </w:r>
      <w:r>
        <w:t>to</w:t>
      </w:r>
      <w:r>
        <w:rPr>
          <w:spacing w:val="-5"/>
        </w:rPr>
        <w:t xml:space="preserve"> </w:t>
      </w:r>
      <w:r>
        <w:t>PrEP,</w:t>
      </w:r>
      <w:r>
        <w:rPr>
          <w:spacing w:val="-4"/>
        </w:rPr>
        <w:t xml:space="preserve"> </w:t>
      </w:r>
      <w:r>
        <w:t>posing</w:t>
      </w:r>
      <w:r>
        <w:rPr>
          <w:spacing w:val="-5"/>
        </w:rPr>
        <w:t xml:space="preserve"> </w:t>
      </w:r>
      <w:r>
        <w:t>obstacles</w:t>
      </w:r>
      <w:r>
        <w:rPr>
          <w:spacing w:val="-4"/>
        </w:rPr>
        <w:t xml:space="preserve"> </w:t>
      </w:r>
      <w:r>
        <w:t>to</w:t>
      </w:r>
      <w:r>
        <w:rPr>
          <w:spacing w:val="-4"/>
        </w:rPr>
        <w:t xml:space="preserve"> </w:t>
      </w:r>
      <w:r>
        <w:rPr>
          <w:spacing w:val="-2"/>
        </w:rPr>
        <w:t>reaching</w:t>
      </w:r>
    </w:p>
    <w:p w14:paraId="793F05B2" w14:textId="77777777" w:rsidR="004E457E" w:rsidRDefault="004E457E">
      <w:pPr>
        <w:sectPr w:rsidR="004E457E">
          <w:pgSz w:w="12240" w:h="15840"/>
          <w:pgMar w:top="980" w:right="920" w:bottom="280" w:left="1040" w:header="714" w:footer="0" w:gutter="0"/>
          <w:cols w:space="720"/>
        </w:sectPr>
      </w:pPr>
    </w:p>
    <w:p w14:paraId="01CA7B53" w14:textId="77777777" w:rsidR="004E457E" w:rsidRDefault="004E457E">
      <w:pPr>
        <w:pStyle w:val="BodyText"/>
        <w:spacing w:before="11"/>
        <w:rPr>
          <w:sz w:val="29"/>
        </w:rPr>
      </w:pPr>
    </w:p>
    <w:p w14:paraId="4FE9C3CB" w14:textId="77777777" w:rsidR="004E457E" w:rsidRDefault="00EA0C9A">
      <w:pPr>
        <w:pStyle w:val="BodyText"/>
        <w:spacing w:before="88"/>
        <w:ind w:left="400" w:right="593"/>
      </w:pPr>
      <w:r>
        <w:t>the</w:t>
      </w:r>
      <w:r>
        <w:rPr>
          <w:spacing w:val="-4"/>
        </w:rPr>
        <w:t xml:space="preserve"> </w:t>
      </w:r>
      <w:r>
        <w:t>goals</w:t>
      </w:r>
      <w:r>
        <w:rPr>
          <w:spacing w:val="-3"/>
        </w:rPr>
        <w:t xml:space="preserve"> </w:t>
      </w:r>
      <w:r>
        <w:t>of</w:t>
      </w:r>
      <w:r>
        <w:rPr>
          <w:spacing w:val="-3"/>
        </w:rPr>
        <w:t xml:space="preserve"> </w:t>
      </w:r>
      <w:r>
        <w:t>the</w:t>
      </w:r>
      <w:r>
        <w:rPr>
          <w:spacing w:val="-4"/>
        </w:rPr>
        <w:t xml:space="preserve"> </w:t>
      </w:r>
      <w:r>
        <w:t>Ending</w:t>
      </w:r>
      <w:r>
        <w:rPr>
          <w:spacing w:val="-3"/>
        </w:rPr>
        <w:t xml:space="preserve"> </w:t>
      </w:r>
      <w:r>
        <w:t>the</w:t>
      </w:r>
      <w:r>
        <w:rPr>
          <w:spacing w:val="-4"/>
        </w:rPr>
        <w:t xml:space="preserve"> </w:t>
      </w:r>
      <w:r>
        <w:t>HIV</w:t>
      </w:r>
      <w:r>
        <w:rPr>
          <w:spacing w:val="-9"/>
        </w:rPr>
        <w:t xml:space="preserve"> </w:t>
      </w:r>
      <w:r>
        <w:t>Epidemic</w:t>
      </w:r>
      <w:r>
        <w:rPr>
          <w:spacing w:val="-4"/>
        </w:rPr>
        <w:t xml:space="preserve"> </w:t>
      </w:r>
      <w:r>
        <w:t>(EHE)</w:t>
      </w:r>
      <w:r>
        <w:rPr>
          <w:spacing w:val="-3"/>
        </w:rPr>
        <w:t xml:space="preserve"> </w:t>
      </w:r>
      <w:r>
        <w:t>initiative.</w:t>
      </w:r>
      <w:r>
        <w:rPr>
          <w:spacing w:val="-3"/>
        </w:rPr>
        <w:t xml:space="preserve"> </w:t>
      </w:r>
      <w:r>
        <w:t>Barriers</w:t>
      </w:r>
      <w:r>
        <w:rPr>
          <w:spacing w:val="-3"/>
        </w:rPr>
        <w:t xml:space="preserve"> </w:t>
      </w:r>
      <w:r>
        <w:t>include,</w:t>
      </w:r>
      <w:r>
        <w:rPr>
          <w:spacing w:val="-3"/>
        </w:rPr>
        <w:t xml:space="preserve"> </w:t>
      </w:r>
      <w:r>
        <w:t>but are not limited to, the following:</w:t>
      </w:r>
    </w:p>
    <w:p w14:paraId="560915C5" w14:textId="77777777" w:rsidR="004E457E" w:rsidRDefault="00EA0C9A">
      <w:pPr>
        <w:pStyle w:val="BodyText"/>
        <w:tabs>
          <w:tab w:val="left" w:pos="899"/>
        </w:tabs>
        <w:spacing w:line="307" w:lineRule="exact"/>
        <w:ind w:left="400"/>
      </w:pPr>
      <w:r>
        <w:rPr>
          <w:rFonts w:ascii="MS PGothic" w:hAnsi="MS PGothic"/>
          <w:color w:val="333333"/>
          <w:spacing w:val="-10"/>
          <w:position w:val="1"/>
        </w:rPr>
        <w:t>➡</w:t>
      </w:r>
      <w:r>
        <w:rPr>
          <w:rFonts w:ascii="MS PGothic" w:hAnsi="MS PGothic"/>
          <w:color w:val="333333"/>
          <w:position w:val="1"/>
        </w:rPr>
        <w:tab/>
      </w:r>
      <w:r>
        <w:t>Stigma</w:t>
      </w:r>
      <w:r>
        <w:rPr>
          <w:spacing w:val="-2"/>
        </w:rPr>
        <w:t xml:space="preserve"> </w:t>
      </w:r>
      <w:r>
        <w:t>(both</w:t>
      </w:r>
      <w:r>
        <w:rPr>
          <w:spacing w:val="-1"/>
        </w:rPr>
        <w:t xml:space="preserve"> </w:t>
      </w:r>
      <w:r>
        <w:t>of</w:t>
      </w:r>
      <w:r>
        <w:rPr>
          <w:spacing w:val="-1"/>
        </w:rPr>
        <w:t xml:space="preserve"> </w:t>
      </w:r>
      <w:r>
        <w:t>HIV</w:t>
      </w:r>
      <w:r>
        <w:rPr>
          <w:spacing w:val="-6"/>
        </w:rPr>
        <w:t xml:space="preserve"> </w:t>
      </w:r>
      <w:r>
        <w:t>and</w:t>
      </w:r>
      <w:r>
        <w:rPr>
          <w:spacing w:val="-1"/>
        </w:rPr>
        <w:t xml:space="preserve"> </w:t>
      </w:r>
      <w:r>
        <w:t>of</w:t>
      </w:r>
      <w:r>
        <w:rPr>
          <w:spacing w:val="-1"/>
        </w:rPr>
        <w:t xml:space="preserve"> </w:t>
      </w:r>
      <w:r>
        <w:t xml:space="preserve">taking </w:t>
      </w:r>
      <w:r>
        <w:rPr>
          <w:spacing w:val="-4"/>
        </w:rPr>
        <w:t>PrEP)</w:t>
      </w:r>
    </w:p>
    <w:p w14:paraId="3594FAF0"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Low</w:t>
      </w:r>
      <w:r>
        <w:rPr>
          <w:spacing w:val="-4"/>
        </w:rPr>
        <w:t xml:space="preserve"> </w:t>
      </w:r>
      <w:r>
        <w:t>awareness</w:t>
      </w:r>
      <w:r>
        <w:rPr>
          <w:spacing w:val="-2"/>
        </w:rPr>
        <w:t xml:space="preserve"> </w:t>
      </w:r>
      <w:r>
        <w:t>of</w:t>
      </w:r>
      <w:r>
        <w:rPr>
          <w:spacing w:val="-1"/>
        </w:rPr>
        <w:t xml:space="preserve"> </w:t>
      </w:r>
      <w:r>
        <w:t>the</w:t>
      </w:r>
      <w:r>
        <w:rPr>
          <w:spacing w:val="-3"/>
        </w:rPr>
        <w:t xml:space="preserve"> </w:t>
      </w:r>
      <w:r>
        <w:t>existence</w:t>
      </w:r>
      <w:r>
        <w:rPr>
          <w:spacing w:val="-2"/>
        </w:rPr>
        <w:t xml:space="preserve"> </w:t>
      </w:r>
      <w:r>
        <w:t>of</w:t>
      </w:r>
      <w:r>
        <w:rPr>
          <w:spacing w:val="-2"/>
        </w:rPr>
        <w:t xml:space="preserve"> </w:t>
      </w:r>
      <w:r>
        <w:t>PrEP</w:t>
      </w:r>
      <w:r>
        <w:rPr>
          <w:spacing w:val="-12"/>
        </w:rPr>
        <w:t xml:space="preserve"> </w:t>
      </w:r>
      <w:r>
        <w:t>among</w:t>
      </w:r>
      <w:r>
        <w:rPr>
          <w:spacing w:val="-2"/>
        </w:rPr>
        <w:t xml:space="preserve"> </w:t>
      </w:r>
      <w:r>
        <w:t>eligible</w:t>
      </w:r>
      <w:r>
        <w:rPr>
          <w:spacing w:val="-2"/>
        </w:rPr>
        <w:t xml:space="preserve"> </w:t>
      </w:r>
      <w:r>
        <w:t>PrEP</w:t>
      </w:r>
      <w:r>
        <w:rPr>
          <w:spacing w:val="-12"/>
        </w:rPr>
        <w:t xml:space="preserve"> </w:t>
      </w:r>
      <w:r>
        <w:rPr>
          <w:spacing w:val="-2"/>
        </w:rPr>
        <w:t>users</w:t>
      </w:r>
    </w:p>
    <w:p w14:paraId="2F6B90E5"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Low</w:t>
      </w:r>
      <w:r>
        <w:rPr>
          <w:spacing w:val="-2"/>
        </w:rPr>
        <w:t xml:space="preserve"> </w:t>
      </w:r>
      <w:r>
        <w:t>perception</w:t>
      </w:r>
      <w:r>
        <w:rPr>
          <w:spacing w:val="-1"/>
        </w:rPr>
        <w:t xml:space="preserve"> </w:t>
      </w:r>
      <w:r>
        <w:t>of</w:t>
      </w:r>
      <w:r>
        <w:rPr>
          <w:spacing w:val="-1"/>
        </w:rPr>
        <w:t xml:space="preserve"> </w:t>
      </w:r>
      <w:r>
        <w:t>risk</w:t>
      </w:r>
      <w:r>
        <w:rPr>
          <w:spacing w:val="-1"/>
        </w:rPr>
        <w:t xml:space="preserve"> </w:t>
      </w:r>
      <w:r>
        <w:t>of</w:t>
      </w:r>
      <w:r>
        <w:rPr>
          <w:spacing w:val="-1"/>
        </w:rPr>
        <w:t xml:space="preserve"> </w:t>
      </w:r>
      <w:r>
        <w:t>getting</w:t>
      </w:r>
      <w:r>
        <w:rPr>
          <w:spacing w:val="-1"/>
        </w:rPr>
        <w:t xml:space="preserve"> </w:t>
      </w:r>
      <w:r>
        <w:rPr>
          <w:spacing w:val="-5"/>
        </w:rPr>
        <w:t>HIV</w:t>
      </w:r>
    </w:p>
    <w:p w14:paraId="4CA27483"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Concern</w:t>
      </w:r>
      <w:r>
        <w:rPr>
          <w:spacing w:val="-4"/>
        </w:rPr>
        <w:t xml:space="preserve"> </w:t>
      </w:r>
      <w:r>
        <w:t>about</w:t>
      </w:r>
      <w:r>
        <w:rPr>
          <w:spacing w:val="-1"/>
        </w:rPr>
        <w:t xml:space="preserve"> </w:t>
      </w:r>
      <w:r>
        <w:t>possible</w:t>
      </w:r>
      <w:r>
        <w:rPr>
          <w:spacing w:val="-2"/>
        </w:rPr>
        <w:t xml:space="preserve"> </w:t>
      </w:r>
      <w:r>
        <w:t>side</w:t>
      </w:r>
      <w:r>
        <w:rPr>
          <w:spacing w:val="-2"/>
        </w:rPr>
        <w:t xml:space="preserve"> effects</w:t>
      </w:r>
    </w:p>
    <w:p w14:paraId="0F5C9ED5"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Lack</w:t>
      </w:r>
      <w:r>
        <w:rPr>
          <w:spacing w:val="-2"/>
        </w:rPr>
        <w:t xml:space="preserve"> </w:t>
      </w:r>
      <w:r>
        <w:t>of</w:t>
      </w:r>
      <w:r>
        <w:rPr>
          <w:spacing w:val="-2"/>
        </w:rPr>
        <w:t xml:space="preserve"> </w:t>
      </w:r>
      <w:r>
        <w:t>social</w:t>
      </w:r>
      <w:r>
        <w:rPr>
          <w:spacing w:val="-1"/>
        </w:rPr>
        <w:t xml:space="preserve"> </w:t>
      </w:r>
      <w:r>
        <w:rPr>
          <w:spacing w:val="-2"/>
        </w:rPr>
        <w:t>support</w:t>
      </w:r>
    </w:p>
    <w:p w14:paraId="6F4611AA"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Perceived</w:t>
      </w:r>
      <w:r>
        <w:rPr>
          <w:spacing w:val="-3"/>
        </w:rPr>
        <w:t xml:space="preserve"> </w:t>
      </w:r>
      <w:r>
        <w:t>and</w:t>
      </w:r>
      <w:r>
        <w:rPr>
          <w:spacing w:val="-3"/>
        </w:rPr>
        <w:t xml:space="preserve"> </w:t>
      </w:r>
      <w:r>
        <w:t>actual</w:t>
      </w:r>
      <w:r>
        <w:rPr>
          <w:spacing w:val="-2"/>
        </w:rPr>
        <w:t xml:space="preserve"> </w:t>
      </w:r>
      <w:r>
        <w:rPr>
          <w:spacing w:val="-4"/>
        </w:rPr>
        <w:t>cost</w:t>
      </w:r>
    </w:p>
    <w:p w14:paraId="6E20A11D"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Difficulty</w:t>
      </w:r>
      <w:r>
        <w:rPr>
          <w:spacing w:val="-3"/>
        </w:rPr>
        <w:t xml:space="preserve"> </w:t>
      </w:r>
      <w:r>
        <w:t>following</w:t>
      </w:r>
      <w:r>
        <w:rPr>
          <w:spacing w:val="-3"/>
        </w:rPr>
        <w:t xml:space="preserve"> </w:t>
      </w:r>
      <w:r>
        <w:t>the</w:t>
      </w:r>
      <w:r>
        <w:rPr>
          <w:spacing w:val="-4"/>
        </w:rPr>
        <w:t xml:space="preserve"> </w:t>
      </w:r>
      <w:r>
        <w:t>daily</w:t>
      </w:r>
      <w:r>
        <w:rPr>
          <w:spacing w:val="-2"/>
        </w:rPr>
        <w:t xml:space="preserve"> regimen</w:t>
      </w:r>
    </w:p>
    <w:p w14:paraId="74D1C733" w14:textId="77777777" w:rsidR="004E457E" w:rsidRDefault="00EA0C9A">
      <w:pPr>
        <w:pStyle w:val="BodyText"/>
        <w:tabs>
          <w:tab w:val="left" w:pos="899"/>
        </w:tabs>
        <w:spacing w:line="232" w:lineRule="auto"/>
        <w:ind w:left="900" w:right="725" w:hanging="500"/>
      </w:pPr>
      <w:r>
        <w:rPr>
          <w:rFonts w:ascii="MS PGothic" w:hAnsi="MS PGothic"/>
          <w:color w:val="333333"/>
          <w:spacing w:val="-10"/>
          <w:position w:val="1"/>
        </w:rPr>
        <w:t>➡</w:t>
      </w:r>
      <w:r>
        <w:rPr>
          <w:rFonts w:ascii="MS PGothic" w:hAnsi="MS PGothic"/>
          <w:color w:val="333333"/>
          <w:position w:val="1"/>
        </w:rPr>
        <w:tab/>
      </w:r>
      <w:r>
        <w:t>Health</w:t>
      </w:r>
      <w:r>
        <w:rPr>
          <w:spacing w:val="-4"/>
        </w:rPr>
        <w:t xml:space="preserve"> </w:t>
      </w:r>
      <w:r>
        <w:t>insurance</w:t>
      </w:r>
      <w:r>
        <w:rPr>
          <w:spacing w:val="-5"/>
        </w:rPr>
        <w:t xml:space="preserve"> </w:t>
      </w:r>
      <w:r>
        <w:t>coverage,</w:t>
      </w:r>
      <w:r>
        <w:rPr>
          <w:spacing w:val="-4"/>
        </w:rPr>
        <w:t xml:space="preserve"> </w:t>
      </w:r>
      <w:r>
        <w:t>or</w:t>
      </w:r>
      <w:r>
        <w:rPr>
          <w:spacing w:val="-4"/>
        </w:rPr>
        <w:t xml:space="preserve"> </w:t>
      </w:r>
      <w:r>
        <w:t>health</w:t>
      </w:r>
      <w:r>
        <w:rPr>
          <w:spacing w:val="-4"/>
        </w:rPr>
        <w:t xml:space="preserve"> </w:t>
      </w:r>
      <w:r>
        <w:t>insurance</w:t>
      </w:r>
      <w:r>
        <w:rPr>
          <w:spacing w:val="-5"/>
        </w:rPr>
        <w:t xml:space="preserve"> </w:t>
      </w:r>
      <w:r>
        <w:t>that</w:t>
      </w:r>
      <w:r>
        <w:rPr>
          <w:spacing w:val="-4"/>
        </w:rPr>
        <w:t xml:space="preserve"> </w:t>
      </w:r>
      <w:r>
        <w:t>does</w:t>
      </w:r>
      <w:r>
        <w:rPr>
          <w:spacing w:val="-4"/>
        </w:rPr>
        <w:t xml:space="preserve"> </w:t>
      </w:r>
      <w:r>
        <w:t>not</w:t>
      </w:r>
      <w:r>
        <w:rPr>
          <w:spacing w:val="-5"/>
        </w:rPr>
        <w:t xml:space="preserve"> </w:t>
      </w:r>
      <w:r>
        <w:t>cover</w:t>
      </w:r>
      <w:r>
        <w:rPr>
          <w:spacing w:val="-4"/>
        </w:rPr>
        <w:t xml:space="preserve"> </w:t>
      </w:r>
      <w:r>
        <w:t>laboratory and clinical visits</w:t>
      </w:r>
    </w:p>
    <w:p w14:paraId="2ED3DE7F" w14:textId="77777777" w:rsidR="004E457E" w:rsidRDefault="00EA0C9A">
      <w:pPr>
        <w:pStyle w:val="BodyText"/>
        <w:tabs>
          <w:tab w:val="left" w:pos="899"/>
        </w:tabs>
        <w:spacing w:line="310" w:lineRule="exact"/>
        <w:ind w:left="400"/>
      </w:pPr>
      <w:r>
        <w:rPr>
          <w:rFonts w:ascii="MS PGothic" w:hAnsi="MS PGothic"/>
          <w:color w:val="333333"/>
          <w:spacing w:val="-10"/>
          <w:position w:val="1"/>
        </w:rPr>
        <w:t>➡</w:t>
      </w:r>
      <w:r>
        <w:rPr>
          <w:rFonts w:ascii="MS PGothic" w:hAnsi="MS PGothic"/>
          <w:color w:val="333333"/>
          <w:position w:val="1"/>
        </w:rPr>
        <w:tab/>
      </w:r>
      <w:r>
        <w:t>Limited</w:t>
      </w:r>
      <w:r>
        <w:rPr>
          <w:spacing w:val="-4"/>
        </w:rPr>
        <w:t xml:space="preserve"> </w:t>
      </w:r>
      <w:r>
        <w:t>access</w:t>
      </w:r>
      <w:r>
        <w:rPr>
          <w:spacing w:val="-1"/>
        </w:rPr>
        <w:t xml:space="preserve"> </w:t>
      </w:r>
      <w:r>
        <w:t>to</w:t>
      </w:r>
      <w:r>
        <w:rPr>
          <w:spacing w:val="-2"/>
        </w:rPr>
        <w:t xml:space="preserve"> </w:t>
      </w:r>
      <w:r>
        <w:t>care</w:t>
      </w:r>
      <w:r>
        <w:rPr>
          <w:spacing w:val="-2"/>
        </w:rPr>
        <w:t xml:space="preserve"> </w:t>
      </w:r>
      <w:r>
        <w:t>(e.g.,</w:t>
      </w:r>
      <w:r>
        <w:rPr>
          <w:spacing w:val="-2"/>
        </w:rPr>
        <w:t xml:space="preserve"> </w:t>
      </w:r>
      <w:r>
        <w:t>transportation,</w:t>
      </w:r>
      <w:r>
        <w:rPr>
          <w:spacing w:val="-1"/>
        </w:rPr>
        <w:t xml:space="preserve"> </w:t>
      </w:r>
      <w:r>
        <w:t>hours</w:t>
      </w:r>
      <w:r>
        <w:rPr>
          <w:spacing w:val="-2"/>
        </w:rPr>
        <w:t xml:space="preserve"> </w:t>
      </w:r>
      <w:r>
        <w:t>of</w:t>
      </w:r>
      <w:r>
        <w:rPr>
          <w:spacing w:val="-1"/>
        </w:rPr>
        <w:t xml:space="preserve"> </w:t>
      </w:r>
      <w:r>
        <w:rPr>
          <w:spacing w:val="-2"/>
        </w:rPr>
        <w:t>services)</w:t>
      </w:r>
    </w:p>
    <w:p w14:paraId="110B886E" w14:textId="77777777" w:rsidR="004E457E" w:rsidRDefault="00EA0C9A">
      <w:pPr>
        <w:pStyle w:val="BodyText"/>
        <w:tabs>
          <w:tab w:val="left" w:pos="899"/>
        </w:tabs>
        <w:spacing w:line="339" w:lineRule="exact"/>
        <w:ind w:left="400"/>
      </w:pPr>
      <w:r>
        <w:rPr>
          <w:rFonts w:ascii="MS PGothic" w:hAnsi="MS PGothic"/>
          <w:color w:val="333333"/>
          <w:spacing w:val="-10"/>
          <w:position w:val="1"/>
        </w:rPr>
        <w:t>➡</w:t>
      </w:r>
      <w:r>
        <w:rPr>
          <w:rFonts w:ascii="MS PGothic" w:hAnsi="MS PGothic"/>
          <w:color w:val="333333"/>
          <w:position w:val="1"/>
        </w:rPr>
        <w:tab/>
      </w:r>
      <w:r>
        <w:t>Mental</w:t>
      </w:r>
      <w:r>
        <w:rPr>
          <w:spacing w:val="-2"/>
        </w:rPr>
        <w:t xml:space="preserve"> </w:t>
      </w:r>
      <w:r>
        <w:t>illness</w:t>
      </w:r>
      <w:r>
        <w:rPr>
          <w:spacing w:val="-1"/>
        </w:rPr>
        <w:t xml:space="preserve"> </w:t>
      </w:r>
      <w:r>
        <w:t>and/or</w:t>
      </w:r>
      <w:r>
        <w:rPr>
          <w:spacing w:val="-2"/>
        </w:rPr>
        <w:t xml:space="preserve"> </w:t>
      </w:r>
      <w:r>
        <w:t>SUD</w:t>
      </w:r>
      <w:r>
        <w:rPr>
          <w:spacing w:val="-1"/>
        </w:rPr>
        <w:t xml:space="preserve"> </w:t>
      </w:r>
      <w:r>
        <w:t>may</w:t>
      </w:r>
      <w:r>
        <w:rPr>
          <w:spacing w:val="-2"/>
        </w:rPr>
        <w:t xml:space="preserve"> </w:t>
      </w:r>
      <w:r>
        <w:t>compound</w:t>
      </w:r>
      <w:r>
        <w:rPr>
          <w:spacing w:val="-1"/>
        </w:rPr>
        <w:t xml:space="preserve"> </w:t>
      </w:r>
      <w:r>
        <w:t>these</w:t>
      </w:r>
      <w:r>
        <w:rPr>
          <w:spacing w:val="-2"/>
        </w:rPr>
        <w:t xml:space="preserve"> barriers.</w:t>
      </w:r>
    </w:p>
    <w:p w14:paraId="027D92B8" w14:textId="77777777" w:rsidR="004E457E" w:rsidRDefault="004E457E">
      <w:pPr>
        <w:pStyle w:val="BodyText"/>
        <w:spacing w:before="8"/>
        <w:rPr>
          <w:sz w:val="41"/>
        </w:rPr>
      </w:pPr>
    </w:p>
    <w:p w14:paraId="26725D82" w14:textId="77777777" w:rsidR="004E457E" w:rsidRDefault="00EA0C9A">
      <w:pPr>
        <w:pStyle w:val="BodyText"/>
        <w:ind w:left="400" w:right="524"/>
      </w:pPr>
      <w:r>
        <w:t>Since</w:t>
      </w:r>
      <w:r>
        <w:rPr>
          <w:spacing w:val="-5"/>
        </w:rPr>
        <w:t xml:space="preserve"> </w:t>
      </w:r>
      <w:r>
        <w:t>the</w:t>
      </w:r>
      <w:r>
        <w:rPr>
          <w:spacing w:val="-5"/>
        </w:rPr>
        <w:t xml:space="preserve"> </w:t>
      </w:r>
      <w:r>
        <w:t>effectiveness</w:t>
      </w:r>
      <w:r>
        <w:rPr>
          <w:spacing w:val="-4"/>
        </w:rPr>
        <w:t xml:space="preserve"> </w:t>
      </w:r>
      <w:r>
        <w:t>of</w:t>
      </w:r>
      <w:r>
        <w:rPr>
          <w:spacing w:val="-4"/>
        </w:rPr>
        <w:t xml:space="preserve"> </w:t>
      </w:r>
      <w:r>
        <w:t>PrEP</w:t>
      </w:r>
      <w:r>
        <w:rPr>
          <w:spacing w:val="-15"/>
        </w:rPr>
        <w:t xml:space="preserve"> </w:t>
      </w:r>
      <w:r>
        <w:t>as</w:t>
      </w:r>
      <w:r>
        <w:rPr>
          <w:spacing w:val="-4"/>
        </w:rPr>
        <w:t xml:space="preserve"> </w:t>
      </w:r>
      <w:r>
        <w:t>a</w:t>
      </w:r>
      <w:r>
        <w:rPr>
          <w:spacing w:val="-5"/>
        </w:rPr>
        <w:t xml:space="preserve"> </w:t>
      </w:r>
      <w:r>
        <w:t>biomedical</w:t>
      </w:r>
      <w:r>
        <w:rPr>
          <w:spacing w:val="-4"/>
        </w:rPr>
        <w:t xml:space="preserve"> </w:t>
      </w:r>
      <w:r>
        <w:t>intervention</w:t>
      </w:r>
      <w:r>
        <w:rPr>
          <w:spacing w:val="-4"/>
        </w:rPr>
        <w:t xml:space="preserve"> </w:t>
      </w:r>
      <w:r>
        <w:t>has</w:t>
      </w:r>
      <w:r>
        <w:rPr>
          <w:spacing w:val="-4"/>
        </w:rPr>
        <w:t xml:space="preserve"> </w:t>
      </w:r>
      <w:r>
        <w:t>been</w:t>
      </w:r>
      <w:r>
        <w:rPr>
          <w:spacing w:val="-4"/>
        </w:rPr>
        <w:t xml:space="preserve"> </w:t>
      </w:r>
      <w:r>
        <w:t>established, this evidence review examines psychosocial supports to increase uptake and adherence to PrEP. These psychosocial interventions include the following:</w:t>
      </w:r>
    </w:p>
    <w:p w14:paraId="0C7A14B5" w14:textId="77777777" w:rsidR="004E457E" w:rsidRDefault="00EA0C9A">
      <w:pPr>
        <w:pStyle w:val="BodyText"/>
        <w:tabs>
          <w:tab w:val="left" w:pos="899"/>
        </w:tabs>
        <w:spacing w:line="319" w:lineRule="exact"/>
        <w:ind w:left="400"/>
      </w:pPr>
      <w:r>
        <w:rPr>
          <w:rFonts w:ascii="MS PGothic" w:hAnsi="MS PGothic"/>
          <w:color w:val="333333"/>
          <w:spacing w:val="-10"/>
          <w:position w:val="1"/>
        </w:rPr>
        <w:t>➡</w:t>
      </w:r>
      <w:r>
        <w:rPr>
          <w:rFonts w:ascii="MS PGothic" w:hAnsi="MS PGothic"/>
          <w:color w:val="333333"/>
          <w:position w:val="1"/>
        </w:rPr>
        <w:tab/>
      </w:r>
      <w:r>
        <w:rPr>
          <w:i/>
        </w:rPr>
        <w:t>PrEP</w:t>
      </w:r>
      <w:r>
        <w:rPr>
          <w:i/>
          <w:spacing w:val="-9"/>
        </w:rPr>
        <w:t xml:space="preserve"> </w:t>
      </w:r>
      <w:r>
        <w:rPr>
          <w:i/>
        </w:rPr>
        <w:t>Mate:</w:t>
      </w:r>
      <w:r>
        <w:rPr>
          <w:i/>
          <w:spacing w:val="-2"/>
        </w:rPr>
        <w:t xml:space="preserve"> </w:t>
      </w:r>
      <w:r>
        <w:t>A</w:t>
      </w:r>
      <w:r>
        <w:rPr>
          <w:spacing w:val="-17"/>
        </w:rPr>
        <w:t xml:space="preserve"> </w:t>
      </w:r>
      <w:r>
        <w:t>bidirectional</w:t>
      </w:r>
      <w:r>
        <w:rPr>
          <w:spacing w:val="-3"/>
        </w:rPr>
        <w:t xml:space="preserve"> </w:t>
      </w:r>
      <w:r>
        <w:t>text-messaging</w:t>
      </w:r>
      <w:r>
        <w:rPr>
          <w:spacing w:val="-2"/>
        </w:rPr>
        <w:t xml:space="preserve"> </w:t>
      </w:r>
      <w:r>
        <w:t>program,</w:t>
      </w:r>
      <w:r>
        <w:rPr>
          <w:spacing w:val="-2"/>
        </w:rPr>
        <w:t xml:space="preserve"> </w:t>
      </w:r>
      <w:r>
        <w:t>grounded</w:t>
      </w:r>
      <w:r>
        <w:rPr>
          <w:spacing w:val="-2"/>
        </w:rPr>
        <w:t xml:space="preserve"> </w:t>
      </w:r>
      <w:r>
        <w:t>in</w:t>
      </w:r>
      <w:r>
        <w:rPr>
          <w:spacing w:val="-2"/>
        </w:rPr>
        <w:t xml:space="preserve"> </w:t>
      </w:r>
      <w:r>
        <w:rPr>
          <w:spacing w:val="-5"/>
        </w:rPr>
        <w:t>the</w:t>
      </w:r>
    </w:p>
    <w:p w14:paraId="42790B04" w14:textId="77777777" w:rsidR="004E457E" w:rsidRDefault="00EA0C9A">
      <w:pPr>
        <w:pStyle w:val="BodyText"/>
        <w:spacing w:line="237" w:lineRule="auto"/>
        <w:ind w:left="900" w:right="524"/>
      </w:pPr>
      <w:r>
        <w:t>in</w:t>
      </w:r>
      <w:r>
        <w:t>formation,</w:t>
      </w:r>
      <w:r>
        <w:rPr>
          <w:spacing w:val="-5"/>
        </w:rPr>
        <w:t xml:space="preserve"> </w:t>
      </w:r>
      <w:r>
        <w:t>motivation,</w:t>
      </w:r>
      <w:r>
        <w:rPr>
          <w:spacing w:val="-5"/>
        </w:rPr>
        <w:t xml:space="preserve"> </w:t>
      </w:r>
      <w:r>
        <w:t>and</w:t>
      </w:r>
      <w:r>
        <w:rPr>
          <w:spacing w:val="-5"/>
        </w:rPr>
        <w:t xml:space="preserve"> </w:t>
      </w:r>
      <w:r>
        <w:t>behavioral</w:t>
      </w:r>
      <w:r>
        <w:rPr>
          <w:spacing w:val="-5"/>
        </w:rPr>
        <w:t xml:space="preserve"> </w:t>
      </w:r>
      <w:r>
        <w:t>(IMB)</w:t>
      </w:r>
      <w:r>
        <w:rPr>
          <w:spacing w:val="-5"/>
        </w:rPr>
        <w:t xml:space="preserve"> </w:t>
      </w:r>
      <w:r>
        <w:t>theory</w:t>
      </w:r>
      <w:r>
        <w:rPr>
          <w:spacing w:val="-5"/>
        </w:rPr>
        <w:t xml:space="preserve"> </w:t>
      </w:r>
      <w:r>
        <w:t>of</w:t>
      </w:r>
      <w:r>
        <w:rPr>
          <w:spacing w:val="-5"/>
        </w:rPr>
        <w:t xml:space="preserve"> </w:t>
      </w:r>
      <w:r>
        <w:t>behavior</w:t>
      </w:r>
      <w:r>
        <w:rPr>
          <w:spacing w:val="-5"/>
        </w:rPr>
        <w:t xml:space="preserve"> </w:t>
      </w:r>
      <w:r>
        <w:t>change, involving daily text reminders to take PrEP and weekly text check-ins.</w:t>
      </w:r>
    </w:p>
    <w:p w14:paraId="38A87930" w14:textId="77777777" w:rsidR="004E457E" w:rsidRDefault="00EA0C9A">
      <w:pPr>
        <w:tabs>
          <w:tab w:val="left" w:pos="899"/>
        </w:tabs>
        <w:spacing w:before="3" w:line="320" w:lineRule="exact"/>
        <w:ind w:left="900" w:right="628" w:hanging="500"/>
        <w:rPr>
          <w:sz w:val="28"/>
        </w:rPr>
      </w:pPr>
      <w:r>
        <w:rPr>
          <w:rFonts w:ascii="MS PGothic" w:hAnsi="MS PGothic"/>
          <w:color w:val="333333"/>
          <w:spacing w:val="-10"/>
          <w:position w:val="1"/>
          <w:sz w:val="28"/>
        </w:rPr>
        <w:t>➡</w:t>
      </w:r>
      <w:r>
        <w:rPr>
          <w:rFonts w:ascii="MS PGothic" w:hAnsi="MS PGothic"/>
          <w:color w:val="333333"/>
          <w:position w:val="1"/>
          <w:sz w:val="28"/>
        </w:rPr>
        <w:tab/>
      </w:r>
      <w:r>
        <w:rPr>
          <w:i/>
          <w:sz w:val="28"/>
        </w:rPr>
        <w:t>Bio-Behavioral</w:t>
      </w:r>
      <w:r>
        <w:rPr>
          <w:i/>
          <w:spacing w:val="-11"/>
          <w:sz w:val="28"/>
        </w:rPr>
        <w:t xml:space="preserve"> </w:t>
      </w:r>
      <w:r>
        <w:rPr>
          <w:i/>
          <w:sz w:val="28"/>
        </w:rPr>
        <w:t>Community</w:t>
      </w:r>
      <w:r>
        <w:rPr>
          <w:i/>
          <w:spacing w:val="-8"/>
          <w:sz w:val="28"/>
        </w:rPr>
        <w:t xml:space="preserve"> </w:t>
      </w:r>
      <w:r>
        <w:rPr>
          <w:i/>
          <w:sz w:val="28"/>
        </w:rPr>
        <w:t>Health</w:t>
      </w:r>
      <w:r>
        <w:rPr>
          <w:i/>
          <w:spacing w:val="-7"/>
          <w:sz w:val="28"/>
        </w:rPr>
        <w:t xml:space="preserve"> </w:t>
      </w:r>
      <w:r>
        <w:rPr>
          <w:i/>
          <w:sz w:val="28"/>
        </w:rPr>
        <w:t>Recovery</w:t>
      </w:r>
      <w:r>
        <w:rPr>
          <w:i/>
          <w:spacing w:val="-8"/>
          <w:sz w:val="28"/>
        </w:rPr>
        <w:t xml:space="preserve"> </w:t>
      </w:r>
      <w:r>
        <w:rPr>
          <w:i/>
          <w:sz w:val="28"/>
        </w:rPr>
        <w:t>Program</w:t>
      </w:r>
      <w:r>
        <w:rPr>
          <w:i/>
          <w:spacing w:val="-7"/>
          <w:sz w:val="28"/>
        </w:rPr>
        <w:t xml:space="preserve"> </w:t>
      </w:r>
      <w:r>
        <w:rPr>
          <w:i/>
          <w:sz w:val="28"/>
        </w:rPr>
        <w:t>(CHRP-BB):</w:t>
      </w:r>
      <w:r>
        <w:rPr>
          <w:i/>
          <w:spacing w:val="-7"/>
          <w:sz w:val="28"/>
        </w:rPr>
        <w:t xml:space="preserve"> </w:t>
      </w:r>
      <w:r>
        <w:rPr>
          <w:sz w:val="28"/>
        </w:rPr>
        <w:t>A</w:t>
      </w:r>
      <w:r>
        <w:rPr>
          <w:spacing w:val="-18"/>
          <w:sz w:val="28"/>
        </w:rPr>
        <w:t xml:space="preserve"> </w:t>
      </w:r>
      <w:r>
        <w:rPr>
          <w:sz w:val="28"/>
        </w:rPr>
        <w:t>weekly group therapy and text-message reminder intervention encouraging PrEP adherence and teaching health management skills for people who are vulnerable to HIV (through injection drug use or condomless sex).</w:t>
      </w:r>
    </w:p>
    <w:p w14:paraId="323DED05" w14:textId="77777777" w:rsidR="004E457E" w:rsidRDefault="00EA0C9A">
      <w:pPr>
        <w:pStyle w:val="BodyText"/>
        <w:tabs>
          <w:tab w:val="left" w:pos="899"/>
        </w:tabs>
        <w:spacing w:line="320" w:lineRule="exact"/>
        <w:ind w:left="900" w:right="555" w:hanging="500"/>
      </w:pPr>
      <w:r>
        <w:rPr>
          <w:rFonts w:ascii="MS PGothic" w:hAnsi="MS PGothic"/>
          <w:color w:val="333333"/>
          <w:spacing w:val="-10"/>
          <w:position w:val="1"/>
        </w:rPr>
        <w:t>➡</w:t>
      </w:r>
      <w:r>
        <w:rPr>
          <w:rFonts w:ascii="MS PGothic" w:hAnsi="MS PGothic"/>
          <w:color w:val="333333"/>
          <w:position w:val="1"/>
        </w:rPr>
        <w:tab/>
      </w:r>
      <w:r>
        <w:rPr>
          <w:i/>
        </w:rPr>
        <w:t>Pharmacy-led</w:t>
      </w:r>
      <w:r>
        <w:rPr>
          <w:i/>
          <w:spacing w:val="-4"/>
        </w:rPr>
        <w:t xml:space="preserve"> </w:t>
      </w:r>
      <w:r>
        <w:rPr>
          <w:i/>
        </w:rPr>
        <w:t>PrEP</w:t>
      </w:r>
      <w:r>
        <w:rPr>
          <w:i/>
          <w:spacing w:val="-10"/>
        </w:rPr>
        <w:t xml:space="preserve"> </w:t>
      </w:r>
      <w:r>
        <w:rPr>
          <w:i/>
        </w:rPr>
        <w:t>(P-PrEP):</w:t>
      </w:r>
      <w:r>
        <w:rPr>
          <w:i/>
          <w:spacing w:val="-4"/>
        </w:rPr>
        <w:t xml:space="preserve"> </w:t>
      </w:r>
      <w:r>
        <w:t>An</w:t>
      </w:r>
      <w:r>
        <w:rPr>
          <w:spacing w:val="-4"/>
        </w:rPr>
        <w:t xml:space="preserve"> </w:t>
      </w:r>
      <w:r>
        <w:t>integrated</w:t>
      </w:r>
      <w:r>
        <w:rPr>
          <w:spacing w:val="-4"/>
        </w:rPr>
        <w:t xml:space="preserve"> </w:t>
      </w:r>
      <w:r>
        <w:t>ca</w:t>
      </w:r>
      <w:r>
        <w:t>re</w:t>
      </w:r>
      <w:r>
        <w:rPr>
          <w:spacing w:val="-5"/>
        </w:rPr>
        <w:t xml:space="preserve"> </w:t>
      </w:r>
      <w:r>
        <w:t>intervention</w:t>
      </w:r>
      <w:r>
        <w:rPr>
          <w:spacing w:val="-4"/>
        </w:rPr>
        <w:t xml:space="preserve"> </w:t>
      </w:r>
      <w:r>
        <w:t>in</w:t>
      </w:r>
      <w:r>
        <w:rPr>
          <w:spacing w:val="-4"/>
        </w:rPr>
        <w:t xml:space="preserve"> </w:t>
      </w:r>
      <w:r>
        <w:t>which</w:t>
      </w:r>
      <w:r>
        <w:rPr>
          <w:spacing w:val="-4"/>
        </w:rPr>
        <w:t xml:space="preserve"> </w:t>
      </w:r>
      <w:r>
        <w:t>an</w:t>
      </w:r>
      <w:r>
        <w:rPr>
          <w:spacing w:val="-4"/>
        </w:rPr>
        <w:t xml:space="preserve"> </w:t>
      </w:r>
      <w:r>
        <w:t>in- clinic pharmacist consults with the client and prescribes PrEP the same day that the client tests negative for HIV.</w:t>
      </w:r>
    </w:p>
    <w:p w14:paraId="0CBAB6B4" w14:textId="77777777" w:rsidR="004E457E" w:rsidRDefault="004E457E">
      <w:pPr>
        <w:pStyle w:val="BodyText"/>
        <w:spacing w:before="4"/>
        <w:rPr>
          <w:sz w:val="27"/>
        </w:rPr>
      </w:pPr>
    </w:p>
    <w:p w14:paraId="71FFE1B7" w14:textId="77777777" w:rsidR="004E457E" w:rsidRDefault="00EA0C9A">
      <w:pPr>
        <w:pStyle w:val="Heading3"/>
        <w:spacing w:line="240" w:lineRule="auto"/>
        <w:ind w:right="524"/>
      </w:pPr>
      <w:r>
        <w:t>Outcomes</w:t>
      </w:r>
      <w:r>
        <w:rPr>
          <w:spacing w:val="-15"/>
        </w:rPr>
        <w:t xml:space="preserve"> </w:t>
      </w:r>
      <w:r>
        <w:t>Associated</w:t>
      </w:r>
      <w:r>
        <w:rPr>
          <w:spacing w:val="-4"/>
        </w:rPr>
        <w:t xml:space="preserve"> </w:t>
      </w:r>
      <w:r>
        <w:t>with</w:t>
      </w:r>
      <w:r>
        <w:rPr>
          <w:spacing w:val="-4"/>
        </w:rPr>
        <w:t xml:space="preserve"> </w:t>
      </w:r>
      <w:r>
        <w:t>Practices</w:t>
      </w:r>
      <w:r>
        <w:rPr>
          <w:spacing w:val="-4"/>
        </w:rPr>
        <w:t xml:space="preserve"> </w:t>
      </w:r>
      <w:r>
        <w:t>to</w:t>
      </w:r>
      <w:r>
        <w:rPr>
          <w:spacing w:val="-4"/>
        </w:rPr>
        <w:t xml:space="preserve"> </w:t>
      </w:r>
      <w:r>
        <w:t>Increase</w:t>
      </w:r>
      <w:r>
        <w:rPr>
          <w:spacing w:val="-5"/>
        </w:rPr>
        <w:t xml:space="preserve"> </w:t>
      </w:r>
      <w:r>
        <w:t>Uptake</w:t>
      </w:r>
      <w:r>
        <w:rPr>
          <w:spacing w:val="-5"/>
        </w:rPr>
        <w:t xml:space="preserve"> </w:t>
      </w:r>
      <w:r>
        <w:t>and</w:t>
      </w:r>
      <w:r>
        <w:rPr>
          <w:spacing w:val="-4"/>
        </w:rPr>
        <w:t xml:space="preserve"> </w:t>
      </w:r>
      <w:r>
        <w:t>Improve</w:t>
      </w:r>
      <w:r>
        <w:rPr>
          <w:spacing w:val="-15"/>
        </w:rPr>
        <w:t xml:space="preserve"> </w:t>
      </w:r>
      <w:r>
        <w:t>Adherence</w:t>
      </w:r>
      <w:r>
        <w:t xml:space="preserve"> to PrEP</w:t>
      </w:r>
    </w:p>
    <w:p w14:paraId="008330E1" w14:textId="77777777" w:rsidR="004E457E" w:rsidRDefault="00EA0C9A">
      <w:pPr>
        <w:pStyle w:val="BodyText"/>
        <w:spacing w:line="307" w:lineRule="exact"/>
        <w:ind w:left="400"/>
      </w:pPr>
      <w:r>
        <w:rPr>
          <w:rFonts w:ascii="MS PGothic" w:hAnsi="MS PGothic"/>
          <w:position w:val="1"/>
        </w:rPr>
        <w:t>➡</w:t>
      </w:r>
      <w:r>
        <w:rPr>
          <w:rFonts w:ascii="MS PGothic" w:hAnsi="MS PGothic"/>
          <w:spacing w:val="30"/>
          <w:position w:val="1"/>
        </w:rPr>
        <w:t xml:space="preserve"> </w:t>
      </w:r>
      <w:r>
        <w:rPr>
          <w:color w:val="2C2728"/>
        </w:rPr>
        <w:t>Increased</w:t>
      </w:r>
      <w:r>
        <w:rPr>
          <w:color w:val="2C2728"/>
          <w:spacing w:val="-6"/>
        </w:rPr>
        <w:t xml:space="preserve"> </w:t>
      </w:r>
      <w:r>
        <w:rPr>
          <w:color w:val="2C2728"/>
        </w:rPr>
        <w:t>PrEP</w:t>
      </w:r>
      <w:r>
        <w:rPr>
          <w:color w:val="2C2728"/>
          <w:spacing w:val="-16"/>
        </w:rPr>
        <w:t xml:space="preserve"> </w:t>
      </w:r>
      <w:r>
        <w:rPr>
          <w:color w:val="2C2728"/>
        </w:rPr>
        <w:t>uptake,</w:t>
      </w:r>
      <w:r>
        <w:rPr>
          <w:color w:val="2C2728"/>
          <w:spacing w:val="-7"/>
        </w:rPr>
        <w:t xml:space="preserve"> </w:t>
      </w:r>
      <w:r>
        <w:rPr>
          <w:color w:val="2C2728"/>
        </w:rPr>
        <w:t>sustained</w:t>
      </w:r>
      <w:r>
        <w:rPr>
          <w:color w:val="2C2728"/>
          <w:spacing w:val="-6"/>
        </w:rPr>
        <w:t xml:space="preserve"> </w:t>
      </w:r>
      <w:r>
        <w:rPr>
          <w:color w:val="2C2728"/>
        </w:rPr>
        <w:t>for</w:t>
      </w:r>
      <w:r>
        <w:rPr>
          <w:color w:val="2C2728"/>
          <w:spacing w:val="-6"/>
        </w:rPr>
        <w:t xml:space="preserve"> </w:t>
      </w:r>
      <w:r>
        <w:rPr>
          <w:color w:val="2C2728"/>
        </w:rPr>
        <w:t>up</w:t>
      </w:r>
      <w:r>
        <w:rPr>
          <w:color w:val="2C2728"/>
          <w:spacing w:val="-6"/>
        </w:rPr>
        <w:t xml:space="preserve"> </w:t>
      </w:r>
      <w:r>
        <w:rPr>
          <w:color w:val="2C2728"/>
        </w:rPr>
        <w:t>to</w:t>
      </w:r>
      <w:r>
        <w:rPr>
          <w:color w:val="2C2728"/>
          <w:spacing w:val="-7"/>
        </w:rPr>
        <w:t xml:space="preserve"> </w:t>
      </w:r>
      <w:r>
        <w:rPr>
          <w:color w:val="2C2728"/>
        </w:rPr>
        <w:t>9</w:t>
      </w:r>
      <w:r>
        <w:rPr>
          <w:color w:val="2C2728"/>
          <w:spacing w:val="-6"/>
        </w:rPr>
        <w:t xml:space="preserve"> </w:t>
      </w:r>
      <w:r>
        <w:rPr>
          <w:color w:val="2C2728"/>
          <w:spacing w:val="-2"/>
        </w:rPr>
        <w:t>months.</w:t>
      </w:r>
    </w:p>
    <w:p w14:paraId="43F6E3E8" w14:textId="77777777" w:rsidR="004E457E" w:rsidRDefault="00EA0C9A">
      <w:pPr>
        <w:pStyle w:val="BodyText"/>
        <w:spacing w:line="339" w:lineRule="exact"/>
        <w:ind w:left="400"/>
      </w:pPr>
      <w:r>
        <w:rPr>
          <w:rFonts w:ascii="MS PGothic" w:hAnsi="MS PGothic"/>
          <w:position w:val="1"/>
        </w:rPr>
        <w:t>➡</w:t>
      </w:r>
      <w:r>
        <w:rPr>
          <w:rFonts w:ascii="MS PGothic" w:hAnsi="MS PGothic"/>
          <w:spacing w:val="30"/>
          <w:position w:val="1"/>
        </w:rPr>
        <w:t xml:space="preserve"> </w:t>
      </w:r>
      <w:r>
        <w:rPr>
          <w:color w:val="2C2728"/>
        </w:rPr>
        <w:t>Increased</w:t>
      </w:r>
      <w:r>
        <w:rPr>
          <w:color w:val="2C2728"/>
          <w:spacing w:val="-7"/>
        </w:rPr>
        <w:t xml:space="preserve"> </w:t>
      </w:r>
      <w:r>
        <w:rPr>
          <w:color w:val="2C2728"/>
        </w:rPr>
        <w:t>PrEP</w:t>
      </w:r>
      <w:r>
        <w:rPr>
          <w:color w:val="2C2728"/>
          <w:spacing w:val="-16"/>
        </w:rPr>
        <w:t xml:space="preserve"> </w:t>
      </w:r>
      <w:r>
        <w:rPr>
          <w:color w:val="2C2728"/>
        </w:rPr>
        <w:t>adherence,</w:t>
      </w:r>
      <w:r>
        <w:rPr>
          <w:color w:val="2C2728"/>
          <w:spacing w:val="-7"/>
        </w:rPr>
        <w:t xml:space="preserve"> </w:t>
      </w:r>
      <w:r>
        <w:rPr>
          <w:color w:val="2C2728"/>
        </w:rPr>
        <w:t>sustained</w:t>
      </w:r>
      <w:r>
        <w:rPr>
          <w:color w:val="2C2728"/>
          <w:spacing w:val="-6"/>
        </w:rPr>
        <w:t xml:space="preserve"> </w:t>
      </w:r>
      <w:r>
        <w:rPr>
          <w:color w:val="2C2728"/>
        </w:rPr>
        <w:t>for</w:t>
      </w:r>
      <w:r>
        <w:rPr>
          <w:color w:val="2C2728"/>
          <w:spacing w:val="-7"/>
        </w:rPr>
        <w:t xml:space="preserve"> </w:t>
      </w:r>
      <w:r>
        <w:rPr>
          <w:color w:val="2C2728"/>
        </w:rPr>
        <w:t>up</w:t>
      </w:r>
      <w:r>
        <w:rPr>
          <w:color w:val="2C2728"/>
          <w:spacing w:val="-6"/>
        </w:rPr>
        <w:t xml:space="preserve"> </w:t>
      </w:r>
      <w:r>
        <w:rPr>
          <w:color w:val="2C2728"/>
        </w:rPr>
        <w:t>to</w:t>
      </w:r>
      <w:r>
        <w:rPr>
          <w:color w:val="2C2728"/>
          <w:spacing w:val="-6"/>
        </w:rPr>
        <w:t xml:space="preserve"> </w:t>
      </w:r>
      <w:r>
        <w:rPr>
          <w:color w:val="2C2728"/>
        </w:rPr>
        <w:t>12</w:t>
      </w:r>
      <w:r>
        <w:rPr>
          <w:color w:val="2C2728"/>
          <w:spacing w:val="-7"/>
        </w:rPr>
        <w:t xml:space="preserve"> </w:t>
      </w:r>
      <w:r>
        <w:rPr>
          <w:color w:val="2C2728"/>
          <w:spacing w:val="-2"/>
        </w:rPr>
        <w:t>months.</w:t>
      </w:r>
    </w:p>
    <w:p w14:paraId="71920FA6" w14:textId="77777777" w:rsidR="004E457E" w:rsidRDefault="00EA0C9A">
      <w:pPr>
        <w:pStyle w:val="Heading3"/>
        <w:spacing w:before="210"/>
      </w:pPr>
      <w:r>
        <w:t>Typical</w:t>
      </w:r>
      <w:r>
        <w:rPr>
          <w:spacing w:val="-17"/>
        </w:rPr>
        <w:t xml:space="preserve"> </w:t>
      </w:r>
      <w:r>
        <w:rPr>
          <w:spacing w:val="-2"/>
        </w:rPr>
        <w:t>Settings</w:t>
      </w:r>
    </w:p>
    <w:p w14:paraId="0B6F4CD8" w14:textId="77777777" w:rsidR="004E457E" w:rsidRDefault="00EA0C9A">
      <w:pPr>
        <w:pStyle w:val="BodyText"/>
        <w:ind w:left="400" w:right="830"/>
      </w:pPr>
      <w:r>
        <w:t>Practitioners can implement practices designed to increase PrEP uptake and adherence</w:t>
      </w:r>
      <w:r>
        <w:rPr>
          <w:spacing w:val="-5"/>
        </w:rPr>
        <w:t xml:space="preserve"> </w:t>
      </w:r>
      <w:r>
        <w:t>in</w:t>
      </w:r>
      <w:r>
        <w:rPr>
          <w:spacing w:val="-4"/>
        </w:rPr>
        <w:t xml:space="preserve"> </w:t>
      </w:r>
      <w:r>
        <w:t>diverse</w:t>
      </w:r>
      <w:r>
        <w:rPr>
          <w:spacing w:val="-5"/>
        </w:rPr>
        <w:t xml:space="preserve"> </w:t>
      </w:r>
      <w:r>
        <w:t>mental</w:t>
      </w:r>
      <w:r>
        <w:rPr>
          <w:spacing w:val="-4"/>
        </w:rPr>
        <w:t xml:space="preserve"> </w:t>
      </w:r>
      <w:r>
        <w:t>illness,</w:t>
      </w:r>
      <w:r>
        <w:rPr>
          <w:spacing w:val="-4"/>
        </w:rPr>
        <w:t xml:space="preserve"> </w:t>
      </w:r>
      <w:r>
        <w:t>SUD,</w:t>
      </w:r>
      <w:r>
        <w:rPr>
          <w:spacing w:val="-4"/>
        </w:rPr>
        <w:t xml:space="preserve"> </w:t>
      </w:r>
      <w:r>
        <w:t>and</w:t>
      </w:r>
      <w:r>
        <w:rPr>
          <w:spacing w:val="-4"/>
        </w:rPr>
        <w:t xml:space="preserve"> </w:t>
      </w:r>
      <w:r>
        <w:t>HIV</w:t>
      </w:r>
      <w:r>
        <w:rPr>
          <w:spacing w:val="-10"/>
        </w:rPr>
        <w:t xml:space="preserve"> </w:t>
      </w:r>
      <w:r>
        <w:t>treatment</w:t>
      </w:r>
      <w:r>
        <w:rPr>
          <w:spacing w:val="-5"/>
        </w:rPr>
        <w:t xml:space="preserve"> </w:t>
      </w:r>
      <w:r>
        <w:t>setting</w:t>
      </w:r>
      <w:r>
        <w:t>s,</w:t>
      </w:r>
      <w:r>
        <w:rPr>
          <w:spacing w:val="-4"/>
        </w:rPr>
        <w:t xml:space="preserve"> </w:t>
      </w:r>
      <w:r>
        <w:t>including the following:</w:t>
      </w:r>
    </w:p>
    <w:p w14:paraId="47E39F8F" w14:textId="77777777" w:rsidR="004E457E" w:rsidRDefault="00EA0C9A">
      <w:pPr>
        <w:pStyle w:val="ListParagraph"/>
        <w:numPr>
          <w:ilvl w:val="0"/>
          <w:numId w:val="19"/>
        </w:numPr>
        <w:tabs>
          <w:tab w:val="left" w:pos="899"/>
          <w:tab w:val="left" w:pos="900"/>
        </w:tabs>
        <w:spacing w:line="332" w:lineRule="exact"/>
        <w:ind w:left="900" w:hanging="500"/>
        <w:rPr>
          <w:rFonts w:ascii="MS PGothic" w:hAnsi="MS PGothic"/>
          <w:color w:val="333333"/>
          <w:sz w:val="28"/>
        </w:rPr>
      </w:pPr>
      <w:r>
        <w:rPr>
          <w:position w:val="2"/>
          <w:sz w:val="28"/>
        </w:rPr>
        <w:t>Safety</w:t>
      </w:r>
      <w:r>
        <w:rPr>
          <w:spacing w:val="-4"/>
          <w:position w:val="2"/>
          <w:sz w:val="28"/>
        </w:rPr>
        <w:t xml:space="preserve"> </w:t>
      </w:r>
      <w:r>
        <w:rPr>
          <w:position w:val="2"/>
          <w:sz w:val="28"/>
        </w:rPr>
        <w:t>net</w:t>
      </w:r>
      <w:r>
        <w:rPr>
          <w:spacing w:val="-2"/>
          <w:position w:val="2"/>
          <w:sz w:val="28"/>
        </w:rPr>
        <w:t xml:space="preserve"> </w:t>
      </w:r>
      <w:r>
        <w:rPr>
          <w:position w:val="2"/>
          <w:sz w:val="28"/>
        </w:rPr>
        <w:t>health</w:t>
      </w:r>
      <w:r>
        <w:rPr>
          <w:spacing w:val="-1"/>
          <w:position w:val="2"/>
          <w:sz w:val="28"/>
        </w:rPr>
        <w:t xml:space="preserve"> </w:t>
      </w:r>
      <w:r>
        <w:rPr>
          <w:position w:val="2"/>
          <w:sz w:val="28"/>
        </w:rPr>
        <w:t>clinics</w:t>
      </w:r>
      <w:r>
        <w:rPr>
          <w:spacing w:val="-2"/>
          <w:position w:val="2"/>
          <w:sz w:val="28"/>
        </w:rPr>
        <w:t xml:space="preserve"> </w:t>
      </w:r>
      <w:r>
        <w:rPr>
          <w:position w:val="2"/>
          <w:sz w:val="28"/>
        </w:rPr>
        <w:t>focused</w:t>
      </w:r>
      <w:r>
        <w:rPr>
          <w:spacing w:val="-1"/>
          <w:position w:val="2"/>
          <w:sz w:val="28"/>
        </w:rPr>
        <w:t xml:space="preserve"> </w:t>
      </w:r>
      <w:r>
        <w:rPr>
          <w:position w:val="2"/>
          <w:sz w:val="28"/>
        </w:rPr>
        <w:t>on</w:t>
      </w:r>
      <w:r>
        <w:rPr>
          <w:spacing w:val="-2"/>
          <w:position w:val="2"/>
          <w:sz w:val="28"/>
        </w:rPr>
        <w:t xml:space="preserve"> </w:t>
      </w:r>
      <w:r>
        <w:rPr>
          <w:position w:val="2"/>
          <w:sz w:val="28"/>
        </w:rPr>
        <w:t>HIV</w:t>
      </w:r>
      <w:r>
        <w:rPr>
          <w:spacing w:val="-7"/>
          <w:position w:val="2"/>
          <w:sz w:val="28"/>
        </w:rPr>
        <w:t xml:space="preserve"> </w:t>
      </w:r>
      <w:r>
        <w:rPr>
          <w:position w:val="2"/>
          <w:sz w:val="28"/>
        </w:rPr>
        <w:t>prevention</w:t>
      </w:r>
      <w:r>
        <w:rPr>
          <w:spacing w:val="-2"/>
          <w:position w:val="2"/>
          <w:sz w:val="28"/>
        </w:rPr>
        <w:t xml:space="preserve"> </w:t>
      </w:r>
      <w:r>
        <w:rPr>
          <w:position w:val="2"/>
          <w:sz w:val="28"/>
        </w:rPr>
        <w:t>and</w:t>
      </w:r>
      <w:r>
        <w:rPr>
          <w:spacing w:val="-1"/>
          <w:position w:val="2"/>
          <w:sz w:val="28"/>
        </w:rPr>
        <w:t xml:space="preserve"> </w:t>
      </w:r>
      <w:r>
        <w:rPr>
          <w:spacing w:val="-2"/>
          <w:position w:val="2"/>
          <w:sz w:val="28"/>
        </w:rPr>
        <w:t>treatment</w:t>
      </w:r>
    </w:p>
    <w:p w14:paraId="026D076C"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Mobile</w:t>
      </w:r>
      <w:r>
        <w:rPr>
          <w:spacing w:val="-3"/>
          <w:position w:val="2"/>
          <w:sz w:val="28"/>
        </w:rPr>
        <w:t xml:space="preserve"> </w:t>
      </w:r>
      <w:r>
        <w:rPr>
          <w:position w:val="2"/>
          <w:sz w:val="28"/>
        </w:rPr>
        <w:t>application</w:t>
      </w:r>
      <w:r>
        <w:rPr>
          <w:spacing w:val="-2"/>
          <w:position w:val="2"/>
          <w:sz w:val="28"/>
        </w:rPr>
        <w:t xml:space="preserve"> </w:t>
      </w:r>
      <w:r>
        <w:rPr>
          <w:position w:val="2"/>
          <w:sz w:val="28"/>
        </w:rPr>
        <w:t>that</w:t>
      </w:r>
      <w:r>
        <w:rPr>
          <w:spacing w:val="-1"/>
          <w:position w:val="2"/>
          <w:sz w:val="28"/>
        </w:rPr>
        <w:t xml:space="preserve"> </w:t>
      </w:r>
      <w:r>
        <w:rPr>
          <w:position w:val="2"/>
          <w:sz w:val="28"/>
        </w:rPr>
        <w:t>extends</w:t>
      </w:r>
      <w:r>
        <w:rPr>
          <w:spacing w:val="-2"/>
          <w:position w:val="2"/>
          <w:sz w:val="28"/>
        </w:rPr>
        <w:t xml:space="preserve"> </w:t>
      </w:r>
      <w:r>
        <w:rPr>
          <w:position w:val="2"/>
          <w:sz w:val="28"/>
        </w:rPr>
        <w:t>the</w:t>
      </w:r>
      <w:r>
        <w:rPr>
          <w:spacing w:val="-3"/>
          <w:position w:val="2"/>
          <w:sz w:val="28"/>
        </w:rPr>
        <w:t xml:space="preserve"> </w:t>
      </w:r>
      <w:r>
        <w:rPr>
          <w:position w:val="2"/>
          <w:sz w:val="28"/>
        </w:rPr>
        <w:t>reach</w:t>
      </w:r>
      <w:r>
        <w:rPr>
          <w:spacing w:val="-1"/>
          <w:position w:val="2"/>
          <w:sz w:val="28"/>
        </w:rPr>
        <w:t xml:space="preserve"> </w:t>
      </w:r>
      <w:r>
        <w:rPr>
          <w:position w:val="2"/>
          <w:sz w:val="28"/>
        </w:rPr>
        <w:t>of</w:t>
      </w:r>
      <w:r>
        <w:rPr>
          <w:spacing w:val="-2"/>
          <w:position w:val="2"/>
          <w:sz w:val="28"/>
        </w:rPr>
        <w:t xml:space="preserve"> </w:t>
      </w:r>
      <w:r>
        <w:rPr>
          <w:position w:val="2"/>
          <w:sz w:val="28"/>
        </w:rPr>
        <w:t>PrEP</w:t>
      </w:r>
      <w:r>
        <w:rPr>
          <w:spacing w:val="-12"/>
          <w:position w:val="2"/>
          <w:sz w:val="28"/>
        </w:rPr>
        <w:t xml:space="preserve"> </w:t>
      </w:r>
      <w:r>
        <w:rPr>
          <w:spacing w:val="-2"/>
          <w:position w:val="2"/>
          <w:sz w:val="28"/>
        </w:rPr>
        <w:t>support</w:t>
      </w:r>
    </w:p>
    <w:p w14:paraId="2BC25EE0" w14:textId="77777777" w:rsidR="004E457E" w:rsidRDefault="00EA0C9A">
      <w:pPr>
        <w:pStyle w:val="ListParagraph"/>
        <w:numPr>
          <w:ilvl w:val="0"/>
          <w:numId w:val="19"/>
        </w:numPr>
        <w:tabs>
          <w:tab w:val="left" w:pos="899"/>
          <w:tab w:val="left" w:pos="900"/>
        </w:tabs>
        <w:spacing w:line="340" w:lineRule="exact"/>
        <w:ind w:left="900" w:hanging="500"/>
        <w:rPr>
          <w:rFonts w:ascii="MS PGothic" w:hAnsi="MS PGothic"/>
          <w:color w:val="333333"/>
          <w:sz w:val="28"/>
        </w:rPr>
      </w:pPr>
      <w:r>
        <w:rPr>
          <w:position w:val="2"/>
          <w:sz w:val="28"/>
        </w:rPr>
        <w:t>Methadone</w:t>
      </w:r>
      <w:r>
        <w:rPr>
          <w:spacing w:val="-7"/>
          <w:position w:val="2"/>
          <w:sz w:val="28"/>
        </w:rPr>
        <w:t xml:space="preserve"> </w:t>
      </w:r>
      <w:r>
        <w:rPr>
          <w:position w:val="2"/>
          <w:sz w:val="28"/>
        </w:rPr>
        <w:t>maintenance</w:t>
      </w:r>
      <w:r>
        <w:rPr>
          <w:spacing w:val="-4"/>
          <w:position w:val="2"/>
          <w:sz w:val="28"/>
        </w:rPr>
        <w:t xml:space="preserve"> </w:t>
      </w:r>
      <w:r>
        <w:rPr>
          <w:spacing w:val="-2"/>
          <w:position w:val="2"/>
          <w:sz w:val="28"/>
        </w:rPr>
        <w:t>clinics</w:t>
      </w:r>
    </w:p>
    <w:p w14:paraId="5ABE8A66" w14:textId="77777777" w:rsidR="004E457E" w:rsidRDefault="004E457E">
      <w:pPr>
        <w:spacing w:line="340" w:lineRule="exact"/>
        <w:rPr>
          <w:rFonts w:ascii="MS PGothic" w:hAnsi="MS PGothic"/>
          <w:sz w:val="28"/>
        </w:rPr>
        <w:sectPr w:rsidR="004E457E">
          <w:pgSz w:w="12240" w:h="15840"/>
          <w:pgMar w:top="980" w:right="920" w:bottom="280" w:left="1040" w:header="714" w:footer="0" w:gutter="0"/>
          <w:cols w:space="720"/>
        </w:sectPr>
      </w:pPr>
    </w:p>
    <w:p w14:paraId="5AD03F6C" w14:textId="77777777" w:rsidR="004E457E" w:rsidRDefault="004E457E">
      <w:pPr>
        <w:pStyle w:val="BodyText"/>
        <w:spacing w:before="7"/>
        <w:rPr>
          <w:sz w:val="29"/>
        </w:rPr>
      </w:pPr>
    </w:p>
    <w:p w14:paraId="021E004F" w14:textId="77777777" w:rsidR="004E457E" w:rsidRDefault="00EA0C9A">
      <w:pPr>
        <w:pStyle w:val="ListParagraph"/>
        <w:numPr>
          <w:ilvl w:val="0"/>
          <w:numId w:val="19"/>
        </w:numPr>
        <w:tabs>
          <w:tab w:val="left" w:pos="899"/>
          <w:tab w:val="left" w:pos="900"/>
        </w:tabs>
        <w:spacing w:before="90"/>
        <w:ind w:left="900" w:hanging="500"/>
        <w:rPr>
          <w:rFonts w:ascii="MS PGothic" w:hAnsi="MS PGothic"/>
          <w:color w:val="333333"/>
          <w:sz w:val="28"/>
        </w:rPr>
      </w:pPr>
      <w:r>
        <w:rPr>
          <w:position w:val="2"/>
          <w:sz w:val="28"/>
        </w:rPr>
        <w:t>Non-clinical</w:t>
      </w:r>
      <w:r>
        <w:rPr>
          <w:spacing w:val="-6"/>
          <w:position w:val="2"/>
          <w:sz w:val="28"/>
        </w:rPr>
        <w:t xml:space="preserve"> </w:t>
      </w:r>
      <w:r>
        <w:rPr>
          <w:position w:val="2"/>
          <w:sz w:val="28"/>
        </w:rPr>
        <w:t>testing</w:t>
      </w:r>
      <w:r>
        <w:rPr>
          <w:spacing w:val="-3"/>
          <w:position w:val="2"/>
          <w:sz w:val="28"/>
        </w:rPr>
        <w:t xml:space="preserve"> </w:t>
      </w:r>
      <w:r>
        <w:rPr>
          <w:position w:val="2"/>
          <w:sz w:val="28"/>
        </w:rPr>
        <w:t>centers;</w:t>
      </w:r>
      <w:r>
        <w:rPr>
          <w:spacing w:val="-3"/>
          <w:position w:val="2"/>
          <w:sz w:val="28"/>
        </w:rPr>
        <w:t xml:space="preserve"> </w:t>
      </w:r>
      <w:r>
        <w:rPr>
          <w:position w:val="2"/>
          <w:sz w:val="28"/>
        </w:rPr>
        <w:t>pharmacies;</w:t>
      </w:r>
      <w:r>
        <w:rPr>
          <w:spacing w:val="-3"/>
          <w:position w:val="2"/>
          <w:sz w:val="28"/>
        </w:rPr>
        <w:t xml:space="preserve"> </w:t>
      </w:r>
      <w:r>
        <w:rPr>
          <w:position w:val="2"/>
          <w:sz w:val="28"/>
        </w:rPr>
        <w:t>community</w:t>
      </w:r>
      <w:r>
        <w:rPr>
          <w:spacing w:val="-3"/>
          <w:position w:val="2"/>
          <w:sz w:val="28"/>
        </w:rPr>
        <w:t xml:space="preserve"> </w:t>
      </w:r>
      <w:r>
        <w:rPr>
          <w:position w:val="2"/>
          <w:sz w:val="28"/>
        </w:rPr>
        <w:t>health</w:t>
      </w:r>
      <w:r>
        <w:rPr>
          <w:spacing w:val="-3"/>
          <w:position w:val="2"/>
          <w:sz w:val="28"/>
        </w:rPr>
        <w:t xml:space="preserve"> </w:t>
      </w:r>
      <w:r>
        <w:rPr>
          <w:spacing w:val="-2"/>
          <w:position w:val="2"/>
          <w:sz w:val="28"/>
        </w:rPr>
        <w:t>centers</w:t>
      </w:r>
    </w:p>
    <w:p w14:paraId="53FE83A8" w14:textId="77777777" w:rsidR="004E457E" w:rsidRDefault="00EA0C9A">
      <w:pPr>
        <w:pStyle w:val="Heading3"/>
        <w:spacing w:before="282"/>
      </w:pPr>
      <w:r>
        <w:t>Demographic</w:t>
      </w:r>
      <w:r>
        <w:rPr>
          <w:spacing w:val="-2"/>
        </w:rPr>
        <w:t xml:space="preserve"> Groups</w:t>
      </w:r>
    </w:p>
    <w:p w14:paraId="660D9D45" w14:textId="77777777" w:rsidR="004E457E" w:rsidRDefault="00EA0C9A">
      <w:pPr>
        <w:pStyle w:val="BodyText"/>
        <w:ind w:left="400" w:right="524"/>
      </w:pPr>
      <w:r>
        <w:t>Several</w:t>
      </w:r>
      <w:r>
        <w:rPr>
          <w:spacing w:val="-4"/>
        </w:rPr>
        <w:t xml:space="preserve"> </w:t>
      </w:r>
      <w:r>
        <w:t>categories</w:t>
      </w:r>
      <w:r>
        <w:rPr>
          <w:spacing w:val="-4"/>
        </w:rPr>
        <w:t xml:space="preserve"> </w:t>
      </w:r>
      <w:r>
        <w:t>of</w:t>
      </w:r>
      <w:r>
        <w:rPr>
          <w:spacing w:val="-4"/>
        </w:rPr>
        <w:t xml:space="preserve"> </w:t>
      </w:r>
      <w:r>
        <w:t>people</w:t>
      </w:r>
      <w:r>
        <w:rPr>
          <w:spacing w:val="-5"/>
        </w:rPr>
        <w:t xml:space="preserve"> </w:t>
      </w:r>
      <w:r>
        <w:t>can</w:t>
      </w:r>
      <w:r>
        <w:rPr>
          <w:spacing w:val="-4"/>
        </w:rPr>
        <w:t xml:space="preserve"> </w:t>
      </w:r>
      <w:r>
        <w:t>benefit</w:t>
      </w:r>
      <w:r>
        <w:rPr>
          <w:spacing w:val="-4"/>
        </w:rPr>
        <w:t xml:space="preserve"> </w:t>
      </w:r>
      <w:r>
        <w:t>from</w:t>
      </w:r>
      <w:r>
        <w:rPr>
          <w:spacing w:val="-5"/>
        </w:rPr>
        <w:t xml:space="preserve"> </w:t>
      </w:r>
      <w:r>
        <w:t>practices</w:t>
      </w:r>
      <w:r>
        <w:rPr>
          <w:spacing w:val="-4"/>
        </w:rPr>
        <w:t xml:space="preserve"> </w:t>
      </w:r>
      <w:r>
        <w:t>designed</w:t>
      </w:r>
      <w:r>
        <w:rPr>
          <w:spacing w:val="-4"/>
        </w:rPr>
        <w:t xml:space="preserve"> </w:t>
      </w:r>
      <w:r>
        <w:t>to</w:t>
      </w:r>
      <w:r>
        <w:rPr>
          <w:spacing w:val="-4"/>
        </w:rPr>
        <w:t xml:space="preserve"> </w:t>
      </w:r>
      <w:r>
        <w:t>increase</w:t>
      </w:r>
      <w:r>
        <w:rPr>
          <w:spacing w:val="-5"/>
        </w:rPr>
        <w:t xml:space="preserve"> </w:t>
      </w:r>
      <w:r>
        <w:t>PrEP uptake and adherence, including:</w:t>
      </w:r>
    </w:p>
    <w:p w14:paraId="33575DB9" w14:textId="77777777" w:rsidR="004E457E" w:rsidRDefault="00EA0C9A">
      <w:pPr>
        <w:pStyle w:val="ListParagraph"/>
        <w:numPr>
          <w:ilvl w:val="0"/>
          <w:numId w:val="19"/>
        </w:numPr>
        <w:tabs>
          <w:tab w:val="left" w:pos="899"/>
          <w:tab w:val="left" w:pos="900"/>
        </w:tabs>
        <w:spacing w:line="334" w:lineRule="exact"/>
        <w:ind w:left="900" w:hanging="500"/>
        <w:rPr>
          <w:rFonts w:ascii="MS PGothic" w:hAnsi="MS PGothic"/>
          <w:color w:val="333333"/>
          <w:sz w:val="28"/>
        </w:rPr>
      </w:pPr>
      <w:r>
        <w:rPr>
          <w:position w:val="2"/>
          <w:sz w:val="28"/>
        </w:rPr>
        <w:t>Young</w:t>
      </w:r>
      <w:r>
        <w:rPr>
          <w:spacing w:val="-6"/>
          <w:position w:val="2"/>
          <w:sz w:val="28"/>
        </w:rPr>
        <w:t xml:space="preserve"> </w:t>
      </w:r>
      <w:r>
        <w:rPr>
          <w:position w:val="2"/>
          <w:sz w:val="28"/>
        </w:rPr>
        <w:t>men</w:t>
      </w:r>
      <w:r>
        <w:rPr>
          <w:spacing w:val="-3"/>
          <w:position w:val="2"/>
          <w:sz w:val="28"/>
        </w:rPr>
        <w:t xml:space="preserve"> </w:t>
      </w:r>
      <w:r>
        <w:rPr>
          <w:position w:val="2"/>
          <w:sz w:val="28"/>
        </w:rPr>
        <w:t>(mean</w:t>
      </w:r>
      <w:r>
        <w:rPr>
          <w:spacing w:val="-4"/>
          <w:position w:val="2"/>
          <w:sz w:val="28"/>
        </w:rPr>
        <w:t xml:space="preserve"> </w:t>
      </w:r>
      <w:r>
        <w:rPr>
          <w:position w:val="2"/>
          <w:sz w:val="28"/>
        </w:rPr>
        <w:t>age</w:t>
      </w:r>
      <w:r>
        <w:rPr>
          <w:spacing w:val="-4"/>
          <w:position w:val="2"/>
          <w:sz w:val="28"/>
        </w:rPr>
        <w:t xml:space="preserve"> </w:t>
      </w:r>
      <w:r>
        <w:rPr>
          <w:position w:val="2"/>
          <w:sz w:val="28"/>
        </w:rPr>
        <w:t>of</w:t>
      </w:r>
      <w:r>
        <w:rPr>
          <w:spacing w:val="-3"/>
          <w:position w:val="2"/>
          <w:sz w:val="28"/>
        </w:rPr>
        <w:t xml:space="preserve"> </w:t>
      </w:r>
      <w:r>
        <w:rPr>
          <w:position w:val="2"/>
          <w:sz w:val="28"/>
        </w:rPr>
        <w:t>24)</w:t>
      </w:r>
      <w:r>
        <w:rPr>
          <w:spacing w:val="-4"/>
          <w:position w:val="2"/>
          <w:sz w:val="28"/>
        </w:rPr>
        <w:t xml:space="preserve"> </w:t>
      </w:r>
      <w:r>
        <w:rPr>
          <w:position w:val="2"/>
          <w:sz w:val="28"/>
        </w:rPr>
        <w:t>who</w:t>
      </w:r>
      <w:r>
        <w:rPr>
          <w:spacing w:val="-3"/>
          <w:position w:val="2"/>
          <w:sz w:val="28"/>
        </w:rPr>
        <w:t xml:space="preserve"> </w:t>
      </w:r>
      <w:r>
        <w:rPr>
          <w:position w:val="2"/>
          <w:sz w:val="28"/>
        </w:rPr>
        <w:t>have</w:t>
      </w:r>
      <w:r>
        <w:rPr>
          <w:spacing w:val="-4"/>
          <w:position w:val="2"/>
          <w:sz w:val="28"/>
        </w:rPr>
        <w:t xml:space="preserve"> </w:t>
      </w:r>
      <w:r>
        <w:rPr>
          <w:position w:val="2"/>
          <w:sz w:val="28"/>
        </w:rPr>
        <w:t>sex</w:t>
      </w:r>
      <w:r>
        <w:rPr>
          <w:spacing w:val="-4"/>
          <w:position w:val="2"/>
          <w:sz w:val="28"/>
        </w:rPr>
        <w:t xml:space="preserve"> </w:t>
      </w:r>
      <w:r>
        <w:rPr>
          <w:position w:val="2"/>
          <w:sz w:val="28"/>
        </w:rPr>
        <w:t>with</w:t>
      </w:r>
      <w:r>
        <w:rPr>
          <w:spacing w:val="-3"/>
          <w:position w:val="2"/>
          <w:sz w:val="28"/>
        </w:rPr>
        <w:t xml:space="preserve"> </w:t>
      </w:r>
      <w:r>
        <w:rPr>
          <w:position w:val="2"/>
          <w:sz w:val="28"/>
        </w:rPr>
        <w:t>men</w:t>
      </w:r>
      <w:r>
        <w:rPr>
          <w:spacing w:val="-3"/>
          <w:position w:val="2"/>
          <w:sz w:val="28"/>
        </w:rPr>
        <w:t xml:space="preserve"> </w:t>
      </w:r>
      <w:r>
        <w:rPr>
          <w:spacing w:val="-2"/>
          <w:position w:val="2"/>
          <w:sz w:val="28"/>
        </w:rPr>
        <w:t>(MSM)</w:t>
      </w:r>
    </w:p>
    <w:p w14:paraId="39B34D23"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Individuals</w:t>
      </w:r>
      <w:r>
        <w:rPr>
          <w:spacing w:val="-5"/>
          <w:position w:val="2"/>
          <w:sz w:val="28"/>
        </w:rPr>
        <w:t xml:space="preserve"> </w:t>
      </w:r>
      <w:r>
        <w:rPr>
          <w:position w:val="2"/>
          <w:sz w:val="28"/>
        </w:rPr>
        <w:t>who</w:t>
      </w:r>
      <w:r>
        <w:rPr>
          <w:spacing w:val="-2"/>
          <w:position w:val="2"/>
          <w:sz w:val="28"/>
        </w:rPr>
        <w:t xml:space="preserve"> </w:t>
      </w:r>
      <w:r>
        <w:rPr>
          <w:position w:val="2"/>
          <w:sz w:val="28"/>
        </w:rPr>
        <w:t>reported</w:t>
      </w:r>
      <w:r>
        <w:rPr>
          <w:spacing w:val="-2"/>
          <w:position w:val="2"/>
          <w:sz w:val="28"/>
        </w:rPr>
        <w:t xml:space="preserve"> </w:t>
      </w:r>
      <w:r>
        <w:rPr>
          <w:position w:val="2"/>
          <w:sz w:val="28"/>
        </w:rPr>
        <w:t>recreational</w:t>
      </w:r>
      <w:r>
        <w:rPr>
          <w:spacing w:val="-2"/>
          <w:position w:val="2"/>
          <w:sz w:val="28"/>
        </w:rPr>
        <w:t xml:space="preserve"> </w:t>
      </w:r>
      <w:r>
        <w:rPr>
          <w:position w:val="2"/>
          <w:sz w:val="28"/>
        </w:rPr>
        <w:t>drug</w:t>
      </w:r>
      <w:r>
        <w:rPr>
          <w:spacing w:val="-2"/>
          <w:position w:val="2"/>
          <w:sz w:val="28"/>
        </w:rPr>
        <w:t xml:space="preserve"> </w:t>
      </w:r>
      <w:r>
        <w:rPr>
          <w:spacing w:val="-5"/>
          <w:position w:val="2"/>
          <w:sz w:val="28"/>
        </w:rPr>
        <w:t>use</w:t>
      </w:r>
    </w:p>
    <w:p w14:paraId="2EA303C5"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Individuals</w:t>
      </w:r>
      <w:r>
        <w:rPr>
          <w:spacing w:val="-4"/>
          <w:position w:val="2"/>
          <w:sz w:val="28"/>
        </w:rPr>
        <w:t xml:space="preserve"> </w:t>
      </w:r>
      <w:r>
        <w:rPr>
          <w:position w:val="2"/>
          <w:sz w:val="28"/>
        </w:rPr>
        <w:t>who</w:t>
      </w:r>
      <w:r>
        <w:rPr>
          <w:spacing w:val="-1"/>
          <w:position w:val="2"/>
          <w:sz w:val="28"/>
        </w:rPr>
        <w:t xml:space="preserve"> </w:t>
      </w:r>
      <w:r>
        <w:rPr>
          <w:position w:val="2"/>
          <w:sz w:val="28"/>
        </w:rPr>
        <w:t>reported</w:t>
      </w:r>
      <w:r>
        <w:rPr>
          <w:spacing w:val="-1"/>
          <w:position w:val="2"/>
          <w:sz w:val="28"/>
        </w:rPr>
        <w:t xml:space="preserve"> </w:t>
      </w:r>
      <w:r>
        <w:rPr>
          <w:position w:val="2"/>
          <w:sz w:val="28"/>
        </w:rPr>
        <w:t>binge</w:t>
      </w:r>
      <w:r>
        <w:rPr>
          <w:spacing w:val="-2"/>
          <w:position w:val="2"/>
          <w:sz w:val="28"/>
        </w:rPr>
        <w:t xml:space="preserve"> </w:t>
      </w:r>
      <w:r>
        <w:rPr>
          <w:position w:val="2"/>
          <w:sz w:val="28"/>
        </w:rPr>
        <w:t>drinking</w:t>
      </w:r>
      <w:r>
        <w:rPr>
          <w:spacing w:val="-2"/>
          <w:position w:val="2"/>
          <w:sz w:val="28"/>
        </w:rPr>
        <w:t xml:space="preserve"> </w:t>
      </w:r>
      <w:r>
        <w:rPr>
          <w:position w:val="2"/>
          <w:sz w:val="28"/>
        </w:rPr>
        <w:t>over</w:t>
      </w:r>
      <w:r>
        <w:rPr>
          <w:spacing w:val="-1"/>
          <w:position w:val="2"/>
          <w:sz w:val="28"/>
        </w:rPr>
        <w:t xml:space="preserve"> </w:t>
      </w:r>
      <w:r>
        <w:rPr>
          <w:position w:val="2"/>
          <w:sz w:val="28"/>
        </w:rPr>
        <w:t>the</w:t>
      </w:r>
      <w:r>
        <w:rPr>
          <w:spacing w:val="-2"/>
          <w:position w:val="2"/>
          <w:sz w:val="28"/>
        </w:rPr>
        <w:t xml:space="preserve"> </w:t>
      </w:r>
      <w:r>
        <w:rPr>
          <w:position w:val="2"/>
          <w:sz w:val="28"/>
        </w:rPr>
        <w:t>past</w:t>
      </w:r>
      <w:r>
        <w:rPr>
          <w:spacing w:val="-1"/>
          <w:position w:val="2"/>
          <w:sz w:val="28"/>
        </w:rPr>
        <w:t xml:space="preserve"> </w:t>
      </w:r>
      <w:r>
        <w:rPr>
          <w:position w:val="2"/>
          <w:sz w:val="28"/>
        </w:rPr>
        <w:t>3</w:t>
      </w:r>
      <w:r>
        <w:rPr>
          <w:spacing w:val="-1"/>
          <w:position w:val="2"/>
          <w:sz w:val="28"/>
        </w:rPr>
        <w:t xml:space="preserve"> </w:t>
      </w:r>
      <w:r>
        <w:rPr>
          <w:spacing w:val="-2"/>
          <w:position w:val="2"/>
          <w:sz w:val="28"/>
        </w:rPr>
        <w:t>months</w:t>
      </w:r>
    </w:p>
    <w:p w14:paraId="3ED45E0E"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spacing w:val="-2"/>
          <w:position w:val="2"/>
          <w:sz w:val="28"/>
        </w:rPr>
        <w:t>PWID19</w:t>
      </w:r>
    </w:p>
    <w:p w14:paraId="74290F7B"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People</w:t>
      </w:r>
      <w:r>
        <w:rPr>
          <w:spacing w:val="-4"/>
          <w:position w:val="2"/>
          <w:sz w:val="28"/>
        </w:rPr>
        <w:t xml:space="preserve"> </w:t>
      </w:r>
      <w:r>
        <w:rPr>
          <w:position w:val="2"/>
          <w:sz w:val="28"/>
        </w:rPr>
        <w:t>who</w:t>
      </w:r>
      <w:r>
        <w:rPr>
          <w:spacing w:val="-1"/>
          <w:position w:val="2"/>
          <w:sz w:val="28"/>
        </w:rPr>
        <w:t xml:space="preserve"> </w:t>
      </w:r>
      <w:r>
        <w:rPr>
          <w:position w:val="2"/>
          <w:sz w:val="28"/>
        </w:rPr>
        <w:t>test</w:t>
      </w:r>
      <w:r>
        <w:rPr>
          <w:spacing w:val="-1"/>
          <w:position w:val="2"/>
          <w:sz w:val="28"/>
        </w:rPr>
        <w:t xml:space="preserve"> </w:t>
      </w:r>
      <w:r>
        <w:rPr>
          <w:position w:val="2"/>
          <w:sz w:val="28"/>
        </w:rPr>
        <w:t>negative</w:t>
      </w:r>
      <w:r>
        <w:rPr>
          <w:spacing w:val="-2"/>
          <w:position w:val="2"/>
          <w:sz w:val="28"/>
        </w:rPr>
        <w:t xml:space="preserve"> </w:t>
      </w:r>
      <w:r>
        <w:rPr>
          <w:position w:val="2"/>
          <w:sz w:val="28"/>
        </w:rPr>
        <w:t>for</w:t>
      </w:r>
      <w:r>
        <w:rPr>
          <w:spacing w:val="-1"/>
          <w:position w:val="2"/>
          <w:sz w:val="28"/>
        </w:rPr>
        <w:t xml:space="preserve"> </w:t>
      </w:r>
      <w:r>
        <w:rPr>
          <w:spacing w:val="-5"/>
          <w:position w:val="2"/>
          <w:sz w:val="28"/>
        </w:rPr>
        <w:t>HIV</w:t>
      </w:r>
    </w:p>
    <w:p w14:paraId="6643DE10" w14:textId="77777777" w:rsidR="004E457E" w:rsidRDefault="00EA0C9A">
      <w:pPr>
        <w:pStyle w:val="ListParagraph"/>
        <w:numPr>
          <w:ilvl w:val="0"/>
          <w:numId w:val="19"/>
        </w:numPr>
        <w:tabs>
          <w:tab w:val="left" w:pos="899"/>
          <w:tab w:val="left" w:pos="900"/>
        </w:tabs>
        <w:spacing w:before="10" w:line="213" w:lineRule="auto"/>
        <w:ind w:left="900" w:right="849" w:hanging="500"/>
        <w:rPr>
          <w:rFonts w:ascii="MS PGothic" w:hAnsi="MS PGothic"/>
          <w:color w:val="333333"/>
          <w:sz w:val="28"/>
        </w:rPr>
      </w:pPr>
      <w:r>
        <w:rPr>
          <w:position w:val="2"/>
          <w:sz w:val="28"/>
        </w:rPr>
        <w:t>PrEP</w:t>
      </w:r>
      <w:r>
        <w:rPr>
          <w:spacing w:val="-4"/>
          <w:position w:val="2"/>
          <w:sz w:val="28"/>
        </w:rPr>
        <w:t xml:space="preserve"> </w:t>
      </w:r>
      <w:r>
        <w:rPr>
          <w:position w:val="2"/>
          <w:sz w:val="28"/>
        </w:rPr>
        <w:t xml:space="preserve">should not be prescribed to people with HIV (as it is an inappropriate </w:t>
      </w:r>
      <w:r>
        <w:rPr>
          <w:sz w:val="28"/>
        </w:rPr>
        <w:t>medical</w:t>
      </w:r>
      <w:r>
        <w:rPr>
          <w:spacing w:val="-7"/>
          <w:sz w:val="28"/>
        </w:rPr>
        <w:t xml:space="preserve"> </w:t>
      </w:r>
      <w:r>
        <w:rPr>
          <w:sz w:val="28"/>
        </w:rPr>
        <w:t>intervention</w:t>
      </w:r>
      <w:r>
        <w:rPr>
          <w:spacing w:val="-7"/>
          <w:sz w:val="28"/>
        </w:rPr>
        <w:t xml:space="preserve"> </w:t>
      </w:r>
      <w:r>
        <w:rPr>
          <w:sz w:val="28"/>
        </w:rPr>
        <w:t>for</w:t>
      </w:r>
      <w:r>
        <w:rPr>
          <w:spacing w:val="-7"/>
          <w:sz w:val="28"/>
        </w:rPr>
        <w:t xml:space="preserve"> </w:t>
      </w:r>
      <w:r>
        <w:rPr>
          <w:sz w:val="28"/>
        </w:rPr>
        <w:t>HIV)</w:t>
      </w:r>
      <w:r>
        <w:rPr>
          <w:spacing w:val="-7"/>
          <w:sz w:val="28"/>
        </w:rPr>
        <w:t xml:space="preserve"> </w:t>
      </w:r>
      <w:r>
        <w:rPr>
          <w:sz w:val="28"/>
        </w:rPr>
        <w:t>and/or</w:t>
      </w:r>
      <w:r>
        <w:rPr>
          <w:spacing w:val="-7"/>
          <w:sz w:val="28"/>
        </w:rPr>
        <w:t xml:space="preserve"> </w:t>
      </w:r>
      <w:r>
        <w:rPr>
          <w:sz w:val="28"/>
        </w:rPr>
        <w:t>people</w:t>
      </w:r>
      <w:r>
        <w:rPr>
          <w:spacing w:val="-8"/>
          <w:sz w:val="28"/>
        </w:rPr>
        <w:t xml:space="preserve"> </w:t>
      </w:r>
      <w:r>
        <w:rPr>
          <w:sz w:val="28"/>
        </w:rPr>
        <w:t>with</w:t>
      </w:r>
      <w:r>
        <w:rPr>
          <w:spacing w:val="-7"/>
          <w:sz w:val="28"/>
        </w:rPr>
        <w:t xml:space="preserve"> </w:t>
      </w:r>
      <w:r>
        <w:rPr>
          <w:sz w:val="28"/>
        </w:rPr>
        <w:t>severe</w:t>
      </w:r>
      <w:r>
        <w:rPr>
          <w:spacing w:val="-8"/>
          <w:sz w:val="28"/>
        </w:rPr>
        <w:t xml:space="preserve"> </w:t>
      </w:r>
      <w:r>
        <w:rPr>
          <w:sz w:val="28"/>
        </w:rPr>
        <w:t>renal</w:t>
      </w:r>
      <w:r>
        <w:rPr>
          <w:spacing w:val="-7"/>
          <w:sz w:val="28"/>
        </w:rPr>
        <w:t xml:space="preserve"> </w:t>
      </w:r>
      <w:r>
        <w:rPr>
          <w:sz w:val="28"/>
        </w:rPr>
        <w:t>insufficiency.</w:t>
      </w:r>
    </w:p>
    <w:p w14:paraId="54AAF9BB" w14:textId="77777777" w:rsidR="004E457E" w:rsidRDefault="00EA0C9A">
      <w:pPr>
        <w:pStyle w:val="Heading3"/>
        <w:spacing w:before="244"/>
      </w:pPr>
      <w:r>
        <w:t>Practitioner</w:t>
      </w:r>
      <w:r>
        <w:rPr>
          <w:spacing w:val="-5"/>
        </w:rPr>
        <w:t xml:space="preserve"> </w:t>
      </w:r>
      <w:r>
        <w:rPr>
          <w:spacing w:val="-4"/>
        </w:rPr>
        <w:t>Types</w:t>
      </w:r>
    </w:p>
    <w:p w14:paraId="3E3B66AE" w14:textId="77777777" w:rsidR="004E457E" w:rsidRDefault="00EA0C9A">
      <w:pPr>
        <w:pStyle w:val="BodyText"/>
        <w:ind w:left="400" w:right="524"/>
      </w:pPr>
      <w:r>
        <w:t>A</w:t>
      </w:r>
      <w:r>
        <w:rPr>
          <w:spacing w:val="-18"/>
        </w:rPr>
        <w:t xml:space="preserve"> </w:t>
      </w:r>
      <w:r>
        <w:t>diverse</w:t>
      </w:r>
      <w:r>
        <w:rPr>
          <w:spacing w:val="-6"/>
        </w:rPr>
        <w:t xml:space="preserve"> </w:t>
      </w:r>
      <w:r>
        <w:t>range</w:t>
      </w:r>
      <w:r>
        <w:rPr>
          <w:spacing w:val="-5"/>
        </w:rPr>
        <w:t xml:space="preserve"> </w:t>
      </w:r>
      <w:r>
        <w:t>of</w:t>
      </w:r>
      <w:r>
        <w:rPr>
          <w:spacing w:val="-4"/>
        </w:rPr>
        <w:t xml:space="preserve"> </w:t>
      </w:r>
      <w:r>
        <w:t>behavioral</w:t>
      </w:r>
      <w:r>
        <w:rPr>
          <w:spacing w:val="-4"/>
        </w:rPr>
        <w:t xml:space="preserve"> </w:t>
      </w:r>
      <w:r>
        <w:t>health</w:t>
      </w:r>
      <w:r>
        <w:rPr>
          <w:spacing w:val="-4"/>
        </w:rPr>
        <w:t xml:space="preserve"> </w:t>
      </w:r>
      <w:r>
        <w:t>practitioners</w:t>
      </w:r>
      <w:r>
        <w:rPr>
          <w:spacing w:val="-4"/>
        </w:rPr>
        <w:t xml:space="preserve"> </w:t>
      </w:r>
      <w:r>
        <w:t>and</w:t>
      </w:r>
      <w:r>
        <w:rPr>
          <w:spacing w:val="-4"/>
        </w:rPr>
        <w:t xml:space="preserve"> </w:t>
      </w:r>
      <w:r>
        <w:t>clinical</w:t>
      </w:r>
      <w:r>
        <w:rPr>
          <w:spacing w:val="-4"/>
        </w:rPr>
        <w:t xml:space="preserve"> </w:t>
      </w:r>
      <w:r>
        <w:t>providers</w:t>
      </w:r>
      <w:r>
        <w:rPr>
          <w:spacing w:val="-4"/>
        </w:rPr>
        <w:t xml:space="preserve"> </w:t>
      </w:r>
      <w:r>
        <w:t>can implement p</w:t>
      </w:r>
      <w:r>
        <w:t>ractices to increase PrEP uptake and adherence, including:</w:t>
      </w:r>
    </w:p>
    <w:p w14:paraId="07DF02B2" w14:textId="77777777" w:rsidR="004E457E" w:rsidRDefault="00EA0C9A">
      <w:pPr>
        <w:pStyle w:val="BodyText"/>
        <w:tabs>
          <w:tab w:val="left" w:pos="899"/>
        </w:tabs>
        <w:spacing w:line="307" w:lineRule="exact"/>
        <w:ind w:left="400"/>
      </w:pPr>
      <w:r>
        <w:rPr>
          <w:rFonts w:ascii="MS PGothic" w:hAnsi="MS PGothic"/>
          <w:color w:val="333333"/>
          <w:spacing w:val="-10"/>
          <w:position w:val="1"/>
        </w:rPr>
        <w:t>✴</w:t>
      </w:r>
      <w:r>
        <w:rPr>
          <w:rFonts w:ascii="MS PGothic" w:hAnsi="MS PGothic"/>
          <w:color w:val="333333"/>
          <w:position w:val="1"/>
        </w:rPr>
        <w:tab/>
      </w:r>
      <w:r>
        <w:t>Clinic</w:t>
      </w:r>
      <w:r>
        <w:rPr>
          <w:spacing w:val="-4"/>
        </w:rPr>
        <w:t xml:space="preserve"> </w:t>
      </w:r>
      <w:r>
        <w:t>and</w:t>
      </w:r>
      <w:r>
        <w:rPr>
          <w:spacing w:val="-2"/>
        </w:rPr>
        <w:t xml:space="preserve"> </w:t>
      </w:r>
      <w:r>
        <w:t>research</w:t>
      </w:r>
      <w:r>
        <w:rPr>
          <w:spacing w:val="-2"/>
        </w:rPr>
        <w:t xml:space="preserve"> </w:t>
      </w:r>
      <w:r>
        <w:rPr>
          <w:spacing w:val="-4"/>
        </w:rPr>
        <w:t>staff</w:t>
      </w:r>
    </w:p>
    <w:p w14:paraId="11772635" w14:textId="77777777" w:rsidR="004E457E" w:rsidRDefault="00EA0C9A">
      <w:pPr>
        <w:pStyle w:val="BodyText"/>
        <w:tabs>
          <w:tab w:val="left" w:pos="899"/>
        </w:tabs>
        <w:spacing w:line="320" w:lineRule="exact"/>
        <w:ind w:left="400"/>
      </w:pPr>
      <w:r>
        <w:rPr>
          <w:rFonts w:ascii="MS PGothic" w:hAnsi="MS PGothic"/>
          <w:color w:val="333333"/>
          <w:spacing w:val="-10"/>
          <w:position w:val="1"/>
        </w:rPr>
        <w:t>✴</w:t>
      </w:r>
      <w:r>
        <w:rPr>
          <w:rFonts w:ascii="MS PGothic" w:hAnsi="MS PGothic"/>
          <w:color w:val="333333"/>
          <w:position w:val="1"/>
        </w:rPr>
        <w:tab/>
      </w:r>
      <w:r>
        <w:t>Graduate-level</w:t>
      </w:r>
      <w:r>
        <w:rPr>
          <w:spacing w:val="-4"/>
        </w:rPr>
        <w:t xml:space="preserve"> </w:t>
      </w:r>
      <w:r>
        <w:t>trained</w:t>
      </w:r>
      <w:r>
        <w:rPr>
          <w:spacing w:val="-4"/>
        </w:rPr>
        <w:t xml:space="preserve"> </w:t>
      </w:r>
      <w:r>
        <w:rPr>
          <w:spacing w:val="-2"/>
        </w:rPr>
        <w:t>facilitators</w:t>
      </w:r>
    </w:p>
    <w:p w14:paraId="230173EE" w14:textId="77777777" w:rsidR="004E457E" w:rsidRDefault="00EA0C9A">
      <w:pPr>
        <w:pStyle w:val="BodyText"/>
        <w:tabs>
          <w:tab w:val="left" w:pos="899"/>
        </w:tabs>
        <w:spacing w:line="339" w:lineRule="exact"/>
        <w:ind w:left="400"/>
      </w:pPr>
      <w:r>
        <w:rPr>
          <w:rFonts w:ascii="MS PGothic" w:hAnsi="MS PGothic"/>
          <w:color w:val="333333"/>
          <w:spacing w:val="-10"/>
          <w:position w:val="1"/>
        </w:rPr>
        <w:t>✴</w:t>
      </w:r>
      <w:r>
        <w:rPr>
          <w:rFonts w:ascii="MS PGothic" w:hAnsi="MS PGothic"/>
          <w:color w:val="333333"/>
          <w:position w:val="1"/>
        </w:rPr>
        <w:tab/>
      </w:r>
      <w:r>
        <w:rPr>
          <w:spacing w:val="-2"/>
        </w:rPr>
        <w:t>Pharmacists</w:t>
      </w:r>
    </w:p>
    <w:p w14:paraId="09C93F8A" w14:textId="77777777" w:rsidR="004E457E" w:rsidRDefault="004E457E">
      <w:pPr>
        <w:pStyle w:val="BodyText"/>
        <w:spacing w:before="10"/>
        <w:rPr>
          <w:sz w:val="26"/>
        </w:rPr>
      </w:pPr>
    </w:p>
    <w:p w14:paraId="08974EF4" w14:textId="77777777" w:rsidR="004E457E" w:rsidRDefault="00EA0C9A">
      <w:pPr>
        <w:pStyle w:val="Heading3"/>
      </w:pPr>
      <w:r>
        <w:t>Intensity</w:t>
      </w:r>
      <w:r>
        <w:rPr>
          <w:spacing w:val="-4"/>
        </w:rPr>
        <w:t xml:space="preserve"> </w:t>
      </w:r>
      <w:r>
        <w:t xml:space="preserve">and </w:t>
      </w:r>
      <w:r>
        <w:rPr>
          <w:spacing w:val="-2"/>
        </w:rPr>
        <w:t>Duration</w:t>
      </w:r>
    </w:p>
    <w:p w14:paraId="2FBC9480" w14:textId="77777777" w:rsidR="004E457E" w:rsidRDefault="00EA0C9A">
      <w:pPr>
        <w:pStyle w:val="BodyText"/>
        <w:ind w:left="400" w:right="524"/>
      </w:pPr>
      <w:r>
        <w:t>While</w:t>
      </w:r>
      <w:r>
        <w:rPr>
          <w:spacing w:val="-6"/>
        </w:rPr>
        <w:t xml:space="preserve"> </w:t>
      </w:r>
      <w:r>
        <w:t>PrEP</w:t>
      </w:r>
      <w:r>
        <w:rPr>
          <w:spacing w:val="-16"/>
        </w:rPr>
        <w:t xml:space="preserve"> </w:t>
      </w:r>
      <w:r>
        <w:t>can</w:t>
      </w:r>
      <w:r>
        <w:rPr>
          <w:spacing w:val="-6"/>
        </w:rPr>
        <w:t xml:space="preserve"> </w:t>
      </w:r>
      <w:r>
        <w:t>be</w:t>
      </w:r>
      <w:r>
        <w:rPr>
          <w:spacing w:val="-6"/>
        </w:rPr>
        <w:t xml:space="preserve"> </w:t>
      </w:r>
      <w:r>
        <w:t>taken</w:t>
      </w:r>
      <w:r>
        <w:rPr>
          <w:spacing w:val="-6"/>
        </w:rPr>
        <w:t xml:space="preserve"> </w:t>
      </w:r>
      <w:r>
        <w:t>indefinitely,</w:t>
      </w:r>
      <w:r>
        <w:rPr>
          <w:spacing w:val="-6"/>
        </w:rPr>
        <w:t xml:space="preserve"> </w:t>
      </w:r>
      <w:r>
        <w:t>intensity</w:t>
      </w:r>
      <w:r>
        <w:rPr>
          <w:spacing w:val="-6"/>
        </w:rPr>
        <w:t xml:space="preserve"> </w:t>
      </w:r>
      <w:r>
        <w:t>and</w:t>
      </w:r>
      <w:r>
        <w:rPr>
          <w:spacing w:val="-6"/>
        </w:rPr>
        <w:t xml:space="preserve"> </w:t>
      </w:r>
      <w:r>
        <w:t>duration</w:t>
      </w:r>
      <w:r>
        <w:rPr>
          <w:spacing w:val="-6"/>
        </w:rPr>
        <w:t xml:space="preserve"> </w:t>
      </w:r>
      <w:r>
        <w:t>of</w:t>
      </w:r>
      <w:r>
        <w:rPr>
          <w:spacing w:val="-6"/>
        </w:rPr>
        <w:t xml:space="preserve"> </w:t>
      </w:r>
      <w:r>
        <w:t>individual</w:t>
      </w:r>
      <w:r>
        <w:rPr>
          <w:spacing w:val="-6"/>
        </w:rPr>
        <w:t xml:space="preserve"> </w:t>
      </w:r>
      <w:r>
        <w:t>practices to support PrEP uptake and adherence vary depending on the intervention.</w:t>
      </w:r>
    </w:p>
    <w:p w14:paraId="7099AC44" w14:textId="77777777" w:rsidR="004E457E" w:rsidRDefault="00EA0C9A">
      <w:pPr>
        <w:pStyle w:val="ListParagraph"/>
        <w:numPr>
          <w:ilvl w:val="0"/>
          <w:numId w:val="21"/>
        </w:numPr>
        <w:tabs>
          <w:tab w:val="left" w:pos="759"/>
          <w:tab w:val="left" w:pos="760"/>
        </w:tabs>
        <w:spacing w:line="237" w:lineRule="auto"/>
        <w:ind w:right="610"/>
        <w:rPr>
          <w:sz w:val="28"/>
        </w:rPr>
      </w:pPr>
      <w:r>
        <w:rPr>
          <w:sz w:val="28"/>
        </w:rPr>
        <w:t>PrEPMate</w:t>
      </w:r>
      <w:r>
        <w:rPr>
          <w:spacing w:val="-5"/>
          <w:sz w:val="28"/>
        </w:rPr>
        <w:t xml:space="preserve"> </w:t>
      </w:r>
      <w:r>
        <w:rPr>
          <w:sz w:val="28"/>
        </w:rPr>
        <w:t>includes</w:t>
      </w:r>
      <w:r>
        <w:rPr>
          <w:spacing w:val="-4"/>
          <w:sz w:val="28"/>
        </w:rPr>
        <w:t xml:space="preserve"> </w:t>
      </w:r>
      <w:r>
        <w:rPr>
          <w:sz w:val="28"/>
        </w:rPr>
        <w:t>daily</w:t>
      </w:r>
      <w:r>
        <w:rPr>
          <w:spacing w:val="-4"/>
          <w:sz w:val="28"/>
        </w:rPr>
        <w:t xml:space="preserve"> </w:t>
      </w:r>
      <w:r>
        <w:rPr>
          <w:sz w:val="28"/>
        </w:rPr>
        <w:t>text</w:t>
      </w:r>
      <w:r>
        <w:rPr>
          <w:spacing w:val="-5"/>
          <w:sz w:val="28"/>
        </w:rPr>
        <w:t xml:space="preserve"> </w:t>
      </w:r>
      <w:r>
        <w:rPr>
          <w:sz w:val="28"/>
        </w:rPr>
        <w:t>reminders</w:t>
      </w:r>
      <w:r>
        <w:rPr>
          <w:spacing w:val="-4"/>
          <w:sz w:val="28"/>
        </w:rPr>
        <w:t xml:space="preserve"> </w:t>
      </w:r>
      <w:r>
        <w:rPr>
          <w:sz w:val="28"/>
        </w:rPr>
        <w:t>to</w:t>
      </w:r>
      <w:r>
        <w:rPr>
          <w:spacing w:val="-4"/>
          <w:sz w:val="28"/>
        </w:rPr>
        <w:t xml:space="preserve"> </w:t>
      </w:r>
      <w:r>
        <w:rPr>
          <w:sz w:val="28"/>
        </w:rPr>
        <w:t>take</w:t>
      </w:r>
      <w:r>
        <w:rPr>
          <w:spacing w:val="-5"/>
          <w:sz w:val="28"/>
        </w:rPr>
        <w:t xml:space="preserve"> </w:t>
      </w:r>
      <w:r>
        <w:rPr>
          <w:sz w:val="28"/>
        </w:rPr>
        <w:t>PrEP</w:t>
      </w:r>
      <w:r>
        <w:rPr>
          <w:spacing w:val="-14"/>
          <w:sz w:val="28"/>
        </w:rPr>
        <w:t xml:space="preserve"> </w:t>
      </w:r>
      <w:r>
        <w:rPr>
          <w:sz w:val="28"/>
        </w:rPr>
        <w:t>and</w:t>
      </w:r>
      <w:r>
        <w:rPr>
          <w:spacing w:val="-4"/>
          <w:sz w:val="28"/>
        </w:rPr>
        <w:t xml:space="preserve"> </w:t>
      </w:r>
      <w:r>
        <w:rPr>
          <w:sz w:val="28"/>
        </w:rPr>
        <w:t>weekly</w:t>
      </w:r>
      <w:r>
        <w:rPr>
          <w:spacing w:val="-4"/>
          <w:sz w:val="28"/>
        </w:rPr>
        <w:t xml:space="preserve"> </w:t>
      </w:r>
      <w:r>
        <w:rPr>
          <w:sz w:val="28"/>
        </w:rPr>
        <w:t>check-in</w:t>
      </w:r>
      <w:r>
        <w:rPr>
          <w:spacing w:val="-4"/>
          <w:sz w:val="28"/>
        </w:rPr>
        <w:t xml:space="preserve"> </w:t>
      </w:r>
      <w:r>
        <w:rPr>
          <w:sz w:val="28"/>
        </w:rPr>
        <w:t xml:space="preserve">texts about PrEP adherence, side effects, and attitudes around PrEP sent from </w:t>
      </w:r>
      <w:r>
        <w:rPr>
          <w:spacing w:val="-2"/>
          <w:sz w:val="28"/>
        </w:rPr>
        <w:t>clinicians</w:t>
      </w:r>
    </w:p>
    <w:p w14:paraId="5272AEA1" w14:textId="77777777" w:rsidR="004E457E" w:rsidRDefault="00EA0C9A">
      <w:pPr>
        <w:pStyle w:val="ListParagraph"/>
        <w:numPr>
          <w:ilvl w:val="0"/>
          <w:numId w:val="21"/>
        </w:numPr>
        <w:tabs>
          <w:tab w:val="left" w:pos="759"/>
          <w:tab w:val="left" w:pos="760"/>
        </w:tabs>
        <w:ind w:right="538"/>
        <w:rPr>
          <w:sz w:val="28"/>
        </w:rPr>
      </w:pPr>
      <w:r>
        <w:rPr>
          <w:sz w:val="28"/>
        </w:rPr>
        <w:t>CHRP-BB includes four 50-minute weekly group meetings that address behaviors</w:t>
      </w:r>
      <w:r>
        <w:rPr>
          <w:spacing w:val="-4"/>
          <w:sz w:val="28"/>
        </w:rPr>
        <w:t xml:space="preserve"> </w:t>
      </w:r>
      <w:r>
        <w:rPr>
          <w:sz w:val="28"/>
        </w:rPr>
        <w:t>related</w:t>
      </w:r>
      <w:r>
        <w:rPr>
          <w:spacing w:val="-4"/>
          <w:sz w:val="28"/>
        </w:rPr>
        <w:t xml:space="preserve"> </w:t>
      </w:r>
      <w:r>
        <w:rPr>
          <w:sz w:val="28"/>
        </w:rPr>
        <w:t>to</w:t>
      </w:r>
      <w:r>
        <w:rPr>
          <w:spacing w:val="-4"/>
          <w:sz w:val="28"/>
        </w:rPr>
        <w:t xml:space="preserve"> </w:t>
      </w:r>
      <w:r>
        <w:rPr>
          <w:sz w:val="28"/>
        </w:rPr>
        <w:t>increased</w:t>
      </w:r>
      <w:r>
        <w:rPr>
          <w:spacing w:val="-4"/>
          <w:sz w:val="28"/>
        </w:rPr>
        <w:t xml:space="preserve"> </w:t>
      </w:r>
      <w:r>
        <w:rPr>
          <w:sz w:val="28"/>
        </w:rPr>
        <w:t>risk</w:t>
      </w:r>
      <w:r>
        <w:rPr>
          <w:spacing w:val="-4"/>
          <w:sz w:val="28"/>
        </w:rPr>
        <w:t xml:space="preserve"> </w:t>
      </w:r>
      <w:r>
        <w:rPr>
          <w:sz w:val="28"/>
        </w:rPr>
        <w:t>of</w:t>
      </w:r>
      <w:r>
        <w:rPr>
          <w:spacing w:val="-4"/>
          <w:sz w:val="28"/>
        </w:rPr>
        <w:t xml:space="preserve"> </w:t>
      </w:r>
      <w:r>
        <w:rPr>
          <w:sz w:val="28"/>
        </w:rPr>
        <w:t>getting</w:t>
      </w:r>
      <w:r>
        <w:rPr>
          <w:spacing w:val="-4"/>
          <w:sz w:val="28"/>
        </w:rPr>
        <w:t xml:space="preserve"> </w:t>
      </w:r>
      <w:r>
        <w:rPr>
          <w:sz w:val="28"/>
        </w:rPr>
        <w:t>HIV</w:t>
      </w:r>
      <w:r>
        <w:rPr>
          <w:spacing w:val="-10"/>
          <w:sz w:val="28"/>
        </w:rPr>
        <w:t xml:space="preserve"> </w:t>
      </w:r>
      <w:r>
        <w:rPr>
          <w:sz w:val="28"/>
        </w:rPr>
        <w:t>and</w:t>
      </w:r>
      <w:r>
        <w:rPr>
          <w:spacing w:val="-4"/>
          <w:sz w:val="28"/>
        </w:rPr>
        <w:t xml:space="preserve"> </w:t>
      </w:r>
      <w:r>
        <w:rPr>
          <w:sz w:val="28"/>
        </w:rPr>
        <w:t>increased</w:t>
      </w:r>
      <w:r>
        <w:rPr>
          <w:spacing w:val="-4"/>
          <w:sz w:val="28"/>
        </w:rPr>
        <w:t xml:space="preserve"> </w:t>
      </w:r>
      <w:r>
        <w:rPr>
          <w:sz w:val="28"/>
        </w:rPr>
        <w:t>PrEP</w:t>
      </w:r>
      <w:r>
        <w:rPr>
          <w:spacing w:val="-14"/>
          <w:sz w:val="28"/>
        </w:rPr>
        <w:t xml:space="preserve"> </w:t>
      </w:r>
      <w:r>
        <w:rPr>
          <w:sz w:val="28"/>
        </w:rPr>
        <w:t>adherence and daily text remin</w:t>
      </w:r>
      <w:r>
        <w:rPr>
          <w:sz w:val="28"/>
        </w:rPr>
        <w:t>ders to take PrEP</w:t>
      </w:r>
    </w:p>
    <w:p w14:paraId="14A22F22" w14:textId="77777777" w:rsidR="004E457E" w:rsidRDefault="00EA0C9A">
      <w:pPr>
        <w:pStyle w:val="ListParagraph"/>
        <w:numPr>
          <w:ilvl w:val="0"/>
          <w:numId w:val="21"/>
        </w:numPr>
        <w:tabs>
          <w:tab w:val="left" w:pos="759"/>
          <w:tab w:val="left" w:pos="760"/>
        </w:tabs>
        <w:spacing w:line="237" w:lineRule="auto"/>
        <w:ind w:right="1538"/>
        <w:rPr>
          <w:sz w:val="28"/>
        </w:rPr>
      </w:pPr>
      <w:r>
        <w:rPr>
          <w:sz w:val="28"/>
        </w:rPr>
        <w:t>P-PrEP</w:t>
      </w:r>
      <w:r>
        <w:rPr>
          <w:spacing w:val="-15"/>
          <w:sz w:val="28"/>
        </w:rPr>
        <w:t xml:space="preserve"> </w:t>
      </w:r>
      <w:r>
        <w:rPr>
          <w:sz w:val="28"/>
        </w:rPr>
        <w:t>includes</w:t>
      </w:r>
      <w:r>
        <w:rPr>
          <w:spacing w:val="-5"/>
          <w:sz w:val="28"/>
        </w:rPr>
        <w:t xml:space="preserve"> </w:t>
      </w:r>
      <w:r>
        <w:rPr>
          <w:sz w:val="28"/>
        </w:rPr>
        <w:t>same-day</w:t>
      </w:r>
      <w:r>
        <w:rPr>
          <w:spacing w:val="-5"/>
          <w:sz w:val="28"/>
        </w:rPr>
        <w:t xml:space="preserve"> </w:t>
      </w:r>
      <w:r>
        <w:rPr>
          <w:sz w:val="28"/>
        </w:rPr>
        <w:t>PrEP</w:t>
      </w:r>
      <w:r>
        <w:rPr>
          <w:spacing w:val="-15"/>
          <w:sz w:val="28"/>
        </w:rPr>
        <w:t xml:space="preserve"> </w:t>
      </w:r>
      <w:r>
        <w:rPr>
          <w:sz w:val="28"/>
        </w:rPr>
        <w:t>referral</w:t>
      </w:r>
      <w:r>
        <w:rPr>
          <w:spacing w:val="-5"/>
          <w:sz w:val="28"/>
        </w:rPr>
        <w:t xml:space="preserve"> </w:t>
      </w:r>
      <w:r>
        <w:rPr>
          <w:sz w:val="28"/>
        </w:rPr>
        <w:t>by</w:t>
      </w:r>
      <w:r>
        <w:rPr>
          <w:spacing w:val="-5"/>
          <w:sz w:val="28"/>
        </w:rPr>
        <w:t xml:space="preserve"> </w:t>
      </w:r>
      <w:r>
        <w:rPr>
          <w:sz w:val="28"/>
        </w:rPr>
        <w:t>a</w:t>
      </w:r>
      <w:r>
        <w:rPr>
          <w:spacing w:val="-6"/>
          <w:sz w:val="28"/>
        </w:rPr>
        <w:t xml:space="preserve"> </w:t>
      </w:r>
      <w:r>
        <w:rPr>
          <w:sz w:val="28"/>
        </w:rPr>
        <w:t>pharmacist</w:t>
      </w:r>
      <w:r>
        <w:rPr>
          <w:spacing w:val="-5"/>
          <w:sz w:val="28"/>
        </w:rPr>
        <w:t xml:space="preserve"> </w:t>
      </w:r>
      <w:r>
        <w:rPr>
          <w:sz w:val="28"/>
        </w:rPr>
        <w:t>and</w:t>
      </w:r>
      <w:r>
        <w:rPr>
          <w:spacing w:val="-5"/>
          <w:sz w:val="28"/>
        </w:rPr>
        <w:t xml:space="preserve"> </w:t>
      </w:r>
      <w:r>
        <w:rPr>
          <w:sz w:val="28"/>
        </w:rPr>
        <w:t>follow-up appointment with a clinician within 6 weeks</w:t>
      </w:r>
    </w:p>
    <w:p w14:paraId="2CF6DA42" w14:textId="77777777" w:rsidR="004E457E" w:rsidRDefault="004E457E">
      <w:pPr>
        <w:spacing w:line="237" w:lineRule="auto"/>
        <w:rPr>
          <w:sz w:val="28"/>
        </w:rPr>
        <w:sectPr w:rsidR="004E457E">
          <w:pgSz w:w="12240" w:h="15840"/>
          <w:pgMar w:top="980" w:right="920" w:bottom="280" w:left="1040" w:header="714" w:footer="0" w:gutter="0"/>
          <w:cols w:space="720"/>
        </w:sectPr>
      </w:pPr>
    </w:p>
    <w:p w14:paraId="151FE494" w14:textId="77777777" w:rsidR="004E457E" w:rsidRDefault="004E457E">
      <w:pPr>
        <w:pStyle w:val="BodyText"/>
        <w:spacing w:before="11"/>
        <w:rPr>
          <w:sz w:val="29"/>
        </w:rPr>
      </w:pPr>
    </w:p>
    <w:p w14:paraId="0390CA00" w14:textId="77777777" w:rsidR="004E457E" w:rsidRDefault="00EA0C9A">
      <w:pPr>
        <w:pStyle w:val="Heading2"/>
        <w:spacing w:before="88"/>
      </w:pPr>
      <w:r>
        <w:rPr>
          <w:color w:val="B51700"/>
        </w:rPr>
        <w:t>Contingency</w:t>
      </w:r>
      <w:r>
        <w:rPr>
          <w:color w:val="B51700"/>
          <w:spacing w:val="-3"/>
        </w:rPr>
        <w:t xml:space="preserve"> </w:t>
      </w:r>
      <w:r>
        <w:rPr>
          <w:color w:val="B51700"/>
        </w:rPr>
        <w:t>Management</w:t>
      </w:r>
      <w:r>
        <w:rPr>
          <w:color w:val="B51700"/>
          <w:spacing w:val="-3"/>
        </w:rPr>
        <w:t xml:space="preserve"> </w:t>
      </w:r>
      <w:r>
        <w:rPr>
          <w:color w:val="B51700"/>
          <w:spacing w:val="-4"/>
        </w:rPr>
        <w:t>(CM)</w:t>
      </w:r>
    </w:p>
    <w:p w14:paraId="64A2195F" w14:textId="77777777" w:rsidR="004E457E" w:rsidRDefault="004E457E">
      <w:pPr>
        <w:pStyle w:val="BodyText"/>
        <w:rPr>
          <w:b/>
          <w:sz w:val="20"/>
        </w:rPr>
      </w:pPr>
    </w:p>
    <w:p w14:paraId="39B43445" w14:textId="77777777" w:rsidR="004E457E" w:rsidRDefault="00EA0C9A">
      <w:pPr>
        <w:pStyle w:val="BodyText"/>
        <w:spacing w:before="6"/>
        <w:rPr>
          <w:b/>
        </w:rPr>
      </w:pPr>
      <w:r>
        <w:rPr>
          <w:noProof/>
        </w:rPr>
        <w:drawing>
          <wp:anchor distT="0" distB="0" distL="0" distR="0" simplePos="0" relativeHeight="30" behindDoc="0" locked="0" layoutInCell="1" allowOverlap="1" wp14:anchorId="5FF1A2C7" wp14:editId="53FE9E8F">
            <wp:simplePos x="0" y="0"/>
            <wp:positionH relativeFrom="page">
              <wp:posOffset>939658</wp:posOffset>
            </wp:positionH>
            <wp:positionV relativeFrom="paragraph">
              <wp:posOffset>223557</wp:posOffset>
            </wp:positionV>
            <wp:extent cx="3746753" cy="427481"/>
            <wp:effectExtent l="0" t="0" r="0" b="0"/>
            <wp:wrapTopAndBottom/>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39" cstate="print"/>
                    <a:stretch>
                      <a:fillRect/>
                    </a:stretch>
                  </pic:blipFill>
                  <pic:spPr>
                    <a:xfrm>
                      <a:off x="0" y="0"/>
                      <a:ext cx="3746753" cy="427481"/>
                    </a:xfrm>
                    <a:prstGeom prst="rect">
                      <a:avLst/>
                    </a:prstGeom>
                  </pic:spPr>
                </pic:pic>
              </a:graphicData>
            </a:graphic>
          </wp:anchor>
        </w:drawing>
      </w:r>
    </w:p>
    <w:p w14:paraId="5145FDFA" w14:textId="77777777" w:rsidR="004E457E" w:rsidRDefault="004E457E">
      <w:pPr>
        <w:pStyle w:val="BodyText"/>
        <w:spacing w:before="1"/>
        <w:rPr>
          <w:b/>
        </w:rPr>
      </w:pPr>
    </w:p>
    <w:p w14:paraId="052D4188" w14:textId="77777777" w:rsidR="004E457E" w:rsidRDefault="00EA0C9A">
      <w:pPr>
        <w:pStyle w:val="Heading3"/>
      </w:pPr>
      <w:r>
        <w:rPr>
          <w:spacing w:val="-4"/>
        </w:rPr>
        <w:t>Goal</w:t>
      </w:r>
    </w:p>
    <w:p w14:paraId="3437AC7D" w14:textId="77777777" w:rsidR="004E457E" w:rsidRDefault="00EA0C9A">
      <w:pPr>
        <w:pStyle w:val="BodyText"/>
        <w:ind w:left="400" w:right="578"/>
      </w:pPr>
      <w:r>
        <w:t>CM is a behavioral therapy that uses motivational incentives and tangible reinforcers to increase desirable behavior. People in CM programs are given reinforcers—often</w:t>
      </w:r>
      <w:r>
        <w:rPr>
          <w:spacing w:val="-4"/>
        </w:rPr>
        <w:t xml:space="preserve"> </w:t>
      </w:r>
      <w:r>
        <w:t>vouchers</w:t>
      </w:r>
      <w:r>
        <w:rPr>
          <w:spacing w:val="-4"/>
        </w:rPr>
        <w:t xml:space="preserve"> </w:t>
      </w:r>
      <w:r>
        <w:t>that</w:t>
      </w:r>
      <w:r>
        <w:rPr>
          <w:spacing w:val="-4"/>
        </w:rPr>
        <w:t xml:space="preserve"> </w:t>
      </w:r>
      <w:r>
        <w:t>can</w:t>
      </w:r>
      <w:r>
        <w:rPr>
          <w:spacing w:val="-4"/>
        </w:rPr>
        <w:t xml:space="preserve"> </w:t>
      </w:r>
      <w:r>
        <w:t>be</w:t>
      </w:r>
      <w:r>
        <w:rPr>
          <w:spacing w:val="-5"/>
        </w:rPr>
        <w:t xml:space="preserve"> </w:t>
      </w:r>
      <w:r>
        <w:t>exchanged</w:t>
      </w:r>
      <w:r>
        <w:rPr>
          <w:spacing w:val="-4"/>
        </w:rPr>
        <w:t xml:space="preserve"> </w:t>
      </w:r>
      <w:r>
        <w:t>for</w:t>
      </w:r>
      <w:r>
        <w:rPr>
          <w:spacing w:val="-4"/>
        </w:rPr>
        <w:t xml:space="preserve"> </w:t>
      </w:r>
      <w:r>
        <w:t>money</w:t>
      </w:r>
      <w:r>
        <w:rPr>
          <w:spacing w:val="-4"/>
        </w:rPr>
        <w:t xml:space="preserve"> </w:t>
      </w:r>
      <w:r>
        <w:t>or</w:t>
      </w:r>
      <w:r>
        <w:rPr>
          <w:spacing w:val="-4"/>
        </w:rPr>
        <w:t xml:space="preserve"> </w:t>
      </w:r>
      <w:r>
        <w:t>goods,</w:t>
      </w:r>
      <w:r>
        <w:rPr>
          <w:spacing w:val="-4"/>
        </w:rPr>
        <w:t xml:space="preserve"> </w:t>
      </w:r>
      <w:r>
        <w:t>or</w:t>
      </w:r>
      <w:r>
        <w:rPr>
          <w:spacing w:val="-4"/>
        </w:rPr>
        <w:t xml:space="preserve"> </w:t>
      </w:r>
      <w:r>
        <w:t>chances to win prizes—when they co</w:t>
      </w:r>
      <w:r>
        <w:t>nsistently demonstr</w:t>
      </w:r>
      <w:r>
        <w:rPr>
          <w:rFonts w:ascii="Arial" w:hAnsi="Arial"/>
          <w:sz w:val="22"/>
        </w:rPr>
        <w:t>a</w:t>
      </w:r>
      <w:r>
        <w:t>te positive behavior (e.g., negative urine drug screens, showing up for an appointment).</w:t>
      </w:r>
    </w:p>
    <w:p w14:paraId="56E10615" w14:textId="77777777" w:rsidR="004E457E" w:rsidRDefault="00EA0C9A">
      <w:pPr>
        <w:pStyle w:val="BodyText"/>
        <w:spacing w:line="237" w:lineRule="auto"/>
        <w:ind w:left="400" w:right="524"/>
      </w:pPr>
      <w:r>
        <w:t>Many</w:t>
      </w:r>
      <w:r>
        <w:rPr>
          <w:spacing w:val="-4"/>
        </w:rPr>
        <w:t xml:space="preserve"> </w:t>
      </w:r>
      <w:r>
        <w:t>state</w:t>
      </w:r>
      <w:r>
        <w:rPr>
          <w:spacing w:val="-5"/>
        </w:rPr>
        <w:t xml:space="preserve"> </w:t>
      </w:r>
      <w:r>
        <w:t>Medicaid,</w:t>
      </w:r>
      <w:r>
        <w:rPr>
          <w:spacing w:val="-4"/>
        </w:rPr>
        <w:t xml:space="preserve"> </w:t>
      </w:r>
      <w:r>
        <w:t>Medicare,</w:t>
      </w:r>
      <w:r>
        <w:rPr>
          <w:spacing w:val="-4"/>
        </w:rPr>
        <w:t xml:space="preserve"> </w:t>
      </w:r>
      <w:r>
        <w:t>and</w:t>
      </w:r>
      <w:r>
        <w:rPr>
          <w:spacing w:val="-4"/>
        </w:rPr>
        <w:t xml:space="preserve"> </w:t>
      </w:r>
      <w:r>
        <w:t>private</w:t>
      </w:r>
      <w:r>
        <w:rPr>
          <w:spacing w:val="-5"/>
        </w:rPr>
        <w:t xml:space="preserve"> </w:t>
      </w:r>
      <w:r>
        <w:t>insurance</w:t>
      </w:r>
      <w:r>
        <w:rPr>
          <w:spacing w:val="-5"/>
        </w:rPr>
        <w:t xml:space="preserve"> </w:t>
      </w:r>
      <w:r>
        <w:t>entities</w:t>
      </w:r>
      <w:r>
        <w:rPr>
          <w:spacing w:val="-4"/>
        </w:rPr>
        <w:t xml:space="preserve"> </w:t>
      </w:r>
      <w:r>
        <w:t>may</w:t>
      </w:r>
      <w:r>
        <w:rPr>
          <w:spacing w:val="-4"/>
        </w:rPr>
        <w:t xml:space="preserve"> </w:t>
      </w:r>
      <w:r>
        <w:t>not</w:t>
      </w:r>
      <w:r>
        <w:rPr>
          <w:spacing w:val="-5"/>
        </w:rPr>
        <w:t xml:space="preserve"> </w:t>
      </w:r>
      <w:r>
        <w:t>reimburse for CM reinforcers.</w:t>
      </w:r>
      <w:r>
        <w:rPr>
          <w:spacing w:val="-5"/>
        </w:rPr>
        <w:t xml:space="preserve"> </w:t>
      </w:r>
      <w:r>
        <w:t>Additionally, the Department of Health and Huma</w:t>
      </w:r>
      <w:r>
        <w:t>n</w:t>
      </w:r>
    </w:p>
    <w:p w14:paraId="11B34932" w14:textId="77777777" w:rsidR="004E457E" w:rsidRDefault="00EA0C9A">
      <w:pPr>
        <w:pStyle w:val="BodyText"/>
        <w:ind w:left="400" w:right="560"/>
      </w:pPr>
      <w:r>
        <w:t>Services’</w:t>
      </w:r>
      <w:r>
        <w:rPr>
          <w:spacing w:val="-13"/>
        </w:rPr>
        <w:t xml:space="preserve"> </w:t>
      </w:r>
      <w:r>
        <w:t xml:space="preserve">(HHS) Office of the Inspector General (OIG) has ruled that the Centers for Medicare and Medicaid Services (CMS) may not provide more than $75 annually (or $15 per individual appointment) in goods to beneficiaries, limiting CM enforcers to that </w:t>
      </w:r>
      <w:r>
        <w:t>amount. Medicaid, Medicare, and private insurance agencies may reimburse for CM as a service, but any value of payment for the reinforcers is prohibited. Therefore, CM implementation requires careful coordination with</w:t>
      </w:r>
      <w:r>
        <w:rPr>
          <w:spacing w:val="40"/>
        </w:rPr>
        <w:t xml:space="preserve"> </w:t>
      </w:r>
      <w:r>
        <w:t>HHS,</w:t>
      </w:r>
      <w:r>
        <w:rPr>
          <w:spacing w:val="-4"/>
        </w:rPr>
        <w:t xml:space="preserve"> </w:t>
      </w:r>
      <w:r>
        <w:t>the</w:t>
      </w:r>
      <w:r>
        <w:rPr>
          <w:spacing w:val="-5"/>
        </w:rPr>
        <w:t xml:space="preserve"> </w:t>
      </w:r>
      <w:r>
        <w:t>state</w:t>
      </w:r>
      <w:r>
        <w:rPr>
          <w:spacing w:val="-5"/>
        </w:rPr>
        <w:t xml:space="preserve"> </w:t>
      </w:r>
      <w:r>
        <w:t>health</w:t>
      </w:r>
      <w:r>
        <w:rPr>
          <w:spacing w:val="-4"/>
        </w:rPr>
        <w:t xml:space="preserve"> </w:t>
      </w:r>
      <w:r>
        <w:t>department,</w:t>
      </w:r>
      <w:r>
        <w:rPr>
          <w:spacing w:val="-4"/>
        </w:rPr>
        <w:t xml:space="preserve"> </w:t>
      </w:r>
      <w:r>
        <w:t>and</w:t>
      </w:r>
      <w:r>
        <w:rPr>
          <w:spacing w:val="-4"/>
        </w:rPr>
        <w:t xml:space="preserve"> </w:t>
      </w:r>
      <w:r>
        <w:t>other</w:t>
      </w:r>
      <w:r>
        <w:rPr>
          <w:spacing w:val="-4"/>
        </w:rPr>
        <w:t xml:space="preserve"> </w:t>
      </w:r>
      <w:r>
        <w:t>insurance</w:t>
      </w:r>
      <w:r>
        <w:rPr>
          <w:spacing w:val="-5"/>
        </w:rPr>
        <w:t xml:space="preserve"> </w:t>
      </w:r>
      <w:r>
        <w:t>providers.</w:t>
      </w:r>
      <w:r>
        <w:rPr>
          <w:spacing w:val="-4"/>
        </w:rPr>
        <w:t xml:space="preserve"> </w:t>
      </w:r>
      <w:r>
        <w:t>Providers</w:t>
      </w:r>
      <w:r>
        <w:rPr>
          <w:spacing w:val="-4"/>
        </w:rPr>
        <w:t xml:space="preserve"> </w:t>
      </w:r>
      <w:r>
        <w:t>wishing to implement CM may identify other funding for reinforcers (up to $75 per beneficiary annually), including federal, state, and private grants, as well as contributions from or opportunities to share costs with c</w:t>
      </w:r>
      <w:r>
        <w:t>ommunity partners.</w:t>
      </w:r>
    </w:p>
    <w:p w14:paraId="260BB66B" w14:textId="77777777" w:rsidR="004E457E" w:rsidRDefault="00EA0C9A">
      <w:pPr>
        <w:pStyle w:val="BodyText"/>
        <w:spacing w:before="152"/>
        <w:ind w:left="400" w:right="524"/>
      </w:pPr>
      <w:r>
        <w:rPr>
          <w:color w:val="2C2728"/>
        </w:rPr>
        <w:t>Practitioners</w:t>
      </w:r>
      <w:r>
        <w:rPr>
          <w:color w:val="2C2728"/>
          <w:spacing w:val="-4"/>
        </w:rPr>
        <w:t xml:space="preserve"> </w:t>
      </w:r>
      <w:r>
        <w:rPr>
          <w:color w:val="2C2728"/>
        </w:rPr>
        <w:t>can</w:t>
      </w:r>
      <w:r>
        <w:rPr>
          <w:color w:val="2C2728"/>
          <w:spacing w:val="-4"/>
        </w:rPr>
        <w:t xml:space="preserve"> </w:t>
      </w:r>
      <w:r>
        <w:rPr>
          <w:color w:val="2C2728"/>
        </w:rPr>
        <w:t>implement</w:t>
      </w:r>
      <w:r>
        <w:rPr>
          <w:color w:val="2C2728"/>
          <w:spacing w:val="-5"/>
        </w:rPr>
        <w:t xml:space="preserve"> </w:t>
      </w:r>
      <w:r>
        <w:rPr>
          <w:color w:val="2C2728"/>
        </w:rPr>
        <w:t>CM</w:t>
      </w:r>
      <w:r>
        <w:rPr>
          <w:color w:val="2C2728"/>
          <w:spacing w:val="-4"/>
        </w:rPr>
        <w:t xml:space="preserve"> </w:t>
      </w:r>
      <w:r>
        <w:rPr>
          <w:color w:val="2C2728"/>
        </w:rPr>
        <w:t>along</w:t>
      </w:r>
      <w:r>
        <w:rPr>
          <w:color w:val="2C2728"/>
          <w:spacing w:val="-4"/>
        </w:rPr>
        <w:t xml:space="preserve"> </w:t>
      </w:r>
      <w:r>
        <w:rPr>
          <w:color w:val="2C2728"/>
        </w:rPr>
        <w:t>with</w:t>
      </w:r>
      <w:r>
        <w:rPr>
          <w:color w:val="2C2728"/>
          <w:spacing w:val="-4"/>
        </w:rPr>
        <w:t xml:space="preserve"> </w:t>
      </w:r>
      <w:r>
        <w:rPr>
          <w:color w:val="2C2728"/>
        </w:rPr>
        <w:t>individual</w:t>
      </w:r>
      <w:r>
        <w:rPr>
          <w:color w:val="2C2728"/>
          <w:spacing w:val="-4"/>
        </w:rPr>
        <w:t xml:space="preserve"> </w:t>
      </w:r>
      <w:r>
        <w:rPr>
          <w:color w:val="2C2728"/>
        </w:rPr>
        <w:t>or</w:t>
      </w:r>
      <w:r>
        <w:rPr>
          <w:color w:val="2C2728"/>
          <w:spacing w:val="-4"/>
        </w:rPr>
        <w:t xml:space="preserve"> </w:t>
      </w:r>
      <w:r>
        <w:rPr>
          <w:color w:val="2C2728"/>
        </w:rPr>
        <w:t>group</w:t>
      </w:r>
      <w:r>
        <w:rPr>
          <w:color w:val="2C2728"/>
          <w:spacing w:val="-4"/>
        </w:rPr>
        <w:t xml:space="preserve"> </w:t>
      </w:r>
      <w:r>
        <w:rPr>
          <w:color w:val="2C2728"/>
        </w:rPr>
        <w:t>counseling</w:t>
      </w:r>
      <w:r>
        <w:rPr>
          <w:color w:val="2C2728"/>
          <w:spacing w:val="-4"/>
        </w:rPr>
        <w:t xml:space="preserve"> </w:t>
      </w:r>
      <w:r>
        <w:rPr>
          <w:color w:val="2C2728"/>
        </w:rPr>
        <w:t>or</w:t>
      </w:r>
      <w:r>
        <w:rPr>
          <w:color w:val="2C2728"/>
          <w:spacing w:val="-4"/>
        </w:rPr>
        <w:t xml:space="preserve"> </w:t>
      </w:r>
      <w:r>
        <w:rPr>
          <w:color w:val="2C2728"/>
        </w:rPr>
        <w:t>in conjunction with scheduled medical visits, including urine drug screens, daily methadone dosing, or HIV-related appointments.</w:t>
      </w:r>
    </w:p>
    <w:p w14:paraId="2A61E3A4" w14:textId="77777777" w:rsidR="004E457E" w:rsidRDefault="00EA0C9A">
      <w:pPr>
        <w:pStyle w:val="Heading3"/>
        <w:spacing w:before="174"/>
      </w:pPr>
      <w:r>
        <w:t>Outcomes</w:t>
      </w:r>
      <w:r>
        <w:rPr>
          <w:spacing w:val="-14"/>
        </w:rPr>
        <w:t xml:space="preserve"> </w:t>
      </w:r>
      <w:r>
        <w:t>Associated</w:t>
      </w:r>
      <w:r>
        <w:rPr>
          <w:spacing w:val="-2"/>
        </w:rPr>
        <w:t xml:space="preserve"> </w:t>
      </w:r>
      <w:r>
        <w:t>with</w:t>
      </w:r>
      <w:r>
        <w:rPr>
          <w:spacing w:val="-2"/>
        </w:rPr>
        <w:t xml:space="preserve"> </w:t>
      </w:r>
      <w:r>
        <w:rPr>
          <w:spacing w:val="-5"/>
        </w:rPr>
        <w:t>CM</w:t>
      </w:r>
    </w:p>
    <w:p w14:paraId="0866C9F9" w14:textId="77777777" w:rsidR="004E457E" w:rsidRDefault="00EA0C9A">
      <w:pPr>
        <w:pStyle w:val="BodyText"/>
        <w:ind w:left="400" w:right="524"/>
      </w:pPr>
      <w:r>
        <w:t>CM is an effective psychosocial intervention for reducing substance use and maintaining substance u</w:t>
      </w:r>
      <w:r>
        <w:t>se abstinence for periods of up to 1 year. In 2006, researchers began testing CM principles in the prevention and treatment of HIV. Behavior change takes time, and while CM has been shown to be effective for periods</w:t>
      </w:r>
      <w:r>
        <w:rPr>
          <w:spacing w:val="-4"/>
        </w:rPr>
        <w:t xml:space="preserve"> </w:t>
      </w:r>
      <w:r>
        <w:t>up</w:t>
      </w:r>
      <w:r>
        <w:rPr>
          <w:spacing w:val="-4"/>
        </w:rPr>
        <w:t xml:space="preserve"> </w:t>
      </w:r>
      <w:r>
        <w:t>to</w:t>
      </w:r>
      <w:r>
        <w:rPr>
          <w:spacing w:val="-4"/>
        </w:rPr>
        <w:t xml:space="preserve"> </w:t>
      </w:r>
      <w:r>
        <w:t>one</w:t>
      </w:r>
      <w:r>
        <w:rPr>
          <w:spacing w:val="-4"/>
        </w:rPr>
        <w:t xml:space="preserve"> </w:t>
      </w:r>
      <w:r>
        <w:t>year,</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note</w:t>
      </w:r>
      <w:r>
        <w:rPr>
          <w:spacing w:val="-4"/>
        </w:rPr>
        <w:t xml:space="preserve"> </w:t>
      </w:r>
      <w:r>
        <w:t>that</w:t>
      </w:r>
      <w:r>
        <w:rPr>
          <w:spacing w:val="-4"/>
        </w:rPr>
        <w:t xml:space="preserve"> </w:t>
      </w:r>
      <w:r>
        <w:t>these</w:t>
      </w:r>
      <w:r>
        <w:rPr>
          <w:spacing w:val="-4"/>
        </w:rPr>
        <w:t xml:space="preserve"> </w:t>
      </w:r>
      <w:r>
        <w:t>may</w:t>
      </w:r>
      <w:r>
        <w:rPr>
          <w:spacing w:val="-4"/>
        </w:rPr>
        <w:t xml:space="preserve"> </w:t>
      </w:r>
      <w:r>
        <w:t>be</w:t>
      </w:r>
      <w:r>
        <w:rPr>
          <w:spacing w:val="-4"/>
        </w:rPr>
        <w:t xml:space="preserve"> </w:t>
      </w:r>
      <w:r>
        <w:t>temporary</w:t>
      </w:r>
      <w:r>
        <w:rPr>
          <w:spacing w:val="-4"/>
        </w:rPr>
        <w:t xml:space="preserve"> </w:t>
      </w:r>
      <w:r>
        <w:t>changes for life-long disorders. HIV prevention and treatment outcomes attributed to CM are outlined below:</w:t>
      </w:r>
    </w:p>
    <w:p w14:paraId="6A5EFC31" w14:textId="77777777" w:rsidR="004E457E" w:rsidRDefault="00EA0C9A">
      <w:pPr>
        <w:pStyle w:val="ListParagraph"/>
        <w:numPr>
          <w:ilvl w:val="0"/>
          <w:numId w:val="19"/>
        </w:numPr>
        <w:tabs>
          <w:tab w:val="left" w:pos="664"/>
        </w:tabs>
        <w:spacing w:line="225" w:lineRule="auto"/>
        <w:ind w:left="664" w:right="656" w:hanging="264"/>
        <w:rPr>
          <w:rFonts w:ascii="MS PGothic" w:hAnsi="MS PGothic"/>
          <w:sz w:val="28"/>
        </w:rPr>
      </w:pPr>
      <w:r>
        <w:rPr>
          <w:position w:val="2"/>
          <w:sz w:val="28"/>
        </w:rPr>
        <w:t xml:space="preserve">Reduction in self-reported sexual behaviors that increase risk for HIV over the </w:t>
      </w:r>
      <w:r>
        <w:rPr>
          <w:sz w:val="28"/>
        </w:rPr>
        <w:t>previous</w:t>
      </w:r>
      <w:r>
        <w:rPr>
          <w:spacing w:val="-4"/>
          <w:sz w:val="28"/>
        </w:rPr>
        <w:t xml:space="preserve"> </w:t>
      </w:r>
      <w:r>
        <w:rPr>
          <w:sz w:val="28"/>
        </w:rPr>
        <w:t>month</w:t>
      </w:r>
      <w:r>
        <w:rPr>
          <w:spacing w:val="-4"/>
          <w:sz w:val="28"/>
        </w:rPr>
        <w:t xml:space="preserve"> </w:t>
      </w:r>
      <w:r>
        <w:rPr>
          <w:sz w:val="28"/>
        </w:rPr>
        <w:t>(i.e.,</w:t>
      </w:r>
      <w:r>
        <w:rPr>
          <w:spacing w:val="-4"/>
          <w:sz w:val="28"/>
        </w:rPr>
        <w:t xml:space="preserve"> </w:t>
      </w:r>
      <w:r>
        <w:rPr>
          <w:sz w:val="28"/>
        </w:rPr>
        <w:t>number</w:t>
      </w:r>
      <w:r>
        <w:rPr>
          <w:spacing w:val="-4"/>
          <w:sz w:val="28"/>
        </w:rPr>
        <w:t xml:space="preserve"> </w:t>
      </w:r>
      <w:r>
        <w:rPr>
          <w:sz w:val="28"/>
        </w:rPr>
        <w:t>of</w:t>
      </w:r>
      <w:r>
        <w:rPr>
          <w:spacing w:val="-4"/>
          <w:sz w:val="28"/>
        </w:rPr>
        <w:t xml:space="preserve"> </w:t>
      </w:r>
      <w:r>
        <w:rPr>
          <w:sz w:val="28"/>
        </w:rPr>
        <w:t>sexual</w:t>
      </w:r>
      <w:r>
        <w:rPr>
          <w:spacing w:val="-4"/>
          <w:sz w:val="28"/>
        </w:rPr>
        <w:t xml:space="preserve"> </w:t>
      </w:r>
      <w:r>
        <w:rPr>
          <w:sz w:val="28"/>
        </w:rPr>
        <w:t>p</w:t>
      </w:r>
      <w:r>
        <w:rPr>
          <w:sz w:val="28"/>
        </w:rPr>
        <w:t>artners,</w:t>
      </w:r>
      <w:r>
        <w:rPr>
          <w:spacing w:val="-4"/>
          <w:sz w:val="28"/>
        </w:rPr>
        <w:t xml:space="preserve"> </w:t>
      </w:r>
      <w:r>
        <w:rPr>
          <w:sz w:val="28"/>
        </w:rPr>
        <w:t>condomless</w:t>
      </w:r>
      <w:r>
        <w:rPr>
          <w:spacing w:val="-4"/>
          <w:sz w:val="28"/>
        </w:rPr>
        <w:t xml:space="preserve"> </w:t>
      </w:r>
      <w:r>
        <w:rPr>
          <w:sz w:val="28"/>
        </w:rPr>
        <w:t>sex,</w:t>
      </w:r>
      <w:r>
        <w:rPr>
          <w:spacing w:val="-4"/>
          <w:sz w:val="28"/>
        </w:rPr>
        <w:t xml:space="preserve"> </w:t>
      </w:r>
      <w:r>
        <w:rPr>
          <w:sz w:val="28"/>
        </w:rPr>
        <w:t>sex</w:t>
      </w:r>
      <w:r>
        <w:rPr>
          <w:spacing w:val="-4"/>
          <w:sz w:val="28"/>
        </w:rPr>
        <w:t xml:space="preserve"> </w:t>
      </w:r>
      <w:r>
        <w:rPr>
          <w:sz w:val="28"/>
        </w:rPr>
        <w:t>for</w:t>
      </w:r>
      <w:r>
        <w:rPr>
          <w:spacing w:val="-4"/>
          <w:sz w:val="28"/>
        </w:rPr>
        <w:t xml:space="preserve"> </w:t>
      </w:r>
      <w:r>
        <w:rPr>
          <w:sz w:val="28"/>
        </w:rPr>
        <w:t>money or nonmonetary items, and anal sex) sustained for up to 12 months.</w:t>
      </w:r>
    </w:p>
    <w:p w14:paraId="58FDE07B" w14:textId="77777777" w:rsidR="004E457E" w:rsidRDefault="004E457E">
      <w:pPr>
        <w:spacing w:line="225" w:lineRule="auto"/>
        <w:rPr>
          <w:rFonts w:ascii="MS PGothic" w:hAnsi="MS PGothic"/>
          <w:sz w:val="28"/>
        </w:rPr>
        <w:sectPr w:rsidR="004E457E">
          <w:pgSz w:w="12240" w:h="15840"/>
          <w:pgMar w:top="980" w:right="920" w:bottom="280" w:left="1040" w:header="714" w:footer="0" w:gutter="0"/>
          <w:cols w:space="720"/>
        </w:sectPr>
      </w:pPr>
    </w:p>
    <w:p w14:paraId="1E99B21E" w14:textId="77777777" w:rsidR="004E457E" w:rsidRDefault="004E457E">
      <w:pPr>
        <w:pStyle w:val="BodyText"/>
        <w:spacing w:before="7"/>
        <w:rPr>
          <w:sz w:val="29"/>
        </w:rPr>
      </w:pPr>
    </w:p>
    <w:p w14:paraId="0952DDCD" w14:textId="77777777" w:rsidR="004E457E" w:rsidRDefault="00EA0C9A">
      <w:pPr>
        <w:pStyle w:val="ListParagraph"/>
        <w:numPr>
          <w:ilvl w:val="0"/>
          <w:numId w:val="19"/>
        </w:numPr>
        <w:tabs>
          <w:tab w:val="left" w:pos="664"/>
        </w:tabs>
        <w:spacing w:before="101" w:line="230" w:lineRule="auto"/>
        <w:ind w:left="664" w:right="540" w:hanging="264"/>
        <w:rPr>
          <w:rFonts w:ascii="MS PGothic" w:hAnsi="MS PGothic"/>
          <w:sz w:val="28"/>
        </w:rPr>
      </w:pPr>
      <w:r>
        <w:rPr>
          <w:position w:val="2"/>
          <w:sz w:val="28"/>
        </w:rPr>
        <w:t>Reduction</w:t>
      </w:r>
      <w:r>
        <w:rPr>
          <w:spacing w:val="-5"/>
          <w:position w:val="2"/>
          <w:sz w:val="28"/>
        </w:rPr>
        <w:t xml:space="preserve"> </w:t>
      </w:r>
      <w:r>
        <w:rPr>
          <w:position w:val="2"/>
          <w:sz w:val="28"/>
        </w:rPr>
        <w:t>in</w:t>
      </w:r>
      <w:r>
        <w:rPr>
          <w:spacing w:val="-5"/>
          <w:position w:val="2"/>
          <w:sz w:val="28"/>
        </w:rPr>
        <w:t xml:space="preserve"> </w:t>
      </w:r>
      <w:r>
        <w:rPr>
          <w:position w:val="2"/>
          <w:sz w:val="28"/>
        </w:rPr>
        <w:t>self-reported</w:t>
      </w:r>
      <w:r>
        <w:rPr>
          <w:spacing w:val="-5"/>
          <w:position w:val="2"/>
          <w:sz w:val="28"/>
        </w:rPr>
        <w:t xml:space="preserve"> </w:t>
      </w:r>
      <w:r>
        <w:rPr>
          <w:position w:val="2"/>
          <w:sz w:val="28"/>
        </w:rPr>
        <w:t>drug-use</w:t>
      </w:r>
      <w:r>
        <w:rPr>
          <w:spacing w:val="-5"/>
          <w:position w:val="2"/>
          <w:sz w:val="28"/>
        </w:rPr>
        <w:t xml:space="preserve"> </w:t>
      </w:r>
      <w:r>
        <w:rPr>
          <w:position w:val="2"/>
          <w:sz w:val="28"/>
        </w:rPr>
        <w:t>behaviors</w:t>
      </w:r>
      <w:r>
        <w:rPr>
          <w:spacing w:val="-5"/>
          <w:position w:val="2"/>
          <w:sz w:val="28"/>
        </w:rPr>
        <w:t xml:space="preserve"> </w:t>
      </w:r>
      <w:r>
        <w:rPr>
          <w:position w:val="2"/>
          <w:sz w:val="28"/>
        </w:rPr>
        <w:t>that</w:t>
      </w:r>
      <w:r>
        <w:rPr>
          <w:spacing w:val="-5"/>
          <w:position w:val="2"/>
          <w:sz w:val="28"/>
        </w:rPr>
        <w:t xml:space="preserve"> </w:t>
      </w:r>
      <w:r>
        <w:rPr>
          <w:position w:val="2"/>
          <w:sz w:val="28"/>
        </w:rPr>
        <w:t>increase</w:t>
      </w:r>
      <w:r>
        <w:rPr>
          <w:spacing w:val="-5"/>
          <w:position w:val="2"/>
          <w:sz w:val="28"/>
        </w:rPr>
        <w:t xml:space="preserve"> </w:t>
      </w:r>
      <w:r>
        <w:rPr>
          <w:position w:val="2"/>
          <w:sz w:val="28"/>
        </w:rPr>
        <w:t>likelihood</w:t>
      </w:r>
      <w:r>
        <w:rPr>
          <w:spacing w:val="-5"/>
          <w:position w:val="2"/>
          <w:sz w:val="28"/>
        </w:rPr>
        <w:t xml:space="preserve"> </w:t>
      </w:r>
      <w:r>
        <w:rPr>
          <w:position w:val="2"/>
          <w:sz w:val="28"/>
        </w:rPr>
        <w:t>for</w:t>
      </w:r>
      <w:r>
        <w:rPr>
          <w:spacing w:val="-5"/>
          <w:position w:val="2"/>
          <w:sz w:val="28"/>
        </w:rPr>
        <w:t xml:space="preserve"> </w:t>
      </w:r>
      <w:r>
        <w:rPr>
          <w:position w:val="2"/>
          <w:sz w:val="28"/>
        </w:rPr>
        <w:t xml:space="preserve">getting </w:t>
      </w:r>
      <w:r>
        <w:rPr>
          <w:sz w:val="28"/>
        </w:rPr>
        <w:t>HIV</w:t>
      </w:r>
      <w:r>
        <w:rPr>
          <w:spacing w:val="-6"/>
          <w:sz w:val="28"/>
        </w:rPr>
        <w:t xml:space="preserve"> </w:t>
      </w:r>
      <w:r>
        <w:rPr>
          <w:sz w:val="28"/>
        </w:rPr>
        <w:t>over the</w:t>
      </w:r>
      <w:r>
        <w:rPr>
          <w:spacing w:val="-1"/>
          <w:sz w:val="28"/>
        </w:rPr>
        <w:t xml:space="preserve"> </w:t>
      </w:r>
      <w:r>
        <w:rPr>
          <w:sz w:val="28"/>
        </w:rPr>
        <w:t>previous month, (i.e., injection drug use, receptive</w:t>
      </w:r>
      <w:r>
        <w:rPr>
          <w:spacing w:val="-1"/>
          <w:sz w:val="28"/>
        </w:rPr>
        <w:t xml:space="preserve"> </w:t>
      </w:r>
      <w:r>
        <w:rPr>
          <w:sz w:val="28"/>
        </w:rPr>
        <w:t>syringe</w:t>
      </w:r>
      <w:r>
        <w:rPr>
          <w:spacing w:val="-1"/>
          <w:sz w:val="28"/>
        </w:rPr>
        <w:t xml:space="preserve"> </w:t>
      </w:r>
      <w:r>
        <w:rPr>
          <w:sz w:val="28"/>
        </w:rPr>
        <w:t>sharing, syringe lending, and using injection drug use equipment that has not been cleaned or sterilized) sustained for up to 12 months</w:t>
      </w:r>
    </w:p>
    <w:p w14:paraId="4B13BE17" w14:textId="77777777" w:rsidR="004E457E" w:rsidRDefault="00EA0C9A">
      <w:pPr>
        <w:pStyle w:val="ListParagraph"/>
        <w:numPr>
          <w:ilvl w:val="0"/>
          <w:numId w:val="19"/>
        </w:numPr>
        <w:tabs>
          <w:tab w:val="left" w:pos="796"/>
        </w:tabs>
        <w:spacing w:line="336" w:lineRule="exact"/>
        <w:ind w:left="796" w:hanging="396"/>
        <w:rPr>
          <w:rFonts w:ascii="MS PGothic" w:hAnsi="MS PGothic"/>
          <w:color w:val="2C2728"/>
          <w:sz w:val="28"/>
        </w:rPr>
      </w:pPr>
      <w:r>
        <w:rPr>
          <w:position w:val="2"/>
          <w:sz w:val="28"/>
        </w:rPr>
        <w:t>Reduction</w:t>
      </w:r>
      <w:r>
        <w:rPr>
          <w:spacing w:val="-3"/>
          <w:position w:val="2"/>
          <w:sz w:val="28"/>
        </w:rPr>
        <w:t xml:space="preserve"> </w:t>
      </w:r>
      <w:r>
        <w:rPr>
          <w:position w:val="2"/>
          <w:sz w:val="28"/>
        </w:rPr>
        <w:t>in</w:t>
      </w:r>
      <w:r>
        <w:rPr>
          <w:spacing w:val="-1"/>
          <w:position w:val="2"/>
          <w:sz w:val="28"/>
        </w:rPr>
        <w:t xml:space="preserve"> </w:t>
      </w:r>
      <w:r>
        <w:rPr>
          <w:position w:val="2"/>
          <w:sz w:val="28"/>
        </w:rPr>
        <w:t>viral</w:t>
      </w:r>
      <w:r>
        <w:rPr>
          <w:spacing w:val="-1"/>
          <w:position w:val="2"/>
          <w:sz w:val="28"/>
        </w:rPr>
        <w:t xml:space="preserve"> </w:t>
      </w:r>
      <w:r>
        <w:rPr>
          <w:position w:val="2"/>
          <w:sz w:val="28"/>
        </w:rPr>
        <w:t>load,</w:t>
      </w:r>
      <w:r>
        <w:rPr>
          <w:spacing w:val="-1"/>
          <w:position w:val="2"/>
          <w:sz w:val="28"/>
        </w:rPr>
        <w:t xml:space="preserve"> </w:t>
      </w:r>
      <w:r>
        <w:rPr>
          <w:position w:val="2"/>
          <w:sz w:val="28"/>
        </w:rPr>
        <w:t>sustained for</w:t>
      </w:r>
      <w:r>
        <w:rPr>
          <w:spacing w:val="-1"/>
          <w:position w:val="2"/>
          <w:sz w:val="28"/>
        </w:rPr>
        <w:t xml:space="preserve"> </w:t>
      </w:r>
      <w:r>
        <w:rPr>
          <w:position w:val="2"/>
          <w:sz w:val="28"/>
        </w:rPr>
        <w:t>up</w:t>
      </w:r>
      <w:r>
        <w:rPr>
          <w:spacing w:val="-1"/>
          <w:position w:val="2"/>
          <w:sz w:val="28"/>
        </w:rPr>
        <w:t xml:space="preserve"> </w:t>
      </w:r>
      <w:r>
        <w:rPr>
          <w:position w:val="2"/>
          <w:sz w:val="28"/>
        </w:rPr>
        <w:t>to</w:t>
      </w:r>
      <w:r>
        <w:rPr>
          <w:spacing w:val="-1"/>
          <w:position w:val="2"/>
          <w:sz w:val="28"/>
        </w:rPr>
        <w:t xml:space="preserve"> </w:t>
      </w:r>
      <w:r>
        <w:rPr>
          <w:position w:val="2"/>
          <w:sz w:val="28"/>
        </w:rPr>
        <w:t xml:space="preserve">6 </w:t>
      </w:r>
      <w:r>
        <w:rPr>
          <w:spacing w:val="-2"/>
          <w:position w:val="2"/>
          <w:sz w:val="28"/>
        </w:rPr>
        <w:t>months.</w:t>
      </w:r>
    </w:p>
    <w:p w14:paraId="4F70502C" w14:textId="77777777" w:rsidR="004E457E" w:rsidRDefault="00EA0C9A">
      <w:pPr>
        <w:pStyle w:val="ListParagraph"/>
        <w:numPr>
          <w:ilvl w:val="0"/>
          <w:numId w:val="19"/>
        </w:numPr>
        <w:tabs>
          <w:tab w:val="left" w:pos="796"/>
        </w:tabs>
        <w:spacing w:before="10" w:line="213" w:lineRule="auto"/>
        <w:ind w:left="796" w:right="1102" w:hanging="396"/>
        <w:rPr>
          <w:rFonts w:ascii="MS PGothic" w:hAnsi="MS PGothic"/>
          <w:color w:val="2C2728"/>
          <w:sz w:val="28"/>
        </w:rPr>
      </w:pPr>
      <w:r>
        <w:rPr>
          <w:position w:val="2"/>
          <w:sz w:val="28"/>
        </w:rPr>
        <w:t>Incr</w:t>
      </w:r>
      <w:r>
        <w:rPr>
          <w:position w:val="2"/>
          <w:sz w:val="28"/>
        </w:rPr>
        <w:t>ease</w:t>
      </w:r>
      <w:r>
        <w:rPr>
          <w:spacing w:val="-6"/>
          <w:position w:val="2"/>
          <w:sz w:val="28"/>
        </w:rPr>
        <w:t xml:space="preserve"> </w:t>
      </w:r>
      <w:r>
        <w:rPr>
          <w:position w:val="2"/>
          <w:sz w:val="28"/>
        </w:rPr>
        <w:t>in</w:t>
      </w:r>
      <w:r>
        <w:rPr>
          <w:spacing w:val="-5"/>
          <w:position w:val="2"/>
          <w:sz w:val="28"/>
        </w:rPr>
        <w:t xml:space="preserve"> </w:t>
      </w:r>
      <w:r>
        <w:rPr>
          <w:position w:val="2"/>
          <w:sz w:val="28"/>
        </w:rPr>
        <w:t>adherence</w:t>
      </w:r>
      <w:r>
        <w:rPr>
          <w:spacing w:val="-6"/>
          <w:position w:val="2"/>
          <w:sz w:val="28"/>
        </w:rPr>
        <w:t xml:space="preserve"> </w:t>
      </w:r>
      <w:r>
        <w:rPr>
          <w:position w:val="2"/>
          <w:sz w:val="28"/>
        </w:rPr>
        <w:t>to</w:t>
      </w:r>
      <w:r>
        <w:rPr>
          <w:spacing w:val="-5"/>
          <w:position w:val="2"/>
          <w:sz w:val="28"/>
        </w:rPr>
        <w:t xml:space="preserve"> </w:t>
      </w:r>
      <w:r>
        <w:rPr>
          <w:position w:val="2"/>
          <w:sz w:val="28"/>
        </w:rPr>
        <w:t>antiretroviral</w:t>
      </w:r>
      <w:r>
        <w:rPr>
          <w:spacing w:val="-5"/>
          <w:position w:val="2"/>
          <w:sz w:val="28"/>
        </w:rPr>
        <w:t xml:space="preserve"> </w:t>
      </w:r>
      <w:r>
        <w:rPr>
          <w:position w:val="2"/>
          <w:sz w:val="28"/>
        </w:rPr>
        <w:t>therapy</w:t>
      </w:r>
      <w:r>
        <w:rPr>
          <w:spacing w:val="-5"/>
          <w:position w:val="2"/>
          <w:sz w:val="28"/>
        </w:rPr>
        <w:t xml:space="preserve"> </w:t>
      </w:r>
      <w:r>
        <w:rPr>
          <w:position w:val="2"/>
          <w:sz w:val="28"/>
        </w:rPr>
        <w:t>(ART),</w:t>
      </w:r>
      <w:r>
        <w:rPr>
          <w:spacing w:val="-5"/>
          <w:position w:val="2"/>
          <w:sz w:val="28"/>
        </w:rPr>
        <w:t xml:space="preserve"> </w:t>
      </w:r>
      <w:r>
        <w:rPr>
          <w:position w:val="2"/>
          <w:sz w:val="28"/>
        </w:rPr>
        <w:t>sustained</w:t>
      </w:r>
      <w:r>
        <w:rPr>
          <w:spacing w:val="-5"/>
          <w:position w:val="2"/>
          <w:sz w:val="28"/>
        </w:rPr>
        <w:t xml:space="preserve"> </w:t>
      </w:r>
      <w:r>
        <w:rPr>
          <w:position w:val="2"/>
          <w:sz w:val="28"/>
        </w:rPr>
        <w:t>for</w:t>
      </w:r>
      <w:r>
        <w:rPr>
          <w:spacing w:val="-5"/>
          <w:position w:val="2"/>
          <w:sz w:val="28"/>
        </w:rPr>
        <w:t xml:space="preserve"> </w:t>
      </w:r>
      <w:r>
        <w:rPr>
          <w:position w:val="2"/>
          <w:sz w:val="28"/>
        </w:rPr>
        <w:t>up</w:t>
      </w:r>
      <w:r>
        <w:rPr>
          <w:spacing w:val="-5"/>
          <w:position w:val="2"/>
          <w:sz w:val="28"/>
        </w:rPr>
        <w:t xml:space="preserve"> </w:t>
      </w:r>
      <w:r>
        <w:rPr>
          <w:position w:val="2"/>
          <w:sz w:val="28"/>
        </w:rPr>
        <w:t>to</w:t>
      </w:r>
      <w:r>
        <w:rPr>
          <w:spacing w:val="-5"/>
          <w:position w:val="2"/>
          <w:sz w:val="28"/>
        </w:rPr>
        <w:t xml:space="preserve"> </w:t>
      </w:r>
      <w:r>
        <w:rPr>
          <w:position w:val="2"/>
          <w:sz w:val="28"/>
        </w:rPr>
        <w:t xml:space="preserve">4 </w:t>
      </w:r>
      <w:r>
        <w:rPr>
          <w:spacing w:val="-2"/>
          <w:sz w:val="28"/>
        </w:rPr>
        <w:t>months</w:t>
      </w:r>
    </w:p>
    <w:p w14:paraId="22C07D54" w14:textId="77777777" w:rsidR="004E457E" w:rsidRDefault="00EA0C9A">
      <w:pPr>
        <w:pStyle w:val="Heading3"/>
        <w:spacing w:before="225"/>
      </w:pPr>
      <w:r>
        <w:t>Typical</w:t>
      </w:r>
      <w:r>
        <w:rPr>
          <w:spacing w:val="-17"/>
        </w:rPr>
        <w:t xml:space="preserve"> </w:t>
      </w:r>
      <w:r>
        <w:rPr>
          <w:spacing w:val="-2"/>
        </w:rPr>
        <w:t>Settings</w:t>
      </w:r>
    </w:p>
    <w:p w14:paraId="4D94D515" w14:textId="77777777" w:rsidR="004E457E" w:rsidRDefault="00EA0C9A">
      <w:pPr>
        <w:pStyle w:val="BodyText"/>
        <w:ind w:left="400" w:right="524"/>
      </w:pPr>
      <w:r>
        <w:t>Practitioners</w:t>
      </w:r>
      <w:r>
        <w:rPr>
          <w:spacing w:val="-3"/>
        </w:rPr>
        <w:t xml:space="preserve"> </w:t>
      </w:r>
      <w:r>
        <w:t>can</w:t>
      </w:r>
      <w:r>
        <w:rPr>
          <w:spacing w:val="-3"/>
        </w:rPr>
        <w:t xml:space="preserve"> </w:t>
      </w:r>
      <w:r>
        <w:t>use</w:t>
      </w:r>
      <w:r>
        <w:rPr>
          <w:spacing w:val="-4"/>
        </w:rPr>
        <w:t xml:space="preserve"> </w:t>
      </w:r>
      <w:r>
        <w:t>CM</w:t>
      </w:r>
      <w:r>
        <w:rPr>
          <w:spacing w:val="-3"/>
        </w:rPr>
        <w:t xml:space="preserve"> </w:t>
      </w:r>
      <w:r>
        <w:t>across</w:t>
      </w:r>
      <w:r>
        <w:rPr>
          <w:spacing w:val="-3"/>
        </w:rPr>
        <w:t xml:space="preserve"> </w:t>
      </w:r>
      <w:r>
        <w:t>a</w:t>
      </w:r>
      <w:r>
        <w:rPr>
          <w:spacing w:val="-4"/>
        </w:rPr>
        <w:t xml:space="preserve"> </w:t>
      </w:r>
      <w:r>
        <w:t>variety</w:t>
      </w:r>
      <w:r>
        <w:rPr>
          <w:spacing w:val="-3"/>
        </w:rPr>
        <w:t xml:space="preserve"> </w:t>
      </w:r>
      <w:r>
        <w:t>of</w:t>
      </w:r>
      <w:r>
        <w:rPr>
          <w:spacing w:val="-3"/>
        </w:rPr>
        <w:t xml:space="preserve"> </w:t>
      </w:r>
      <w:r>
        <w:t>outpatient</w:t>
      </w:r>
      <w:r>
        <w:rPr>
          <w:spacing w:val="-4"/>
        </w:rPr>
        <w:t xml:space="preserve"> </w:t>
      </w:r>
      <w:r>
        <w:t>and</w:t>
      </w:r>
      <w:r>
        <w:rPr>
          <w:spacing w:val="-3"/>
        </w:rPr>
        <w:t xml:space="preserve"> </w:t>
      </w:r>
      <w:r>
        <w:t>inpatient</w:t>
      </w:r>
      <w:r>
        <w:rPr>
          <w:spacing w:val="-4"/>
        </w:rPr>
        <w:t xml:space="preserve"> </w:t>
      </w:r>
      <w:r>
        <w:t>settings</w:t>
      </w:r>
      <w:r>
        <w:rPr>
          <w:spacing w:val="-3"/>
        </w:rPr>
        <w:t xml:space="preserve"> </w:t>
      </w:r>
      <w:r>
        <w:t>and across urban, suburban, and rural settings, including:</w:t>
      </w:r>
    </w:p>
    <w:p w14:paraId="61BF711A" w14:textId="77777777" w:rsidR="004E457E" w:rsidRDefault="00EA0C9A">
      <w:pPr>
        <w:pStyle w:val="ListParagraph"/>
        <w:numPr>
          <w:ilvl w:val="0"/>
          <w:numId w:val="19"/>
        </w:numPr>
        <w:tabs>
          <w:tab w:val="left" w:pos="899"/>
          <w:tab w:val="left" w:pos="900"/>
        </w:tabs>
        <w:spacing w:line="334" w:lineRule="exact"/>
        <w:ind w:left="900" w:hanging="500"/>
        <w:rPr>
          <w:rFonts w:ascii="MS PGothic" w:hAnsi="MS PGothic"/>
          <w:color w:val="333333"/>
          <w:sz w:val="28"/>
        </w:rPr>
      </w:pPr>
      <w:r>
        <w:rPr>
          <w:position w:val="2"/>
          <w:sz w:val="28"/>
        </w:rPr>
        <w:t>Outpatient</w:t>
      </w:r>
      <w:r>
        <w:rPr>
          <w:spacing w:val="-4"/>
          <w:position w:val="2"/>
          <w:sz w:val="28"/>
        </w:rPr>
        <w:t xml:space="preserve"> </w:t>
      </w:r>
      <w:r>
        <w:rPr>
          <w:position w:val="2"/>
          <w:sz w:val="28"/>
        </w:rPr>
        <w:t>treatment</w:t>
      </w:r>
      <w:r>
        <w:rPr>
          <w:spacing w:val="-4"/>
          <w:position w:val="2"/>
          <w:sz w:val="28"/>
        </w:rPr>
        <w:t xml:space="preserve"> </w:t>
      </w:r>
      <w:r>
        <w:rPr>
          <w:spacing w:val="-2"/>
          <w:position w:val="2"/>
          <w:sz w:val="28"/>
        </w:rPr>
        <w:t>clinics</w:t>
      </w:r>
    </w:p>
    <w:p w14:paraId="0862D08F"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SUD</w:t>
      </w:r>
      <w:r>
        <w:rPr>
          <w:spacing w:val="-4"/>
          <w:position w:val="2"/>
          <w:sz w:val="28"/>
        </w:rPr>
        <w:t xml:space="preserve"> </w:t>
      </w:r>
      <w:r>
        <w:rPr>
          <w:position w:val="2"/>
          <w:sz w:val="28"/>
        </w:rPr>
        <w:t>treatment</w:t>
      </w:r>
      <w:r>
        <w:rPr>
          <w:spacing w:val="-2"/>
          <w:position w:val="2"/>
          <w:sz w:val="28"/>
        </w:rPr>
        <w:t xml:space="preserve"> </w:t>
      </w:r>
      <w:r>
        <w:rPr>
          <w:position w:val="2"/>
          <w:sz w:val="28"/>
        </w:rPr>
        <w:t>settings</w:t>
      </w:r>
      <w:r>
        <w:rPr>
          <w:spacing w:val="-2"/>
          <w:position w:val="2"/>
          <w:sz w:val="28"/>
        </w:rPr>
        <w:t xml:space="preserve"> </w:t>
      </w:r>
      <w:r>
        <w:rPr>
          <w:position w:val="2"/>
          <w:sz w:val="28"/>
        </w:rPr>
        <w:t>(e.g.,</w:t>
      </w:r>
      <w:r>
        <w:rPr>
          <w:spacing w:val="-1"/>
          <w:position w:val="2"/>
          <w:sz w:val="28"/>
        </w:rPr>
        <w:t xml:space="preserve"> </w:t>
      </w:r>
      <w:r>
        <w:rPr>
          <w:position w:val="2"/>
          <w:sz w:val="28"/>
        </w:rPr>
        <w:t>methadone</w:t>
      </w:r>
      <w:r>
        <w:rPr>
          <w:spacing w:val="-2"/>
          <w:position w:val="2"/>
          <w:sz w:val="28"/>
        </w:rPr>
        <w:t xml:space="preserve"> clinics)</w:t>
      </w:r>
    </w:p>
    <w:p w14:paraId="51E7B6D2"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Counseling</w:t>
      </w:r>
      <w:r>
        <w:rPr>
          <w:spacing w:val="-1"/>
          <w:position w:val="2"/>
          <w:sz w:val="28"/>
        </w:rPr>
        <w:t xml:space="preserve"> </w:t>
      </w:r>
      <w:r>
        <w:rPr>
          <w:spacing w:val="-2"/>
          <w:position w:val="2"/>
          <w:sz w:val="28"/>
        </w:rPr>
        <w:t>centers</w:t>
      </w:r>
    </w:p>
    <w:p w14:paraId="415D6AF5" w14:textId="77777777" w:rsidR="004E457E" w:rsidRDefault="00EA0C9A">
      <w:pPr>
        <w:pStyle w:val="ListParagraph"/>
        <w:numPr>
          <w:ilvl w:val="0"/>
          <w:numId w:val="19"/>
        </w:numPr>
        <w:tabs>
          <w:tab w:val="left" w:pos="899"/>
          <w:tab w:val="left" w:pos="900"/>
        </w:tabs>
        <w:spacing w:line="340" w:lineRule="exact"/>
        <w:ind w:left="900" w:hanging="500"/>
        <w:rPr>
          <w:rFonts w:ascii="MS PGothic" w:hAnsi="MS PGothic"/>
          <w:color w:val="333333"/>
          <w:sz w:val="28"/>
        </w:rPr>
      </w:pPr>
      <w:r>
        <w:rPr>
          <w:position w:val="2"/>
          <w:sz w:val="28"/>
        </w:rPr>
        <w:t>HIV-focused</w:t>
      </w:r>
      <w:r>
        <w:rPr>
          <w:spacing w:val="-15"/>
          <w:position w:val="2"/>
          <w:sz w:val="28"/>
        </w:rPr>
        <w:t xml:space="preserve"> </w:t>
      </w:r>
      <w:r>
        <w:rPr>
          <w:position w:val="2"/>
          <w:sz w:val="28"/>
        </w:rPr>
        <w:t>drop-in</w:t>
      </w:r>
      <w:r>
        <w:rPr>
          <w:spacing w:val="-14"/>
          <w:position w:val="2"/>
          <w:sz w:val="28"/>
        </w:rPr>
        <w:t xml:space="preserve"> </w:t>
      </w:r>
      <w:r>
        <w:rPr>
          <w:spacing w:val="-2"/>
          <w:position w:val="2"/>
          <w:sz w:val="28"/>
        </w:rPr>
        <w:t>centers</w:t>
      </w:r>
    </w:p>
    <w:p w14:paraId="37DD1C96" w14:textId="77777777" w:rsidR="004E457E" w:rsidRDefault="00EA0C9A">
      <w:pPr>
        <w:pStyle w:val="Heading3"/>
        <w:spacing w:before="281"/>
      </w:pPr>
      <w:r>
        <w:t>Practitioner</w:t>
      </w:r>
      <w:r>
        <w:rPr>
          <w:spacing w:val="-5"/>
        </w:rPr>
        <w:t xml:space="preserve"> </w:t>
      </w:r>
      <w:r>
        <w:rPr>
          <w:spacing w:val="-4"/>
        </w:rPr>
        <w:t>Types</w:t>
      </w:r>
    </w:p>
    <w:p w14:paraId="389E6954" w14:textId="77777777" w:rsidR="004E457E" w:rsidRDefault="00EA0C9A">
      <w:pPr>
        <w:pStyle w:val="BodyText"/>
        <w:spacing w:line="319" w:lineRule="exact"/>
        <w:ind w:left="400"/>
      </w:pPr>
      <w:r>
        <w:t>CM</w:t>
      </w:r>
      <w:r>
        <w:rPr>
          <w:spacing w:val="-4"/>
        </w:rPr>
        <w:t xml:space="preserve"> </w:t>
      </w:r>
      <w:r>
        <w:t>can</w:t>
      </w:r>
      <w:r>
        <w:rPr>
          <w:spacing w:val="-1"/>
        </w:rPr>
        <w:t xml:space="preserve"> </w:t>
      </w:r>
      <w:r>
        <w:t>be</w:t>
      </w:r>
      <w:r>
        <w:rPr>
          <w:spacing w:val="-3"/>
        </w:rPr>
        <w:t xml:space="preserve"> </w:t>
      </w:r>
      <w:r>
        <w:t>implemented</w:t>
      </w:r>
      <w:r>
        <w:rPr>
          <w:spacing w:val="-1"/>
        </w:rPr>
        <w:t xml:space="preserve"> </w:t>
      </w:r>
      <w:r>
        <w:t>by</w:t>
      </w:r>
      <w:r>
        <w:rPr>
          <w:spacing w:val="-2"/>
        </w:rPr>
        <w:t xml:space="preserve"> </w:t>
      </w:r>
      <w:r>
        <w:t>a</w:t>
      </w:r>
      <w:r>
        <w:rPr>
          <w:spacing w:val="-2"/>
        </w:rPr>
        <w:t xml:space="preserve"> </w:t>
      </w:r>
      <w:r>
        <w:t>variety</w:t>
      </w:r>
      <w:r>
        <w:rPr>
          <w:spacing w:val="-2"/>
        </w:rPr>
        <w:t xml:space="preserve"> </w:t>
      </w:r>
      <w:r>
        <w:t>of</w:t>
      </w:r>
      <w:r>
        <w:rPr>
          <w:spacing w:val="-1"/>
        </w:rPr>
        <w:t xml:space="preserve"> </w:t>
      </w:r>
      <w:r>
        <w:t>practitioners,</w:t>
      </w:r>
      <w:r>
        <w:rPr>
          <w:spacing w:val="-1"/>
        </w:rPr>
        <w:t xml:space="preserve"> </w:t>
      </w:r>
      <w:r>
        <w:rPr>
          <w:spacing w:val="-2"/>
        </w:rPr>
        <w:t>including:</w:t>
      </w:r>
    </w:p>
    <w:p w14:paraId="303B9641" w14:textId="77777777" w:rsidR="004E457E" w:rsidRDefault="00EA0C9A">
      <w:pPr>
        <w:pStyle w:val="ListParagraph"/>
        <w:numPr>
          <w:ilvl w:val="0"/>
          <w:numId w:val="19"/>
        </w:numPr>
        <w:tabs>
          <w:tab w:val="left" w:pos="899"/>
          <w:tab w:val="left" w:pos="900"/>
        </w:tabs>
        <w:spacing w:line="338" w:lineRule="exact"/>
        <w:ind w:left="900" w:hanging="500"/>
        <w:rPr>
          <w:rFonts w:ascii="MS PGothic" w:hAnsi="MS PGothic"/>
          <w:color w:val="333333"/>
          <w:sz w:val="28"/>
        </w:rPr>
      </w:pPr>
      <w:r>
        <w:rPr>
          <w:spacing w:val="-2"/>
          <w:position w:val="2"/>
          <w:sz w:val="28"/>
        </w:rPr>
        <w:t>Counselors</w:t>
      </w:r>
    </w:p>
    <w:p w14:paraId="7900142D" w14:textId="77777777" w:rsidR="004E457E" w:rsidRDefault="00EA0C9A">
      <w:pPr>
        <w:pStyle w:val="ListParagraph"/>
        <w:numPr>
          <w:ilvl w:val="0"/>
          <w:numId w:val="19"/>
        </w:numPr>
        <w:tabs>
          <w:tab w:val="left" w:pos="899"/>
          <w:tab w:val="left" w:pos="900"/>
        </w:tabs>
        <w:spacing w:before="11" w:line="213" w:lineRule="auto"/>
        <w:ind w:left="900" w:right="676" w:hanging="500"/>
        <w:rPr>
          <w:rFonts w:ascii="MS PGothic" w:hAnsi="MS PGothic"/>
          <w:color w:val="333333"/>
          <w:sz w:val="28"/>
        </w:rPr>
      </w:pPr>
      <w:r>
        <w:rPr>
          <w:position w:val="2"/>
          <w:sz w:val="28"/>
        </w:rPr>
        <w:t>Post-doctoral</w:t>
      </w:r>
      <w:r>
        <w:rPr>
          <w:spacing w:val="-5"/>
          <w:position w:val="2"/>
          <w:sz w:val="28"/>
        </w:rPr>
        <w:t xml:space="preserve"> </w:t>
      </w:r>
      <w:r>
        <w:rPr>
          <w:position w:val="2"/>
          <w:sz w:val="28"/>
        </w:rPr>
        <w:t>fellows</w:t>
      </w:r>
      <w:r>
        <w:rPr>
          <w:spacing w:val="-5"/>
          <w:position w:val="2"/>
          <w:sz w:val="28"/>
        </w:rPr>
        <w:t xml:space="preserve"> </w:t>
      </w:r>
      <w:r>
        <w:rPr>
          <w:position w:val="2"/>
          <w:sz w:val="28"/>
        </w:rPr>
        <w:t>in</w:t>
      </w:r>
      <w:r>
        <w:rPr>
          <w:spacing w:val="-5"/>
          <w:position w:val="2"/>
          <w:sz w:val="28"/>
        </w:rPr>
        <w:t xml:space="preserve"> </w:t>
      </w:r>
      <w:r>
        <w:rPr>
          <w:position w:val="2"/>
          <w:sz w:val="28"/>
        </w:rPr>
        <w:t>psychology</w:t>
      </w:r>
      <w:r>
        <w:rPr>
          <w:spacing w:val="-5"/>
          <w:position w:val="2"/>
          <w:sz w:val="28"/>
        </w:rPr>
        <w:t xml:space="preserve"> </w:t>
      </w:r>
      <w:r>
        <w:rPr>
          <w:position w:val="2"/>
          <w:sz w:val="28"/>
        </w:rPr>
        <w:t>(who</w:t>
      </w:r>
      <w:r>
        <w:rPr>
          <w:spacing w:val="-5"/>
          <w:position w:val="2"/>
          <w:sz w:val="28"/>
        </w:rPr>
        <w:t xml:space="preserve"> </w:t>
      </w:r>
      <w:r>
        <w:rPr>
          <w:position w:val="2"/>
          <w:sz w:val="28"/>
        </w:rPr>
        <w:t>are</w:t>
      </w:r>
      <w:r>
        <w:rPr>
          <w:spacing w:val="-5"/>
          <w:position w:val="2"/>
          <w:sz w:val="28"/>
        </w:rPr>
        <w:t xml:space="preserve"> </w:t>
      </w:r>
      <w:r>
        <w:rPr>
          <w:position w:val="2"/>
          <w:sz w:val="28"/>
        </w:rPr>
        <w:t>provided</w:t>
      </w:r>
      <w:r>
        <w:rPr>
          <w:spacing w:val="-5"/>
          <w:position w:val="2"/>
          <w:sz w:val="28"/>
        </w:rPr>
        <w:t xml:space="preserve"> </w:t>
      </w:r>
      <w:r>
        <w:rPr>
          <w:position w:val="2"/>
          <w:sz w:val="28"/>
        </w:rPr>
        <w:t>with</w:t>
      </w:r>
      <w:r>
        <w:rPr>
          <w:spacing w:val="-5"/>
          <w:position w:val="2"/>
          <w:sz w:val="28"/>
        </w:rPr>
        <w:t xml:space="preserve"> </w:t>
      </w:r>
      <w:r>
        <w:rPr>
          <w:position w:val="2"/>
          <w:sz w:val="28"/>
        </w:rPr>
        <w:t>supervision</w:t>
      </w:r>
      <w:r>
        <w:rPr>
          <w:spacing w:val="-5"/>
          <w:position w:val="2"/>
          <w:sz w:val="28"/>
        </w:rPr>
        <w:t xml:space="preserve"> </w:t>
      </w:r>
      <w:r>
        <w:rPr>
          <w:position w:val="2"/>
          <w:sz w:val="28"/>
        </w:rPr>
        <w:t xml:space="preserve">from </w:t>
      </w:r>
      <w:r>
        <w:rPr>
          <w:sz w:val="28"/>
        </w:rPr>
        <w:t>licensed psychologists)</w:t>
      </w:r>
    </w:p>
    <w:p w14:paraId="1312F704" w14:textId="77777777" w:rsidR="004E457E" w:rsidRDefault="00EA0C9A">
      <w:pPr>
        <w:pStyle w:val="ListParagraph"/>
        <w:numPr>
          <w:ilvl w:val="0"/>
          <w:numId w:val="19"/>
        </w:numPr>
        <w:tabs>
          <w:tab w:val="left" w:pos="899"/>
          <w:tab w:val="left" w:pos="900"/>
        </w:tabs>
        <w:spacing w:before="33" w:line="213" w:lineRule="auto"/>
        <w:ind w:left="900" w:right="1458" w:hanging="500"/>
        <w:rPr>
          <w:rFonts w:ascii="MS PGothic" w:hAnsi="MS PGothic"/>
          <w:color w:val="333333"/>
          <w:sz w:val="28"/>
        </w:rPr>
      </w:pPr>
      <w:r>
        <w:rPr>
          <w:position w:val="2"/>
          <w:sz w:val="28"/>
        </w:rPr>
        <w:t>Clinic</w:t>
      </w:r>
      <w:r>
        <w:rPr>
          <w:spacing w:val="-6"/>
          <w:position w:val="2"/>
          <w:sz w:val="28"/>
        </w:rPr>
        <w:t xml:space="preserve"> </w:t>
      </w:r>
      <w:r>
        <w:rPr>
          <w:position w:val="2"/>
          <w:sz w:val="28"/>
        </w:rPr>
        <w:t>staff</w:t>
      </w:r>
      <w:r>
        <w:rPr>
          <w:spacing w:val="-5"/>
          <w:position w:val="2"/>
          <w:sz w:val="28"/>
        </w:rPr>
        <w:t xml:space="preserve"> </w:t>
      </w:r>
      <w:r>
        <w:rPr>
          <w:position w:val="2"/>
          <w:sz w:val="28"/>
        </w:rPr>
        <w:t>with</w:t>
      </w:r>
      <w:r>
        <w:rPr>
          <w:spacing w:val="-5"/>
          <w:position w:val="2"/>
          <w:sz w:val="28"/>
        </w:rPr>
        <w:t xml:space="preserve"> </w:t>
      </w:r>
      <w:r>
        <w:rPr>
          <w:position w:val="2"/>
          <w:sz w:val="28"/>
        </w:rPr>
        <w:t>education</w:t>
      </w:r>
      <w:r>
        <w:rPr>
          <w:spacing w:val="-5"/>
          <w:position w:val="2"/>
          <w:sz w:val="28"/>
        </w:rPr>
        <w:t xml:space="preserve"> </w:t>
      </w:r>
      <w:r>
        <w:rPr>
          <w:position w:val="2"/>
          <w:sz w:val="28"/>
        </w:rPr>
        <w:t>levels</w:t>
      </w:r>
      <w:r>
        <w:rPr>
          <w:spacing w:val="-5"/>
          <w:position w:val="2"/>
          <w:sz w:val="28"/>
        </w:rPr>
        <w:t xml:space="preserve"> </w:t>
      </w:r>
      <w:r>
        <w:rPr>
          <w:position w:val="2"/>
          <w:sz w:val="28"/>
        </w:rPr>
        <w:t>ranging</w:t>
      </w:r>
      <w:r>
        <w:rPr>
          <w:spacing w:val="-5"/>
          <w:position w:val="2"/>
          <w:sz w:val="28"/>
        </w:rPr>
        <w:t xml:space="preserve"> </w:t>
      </w:r>
      <w:r>
        <w:rPr>
          <w:position w:val="2"/>
          <w:sz w:val="28"/>
        </w:rPr>
        <w:t>from</w:t>
      </w:r>
      <w:r>
        <w:rPr>
          <w:spacing w:val="-6"/>
          <w:position w:val="2"/>
          <w:sz w:val="28"/>
        </w:rPr>
        <w:t xml:space="preserve"> </w:t>
      </w:r>
      <w:r>
        <w:rPr>
          <w:position w:val="2"/>
          <w:sz w:val="28"/>
        </w:rPr>
        <w:t>no</w:t>
      </w:r>
      <w:r>
        <w:rPr>
          <w:spacing w:val="-5"/>
          <w:position w:val="2"/>
          <w:sz w:val="28"/>
        </w:rPr>
        <w:t xml:space="preserve"> </w:t>
      </w:r>
      <w:r>
        <w:rPr>
          <w:position w:val="2"/>
          <w:sz w:val="28"/>
        </w:rPr>
        <w:t>bachelor’s</w:t>
      </w:r>
      <w:r>
        <w:rPr>
          <w:spacing w:val="-5"/>
          <w:position w:val="2"/>
          <w:sz w:val="28"/>
        </w:rPr>
        <w:t xml:space="preserve"> </w:t>
      </w:r>
      <w:r>
        <w:rPr>
          <w:position w:val="2"/>
          <w:sz w:val="28"/>
        </w:rPr>
        <w:t>degree</w:t>
      </w:r>
      <w:r>
        <w:rPr>
          <w:spacing w:val="-6"/>
          <w:position w:val="2"/>
          <w:sz w:val="28"/>
        </w:rPr>
        <w:t xml:space="preserve"> </w:t>
      </w:r>
      <w:r>
        <w:rPr>
          <w:position w:val="2"/>
          <w:sz w:val="28"/>
        </w:rPr>
        <w:t xml:space="preserve">to </w:t>
      </w:r>
      <w:r>
        <w:rPr>
          <w:sz w:val="28"/>
        </w:rPr>
        <w:t>master’s degree in social work</w:t>
      </w:r>
    </w:p>
    <w:p w14:paraId="599B00E2" w14:textId="77777777" w:rsidR="004E457E" w:rsidRDefault="004E457E">
      <w:pPr>
        <w:pStyle w:val="BodyText"/>
        <w:spacing w:before="2"/>
      </w:pPr>
    </w:p>
    <w:p w14:paraId="2A7DD34B" w14:textId="77777777" w:rsidR="004E457E" w:rsidRDefault="00EA0C9A">
      <w:pPr>
        <w:pStyle w:val="BodyText"/>
        <w:ind w:left="400" w:right="524"/>
      </w:pPr>
      <w:r>
        <w:rPr>
          <w:color w:val="2C2728"/>
        </w:rPr>
        <w:t>Formal</w:t>
      </w:r>
      <w:r>
        <w:rPr>
          <w:color w:val="2C2728"/>
          <w:spacing w:val="-3"/>
        </w:rPr>
        <w:t xml:space="preserve"> </w:t>
      </w:r>
      <w:r>
        <w:rPr>
          <w:color w:val="2C2728"/>
        </w:rPr>
        <w:t>CM-specific</w:t>
      </w:r>
      <w:r>
        <w:rPr>
          <w:color w:val="2C2728"/>
          <w:spacing w:val="-4"/>
        </w:rPr>
        <w:t xml:space="preserve"> </w:t>
      </w:r>
      <w:r>
        <w:rPr>
          <w:color w:val="2C2728"/>
        </w:rPr>
        <w:t>training</w:t>
      </w:r>
      <w:r>
        <w:rPr>
          <w:color w:val="2C2728"/>
          <w:spacing w:val="-3"/>
        </w:rPr>
        <w:t xml:space="preserve"> </w:t>
      </w:r>
      <w:r>
        <w:rPr>
          <w:color w:val="2C2728"/>
        </w:rPr>
        <w:t>is</w:t>
      </w:r>
      <w:r>
        <w:rPr>
          <w:color w:val="2C2728"/>
          <w:spacing w:val="-3"/>
        </w:rPr>
        <w:t xml:space="preserve"> </w:t>
      </w:r>
      <w:r>
        <w:rPr>
          <w:color w:val="2C2728"/>
        </w:rPr>
        <w:t>not</w:t>
      </w:r>
      <w:r>
        <w:rPr>
          <w:color w:val="2C2728"/>
          <w:spacing w:val="-4"/>
        </w:rPr>
        <w:t xml:space="preserve"> </w:t>
      </w:r>
      <w:r>
        <w:rPr>
          <w:color w:val="2C2728"/>
        </w:rPr>
        <w:t>required,</w:t>
      </w:r>
      <w:r>
        <w:rPr>
          <w:color w:val="2C2728"/>
          <w:spacing w:val="-3"/>
        </w:rPr>
        <w:t xml:space="preserve"> </w:t>
      </w:r>
      <w:r>
        <w:rPr>
          <w:color w:val="2C2728"/>
        </w:rPr>
        <w:t>but</w:t>
      </w:r>
      <w:r>
        <w:rPr>
          <w:color w:val="2C2728"/>
          <w:spacing w:val="-4"/>
        </w:rPr>
        <w:t xml:space="preserve"> </w:t>
      </w:r>
      <w:r>
        <w:rPr>
          <w:color w:val="2C2728"/>
        </w:rPr>
        <w:t>training</w:t>
      </w:r>
      <w:r>
        <w:rPr>
          <w:color w:val="2C2728"/>
          <w:spacing w:val="-3"/>
        </w:rPr>
        <w:t xml:space="preserve"> </w:t>
      </w:r>
      <w:r>
        <w:rPr>
          <w:color w:val="2C2728"/>
        </w:rPr>
        <w:t>or</w:t>
      </w:r>
      <w:r>
        <w:rPr>
          <w:color w:val="2C2728"/>
          <w:spacing w:val="-3"/>
        </w:rPr>
        <w:t xml:space="preserve"> </w:t>
      </w:r>
      <w:r>
        <w:rPr>
          <w:color w:val="2C2728"/>
        </w:rPr>
        <w:t>coursework</w:t>
      </w:r>
      <w:r>
        <w:rPr>
          <w:color w:val="2C2728"/>
          <w:spacing w:val="-3"/>
        </w:rPr>
        <w:t xml:space="preserve"> </w:t>
      </w:r>
      <w:r>
        <w:rPr>
          <w:color w:val="2C2728"/>
        </w:rPr>
        <w:t>in behavioral</w:t>
      </w:r>
      <w:r>
        <w:rPr>
          <w:color w:val="2C2728"/>
          <w:spacing w:val="-4"/>
        </w:rPr>
        <w:t xml:space="preserve"> </w:t>
      </w:r>
      <w:r>
        <w:rPr>
          <w:color w:val="2C2728"/>
        </w:rPr>
        <w:t>analysis</w:t>
      </w:r>
      <w:r>
        <w:rPr>
          <w:color w:val="2C2728"/>
          <w:spacing w:val="-2"/>
        </w:rPr>
        <w:t xml:space="preserve"> </w:t>
      </w:r>
      <w:r>
        <w:rPr>
          <w:color w:val="2C2728"/>
        </w:rPr>
        <w:t>is</w:t>
      </w:r>
      <w:r>
        <w:rPr>
          <w:color w:val="2C2728"/>
          <w:spacing w:val="-2"/>
        </w:rPr>
        <w:t xml:space="preserve"> </w:t>
      </w:r>
      <w:r>
        <w:rPr>
          <w:color w:val="2C2728"/>
        </w:rPr>
        <w:t>available</w:t>
      </w:r>
      <w:r>
        <w:rPr>
          <w:color w:val="2C2728"/>
          <w:spacing w:val="-3"/>
        </w:rPr>
        <w:t xml:space="preserve"> </w:t>
      </w:r>
      <w:r>
        <w:rPr>
          <w:color w:val="2C2728"/>
        </w:rPr>
        <w:t>to</w:t>
      </w:r>
      <w:r>
        <w:rPr>
          <w:color w:val="2C2728"/>
          <w:spacing w:val="-1"/>
        </w:rPr>
        <w:t xml:space="preserve"> </w:t>
      </w:r>
      <w:r>
        <w:rPr>
          <w:color w:val="2C2728"/>
        </w:rPr>
        <w:t>support</w:t>
      </w:r>
      <w:r>
        <w:rPr>
          <w:color w:val="2C2728"/>
          <w:spacing w:val="-3"/>
        </w:rPr>
        <w:t xml:space="preserve"> </w:t>
      </w:r>
      <w:r>
        <w:rPr>
          <w:color w:val="2C2728"/>
        </w:rPr>
        <w:t>implementation</w:t>
      </w:r>
      <w:r>
        <w:rPr>
          <w:color w:val="2C2728"/>
          <w:spacing w:val="-2"/>
        </w:rPr>
        <w:t xml:space="preserve"> </w:t>
      </w:r>
      <w:r>
        <w:rPr>
          <w:color w:val="2C2728"/>
        </w:rPr>
        <w:t>of</w:t>
      </w:r>
      <w:r>
        <w:rPr>
          <w:color w:val="2C2728"/>
          <w:spacing w:val="-2"/>
        </w:rPr>
        <w:t xml:space="preserve"> </w:t>
      </w:r>
      <w:r>
        <w:rPr>
          <w:color w:val="2C2728"/>
        </w:rPr>
        <w:t>this</w:t>
      </w:r>
      <w:r>
        <w:rPr>
          <w:color w:val="2C2728"/>
          <w:spacing w:val="-1"/>
        </w:rPr>
        <w:t xml:space="preserve"> </w:t>
      </w:r>
      <w:r>
        <w:rPr>
          <w:color w:val="2C2728"/>
          <w:spacing w:val="-2"/>
        </w:rPr>
        <w:t>practice.</w:t>
      </w:r>
    </w:p>
    <w:p w14:paraId="381F9B05" w14:textId="77777777" w:rsidR="004E457E" w:rsidRDefault="00EA0C9A">
      <w:pPr>
        <w:pStyle w:val="Heading3"/>
        <w:spacing w:before="176"/>
      </w:pPr>
      <w:r>
        <w:t>Intensity</w:t>
      </w:r>
      <w:r>
        <w:rPr>
          <w:spacing w:val="-4"/>
        </w:rPr>
        <w:t xml:space="preserve"> </w:t>
      </w:r>
      <w:r>
        <w:t xml:space="preserve">and </w:t>
      </w:r>
      <w:r>
        <w:rPr>
          <w:spacing w:val="-2"/>
        </w:rPr>
        <w:t>Duration</w:t>
      </w:r>
    </w:p>
    <w:p w14:paraId="2F8AE031" w14:textId="77777777" w:rsidR="004E457E" w:rsidRDefault="00EA0C9A">
      <w:pPr>
        <w:pStyle w:val="BodyText"/>
        <w:ind w:left="400" w:right="524"/>
      </w:pPr>
      <w:r>
        <w:t>CM does not require a prescribed number of sessions or specified length of individual</w:t>
      </w:r>
      <w:r>
        <w:rPr>
          <w:spacing w:val="-5"/>
        </w:rPr>
        <w:t xml:space="preserve"> </w:t>
      </w:r>
      <w:r>
        <w:t>se</w:t>
      </w:r>
      <w:r>
        <w:t>ssions,</w:t>
      </w:r>
      <w:r>
        <w:rPr>
          <w:spacing w:val="-5"/>
        </w:rPr>
        <w:t xml:space="preserve"> </w:t>
      </w:r>
      <w:r>
        <w:t>and</w:t>
      </w:r>
      <w:r>
        <w:rPr>
          <w:spacing w:val="-5"/>
        </w:rPr>
        <w:t xml:space="preserve"> </w:t>
      </w:r>
      <w:r>
        <w:t>has</w:t>
      </w:r>
      <w:r>
        <w:rPr>
          <w:spacing w:val="-5"/>
        </w:rPr>
        <w:t xml:space="preserve"> </w:t>
      </w:r>
      <w:r>
        <w:t>demonstrated</w:t>
      </w:r>
      <w:r>
        <w:rPr>
          <w:spacing w:val="-5"/>
        </w:rPr>
        <w:t xml:space="preserve"> </w:t>
      </w:r>
      <w:r>
        <w:t>efficacy</w:t>
      </w:r>
      <w:r>
        <w:rPr>
          <w:spacing w:val="-5"/>
        </w:rPr>
        <w:t xml:space="preserve"> </w:t>
      </w:r>
      <w:r>
        <w:t>when</w:t>
      </w:r>
      <w:r>
        <w:rPr>
          <w:spacing w:val="-5"/>
        </w:rPr>
        <w:t xml:space="preserve"> </w:t>
      </w:r>
      <w:r>
        <w:t>implemented</w:t>
      </w:r>
      <w:r>
        <w:rPr>
          <w:spacing w:val="-5"/>
        </w:rPr>
        <w:t xml:space="preserve"> </w:t>
      </w:r>
      <w:r>
        <w:t>in</w:t>
      </w:r>
      <w:r>
        <w:rPr>
          <w:spacing w:val="-5"/>
        </w:rPr>
        <w:t xml:space="preserve"> </w:t>
      </w:r>
      <w:r>
        <w:t>the following settings for the following durations:</w:t>
      </w:r>
    </w:p>
    <w:p w14:paraId="7DC77550" w14:textId="77777777" w:rsidR="004E457E" w:rsidRDefault="00EA0C9A">
      <w:pPr>
        <w:pStyle w:val="BodyText"/>
        <w:tabs>
          <w:tab w:val="left" w:pos="899"/>
        </w:tabs>
        <w:spacing w:line="305" w:lineRule="exact"/>
        <w:ind w:left="400"/>
      </w:pPr>
      <w:r>
        <w:rPr>
          <w:rFonts w:ascii="MS PGothic" w:hAnsi="MS PGothic"/>
          <w:color w:val="333333"/>
          <w:spacing w:val="-10"/>
          <w:position w:val="1"/>
        </w:rPr>
        <w:t>➡</w:t>
      </w:r>
      <w:r>
        <w:rPr>
          <w:rFonts w:ascii="MS PGothic" w:hAnsi="MS PGothic"/>
          <w:color w:val="333333"/>
          <w:position w:val="1"/>
        </w:rPr>
        <w:tab/>
      </w:r>
      <w:r>
        <w:t>An</w:t>
      </w:r>
      <w:r>
        <w:rPr>
          <w:spacing w:val="-2"/>
        </w:rPr>
        <w:t xml:space="preserve"> </w:t>
      </w:r>
      <w:r>
        <w:t>intensive</w:t>
      </w:r>
      <w:r>
        <w:rPr>
          <w:spacing w:val="-2"/>
        </w:rPr>
        <w:t xml:space="preserve"> </w:t>
      </w:r>
      <w:r>
        <w:t>outpatient</w:t>
      </w:r>
      <w:r>
        <w:rPr>
          <w:spacing w:val="-2"/>
        </w:rPr>
        <w:t xml:space="preserve"> </w:t>
      </w:r>
      <w:r>
        <w:t>setting</w:t>
      </w:r>
      <w:r>
        <w:rPr>
          <w:spacing w:val="-1"/>
        </w:rPr>
        <w:t xml:space="preserve"> </w:t>
      </w:r>
      <w:r>
        <w:t>with</w:t>
      </w:r>
      <w:r>
        <w:rPr>
          <w:spacing w:val="-1"/>
        </w:rPr>
        <w:t xml:space="preserve"> </w:t>
      </w:r>
      <w:r>
        <w:t>daily</w:t>
      </w:r>
      <w:r>
        <w:rPr>
          <w:spacing w:val="-1"/>
        </w:rPr>
        <w:t xml:space="preserve"> </w:t>
      </w:r>
      <w:r>
        <w:t>counseling</w:t>
      </w:r>
      <w:r>
        <w:rPr>
          <w:spacing w:val="-1"/>
        </w:rPr>
        <w:t xml:space="preserve"> </w:t>
      </w:r>
      <w:r>
        <w:t>over</w:t>
      </w:r>
      <w:r>
        <w:rPr>
          <w:spacing w:val="-1"/>
        </w:rPr>
        <w:t xml:space="preserve"> </w:t>
      </w:r>
      <w:r>
        <w:t>6</w:t>
      </w:r>
      <w:r>
        <w:rPr>
          <w:spacing w:val="-1"/>
        </w:rPr>
        <w:t xml:space="preserve"> </w:t>
      </w:r>
      <w:r>
        <w:rPr>
          <w:spacing w:val="-2"/>
        </w:rPr>
        <w:t>weeks</w:t>
      </w:r>
    </w:p>
    <w:p w14:paraId="67EC8322" w14:textId="77777777" w:rsidR="004E457E" w:rsidRDefault="00EA0C9A">
      <w:pPr>
        <w:pStyle w:val="BodyText"/>
        <w:tabs>
          <w:tab w:val="left" w:pos="899"/>
        </w:tabs>
        <w:spacing w:line="232" w:lineRule="auto"/>
        <w:ind w:left="900" w:right="856" w:hanging="500"/>
      </w:pPr>
      <w:r>
        <w:rPr>
          <w:rFonts w:ascii="MS PGothic" w:hAnsi="MS PGothic"/>
          <w:color w:val="333333"/>
          <w:spacing w:val="-10"/>
          <w:position w:val="1"/>
        </w:rPr>
        <w:t>➡</w:t>
      </w:r>
      <w:r>
        <w:rPr>
          <w:rFonts w:ascii="MS PGothic" w:hAnsi="MS PGothic"/>
          <w:color w:val="333333"/>
          <w:position w:val="1"/>
        </w:rPr>
        <w:tab/>
      </w:r>
      <w:r>
        <w:t>A</w:t>
      </w:r>
      <w:r>
        <w:rPr>
          <w:spacing w:val="-18"/>
        </w:rPr>
        <w:t xml:space="preserve"> </w:t>
      </w:r>
      <w:r>
        <w:t>methadone</w:t>
      </w:r>
      <w:r>
        <w:rPr>
          <w:spacing w:val="-6"/>
        </w:rPr>
        <w:t xml:space="preserve"> </w:t>
      </w:r>
      <w:r>
        <w:t>clinic</w:t>
      </w:r>
      <w:r>
        <w:rPr>
          <w:spacing w:val="-5"/>
        </w:rPr>
        <w:t xml:space="preserve"> </w:t>
      </w:r>
      <w:r>
        <w:t>with</w:t>
      </w:r>
      <w:r>
        <w:rPr>
          <w:spacing w:val="-4"/>
        </w:rPr>
        <w:t xml:space="preserve"> </w:t>
      </w:r>
      <w:r>
        <w:t>daily</w:t>
      </w:r>
      <w:r>
        <w:rPr>
          <w:spacing w:val="-4"/>
        </w:rPr>
        <w:t xml:space="preserve"> </w:t>
      </w:r>
      <w:r>
        <w:t>methadone</w:t>
      </w:r>
      <w:r>
        <w:rPr>
          <w:spacing w:val="-5"/>
        </w:rPr>
        <w:t xml:space="preserve"> </w:t>
      </w:r>
      <w:r>
        <w:t>dosing</w:t>
      </w:r>
      <w:r>
        <w:rPr>
          <w:spacing w:val="-4"/>
        </w:rPr>
        <w:t xml:space="preserve"> </w:t>
      </w:r>
      <w:r>
        <w:t>and</w:t>
      </w:r>
      <w:r>
        <w:rPr>
          <w:spacing w:val="-4"/>
        </w:rPr>
        <w:t xml:space="preserve"> </w:t>
      </w:r>
      <w:r>
        <w:t>weekly</w:t>
      </w:r>
      <w:r>
        <w:rPr>
          <w:spacing w:val="-4"/>
        </w:rPr>
        <w:t xml:space="preserve"> </w:t>
      </w:r>
      <w:r>
        <w:t>individual</w:t>
      </w:r>
      <w:r>
        <w:rPr>
          <w:spacing w:val="-4"/>
        </w:rPr>
        <w:t xml:space="preserve"> </w:t>
      </w:r>
      <w:r>
        <w:t>and group counseling over 12 weeks</w:t>
      </w:r>
    </w:p>
    <w:p w14:paraId="776F9FF7" w14:textId="77777777" w:rsidR="004E457E" w:rsidRDefault="00EA0C9A">
      <w:pPr>
        <w:pStyle w:val="BodyText"/>
        <w:tabs>
          <w:tab w:val="left" w:pos="899"/>
        </w:tabs>
        <w:spacing w:line="310" w:lineRule="exact"/>
        <w:ind w:left="400"/>
      </w:pPr>
      <w:r>
        <w:rPr>
          <w:rFonts w:ascii="MS PGothic" w:hAnsi="MS PGothic"/>
          <w:color w:val="333333"/>
          <w:spacing w:val="-10"/>
          <w:position w:val="1"/>
        </w:rPr>
        <w:t>➡</w:t>
      </w:r>
      <w:r>
        <w:rPr>
          <w:rFonts w:ascii="MS PGothic" w:hAnsi="MS PGothic"/>
          <w:color w:val="333333"/>
          <w:position w:val="1"/>
        </w:rPr>
        <w:tab/>
      </w:r>
      <w:r>
        <w:t>A</w:t>
      </w:r>
      <w:r>
        <w:rPr>
          <w:spacing w:val="-18"/>
        </w:rPr>
        <w:t xml:space="preserve"> </w:t>
      </w:r>
      <w:r>
        <w:t>counseling</w:t>
      </w:r>
      <w:r>
        <w:rPr>
          <w:spacing w:val="-1"/>
        </w:rPr>
        <w:t xml:space="preserve"> </w:t>
      </w:r>
      <w:r>
        <w:t>center</w:t>
      </w:r>
      <w:r>
        <w:rPr>
          <w:spacing w:val="-2"/>
        </w:rPr>
        <w:t xml:space="preserve"> </w:t>
      </w:r>
      <w:r>
        <w:t>with</w:t>
      </w:r>
      <w:r>
        <w:rPr>
          <w:spacing w:val="-1"/>
        </w:rPr>
        <w:t xml:space="preserve"> </w:t>
      </w:r>
      <w:r>
        <w:t>individual</w:t>
      </w:r>
      <w:r>
        <w:rPr>
          <w:spacing w:val="-2"/>
        </w:rPr>
        <w:t xml:space="preserve"> </w:t>
      </w:r>
      <w:r>
        <w:t>counseling</w:t>
      </w:r>
      <w:r>
        <w:rPr>
          <w:spacing w:val="-1"/>
        </w:rPr>
        <w:t xml:space="preserve"> </w:t>
      </w:r>
      <w:r>
        <w:t>over</w:t>
      </w:r>
      <w:r>
        <w:rPr>
          <w:spacing w:val="-2"/>
        </w:rPr>
        <w:t xml:space="preserve"> </w:t>
      </w:r>
      <w:r>
        <w:t>16</w:t>
      </w:r>
      <w:r>
        <w:rPr>
          <w:spacing w:val="-1"/>
        </w:rPr>
        <w:t xml:space="preserve"> </w:t>
      </w:r>
      <w:r>
        <w:rPr>
          <w:spacing w:val="-2"/>
        </w:rPr>
        <w:t>weeks</w:t>
      </w:r>
    </w:p>
    <w:p w14:paraId="1058C729" w14:textId="77777777" w:rsidR="004E457E" w:rsidRDefault="00EA0C9A">
      <w:pPr>
        <w:pStyle w:val="BodyText"/>
        <w:tabs>
          <w:tab w:val="left" w:pos="899"/>
        </w:tabs>
        <w:spacing w:line="339" w:lineRule="exact"/>
        <w:ind w:left="400"/>
      </w:pPr>
      <w:r>
        <w:rPr>
          <w:rFonts w:ascii="MS PGothic" w:hAnsi="MS PGothic"/>
          <w:color w:val="333333"/>
          <w:spacing w:val="-10"/>
          <w:position w:val="1"/>
        </w:rPr>
        <w:t>➡</w:t>
      </w:r>
      <w:r>
        <w:rPr>
          <w:rFonts w:ascii="MS PGothic" w:hAnsi="MS PGothic"/>
          <w:color w:val="333333"/>
          <w:position w:val="1"/>
        </w:rPr>
        <w:tab/>
      </w:r>
      <w:r>
        <w:t>A</w:t>
      </w:r>
      <w:r>
        <w:rPr>
          <w:spacing w:val="-18"/>
        </w:rPr>
        <w:t xml:space="preserve"> </w:t>
      </w:r>
      <w:r>
        <w:t>counseling</w:t>
      </w:r>
      <w:r>
        <w:rPr>
          <w:spacing w:val="-1"/>
        </w:rPr>
        <w:t xml:space="preserve"> </w:t>
      </w:r>
      <w:r>
        <w:t>center</w:t>
      </w:r>
      <w:r>
        <w:rPr>
          <w:spacing w:val="-1"/>
        </w:rPr>
        <w:t xml:space="preserve"> </w:t>
      </w:r>
      <w:r>
        <w:t>with</w:t>
      </w:r>
      <w:r>
        <w:rPr>
          <w:spacing w:val="-2"/>
        </w:rPr>
        <w:t xml:space="preserve"> </w:t>
      </w:r>
      <w:r>
        <w:t>weekly</w:t>
      </w:r>
      <w:r>
        <w:rPr>
          <w:spacing w:val="-1"/>
        </w:rPr>
        <w:t xml:space="preserve"> </w:t>
      </w:r>
      <w:r>
        <w:t>group</w:t>
      </w:r>
      <w:r>
        <w:rPr>
          <w:spacing w:val="-1"/>
        </w:rPr>
        <w:t xml:space="preserve"> </w:t>
      </w:r>
      <w:r>
        <w:t>counseling</w:t>
      </w:r>
      <w:r>
        <w:rPr>
          <w:spacing w:val="-1"/>
        </w:rPr>
        <w:t xml:space="preserve"> </w:t>
      </w:r>
      <w:r>
        <w:t>sessions</w:t>
      </w:r>
      <w:r>
        <w:rPr>
          <w:spacing w:val="-2"/>
        </w:rPr>
        <w:t xml:space="preserve"> </w:t>
      </w:r>
      <w:r>
        <w:t>over</w:t>
      </w:r>
      <w:r>
        <w:rPr>
          <w:spacing w:val="-1"/>
        </w:rPr>
        <w:t xml:space="preserve"> </w:t>
      </w:r>
      <w:r>
        <w:t>24</w:t>
      </w:r>
      <w:r>
        <w:rPr>
          <w:spacing w:val="-1"/>
        </w:rPr>
        <w:t xml:space="preserve"> </w:t>
      </w:r>
      <w:r>
        <w:rPr>
          <w:spacing w:val="-2"/>
        </w:rPr>
        <w:t>weeks</w:t>
      </w:r>
    </w:p>
    <w:p w14:paraId="38DD3042" w14:textId="77777777" w:rsidR="004E457E" w:rsidRDefault="004E457E">
      <w:pPr>
        <w:pStyle w:val="BodyText"/>
        <w:spacing w:before="11"/>
        <w:rPr>
          <w:sz w:val="25"/>
        </w:rPr>
      </w:pPr>
    </w:p>
    <w:p w14:paraId="18912EF1" w14:textId="77777777" w:rsidR="004E457E" w:rsidRDefault="00EA0C9A">
      <w:pPr>
        <w:pStyle w:val="BodyText"/>
        <w:ind w:left="400" w:right="906"/>
      </w:pPr>
      <w:r>
        <w:rPr>
          <w:color w:val="2C2728"/>
        </w:rPr>
        <w:t>CM</w:t>
      </w:r>
      <w:r>
        <w:rPr>
          <w:color w:val="2C2728"/>
          <w:spacing w:val="-4"/>
        </w:rPr>
        <w:t xml:space="preserve"> </w:t>
      </w:r>
      <w:r>
        <w:rPr>
          <w:color w:val="2C2728"/>
        </w:rPr>
        <w:t>can</w:t>
      </w:r>
      <w:r>
        <w:rPr>
          <w:color w:val="2C2728"/>
          <w:spacing w:val="-4"/>
        </w:rPr>
        <w:t xml:space="preserve"> </w:t>
      </w:r>
      <w:r>
        <w:rPr>
          <w:color w:val="2C2728"/>
        </w:rPr>
        <w:t>also</w:t>
      </w:r>
      <w:r>
        <w:rPr>
          <w:color w:val="2C2728"/>
          <w:spacing w:val="-4"/>
        </w:rPr>
        <w:t xml:space="preserve"> </w:t>
      </w:r>
      <w:r>
        <w:rPr>
          <w:color w:val="2C2728"/>
        </w:rPr>
        <w:t>act</w:t>
      </w:r>
      <w:r>
        <w:rPr>
          <w:color w:val="2C2728"/>
          <w:spacing w:val="-4"/>
        </w:rPr>
        <w:t xml:space="preserve"> </w:t>
      </w:r>
      <w:r>
        <w:rPr>
          <w:color w:val="2C2728"/>
        </w:rPr>
        <w:t>as</w:t>
      </w:r>
      <w:r>
        <w:rPr>
          <w:color w:val="2C2728"/>
          <w:spacing w:val="-4"/>
        </w:rPr>
        <w:t xml:space="preserve"> </w:t>
      </w:r>
      <w:r>
        <w:rPr>
          <w:color w:val="2C2728"/>
        </w:rPr>
        <w:t>a</w:t>
      </w:r>
      <w:r>
        <w:rPr>
          <w:color w:val="2C2728"/>
          <w:spacing w:val="-5"/>
        </w:rPr>
        <w:t xml:space="preserve"> </w:t>
      </w:r>
      <w:r>
        <w:rPr>
          <w:color w:val="2C2728"/>
        </w:rPr>
        <w:t>“buy-in”</w:t>
      </w:r>
      <w:r>
        <w:rPr>
          <w:color w:val="2C2728"/>
          <w:spacing w:val="-5"/>
        </w:rPr>
        <w:t xml:space="preserve"> </w:t>
      </w:r>
      <w:r>
        <w:rPr>
          <w:color w:val="2C2728"/>
        </w:rPr>
        <w:t>for</w:t>
      </w:r>
      <w:r>
        <w:rPr>
          <w:color w:val="2C2728"/>
          <w:spacing w:val="-4"/>
        </w:rPr>
        <w:t xml:space="preserve"> </w:t>
      </w:r>
      <w:r>
        <w:rPr>
          <w:color w:val="2C2728"/>
        </w:rPr>
        <w:t>other</w:t>
      </w:r>
      <w:r>
        <w:rPr>
          <w:color w:val="2C2728"/>
          <w:spacing w:val="-4"/>
        </w:rPr>
        <w:t xml:space="preserve"> </w:t>
      </w:r>
      <w:r>
        <w:rPr>
          <w:color w:val="2C2728"/>
        </w:rPr>
        <w:t>behavioral</w:t>
      </w:r>
      <w:r>
        <w:rPr>
          <w:color w:val="2C2728"/>
          <w:spacing w:val="-4"/>
        </w:rPr>
        <w:t xml:space="preserve"> </w:t>
      </w:r>
      <w:r>
        <w:rPr>
          <w:color w:val="2C2728"/>
        </w:rPr>
        <w:t>interventions</w:t>
      </w:r>
      <w:r>
        <w:rPr>
          <w:color w:val="2C2728"/>
          <w:spacing w:val="-4"/>
        </w:rPr>
        <w:t xml:space="preserve"> </w:t>
      </w:r>
      <w:r>
        <w:rPr>
          <w:color w:val="2C2728"/>
        </w:rPr>
        <w:t>associated</w:t>
      </w:r>
      <w:r>
        <w:rPr>
          <w:color w:val="2C2728"/>
          <w:spacing w:val="-4"/>
        </w:rPr>
        <w:t xml:space="preserve"> </w:t>
      </w:r>
      <w:r>
        <w:rPr>
          <w:color w:val="2C2728"/>
        </w:rPr>
        <w:t xml:space="preserve">with longer-term benefits. For example, when combined with counseling, it may increase attendance at sessions, which in turn can have long-term therapeutic </w:t>
      </w:r>
      <w:r>
        <w:rPr>
          <w:color w:val="2C2728"/>
          <w:spacing w:val="-2"/>
        </w:rPr>
        <w:t>benefits.</w:t>
      </w:r>
    </w:p>
    <w:p w14:paraId="14C29AA9" w14:textId="77777777" w:rsidR="004E457E" w:rsidRDefault="004E457E">
      <w:pPr>
        <w:sectPr w:rsidR="004E457E">
          <w:pgSz w:w="12240" w:h="15840"/>
          <w:pgMar w:top="980" w:right="920" w:bottom="280" w:left="1040" w:header="714" w:footer="0" w:gutter="0"/>
          <w:cols w:space="720"/>
        </w:sectPr>
      </w:pPr>
    </w:p>
    <w:p w14:paraId="08B40756" w14:textId="77777777" w:rsidR="004E457E" w:rsidRDefault="004E457E">
      <w:pPr>
        <w:pStyle w:val="BodyText"/>
        <w:spacing w:before="11"/>
        <w:rPr>
          <w:sz w:val="29"/>
        </w:rPr>
      </w:pPr>
    </w:p>
    <w:p w14:paraId="7D8A1BB8" w14:textId="77777777" w:rsidR="004E457E" w:rsidRDefault="00EA0C9A">
      <w:pPr>
        <w:pStyle w:val="Heading2"/>
        <w:spacing w:before="88"/>
      </w:pPr>
      <w:r>
        <w:rPr>
          <w:color w:val="B51700"/>
        </w:rPr>
        <w:t>Cognitive</w:t>
      </w:r>
      <w:r>
        <w:rPr>
          <w:color w:val="B51700"/>
          <w:spacing w:val="-4"/>
        </w:rPr>
        <w:t xml:space="preserve"> </w:t>
      </w:r>
      <w:r>
        <w:rPr>
          <w:color w:val="B51700"/>
        </w:rPr>
        <w:t>Behavioral</w:t>
      </w:r>
      <w:r>
        <w:rPr>
          <w:color w:val="B51700"/>
          <w:spacing w:val="-7"/>
        </w:rPr>
        <w:t xml:space="preserve"> </w:t>
      </w:r>
      <w:r>
        <w:rPr>
          <w:color w:val="B51700"/>
        </w:rPr>
        <w:t>Therapy</w:t>
      </w:r>
      <w:r>
        <w:rPr>
          <w:color w:val="B51700"/>
          <w:spacing w:val="-2"/>
        </w:rPr>
        <w:t xml:space="preserve"> (CBT)</w:t>
      </w:r>
    </w:p>
    <w:p w14:paraId="36566BDD" w14:textId="77777777" w:rsidR="004E457E" w:rsidRDefault="00EA0C9A">
      <w:pPr>
        <w:pStyle w:val="BodyText"/>
        <w:spacing w:before="6"/>
        <w:rPr>
          <w:b/>
          <w:sz w:val="25"/>
        </w:rPr>
      </w:pPr>
      <w:r>
        <w:rPr>
          <w:noProof/>
        </w:rPr>
        <w:drawing>
          <wp:anchor distT="0" distB="0" distL="0" distR="0" simplePos="0" relativeHeight="31" behindDoc="0" locked="0" layoutInCell="1" allowOverlap="1" wp14:anchorId="6A15ADDC" wp14:editId="5CBBCFED">
            <wp:simplePos x="0" y="0"/>
            <wp:positionH relativeFrom="page">
              <wp:posOffset>812846</wp:posOffset>
            </wp:positionH>
            <wp:positionV relativeFrom="paragraph">
              <wp:posOffset>201610</wp:posOffset>
            </wp:positionV>
            <wp:extent cx="3065525" cy="349757"/>
            <wp:effectExtent l="0" t="0" r="0" b="0"/>
            <wp:wrapTopAndBottom/>
            <wp:docPr id="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39" cstate="print"/>
                    <a:stretch>
                      <a:fillRect/>
                    </a:stretch>
                  </pic:blipFill>
                  <pic:spPr>
                    <a:xfrm>
                      <a:off x="0" y="0"/>
                      <a:ext cx="3065525" cy="349757"/>
                    </a:xfrm>
                    <a:prstGeom prst="rect">
                      <a:avLst/>
                    </a:prstGeom>
                  </pic:spPr>
                </pic:pic>
              </a:graphicData>
            </a:graphic>
          </wp:anchor>
        </w:drawing>
      </w:r>
    </w:p>
    <w:p w14:paraId="2C74C73E" w14:textId="77777777" w:rsidR="004E457E" w:rsidRDefault="004E457E">
      <w:pPr>
        <w:pStyle w:val="BodyText"/>
        <w:spacing w:before="7"/>
        <w:rPr>
          <w:b/>
          <w:sz w:val="35"/>
        </w:rPr>
      </w:pPr>
    </w:p>
    <w:p w14:paraId="170C53B7" w14:textId="77777777" w:rsidR="004E457E" w:rsidRDefault="00EA0C9A">
      <w:pPr>
        <w:pStyle w:val="Heading3"/>
      </w:pPr>
      <w:r>
        <w:rPr>
          <w:spacing w:val="-4"/>
        </w:rPr>
        <w:t>Goal</w:t>
      </w:r>
    </w:p>
    <w:p w14:paraId="4EF4642D" w14:textId="77777777" w:rsidR="004E457E" w:rsidRDefault="00EA0C9A">
      <w:pPr>
        <w:pStyle w:val="BodyText"/>
        <w:ind w:left="400" w:right="524"/>
      </w:pPr>
      <w:r>
        <w:t>Provide</w:t>
      </w:r>
      <w:r>
        <w:t>rs in mental health settings are uniquely positioned to prevent HIV and support</w:t>
      </w:r>
      <w:r>
        <w:rPr>
          <w:spacing w:val="-12"/>
        </w:rPr>
        <w:t xml:space="preserve"> </w:t>
      </w:r>
      <w:r>
        <w:t>linkage</w:t>
      </w:r>
      <w:r>
        <w:rPr>
          <w:spacing w:val="-8"/>
        </w:rPr>
        <w:t xml:space="preserve"> </w:t>
      </w:r>
      <w:r>
        <w:t>and</w:t>
      </w:r>
      <w:r>
        <w:rPr>
          <w:spacing w:val="-7"/>
        </w:rPr>
        <w:t xml:space="preserve"> </w:t>
      </w:r>
      <w:r>
        <w:t>retention</w:t>
      </w:r>
      <w:r>
        <w:rPr>
          <w:spacing w:val="-7"/>
        </w:rPr>
        <w:t xml:space="preserve"> </w:t>
      </w:r>
      <w:r>
        <w:t>in</w:t>
      </w:r>
      <w:r>
        <w:rPr>
          <w:spacing w:val="-7"/>
        </w:rPr>
        <w:t xml:space="preserve"> </w:t>
      </w:r>
      <w:r>
        <w:t>HIV</w:t>
      </w:r>
      <w:r>
        <w:rPr>
          <w:spacing w:val="-13"/>
        </w:rPr>
        <w:t xml:space="preserve"> </w:t>
      </w:r>
      <w:r>
        <w:t>care</w:t>
      </w:r>
      <w:r>
        <w:rPr>
          <w:spacing w:val="-8"/>
        </w:rPr>
        <w:t xml:space="preserve"> </w:t>
      </w:r>
      <w:r>
        <w:t>and</w:t>
      </w:r>
      <w:r>
        <w:rPr>
          <w:spacing w:val="-18"/>
        </w:rPr>
        <w:t xml:space="preserve"> </w:t>
      </w:r>
      <w:r>
        <w:t>ART</w:t>
      </w:r>
      <w:r>
        <w:rPr>
          <w:spacing w:val="-12"/>
        </w:rPr>
        <w:t xml:space="preserve"> </w:t>
      </w:r>
      <w:r>
        <w:t>adherence</w:t>
      </w:r>
      <w:r>
        <w:rPr>
          <w:spacing w:val="-8"/>
        </w:rPr>
        <w:t xml:space="preserve"> </w:t>
      </w:r>
      <w:r>
        <w:t>for</w:t>
      </w:r>
      <w:r>
        <w:rPr>
          <w:spacing w:val="-7"/>
        </w:rPr>
        <w:t xml:space="preserve"> </w:t>
      </w:r>
      <w:r>
        <w:t>people</w:t>
      </w:r>
      <w:r>
        <w:rPr>
          <w:spacing w:val="-8"/>
        </w:rPr>
        <w:t xml:space="preserve"> </w:t>
      </w:r>
      <w:r>
        <w:t>with</w:t>
      </w:r>
      <w:r>
        <w:rPr>
          <w:spacing w:val="-7"/>
        </w:rPr>
        <w:t xml:space="preserve"> </w:t>
      </w:r>
      <w:r>
        <w:t>HIV.</w:t>
      </w:r>
    </w:p>
    <w:p w14:paraId="10B4043E" w14:textId="77777777" w:rsidR="004E457E" w:rsidRDefault="00EA0C9A">
      <w:pPr>
        <w:pStyle w:val="BodyText"/>
        <w:spacing w:line="237" w:lineRule="auto"/>
        <w:ind w:left="400" w:right="5462"/>
      </w:pPr>
      <w:r>
        <w:pict w14:anchorId="2C248C5E">
          <v:group id="docshapegroup85" o:spid="_x0000_s2088" style="position:absolute;left:0;text-align:left;margin-left:307.95pt;margin-top:18.8pt;width:232.05pt;height:355.55pt;z-index:15745024;mso-position-horizontal-relative:page" coordorigin="6159,376" coordsize="4641,7111">
            <v:shape id="docshape86" o:spid="_x0000_s2090" type="#_x0000_t75" style="position:absolute;left:6179;top:395;width:4601;height:7071">
              <v:imagedata r:id="rId40" o:title=""/>
            </v:shape>
            <v:rect id="docshape87" o:spid="_x0000_s2089" style="position:absolute;left:6179;top:395;width:4601;height:7071" filled="f" strokeweight="2pt"/>
            <w10:wrap anchorx="page"/>
          </v:group>
        </w:pict>
      </w:r>
      <w:r>
        <w:t>Through individual and group counseling</w:t>
      </w:r>
      <w:r>
        <w:rPr>
          <w:spacing w:val="-2"/>
        </w:rPr>
        <w:t xml:space="preserve"> </w:t>
      </w:r>
      <w:r>
        <w:t>such</w:t>
      </w:r>
      <w:r>
        <w:rPr>
          <w:spacing w:val="-2"/>
        </w:rPr>
        <w:t xml:space="preserve"> </w:t>
      </w:r>
      <w:r>
        <w:t>as</w:t>
      </w:r>
      <w:r>
        <w:rPr>
          <w:spacing w:val="-2"/>
        </w:rPr>
        <w:t xml:space="preserve"> </w:t>
      </w:r>
      <w:r>
        <w:t>CBT,</w:t>
      </w:r>
      <w:r>
        <w:rPr>
          <w:spacing w:val="-2"/>
        </w:rPr>
        <w:t xml:space="preserve"> </w:t>
      </w:r>
      <w:r>
        <w:t>providers</w:t>
      </w:r>
      <w:r>
        <w:rPr>
          <w:spacing w:val="-2"/>
        </w:rPr>
        <w:t xml:space="preserve"> </w:t>
      </w:r>
      <w:r>
        <w:t>can build “reciprocal, robust, and trusting relationships”</w:t>
      </w:r>
      <w:r>
        <w:rPr>
          <w:spacing w:val="-10"/>
        </w:rPr>
        <w:t xml:space="preserve"> </w:t>
      </w:r>
      <w:r>
        <w:t>by</w:t>
      </w:r>
      <w:r>
        <w:rPr>
          <w:spacing w:val="-9"/>
        </w:rPr>
        <w:t xml:space="preserve"> </w:t>
      </w:r>
      <w:r>
        <w:t>having</w:t>
      </w:r>
      <w:r>
        <w:rPr>
          <w:spacing w:val="-9"/>
        </w:rPr>
        <w:t xml:space="preserve"> </w:t>
      </w:r>
      <w:r>
        <w:t>consistent</w:t>
      </w:r>
      <w:r>
        <w:rPr>
          <w:spacing w:val="-10"/>
        </w:rPr>
        <w:t xml:space="preserve"> </w:t>
      </w:r>
      <w:r>
        <w:t>and confidential interactions with clients over time.</w:t>
      </w:r>
    </w:p>
    <w:p w14:paraId="65137598" w14:textId="77777777" w:rsidR="004E457E" w:rsidRDefault="004E457E">
      <w:pPr>
        <w:pStyle w:val="BodyText"/>
        <w:spacing w:before="8"/>
        <w:rPr>
          <w:sz w:val="43"/>
        </w:rPr>
      </w:pPr>
    </w:p>
    <w:p w14:paraId="36933577" w14:textId="77777777" w:rsidR="004E457E" w:rsidRDefault="00EA0C9A">
      <w:pPr>
        <w:pStyle w:val="BodyText"/>
        <w:ind w:left="400" w:right="5500"/>
      </w:pPr>
      <w:r>
        <w:t>CBT is a form of psychotherapy that seeks</w:t>
      </w:r>
      <w:r>
        <w:rPr>
          <w:spacing w:val="-10"/>
        </w:rPr>
        <w:t xml:space="preserve"> </w:t>
      </w:r>
      <w:r>
        <w:t>to</w:t>
      </w:r>
      <w:r>
        <w:rPr>
          <w:spacing w:val="-10"/>
        </w:rPr>
        <w:t xml:space="preserve"> </w:t>
      </w:r>
      <w:r>
        <w:t>modify</w:t>
      </w:r>
      <w:r>
        <w:rPr>
          <w:spacing w:val="-10"/>
        </w:rPr>
        <w:t xml:space="preserve"> </w:t>
      </w:r>
      <w:r>
        <w:t>problematic</w:t>
      </w:r>
      <w:r>
        <w:rPr>
          <w:spacing w:val="-11"/>
        </w:rPr>
        <w:t xml:space="preserve"> </w:t>
      </w:r>
      <w:r>
        <w:t>thinking, beliefs, or behavior through skill- building. C</w:t>
      </w:r>
      <w:r>
        <w:t>BT programs share three core principles. They are:</w:t>
      </w:r>
    </w:p>
    <w:p w14:paraId="4876E9A0" w14:textId="77777777" w:rsidR="004E457E" w:rsidRDefault="00EA0C9A">
      <w:pPr>
        <w:pStyle w:val="ListParagraph"/>
        <w:numPr>
          <w:ilvl w:val="0"/>
          <w:numId w:val="15"/>
        </w:numPr>
        <w:tabs>
          <w:tab w:val="left" w:pos="858"/>
          <w:tab w:val="left" w:pos="859"/>
        </w:tabs>
        <w:spacing w:line="311" w:lineRule="exact"/>
        <w:rPr>
          <w:sz w:val="28"/>
        </w:rPr>
      </w:pPr>
      <w:r>
        <w:rPr>
          <w:spacing w:val="-2"/>
          <w:sz w:val="28"/>
        </w:rPr>
        <w:t>Goal-oriented</w:t>
      </w:r>
    </w:p>
    <w:p w14:paraId="14ED7F56" w14:textId="77777777" w:rsidR="004E457E" w:rsidRDefault="00EA0C9A">
      <w:pPr>
        <w:pStyle w:val="ListParagraph"/>
        <w:numPr>
          <w:ilvl w:val="0"/>
          <w:numId w:val="15"/>
        </w:numPr>
        <w:tabs>
          <w:tab w:val="left" w:pos="858"/>
          <w:tab w:val="left" w:pos="859"/>
        </w:tabs>
        <w:spacing w:line="320" w:lineRule="exact"/>
        <w:rPr>
          <w:sz w:val="28"/>
        </w:rPr>
      </w:pPr>
      <w:r>
        <w:rPr>
          <w:spacing w:val="-4"/>
          <w:sz w:val="28"/>
        </w:rPr>
        <w:t>Time-</w:t>
      </w:r>
      <w:r>
        <w:rPr>
          <w:spacing w:val="-2"/>
          <w:sz w:val="28"/>
        </w:rPr>
        <w:t>limited</w:t>
      </w:r>
    </w:p>
    <w:p w14:paraId="763AC268" w14:textId="77777777" w:rsidR="004E457E" w:rsidRDefault="00EA0C9A">
      <w:pPr>
        <w:pStyle w:val="ListParagraph"/>
        <w:numPr>
          <w:ilvl w:val="0"/>
          <w:numId w:val="15"/>
        </w:numPr>
        <w:tabs>
          <w:tab w:val="left" w:pos="858"/>
          <w:tab w:val="left" w:pos="859"/>
        </w:tabs>
        <w:spacing w:line="321" w:lineRule="exact"/>
        <w:rPr>
          <w:sz w:val="28"/>
        </w:rPr>
      </w:pPr>
      <w:r>
        <w:rPr>
          <w:spacing w:val="-2"/>
          <w:sz w:val="28"/>
        </w:rPr>
        <w:t>Structured</w:t>
      </w:r>
    </w:p>
    <w:p w14:paraId="47410A84" w14:textId="77777777" w:rsidR="004E457E" w:rsidRDefault="004E457E">
      <w:pPr>
        <w:pStyle w:val="BodyText"/>
        <w:spacing w:before="8"/>
        <w:rPr>
          <w:sz w:val="27"/>
        </w:rPr>
      </w:pPr>
    </w:p>
    <w:p w14:paraId="253D31D0" w14:textId="77777777" w:rsidR="004E457E" w:rsidRDefault="00EA0C9A">
      <w:pPr>
        <w:pStyle w:val="BodyText"/>
        <w:ind w:left="400" w:right="5141"/>
      </w:pPr>
      <w:r>
        <w:t>CBT</w:t>
      </w:r>
      <w:r>
        <w:rPr>
          <w:spacing w:val="-5"/>
        </w:rPr>
        <w:t xml:space="preserve"> </w:t>
      </w:r>
      <w:r>
        <w:t>helps individuals identify specific problems and gain the skills to manage and solve them.</w:t>
      </w:r>
      <w:r>
        <w:rPr>
          <w:spacing w:val="-9"/>
        </w:rPr>
        <w:t xml:space="preserve"> </w:t>
      </w:r>
      <w:r>
        <w:t>All studies included in this</w:t>
      </w:r>
      <w:r>
        <w:rPr>
          <w:spacing w:val="-8"/>
        </w:rPr>
        <w:t xml:space="preserve"> </w:t>
      </w:r>
      <w:r>
        <w:t>evidence</w:t>
      </w:r>
      <w:r>
        <w:rPr>
          <w:spacing w:val="-9"/>
        </w:rPr>
        <w:t xml:space="preserve"> </w:t>
      </w:r>
      <w:r>
        <w:t>review</w:t>
      </w:r>
      <w:r>
        <w:rPr>
          <w:spacing w:val="-8"/>
        </w:rPr>
        <w:t xml:space="preserve"> </w:t>
      </w:r>
      <w:r>
        <w:t>employed</w:t>
      </w:r>
      <w:r>
        <w:rPr>
          <w:spacing w:val="-8"/>
        </w:rPr>
        <w:t xml:space="preserve"> </w:t>
      </w:r>
      <w:r>
        <w:t>the</w:t>
      </w:r>
      <w:r>
        <w:rPr>
          <w:spacing w:val="-9"/>
        </w:rPr>
        <w:t xml:space="preserve"> </w:t>
      </w:r>
      <w:r>
        <w:t>core components of CBT (basing individual and group work on thoughts, feelings, emotions, and skill-building).</w:t>
      </w:r>
      <w:r>
        <w:rPr>
          <w:spacing w:val="40"/>
        </w:rPr>
        <w:t xml:space="preserve"> </w:t>
      </w:r>
      <w:r>
        <w:t>This evidence review includes specific</w:t>
      </w:r>
    </w:p>
    <w:p w14:paraId="37ACB375" w14:textId="77777777" w:rsidR="004E457E" w:rsidRDefault="00EA0C9A">
      <w:pPr>
        <w:pStyle w:val="BodyText"/>
        <w:spacing w:line="237" w:lineRule="auto"/>
        <w:ind w:left="400" w:right="524"/>
      </w:pPr>
      <w:r>
        <w:t>applications</w:t>
      </w:r>
      <w:r>
        <w:rPr>
          <w:spacing w:val="-4"/>
        </w:rPr>
        <w:t xml:space="preserve"> </w:t>
      </w:r>
      <w:r>
        <w:t>of</w:t>
      </w:r>
      <w:r>
        <w:rPr>
          <w:spacing w:val="-4"/>
        </w:rPr>
        <w:t xml:space="preserve"> </w:t>
      </w:r>
      <w:r>
        <w:t>CBT</w:t>
      </w:r>
      <w:r>
        <w:rPr>
          <w:spacing w:val="-9"/>
        </w:rPr>
        <w:t xml:space="preserve"> </w:t>
      </w:r>
      <w:r>
        <w:t>for</w:t>
      </w:r>
      <w:r>
        <w:rPr>
          <w:spacing w:val="-4"/>
        </w:rPr>
        <w:t xml:space="preserve"> </w:t>
      </w:r>
      <w:r>
        <w:t>mental</w:t>
      </w:r>
      <w:r>
        <w:rPr>
          <w:spacing w:val="-4"/>
        </w:rPr>
        <w:t xml:space="preserve"> </w:t>
      </w:r>
      <w:r>
        <w:t>health</w:t>
      </w:r>
      <w:r>
        <w:rPr>
          <w:spacing w:val="-4"/>
        </w:rPr>
        <w:t xml:space="preserve"> </w:t>
      </w:r>
      <w:r>
        <w:t>clinicians</w:t>
      </w:r>
      <w:r>
        <w:rPr>
          <w:spacing w:val="-4"/>
        </w:rPr>
        <w:t xml:space="preserve"> </w:t>
      </w:r>
      <w:r>
        <w:t>to</w:t>
      </w:r>
      <w:r>
        <w:rPr>
          <w:spacing w:val="-4"/>
        </w:rPr>
        <w:t xml:space="preserve"> </w:t>
      </w:r>
      <w:r>
        <w:t>use</w:t>
      </w:r>
      <w:r>
        <w:rPr>
          <w:spacing w:val="-5"/>
        </w:rPr>
        <w:t xml:space="preserve"> </w:t>
      </w:r>
      <w:r>
        <w:t>with</w:t>
      </w:r>
      <w:r>
        <w:rPr>
          <w:spacing w:val="-4"/>
        </w:rPr>
        <w:t xml:space="preserve"> </w:t>
      </w:r>
      <w:r>
        <w:t>clients</w:t>
      </w:r>
      <w:r>
        <w:rPr>
          <w:spacing w:val="-4"/>
        </w:rPr>
        <w:t xml:space="preserve"> </w:t>
      </w:r>
      <w:r>
        <w:t>living</w:t>
      </w:r>
      <w:r>
        <w:rPr>
          <w:spacing w:val="-4"/>
        </w:rPr>
        <w:t xml:space="preserve"> </w:t>
      </w:r>
      <w:r>
        <w:t>with mental illness and/or SUD</w:t>
      </w:r>
      <w:r>
        <w:t xml:space="preserve"> with and at risk for HIV, detailed below:</w:t>
      </w:r>
    </w:p>
    <w:p w14:paraId="776D6080" w14:textId="77777777" w:rsidR="004E457E" w:rsidRDefault="004E457E">
      <w:pPr>
        <w:pStyle w:val="BodyText"/>
        <w:spacing w:before="8"/>
        <w:rPr>
          <w:sz w:val="26"/>
        </w:rPr>
      </w:pPr>
    </w:p>
    <w:p w14:paraId="3A1BF5E7" w14:textId="77777777" w:rsidR="004E457E" w:rsidRDefault="00EA0C9A">
      <w:pPr>
        <w:pStyle w:val="Heading3"/>
      </w:pPr>
      <w:r>
        <w:t>Typical</w:t>
      </w:r>
      <w:r>
        <w:rPr>
          <w:spacing w:val="-17"/>
        </w:rPr>
        <w:t xml:space="preserve"> </w:t>
      </w:r>
      <w:r>
        <w:rPr>
          <w:spacing w:val="-2"/>
        </w:rPr>
        <w:t>Settings</w:t>
      </w:r>
    </w:p>
    <w:p w14:paraId="5DB56BDE" w14:textId="77777777" w:rsidR="004E457E" w:rsidRDefault="00EA0C9A">
      <w:pPr>
        <w:pStyle w:val="BodyText"/>
        <w:ind w:left="400" w:right="524"/>
      </w:pPr>
      <w:r>
        <w:t>Practitioners</w:t>
      </w:r>
      <w:r>
        <w:rPr>
          <w:spacing w:val="-4"/>
        </w:rPr>
        <w:t xml:space="preserve"> </w:t>
      </w:r>
      <w:r>
        <w:t>can</w:t>
      </w:r>
      <w:r>
        <w:rPr>
          <w:spacing w:val="-4"/>
        </w:rPr>
        <w:t xml:space="preserve"> </w:t>
      </w:r>
      <w:r>
        <w:t>incorporate</w:t>
      </w:r>
      <w:r>
        <w:rPr>
          <w:spacing w:val="-5"/>
        </w:rPr>
        <w:t xml:space="preserve"> </w:t>
      </w:r>
      <w:r>
        <w:t>CBT</w:t>
      </w:r>
      <w:r>
        <w:rPr>
          <w:spacing w:val="-10"/>
        </w:rPr>
        <w:t xml:space="preserve"> </w:t>
      </w:r>
      <w:r>
        <w:t>in</w:t>
      </w:r>
      <w:r>
        <w:rPr>
          <w:spacing w:val="-4"/>
        </w:rPr>
        <w:t xml:space="preserve"> </w:t>
      </w:r>
      <w:r>
        <w:t>mental</w:t>
      </w:r>
      <w:r>
        <w:rPr>
          <w:spacing w:val="-4"/>
        </w:rPr>
        <w:t xml:space="preserve"> </w:t>
      </w:r>
      <w:r>
        <w:t>illness</w:t>
      </w:r>
      <w:r>
        <w:rPr>
          <w:spacing w:val="-4"/>
        </w:rPr>
        <w:t xml:space="preserve"> </w:t>
      </w:r>
      <w:r>
        <w:t>and/or</w:t>
      </w:r>
      <w:r>
        <w:rPr>
          <w:spacing w:val="-4"/>
        </w:rPr>
        <w:t xml:space="preserve"> </w:t>
      </w:r>
      <w:r>
        <w:t>SUD</w:t>
      </w:r>
      <w:r>
        <w:rPr>
          <w:spacing w:val="-4"/>
        </w:rPr>
        <w:t xml:space="preserve"> </w:t>
      </w:r>
      <w:r>
        <w:t>and</w:t>
      </w:r>
      <w:r>
        <w:rPr>
          <w:spacing w:val="-4"/>
        </w:rPr>
        <w:t xml:space="preserve"> </w:t>
      </w:r>
      <w:r>
        <w:t>social</w:t>
      </w:r>
      <w:r>
        <w:rPr>
          <w:spacing w:val="-4"/>
        </w:rPr>
        <w:t xml:space="preserve"> </w:t>
      </w:r>
      <w:r>
        <w:t>service settings including:</w:t>
      </w:r>
    </w:p>
    <w:p w14:paraId="13F81265" w14:textId="77777777" w:rsidR="004E457E" w:rsidRDefault="00EA0C9A">
      <w:pPr>
        <w:pStyle w:val="ListParagraph"/>
        <w:numPr>
          <w:ilvl w:val="0"/>
          <w:numId w:val="19"/>
        </w:numPr>
        <w:tabs>
          <w:tab w:val="left" w:pos="903"/>
          <w:tab w:val="left" w:pos="904"/>
        </w:tabs>
        <w:spacing w:line="354" w:lineRule="exact"/>
        <w:ind w:left="904" w:hanging="504"/>
        <w:rPr>
          <w:rFonts w:ascii="MS PGothic" w:hAnsi="MS PGothic"/>
          <w:color w:val="2C2728"/>
          <w:sz w:val="28"/>
        </w:rPr>
      </w:pPr>
      <w:r>
        <w:rPr>
          <w:position w:val="2"/>
          <w:sz w:val="28"/>
        </w:rPr>
        <w:t>Academic</w:t>
      </w:r>
      <w:r>
        <w:rPr>
          <w:spacing w:val="-5"/>
          <w:position w:val="2"/>
          <w:sz w:val="28"/>
        </w:rPr>
        <w:t xml:space="preserve"> </w:t>
      </w:r>
      <w:r>
        <w:rPr>
          <w:position w:val="2"/>
          <w:sz w:val="28"/>
        </w:rPr>
        <w:t>medical</w:t>
      </w:r>
      <w:r>
        <w:rPr>
          <w:spacing w:val="-3"/>
          <w:position w:val="2"/>
          <w:sz w:val="28"/>
        </w:rPr>
        <w:t xml:space="preserve"> </w:t>
      </w:r>
      <w:r>
        <w:rPr>
          <w:spacing w:val="-2"/>
          <w:position w:val="2"/>
          <w:sz w:val="28"/>
        </w:rPr>
        <w:t>centers</w:t>
      </w:r>
    </w:p>
    <w:p w14:paraId="2EE67200" w14:textId="77777777" w:rsidR="004E457E" w:rsidRDefault="004E457E">
      <w:pPr>
        <w:spacing w:line="354" w:lineRule="exact"/>
        <w:rPr>
          <w:rFonts w:ascii="MS PGothic" w:hAnsi="MS PGothic"/>
          <w:sz w:val="28"/>
        </w:rPr>
        <w:sectPr w:rsidR="004E457E">
          <w:pgSz w:w="12240" w:h="15840"/>
          <w:pgMar w:top="980" w:right="920" w:bottom="280" w:left="1040" w:header="714" w:footer="0" w:gutter="0"/>
          <w:cols w:space="720"/>
        </w:sectPr>
      </w:pPr>
    </w:p>
    <w:p w14:paraId="59B04483" w14:textId="77777777" w:rsidR="004E457E" w:rsidRDefault="004E457E">
      <w:pPr>
        <w:pStyle w:val="BodyText"/>
        <w:spacing w:before="7"/>
        <w:rPr>
          <w:sz w:val="29"/>
        </w:rPr>
      </w:pPr>
    </w:p>
    <w:p w14:paraId="5A413F9D" w14:textId="77777777" w:rsidR="004E457E" w:rsidRDefault="00EA0C9A">
      <w:pPr>
        <w:pStyle w:val="ListParagraph"/>
        <w:numPr>
          <w:ilvl w:val="0"/>
          <w:numId w:val="19"/>
        </w:numPr>
        <w:tabs>
          <w:tab w:val="left" w:pos="903"/>
          <w:tab w:val="left" w:pos="904"/>
        </w:tabs>
        <w:spacing w:before="90" w:line="340" w:lineRule="exact"/>
        <w:ind w:left="904" w:hanging="504"/>
        <w:rPr>
          <w:rFonts w:ascii="MS PGothic" w:hAnsi="MS PGothic"/>
          <w:color w:val="2C2728"/>
          <w:sz w:val="28"/>
        </w:rPr>
      </w:pPr>
      <w:r>
        <w:rPr>
          <w:position w:val="2"/>
          <w:sz w:val="28"/>
        </w:rPr>
        <w:t>Outpatient</w:t>
      </w:r>
      <w:r>
        <w:rPr>
          <w:spacing w:val="-4"/>
          <w:position w:val="2"/>
          <w:sz w:val="28"/>
        </w:rPr>
        <w:t xml:space="preserve"> </w:t>
      </w:r>
      <w:r>
        <w:rPr>
          <w:position w:val="2"/>
          <w:sz w:val="28"/>
        </w:rPr>
        <w:t>treatment</w:t>
      </w:r>
      <w:r>
        <w:rPr>
          <w:spacing w:val="-4"/>
          <w:position w:val="2"/>
          <w:sz w:val="28"/>
        </w:rPr>
        <w:t xml:space="preserve"> </w:t>
      </w:r>
      <w:r>
        <w:rPr>
          <w:spacing w:val="-2"/>
          <w:position w:val="2"/>
          <w:sz w:val="28"/>
        </w:rPr>
        <w:t>centers</w:t>
      </w:r>
    </w:p>
    <w:p w14:paraId="143244B4" w14:textId="77777777" w:rsidR="004E457E" w:rsidRDefault="00EA0C9A">
      <w:pPr>
        <w:pStyle w:val="ListParagraph"/>
        <w:numPr>
          <w:ilvl w:val="0"/>
          <w:numId w:val="19"/>
        </w:numPr>
        <w:tabs>
          <w:tab w:val="left" w:pos="903"/>
          <w:tab w:val="left" w:pos="904"/>
        </w:tabs>
        <w:spacing w:line="320" w:lineRule="exact"/>
        <w:ind w:left="904" w:hanging="504"/>
        <w:rPr>
          <w:rFonts w:ascii="MS PGothic" w:hAnsi="MS PGothic"/>
          <w:color w:val="2C2728"/>
          <w:sz w:val="28"/>
        </w:rPr>
      </w:pPr>
      <w:r>
        <w:rPr>
          <w:position w:val="2"/>
          <w:sz w:val="28"/>
        </w:rPr>
        <w:t>Methadone</w:t>
      </w:r>
      <w:r>
        <w:rPr>
          <w:spacing w:val="-3"/>
          <w:position w:val="2"/>
          <w:sz w:val="28"/>
        </w:rPr>
        <w:t xml:space="preserve"> </w:t>
      </w:r>
      <w:r>
        <w:rPr>
          <w:spacing w:val="-2"/>
          <w:position w:val="2"/>
          <w:sz w:val="28"/>
        </w:rPr>
        <w:t>clinics</w:t>
      </w:r>
    </w:p>
    <w:p w14:paraId="6782589F" w14:textId="77777777" w:rsidR="004E457E" w:rsidRDefault="00EA0C9A">
      <w:pPr>
        <w:pStyle w:val="ListParagraph"/>
        <w:numPr>
          <w:ilvl w:val="0"/>
          <w:numId w:val="19"/>
        </w:numPr>
        <w:tabs>
          <w:tab w:val="left" w:pos="903"/>
          <w:tab w:val="left" w:pos="904"/>
        </w:tabs>
        <w:spacing w:line="320" w:lineRule="exact"/>
        <w:ind w:left="904" w:hanging="504"/>
        <w:rPr>
          <w:rFonts w:ascii="MS PGothic" w:hAnsi="MS PGothic"/>
          <w:color w:val="2C2728"/>
          <w:sz w:val="28"/>
        </w:rPr>
      </w:pPr>
      <w:r>
        <w:rPr>
          <w:position w:val="2"/>
          <w:sz w:val="28"/>
        </w:rPr>
        <w:t>Homeless</w:t>
      </w:r>
      <w:r>
        <w:rPr>
          <w:spacing w:val="-3"/>
          <w:position w:val="2"/>
          <w:sz w:val="28"/>
        </w:rPr>
        <w:t xml:space="preserve"> </w:t>
      </w:r>
      <w:r>
        <w:rPr>
          <w:spacing w:val="-2"/>
          <w:position w:val="2"/>
          <w:sz w:val="28"/>
        </w:rPr>
        <w:t>shelters</w:t>
      </w:r>
    </w:p>
    <w:p w14:paraId="0E8EC48D" w14:textId="77777777" w:rsidR="004E457E" w:rsidRDefault="00EA0C9A">
      <w:pPr>
        <w:pStyle w:val="ListParagraph"/>
        <w:numPr>
          <w:ilvl w:val="0"/>
          <w:numId w:val="19"/>
        </w:numPr>
        <w:tabs>
          <w:tab w:val="left" w:pos="903"/>
          <w:tab w:val="left" w:pos="904"/>
        </w:tabs>
        <w:spacing w:line="340" w:lineRule="exact"/>
        <w:ind w:left="904" w:hanging="504"/>
        <w:rPr>
          <w:rFonts w:ascii="MS PGothic" w:hAnsi="MS PGothic"/>
          <w:color w:val="2C2728"/>
          <w:sz w:val="28"/>
        </w:rPr>
      </w:pPr>
      <w:r>
        <w:rPr>
          <w:position w:val="2"/>
          <w:sz w:val="28"/>
        </w:rPr>
        <w:t>Community</w:t>
      </w:r>
      <w:r>
        <w:rPr>
          <w:spacing w:val="-2"/>
          <w:position w:val="2"/>
          <w:sz w:val="28"/>
        </w:rPr>
        <w:t xml:space="preserve"> </w:t>
      </w:r>
      <w:r>
        <w:rPr>
          <w:position w:val="2"/>
          <w:sz w:val="28"/>
        </w:rPr>
        <w:t>health</w:t>
      </w:r>
      <w:r>
        <w:rPr>
          <w:spacing w:val="-2"/>
          <w:position w:val="2"/>
          <w:sz w:val="28"/>
        </w:rPr>
        <w:t xml:space="preserve"> clinics</w:t>
      </w:r>
    </w:p>
    <w:p w14:paraId="16170135" w14:textId="77777777" w:rsidR="004E457E" w:rsidRDefault="00EA0C9A">
      <w:pPr>
        <w:pStyle w:val="BodyText"/>
        <w:spacing w:before="5"/>
        <w:rPr>
          <w:sz w:val="26"/>
        </w:rPr>
      </w:pPr>
      <w:r>
        <w:pict w14:anchorId="1129C0C0">
          <v:group id="docshapegroup88" o:spid="_x0000_s2085" style="position:absolute;margin-left:1in;margin-top:16.4pt;width:479.5pt;height:525.25pt;z-index:-15711744;mso-wrap-distance-left:0;mso-wrap-distance-right:0;mso-position-horizontal-relative:page" coordorigin="1440,328" coordsize="9590,10505">
            <v:shape id="docshape89" o:spid="_x0000_s2087" type="#_x0000_t75" style="position:absolute;left:1585;top:617;width:9280;height:10088">
              <v:imagedata r:id="rId41" o:title=""/>
            </v:shape>
            <v:rect id="docshape90" o:spid="_x0000_s2086" style="position:absolute;left:1460;top:348;width:9550;height:10465" filled="f" strokeweight="2pt"/>
            <w10:wrap type="topAndBottom" anchorx="page"/>
          </v:group>
        </w:pict>
      </w:r>
    </w:p>
    <w:p w14:paraId="0B9619A3" w14:textId="77777777" w:rsidR="004E457E" w:rsidRDefault="004E457E">
      <w:pPr>
        <w:rPr>
          <w:sz w:val="26"/>
        </w:rPr>
        <w:sectPr w:rsidR="004E457E">
          <w:pgSz w:w="12240" w:h="15840"/>
          <w:pgMar w:top="980" w:right="920" w:bottom="280" w:left="1040" w:header="714" w:footer="0" w:gutter="0"/>
          <w:cols w:space="720"/>
        </w:sectPr>
      </w:pPr>
    </w:p>
    <w:p w14:paraId="18622B5A" w14:textId="77777777" w:rsidR="004E457E" w:rsidRDefault="004E457E">
      <w:pPr>
        <w:pStyle w:val="BodyText"/>
        <w:spacing w:before="11"/>
        <w:rPr>
          <w:sz w:val="29"/>
        </w:rPr>
      </w:pPr>
    </w:p>
    <w:p w14:paraId="0925EAD3" w14:textId="77777777" w:rsidR="004E457E" w:rsidRDefault="00EA0C9A">
      <w:pPr>
        <w:pStyle w:val="Heading3"/>
        <w:spacing w:before="88"/>
      </w:pPr>
      <w:r>
        <w:t>Practitioner</w:t>
      </w:r>
      <w:r>
        <w:rPr>
          <w:spacing w:val="-5"/>
        </w:rPr>
        <w:t xml:space="preserve"> </w:t>
      </w:r>
      <w:r>
        <w:rPr>
          <w:spacing w:val="-4"/>
        </w:rPr>
        <w:t>Types</w:t>
      </w:r>
    </w:p>
    <w:p w14:paraId="0EAE4CF0" w14:textId="77777777" w:rsidR="004E457E" w:rsidRDefault="00EA0C9A">
      <w:pPr>
        <w:pStyle w:val="BodyText"/>
        <w:spacing w:line="319" w:lineRule="exact"/>
        <w:ind w:left="400"/>
      </w:pPr>
      <w:r>
        <w:t>CBT</w:t>
      </w:r>
      <w:r>
        <w:rPr>
          <w:spacing w:val="-9"/>
        </w:rPr>
        <w:t xml:space="preserve"> </w:t>
      </w:r>
      <w:r>
        <w:t>can</w:t>
      </w:r>
      <w:r>
        <w:rPr>
          <w:spacing w:val="-2"/>
        </w:rPr>
        <w:t xml:space="preserve"> </w:t>
      </w:r>
      <w:r>
        <w:t>be</w:t>
      </w:r>
      <w:r>
        <w:rPr>
          <w:spacing w:val="-3"/>
        </w:rPr>
        <w:t xml:space="preserve"> </w:t>
      </w:r>
      <w:r>
        <w:t>implemented</w:t>
      </w:r>
      <w:r>
        <w:rPr>
          <w:spacing w:val="-2"/>
        </w:rPr>
        <w:t xml:space="preserve"> </w:t>
      </w:r>
      <w:r>
        <w:t>effectively</w:t>
      </w:r>
      <w:r>
        <w:rPr>
          <w:spacing w:val="-2"/>
        </w:rPr>
        <w:t xml:space="preserve"> </w:t>
      </w:r>
      <w:r>
        <w:t>by</w:t>
      </w:r>
      <w:r>
        <w:rPr>
          <w:spacing w:val="-3"/>
        </w:rPr>
        <w:t xml:space="preserve"> </w:t>
      </w:r>
      <w:r>
        <w:t>a</w:t>
      </w:r>
      <w:r>
        <w:rPr>
          <w:spacing w:val="-3"/>
        </w:rPr>
        <w:t xml:space="preserve"> </w:t>
      </w:r>
      <w:r>
        <w:t>variety</w:t>
      </w:r>
      <w:r>
        <w:rPr>
          <w:spacing w:val="-2"/>
        </w:rPr>
        <w:t xml:space="preserve"> </w:t>
      </w:r>
      <w:r>
        <w:t>of</w:t>
      </w:r>
      <w:r>
        <w:rPr>
          <w:spacing w:val="-2"/>
        </w:rPr>
        <w:t xml:space="preserve"> </w:t>
      </w:r>
      <w:r>
        <w:t>professionals</w:t>
      </w:r>
      <w:r>
        <w:rPr>
          <w:spacing w:val="-2"/>
        </w:rPr>
        <w:t xml:space="preserve"> including:</w:t>
      </w:r>
    </w:p>
    <w:p w14:paraId="4FCA5413" w14:textId="77777777" w:rsidR="004E457E" w:rsidRDefault="00EA0C9A">
      <w:pPr>
        <w:pStyle w:val="ListParagraph"/>
        <w:numPr>
          <w:ilvl w:val="0"/>
          <w:numId w:val="19"/>
        </w:numPr>
        <w:tabs>
          <w:tab w:val="left" w:pos="899"/>
          <w:tab w:val="left" w:pos="900"/>
        </w:tabs>
        <w:spacing w:line="338" w:lineRule="exact"/>
        <w:ind w:left="900" w:hanging="500"/>
        <w:rPr>
          <w:rFonts w:ascii="MS PGothic" w:hAnsi="MS PGothic"/>
          <w:color w:val="333333"/>
          <w:sz w:val="28"/>
        </w:rPr>
      </w:pPr>
      <w:r>
        <w:rPr>
          <w:position w:val="2"/>
          <w:sz w:val="28"/>
        </w:rPr>
        <w:t>Clinical</w:t>
      </w:r>
      <w:r>
        <w:rPr>
          <w:spacing w:val="-4"/>
          <w:position w:val="2"/>
          <w:sz w:val="28"/>
        </w:rPr>
        <w:t xml:space="preserve"> </w:t>
      </w:r>
      <w:r>
        <w:rPr>
          <w:spacing w:val="-2"/>
          <w:position w:val="2"/>
          <w:sz w:val="28"/>
        </w:rPr>
        <w:t>psychologists</w:t>
      </w:r>
    </w:p>
    <w:p w14:paraId="20084248"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Master’s</w:t>
      </w:r>
      <w:r>
        <w:rPr>
          <w:spacing w:val="-3"/>
          <w:position w:val="2"/>
          <w:sz w:val="28"/>
        </w:rPr>
        <w:t xml:space="preserve"> </w:t>
      </w:r>
      <w:r>
        <w:rPr>
          <w:position w:val="2"/>
          <w:sz w:val="28"/>
        </w:rPr>
        <w:t>level</w:t>
      </w:r>
      <w:r>
        <w:rPr>
          <w:spacing w:val="-3"/>
          <w:position w:val="2"/>
          <w:sz w:val="28"/>
        </w:rPr>
        <w:t xml:space="preserve"> </w:t>
      </w:r>
      <w:r>
        <w:rPr>
          <w:position w:val="2"/>
          <w:sz w:val="28"/>
        </w:rPr>
        <w:t>psychologists,</w:t>
      </w:r>
      <w:r>
        <w:rPr>
          <w:spacing w:val="-3"/>
          <w:position w:val="2"/>
          <w:sz w:val="28"/>
        </w:rPr>
        <w:t xml:space="preserve"> </w:t>
      </w:r>
      <w:r>
        <w:rPr>
          <w:position w:val="2"/>
          <w:sz w:val="28"/>
        </w:rPr>
        <w:t>social</w:t>
      </w:r>
      <w:r>
        <w:rPr>
          <w:spacing w:val="-3"/>
          <w:position w:val="2"/>
          <w:sz w:val="28"/>
        </w:rPr>
        <w:t xml:space="preserve"> </w:t>
      </w:r>
      <w:r>
        <w:rPr>
          <w:position w:val="2"/>
          <w:sz w:val="28"/>
        </w:rPr>
        <w:t>workers,</w:t>
      </w:r>
      <w:r>
        <w:rPr>
          <w:spacing w:val="-3"/>
          <w:position w:val="2"/>
          <w:sz w:val="28"/>
        </w:rPr>
        <w:t xml:space="preserve"> </w:t>
      </w:r>
      <w:r>
        <w:rPr>
          <w:position w:val="2"/>
          <w:sz w:val="28"/>
        </w:rPr>
        <w:t>and</w:t>
      </w:r>
      <w:r>
        <w:rPr>
          <w:spacing w:val="-2"/>
          <w:position w:val="2"/>
          <w:sz w:val="28"/>
        </w:rPr>
        <w:t xml:space="preserve"> counselors</w:t>
      </w:r>
    </w:p>
    <w:p w14:paraId="77E394C7" w14:textId="77777777" w:rsidR="004E457E" w:rsidRDefault="00EA0C9A">
      <w:pPr>
        <w:pStyle w:val="ListParagraph"/>
        <w:numPr>
          <w:ilvl w:val="0"/>
          <w:numId w:val="19"/>
        </w:numPr>
        <w:tabs>
          <w:tab w:val="left" w:pos="899"/>
          <w:tab w:val="left" w:pos="900"/>
        </w:tabs>
        <w:spacing w:line="320" w:lineRule="exact"/>
        <w:ind w:left="900" w:hanging="500"/>
        <w:rPr>
          <w:rFonts w:ascii="MS PGothic" w:hAnsi="MS PGothic"/>
          <w:color w:val="333333"/>
          <w:sz w:val="28"/>
        </w:rPr>
      </w:pPr>
      <w:r>
        <w:rPr>
          <w:position w:val="2"/>
          <w:sz w:val="28"/>
        </w:rPr>
        <w:t>Case</w:t>
      </w:r>
      <w:r>
        <w:rPr>
          <w:spacing w:val="-2"/>
          <w:position w:val="2"/>
          <w:sz w:val="28"/>
        </w:rPr>
        <w:t xml:space="preserve"> managers</w:t>
      </w:r>
    </w:p>
    <w:p w14:paraId="70CF8137" w14:textId="77777777" w:rsidR="004E457E" w:rsidRDefault="00EA0C9A">
      <w:pPr>
        <w:pStyle w:val="ListParagraph"/>
        <w:numPr>
          <w:ilvl w:val="0"/>
          <w:numId w:val="19"/>
        </w:numPr>
        <w:tabs>
          <w:tab w:val="left" w:pos="899"/>
          <w:tab w:val="left" w:pos="900"/>
        </w:tabs>
        <w:spacing w:before="11" w:line="213" w:lineRule="auto"/>
        <w:ind w:left="900" w:right="1028" w:hanging="500"/>
        <w:rPr>
          <w:rFonts w:ascii="MS PGothic" w:hAnsi="MS PGothic"/>
          <w:color w:val="333333"/>
          <w:sz w:val="28"/>
        </w:rPr>
      </w:pPr>
      <w:r>
        <w:rPr>
          <w:position w:val="2"/>
          <w:sz w:val="28"/>
        </w:rPr>
        <w:t>Facilitators</w:t>
      </w:r>
      <w:r>
        <w:rPr>
          <w:spacing w:val="-4"/>
          <w:position w:val="2"/>
          <w:sz w:val="28"/>
        </w:rPr>
        <w:t xml:space="preserve"> </w:t>
      </w:r>
      <w:r>
        <w:rPr>
          <w:position w:val="2"/>
          <w:sz w:val="28"/>
        </w:rPr>
        <w:t>with</w:t>
      </w:r>
      <w:r>
        <w:rPr>
          <w:spacing w:val="-4"/>
          <w:position w:val="2"/>
          <w:sz w:val="28"/>
        </w:rPr>
        <w:t xml:space="preserve"> </w:t>
      </w:r>
      <w:r>
        <w:rPr>
          <w:position w:val="2"/>
          <w:sz w:val="28"/>
        </w:rPr>
        <w:t>an</w:t>
      </w:r>
      <w:r>
        <w:rPr>
          <w:spacing w:val="-4"/>
          <w:position w:val="2"/>
          <w:sz w:val="28"/>
        </w:rPr>
        <w:t xml:space="preserve"> </w:t>
      </w:r>
      <w:r>
        <w:rPr>
          <w:position w:val="2"/>
          <w:sz w:val="28"/>
        </w:rPr>
        <w:t>average</w:t>
      </w:r>
      <w:r>
        <w:rPr>
          <w:spacing w:val="-5"/>
          <w:position w:val="2"/>
          <w:sz w:val="28"/>
        </w:rPr>
        <w:t xml:space="preserve"> </w:t>
      </w:r>
      <w:r>
        <w:rPr>
          <w:position w:val="2"/>
          <w:sz w:val="28"/>
        </w:rPr>
        <w:t>of</w:t>
      </w:r>
      <w:r>
        <w:rPr>
          <w:spacing w:val="-4"/>
          <w:position w:val="2"/>
          <w:sz w:val="28"/>
        </w:rPr>
        <w:t xml:space="preserve"> </w:t>
      </w:r>
      <w:r>
        <w:rPr>
          <w:position w:val="2"/>
          <w:sz w:val="28"/>
        </w:rPr>
        <w:t>10</w:t>
      </w:r>
      <w:r>
        <w:rPr>
          <w:spacing w:val="-4"/>
          <w:position w:val="2"/>
          <w:sz w:val="28"/>
        </w:rPr>
        <w:t xml:space="preserve"> </w:t>
      </w:r>
      <w:r>
        <w:rPr>
          <w:position w:val="2"/>
          <w:sz w:val="28"/>
        </w:rPr>
        <w:t>years</w:t>
      </w:r>
      <w:r>
        <w:rPr>
          <w:spacing w:val="-4"/>
          <w:position w:val="2"/>
          <w:sz w:val="28"/>
        </w:rPr>
        <w:t xml:space="preserve"> </w:t>
      </w:r>
      <w:r>
        <w:rPr>
          <w:position w:val="2"/>
          <w:sz w:val="28"/>
        </w:rPr>
        <w:t>of</w:t>
      </w:r>
      <w:r>
        <w:rPr>
          <w:spacing w:val="-4"/>
          <w:position w:val="2"/>
          <w:sz w:val="28"/>
        </w:rPr>
        <w:t xml:space="preserve"> </w:t>
      </w:r>
      <w:r>
        <w:rPr>
          <w:position w:val="2"/>
          <w:sz w:val="28"/>
        </w:rPr>
        <w:t>experience</w:t>
      </w:r>
      <w:r>
        <w:rPr>
          <w:spacing w:val="-5"/>
          <w:position w:val="2"/>
          <w:sz w:val="28"/>
        </w:rPr>
        <w:t xml:space="preserve"> </w:t>
      </w:r>
      <w:r>
        <w:rPr>
          <w:position w:val="2"/>
          <w:sz w:val="28"/>
        </w:rPr>
        <w:t>leading</w:t>
      </w:r>
      <w:r>
        <w:rPr>
          <w:spacing w:val="-4"/>
          <w:position w:val="2"/>
          <w:sz w:val="28"/>
        </w:rPr>
        <w:t xml:space="preserve"> </w:t>
      </w:r>
      <w:r>
        <w:rPr>
          <w:position w:val="2"/>
          <w:sz w:val="28"/>
        </w:rPr>
        <w:t xml:space="preserve">group-based </w:t>
      </w:r>
      <w:r>
        <w:rPr>
          <w:sz w:val="28"/>
        </w:rPr>
        <w:t>HIV prevention interventions with people who use drugs</w:t>
      </w:r>
    </w:p>
    <w:p w14:paraId="639CFC9C" w14:textId="77777777" w:rsidR="004E457E" w:rsidRDefault="004E457E">
      <w:pPr>
        <w:pStyle w:val="BodyText"/>
        <w:spacing w:before="2"/>
      </w:pPr>
    </w:p>
    <w:p w14:paraId="1893E097" w14:textId="77777777" w:rsidR="004E457E" w:rsidRDefault="00EA0C9A">
      <w:pPr>
        <w:pStyle w:val="BodyText"/>
        <w:ind w:left="400" w:right="524"/>
      </w:pPr>
      <w:r>
        <w:rPr>
          <w:color w:val="2C2728"/>
        </w:rPr>
        <w:t>Practitioners</w:t>
      </w:r>
      <w:r>
        <w:rPr>
          <w:color w:val="2C2728"/>
          <w:spacing w:val="-5"/>
        </w:rPr>
        <w:t xml:space="preserve"> </w:t>
      </w:r>
      <w:r>
        <w:rPr>
          <w:color w:val="2C2728"/>
        </w:rPr>
        <w:t>do</w:t>
      </w:r>
      <w:r>
        <w:rPr>
          <w:color w:val="2C2728"/>
          <w:spacing w:val="-5"/>
        </w:rPr>
        <w:t xml:space="preserve"> </w:t>
      </w:r>
      <w:r>
        <w:rPr>
          <w:color w:val="2C2728"/>
        </w:rPr>
        <w:t>not</w:t>
      </w:r>
      <w:r>
        <w:rPr>
          <w:color w:val="2C2728"/>
          <w:spacing w:val="-6"/>
        </w:rPr>
        <w:t xml:space="preserve"> </w:t>
      </w:r>
      <w:r>
        <w:rPr>
          <w:color w:val="2C2728"/>
        </w:rPr>
        <w:t>need</w:t>
      </w:r>
      <w:r>
        <w:rPr>
          <w:color w:val="2C2728"/>
          <w:spacing w:val="-5"/>
        </w:rPr>
        <w:t xml:space="preserve"> </w:t>
      </w:r>
      <w:r>
        <w:rPr>
          <w:color w:val="2C2728"/>
        </w:rPr>
        <w:t>to</w:t>
      </w:r>
      <w:r>
        <w:rPr>
          <w:color w:val="2C2728"/>
          <w:spacing w:val="-5"/>
        </w:rPr>
        <w:t xml:space="preserve"> </w:t>
      </w:r>
      <w:r>
        <w:rPr>
          <w:color w:val="2C2728"/>
        </w:rPr>
        <w:t>be</w:t>
      </w:r>
      <w:r>
        <w:rPr>
          <w:color w:val="2C2728"/>
          <w:spacing w:val="-6"/>
        </w:rPr>
        <w:t xml:space="preserve"> </w:t>
      </w:r>
      <w:r>
        <w:rPr>
          <w:color w:val="2C2728"/>
        </w:rPr>
        <w:t>certified</w:t>
      </w:r>
      <w:r>
        <w:rPr>
          <w:color w:val="2C2728"/>
          <w:spacing w:val="-5"/>
        </w:rPr>
        <w:t xml:space="preserve"> </w:t>
      </w:r>
      <w:r>
        <w:rPr>
          <w:color w:val="2C2728"/>
        </w:rPr>
        <w:t>to</w:t>
      </w:r>
      <w:r>
        <w:rPr>
          <w:color w:val="2C2728"/>
          <w:spacing w:val="-5"/>
        </w:rPr>
        <w:t xml:space="preserve"> </w:t>
      </w:r>
      <w:r>
        <w:rPr>
          <w:color w:val="2C2728"/>
        </w:rPr>
        <w:t>practice</w:t>
      </w:r>
      <w:r>
        <w:rPr>
          <w:color w:val="2C2728"/>
          <w:spacing w:val="-6"/>
        </w:rPr>
        <w:t xml:space="preserve"> </w:t>
      </w:r>
      <w:r>
        <w:rPr>
          <w:color w:val="2C2728"/>
        </w:rPr>
        <w:t>CBT,</w:t>
      </w:r>
      <w:r>
        <w:rPr>
          <w:color w:val="2C2728"/>
          <w:spacing w:val="-5"/>
        </w:rPr>
        <w:t xml:space="preserve"> </w:t>
      </w:r>
      <w:r>
        <w:rPr>
          <w:color w:val="2C2728"/>
        </w:rPr>
        <w:t>but</w:t>
      </w:r>
      <w:r>
        <w:rPr>
          <w:color w:val="2C2728"/>
          <w:spacing w:val="-6"/>
        </w:rPr>
        <w:t xml:space="preserve"> </w:t>
      </w:r>
      <w:r>
        <w:rPr>
          <w:color w:val="2C2728"/>
        </w:rPr>
        <w:t>certifications</w:t>
      </w:r>
      <w:r>
        <w:rPr>
          <w:color w:val="2C2728"/>
          <w:spacing w:val="-5"/>
        </w:rPr>
        <w:t xml:space="preserve"> </w:t>
      </w:r>
      <w:r>
        <w:rPr>
          <w:color w:val="2C2728"/>
        </w:rPr>
        <w:t xml:space="preserve">are </w:t>
      </w:r>
      <w:r>
        <w:rPr>
          <w:color w:val="2C2728"/>
          <w:spacing w:val="-2"/>
        </w:rPr>
        <w:t>available.</w:t>
      </w:r>
    </w:p>
    <w:p w14:paraId="7C1BB441" w14:textId="77777777" w:rsidR="004E457E" w:rsidRDefault="00EA0C9A">
      <w:pPr>
        <w:pStyle w:val="Heading3"/>
        <w:spacing w:before="176"/>
      </w:pPr>
      <w:r>
        <w:t>Intensity</w:t>
      </w:r>
      <w:r>
        <w:rPr>
          <w:spacing w:val="-4"/>
        </w:rPr>
        <w:t xml:space="preserve"> </w:t>
      </w:r>
      <w:r>
        <w:t xml:space="preserve">and </w:t>
      </w:r>
      <w:r>
        <w:rPr>
          <w:spacing w:val="-2"/>
        </w:rPr>
        <w:t>Duration</w:t>
      </w:r>
    </w:p>
    <w:p w14:paraId="4DDF12AE" w14:textId="77777777" w:rsidR="004E457E" w:rsidRDefault="00EA0C9A">
      <w:pPr>
        <w:pStyle w:val="BodyText"/>
        <w:ind w:left="400" w:right="830"/>
      </w:pPr>
      <w:r>
        <w:t>CBT generally provides the tools for behavior change in 8 to 12 individual or group</w:t>
      </w:r>
      <w:r>
        <w:rPr>
          <w:spacing w:val="-5"/>
        </w:rPr>
        <w:t xml:space="preserve"> </w:t>
      </w:r>
      <w:r>
        <w:t>sessions,</w:t>
      </w:r>
      <w:r>
        <w:rPr>
          <w:spacing w:val="-5"/>
        </w:rPr>
        <w:t xml:space="preserve"> </w:t>
      </w:r>
      <w:r>
        <w:t>meeting</w:t>
      </w:r>
      <w:r>
        <w:rPr>
          <w:spacing w:val="-5"/>
        </w:rPr>
        <w:t xml:space="preserve"> </w:t>
      </w:r>
      <w:r>
        <w:t>once</w:t>
      </w:r>
      <w:r>
        <w:rPr>
          <w:spacing w:val="-6"/>
        </w:rPr>
        <w:t xml:space="preserve"> </w:t>
      </w:r>
      <w:r>
        <w:t>or</w:t>
      </w:r>
      <w:r>
        <w:rPr>
          <w:spacing w:val="-5"/>
        </w:rPr>
        <w:t xml:space="preserve"> </w:t>
      </w:r>
      <w:r>
        <w:t>twice</w:t>
      </w:r>
      <w:r>
        <w:rPr>
          <w:spacing w:val="-6"/>
        </w:rPr>
        <w:t xml:space="preserve"> </w:t>
      </w:r>
      <w:r>
        <w:t>weekly,</w:t>
      </w:r>
      <w:r>
        <w:rPr>
          <w:spacing w:val="-5"/>
        </w:rPr>
        <w:t xml:space="preserve"> </w:t>
      </w:r>
      <w:r>
        <w:t>with</w:t>
      </w:r>
      <w:r>
        <w:rPr>
          <w:spacing w:val="-5"/>
        </w:rPr>
        <w:t xml:space="preserve"> </w:t>
      </w:r>
      <w:r>
        <w:t>each</w:t>
      </w:r>
      <w:r>
        <w:rPr>
          <w:spacing w:val="-5"/>
        </w:rPr>
        <w:t xml:space="preserve"> </w:t>
      </w:r>
      <w:r>
        <w:t>session</w:t>
      </w:r>
      <w:r>
        <w:rPr>
          <w:spacing w:val="-5"/>
        </w:rPr>
        <w:t xml:space="preserve"> </w:t>
      </w:r>
      <w:r>
        <w:t>lasting</w:t>
      </w:r>
      <w:r>
        <w:rPr>
          <w:spacing w:val="-5"/>
        </w:rPr>
        <w:t xml:space="preserve"> </w:t>
      </w:r>
      <w:r>
        <w:t>between 60 and 90 minutes. The length of treatment also varies depending on the individual’s</w:t>
      </w:r>
      <w:r>
        <w:rPr>
          <w:spacing w:val="-1"/>
        </w:rPr>
        <w:t xml:space="preserve"> </w:t>
      </w:r>
      <w:r>
        <w:t>symptoms,</w:t>
      </w:r>
      <w:r>
        <w:rPr>
          <w:spacing w:val="-1"/>
        </w:rPr>
        <w:t xml:space="preserve"> </w:t>
      </w:r>
      <w:r>
        <w:t>resources,</w:t>
      </w:r>
      <w:r>
        <w:rPr>
          <w:spacing w:val="-1"/>
        </w:rPr>
        <w:t xml:space="preserve"> </w:t>
      </w:r>
      <w:r>
        <w:t>and</w:t>
      </w:r>
      <w:r>
        <w:rPr>
          <w:spacing w:val="-1"/>
        </w:rPr>
        <w:t xml:space="preserve"> </w:t>
      </w:r>
      <w:r>
        <w:t>preference.</w:t>
      </w:r>
      <w:r>
        <w:rPr>
          <w:spacing w:val="-17"/>
        </w:rPr>
        <w:t xml:space="preserve"> </w:t>
      </w:r>
      <w:r>
        <w:t>As</w:t>
      </w:r>
      <w:r>
        <w:rPr>
          <w:spacing w:val="-1"/>
        </w:rPr>
        <w:t xml:space="preserve"> </w:t>
      </w:r>
      <w:r>
        <w:t>highlighted</w:t>
      </w:r>
      <w:r>
        <w:rPr>
          <w:spacing w:val="-1"/>
        </w:rPr>
        <w:t xml:space="preserve"> </w:t>
      </w:r>
      <w:r>
        <w:t>below,</w:t>
      </w:r>
      <w:r>
        <w:rPr>
          <w:spacing w:val="-1"/>
        </w:rPr>
        <w:t xml:space="preserve"> </w:t>
      </w:r>
      <w:r>
        <w:t>studies included in this evidence review varied by time and number of sessions.</w:t>
      </w:r>
    </w:p>
    <w:p w14:paraId="01DC7ACD" w14:textId="77777777" w:rsidR="004E457E" w:rsidRDefault="004E457E">
      <w:pPr>
        <w:pStyle w:val="BodyText"/>
        <w:spacing w:before="10"/>
        <w:rPr>
          <w:sz w:val="26"/>
        </w:rPr>
      </w:pPr>
    </w:p>
    <w:p w14:paraId="025FB8EF" w14:textId="77777777" w:rsidR="004E457E" w:rsidRDefault="00EA0C9A">
      <w:pPr>
        <w:pStyle w:val="Heading2"/>
        <w:spacing w:before="1"/>
      </w:pPr>
      <w:r>
        <w:rPr>
          <w:color w:val="B51700"/>
        </w:rPr>
        <w:t>Patient</w:t>
      </w:r>
      <w:r>
        <w:rPr>
          <w:color w:val="B51700"/>
          <w:spacing w:val="-3"/>
        </w:rPr>
        <w:t xml:space="preserve"> </w:t>
      </w:r>
      <w:r>
        <w:rPr>
          <w:color w:val="B51700"/>
          <w:spacing w:val="-2"/>
        </w:rPr>
        <w:t>Navigation</w:t>
      </w:r>
    </w:p>
    <w:p w14:paraId="2D464D9E" w14:textId="77777777" w:rsidR="004E457E" w:rsidRDefault="004E457E">
      <w:pPr>
        <w:pStyle w:val="BodyText"/>
        <w:rPr>
          <w:b/>
          <w:sz w:val="20"/>
        </w:rPr>
      </w:pPr>
    </w:p>
    <w:p w14:paraId="7D1C77FD" w14:textId="77777777" w:rsidR="004E457E" w:rsidRDefault="00EA0C9A">
      <w:pPr>
        <w:pStyle w:val="BodyText"/>
        <w:spacing w:before="6"/>
        <w:rPr>
          <w:b/>
          <w:sz w:val="20"/>
        </w:rPr>
      </w:pPr>
      <w:r>
        <w:rPr>
          <w:noProof/>
        </w:rPr>
        <w:drawing>
          <wp:anchor distT="0" distB="0" distL="0" distR="0" simplePos="0" relativeHeight="34" behindDoc="0" locked="0" layoutInCell="1" allowOverlap="1" wp14:anchorId="09D44DFC" wp14:editId="30C073EC">
            <wp:simplePos x="0" y="0"/>
            <wp:positionH relativeFrom="page">
              <wp:posOffset>733974</wp:posOffset>
            </wp:positionH>
            <wp:positionV relativeFrom="paragraph">
              <wp:posOffset>165181</wp:posOffset>
            </wp:positionV>
            <wp:extent cx="3179063" cy="362712"/>
            <wp:effectExtent l="0" t="0" r="0" b="0"/>
            <wp:wrapTopAndBottom/>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eg"/>
                    <pic:cNvPicPr/>
                  </pic:nvPicPr>
                  <pic:blipFill>
                    <a:blip r:embed="rId39" cstate="print"/>
                    <a:stretch>
                      <a:fillRect/>
                    </a:stretch>
                  </pic:blipFill>
                  <pic:spPr>
                    <a:xfrm>
                      <a:off x="0" y="0"/>
                      <a:ext cx="3179063" cy="362712"/>
                    </a:xfrm>
                    <a:prstGeom prst="rect">
                      <a:avLst/>
                    </a:prstGeom>
                  </pic:spPr>
                </pic:pic>
              </a:graphicData>
            </a:graphic>
          </wp:anchor>
        </w:drawing>
      </w:r>
    </w:p>
    <w:p w14:paraId="4834160D" w14:textId="77777777" w:rsidR="004E457E" w:rsidRDefault="004E457E">
      <w:pPr>
        <w:pStyle w:val="BodyText"/>
        <w:rPr>
          <w:b/>
          <w:sz w:val="30"/>
        </w:rPr>
      </w:pPr>
    </w:p>
    <w:p w14:paraId="113ED55B" w14:textId="77777777" w:rsidR="004E457E" w:rsidRDefault="00EA0C9A">
      <w:pPr>
        <w:pStyle w:val="Heading3"/>
        <w:spacing w:before="191"/>
      </w:pPr>
      <w:r>
        <w:rPr>
          <w:spacing w:val="-4"/>
        </w:rPr>
        <w:t>Goal</w:t>
      </w:r>
    </w:p>
    <w:p w14:paraId="328BB55D" w14:textId="77777777" w:rsidR="004E457E" w:rsidRDefault="00EA0C9A">
      <w:pPr>
        <w:pStyle w:val="BodyText"/>
        <w:ind w:left="400" w:right="563"/>
      </w:pPr>
      <w:r>
        <w:t>Patient navigation is a client-centered approach aimed at improving care engagement by addressing client and system barriers, and helps clients access medical and support services in an often complex healthcare system. Originally developed as a strate</w:t>
      </w:r>
      <w:r>
        <w:t>gy to improve timely access to cancer screening, diagnosis, and treatment, patient navigation has been used to improve the health outcomes of multiple</w:t>
      </w:r>
      <w:r>
        <w:rPr>
          <w:spacing w:val="-9"/>
        </w:rPr>
        <w:t xml:space="preserve"> </w:t>
      </w:r>
      <w:r>
        <w:t>medical</w:t>
      </w:r>
      <w:r>
        <w:rPr>
          <w:spacing w:val="-8"/>
        </w:rPr>
        <w:t xml:space="preserve"> </w:t>
      </w:r>
      <w:r>
        <w:t>conditions,</w:t>
      </w:r>
      <w:r>
        <w:rPr>
          <w:spacing w:val="-8"/>
        </w:rPr>
        <w:t xml:space="preserve"> </w:t>
      </w:r>
      <w:r>
        <w:t>including</w:t>
      </w:r>
      <w:r>
        <w:rPr>
          <w:spacing w:val="-8"/>
        </w:rPr>
        <w:t xml:space="preserve"> </w:t>
      </w:r>
      <w:r>
        <w:t>HIV.</w:t>
      </w:r>
      <w:r>
        <w:rPr>
          <w:spacing w:val="-8"/>
        </w:rPr>
        <w:t xml:space="preserve"> </w:t>
      </w:r>
      <w:r>
        <w:t>During</w:t>
      </w:r>
      <w:r>
        <w:rPr>
          <w:spacing w:val="-8"/>
        </w:rPr>
        <w:t xml:space="preserve"> </w:t>
      </w:r>
      <w:r>
        <w:t>individual</w:t>
      </w:r>
      <w:r>
        <w:rPr>
          <w:spacing w:val="-8"/>
        </w:rPr>
        <w:t xml:space="preserve"> </w:t>
      </w:r>
      <w:r>
        <w:t>sessions,</w:t>
      </w:r>
      <w:r>
        <w:rPr>
          <w:spacing w:val="-8"/>
        </w:rPr>
        <w:t xml:space="preserve"> </w:t>
      </w:r>
      <w:r>
        <w:t>navigators work with participants to facilitate access to care, review health information, overcome personal or logistical challenges, and provide psychosocial support by promoting</w:t>
      </w:r>
      <w:r>
        <w:rPr>
          <w:spacing w:val="-5"/>
        </w:rPr>
        <w:t xml:space="preserve"> </w:t>
      </w:r>
      <w:r>
        <w:t>self-efficacy</w:t>
      </w:r>
      <w:r>
        <w:rPr>
          <w:spacing w:val="-5"/>
        </w:rPr>
        <w:t xml:space="preserve"> </w:t>
      </w:r>
      <w:r>
        <w:t>and</w:t>
      </w:r>
      <w:r>
        <w:rPr>
          <w:spacing w:val="-5"/>
        </w:rPr>
        <w:t xml:space="preserve"> </w:t>
      </w:r>
      <w:r>
        <w:t>problem-solving</w:t>
      </w:r>
      <w:r>
        <w:rPr>
          <w:spacing w:val="-5"/>
        </w:rPr>
        <w:t xml:space="preserve"> </w:t>
      </w:r>
      <w:r>
        <w:t>behaviors.</w:t>
      </w:r>
      <w:r>
        <w:rPr>
          <w:spacing w:val="-5"/>
        </w:rPr>
        <w:t xml:space="preserve"> </w:t>
      </w:r>
      <w:r>
        <w:t>In</w:t>
      </w:r>
      <w:r>
        <w:rPr>
          <w:spacing w:val="-5"/>
        </w:rPr>
        <w:t xml:space="preserve"> </w:t>
      </w:r>
      <w:r>
        <w:t>addition</w:t>
      </w:r>
      <w:r>
        <w:rPr>
          <w:spacing w:val="-5"/>
        </w:rPr>
        <w:t xml:space="preserve"> </w:t>
      </w:r>
      <w:r>
        <w:t>to</w:t>
      </w:r>
      <w:r>
        <w:rPr>
          <w:spacing w:val="-5"/>
        </w:rPr>
        <w:t xml:space="preserve"> </w:t>
      </w:r>
      <w:r>
        <w:t>the</w:t>
      </w:r>
      <w:r>
        <w:rPr>
          <w:spacing w:val="-6"/>
        </w:rPr>
        <w:t xml:space="preserve"> </w:t>
      </w:r>
      <w:r>
        <w:t>sessions, n</w:t>
      </w:r>
      <w:r>
        <w:t xml:space="preserve">avigators accompany participants to HIV care and SUD treatment appointments. </w:t>
      </w:r>
      <w:r>
        <w:rPr>
          <w:color w:val="2C2728"/>
        </w:rPr>
        <w:t>In the context of the HIV-care continuum, patient navigation services typically focus on linkage to and retention in care, improving HIV treatment outcomes, client satisfaction, a</w:t>
      </w:r>
      <w:r>
        <w:rPr>
          <w:color w:val="2C2728"/>
        </w:rPr>
        <w:t>nd client self-management.</w:t>
      </w:r>
    </w:p>
    <w:p w14:paraId="34B97831" w14:textId="77777777" w:rsidR="004E457E" w:rsidRDefault="004E457E">
      <w:pPr>
        <w:sectPr w:rsidR="004E457E">
          <w:pgSz w:w="12240" w:h="15840"/>
          <w:pgMar w:top="980" w:right="920" w:bottom="280" w:left="1040" w:header="714" w:footer="0" w:gutter="0"/>
          <w:cols w:space="720"/>
        </w:sectPr>
      </w:pPr>
    </w:p>
    <w:p w14:paraId="4A44CD9C" w14:textId="77777777" w:rsidR="004E457E" w:rsidRDefault="004E457E">
      <w:pPr>
        <w:pStyle w:val="BodyText"/>
        <w:rPr>
          <w:sz w:val="20"/>
        </w:rPr>
      </w:pPr>
    </w:p>
    <w:p w14:paraId="4C90C365" w14:textId="77777777" w:rsidR="004E457E" w:rsidRDefault="004E457E">
      <w:pPr>
        <w:pStyle w:val="BodyText"/>
        <w:rPr>
          <w:sz w:val="20"/>
        </w:rPr>
      </w:pPr>
    </w:p>
    <w:p w14:paraId="68A4DED8" w14:textId="77777777" w:rsidR="004E457E" w:rsidRDefault="004E457E">
      <w:pPr>
        <w:pStyle w:val="BodyText"/>
        <w:spacing w:before="4"/>
        <w:rPr>
          <w:sz w:val="27"/>
        </w:rPr>
      </w:pPr>
    </w:p>
    <w:p w14:paraId="1805E68D" w14:textId="77777777" w:rsidR="004E457E" w:rsidRDefault="00EA0C9A">
      <w:pPr>
        <w:pStyle w:val="BodyText"/>
        <w:ind w:left="406"/>
        <w:rPr>
          <w:sz w:val="20"/>
        </w:rPr>
      </w:pPr>
      <w:r>
        <w:rPr>
          <w:sz w:val="20"/>
        </w:rPr>
      </w:r>
      <w:r>
        <w:rPr>
          <w:sz w:val="20"/>
        </w:rPr>
        <w:pict w14:anchorId="486871E6">
          <v:group id="docshapegroup91" o:spid="_x0000_s2080" style="width:384.3pt;height:149pt;mso-position-horizontal-relative:char;mso-position-vertical-relative:line" coordsize="7686,2980">
            <v:shape id="docshape92" o:spid="_x0000_s2084" type="#_x0000_t75" style="position:absolute;left:53;top:35;width:7576;height:2887">
              <v:imagedata r:id="rId42" o:title=""/>
            </v:shape>
            <v:shape id="docshape93" o:spid="_x0000_s2083" type="#_x0000_t75" style="position:absolute;width:7686;height:2980">
              <v:imagedata r:id="rId43" o:title=""/>
            </v:shape>
            <v:shape id="docshape94" o:spid="_x0000_s2082" type="#_x0000_t202" style="position:absolute;left:193;top:182;width:5643;height:322" filled="f" stroked="f">
              <v:textbox inset="0,0,0,0">
                <w:txbxContent>
                  <w:p w14:paraId="293BE7AA" w14:textId="77777777" w:rsidR="004E457E" w:rsidRDefault="00EA0C9A">
                    <w:pPr>
                      <w:spacing w:line="321" w:lineRule="exact"/>
                      <w:rPr>
                        <w:b/>
                        <w:sz w:val="29"/>
                      </w:rPr>
                    </w:pPr>
                    <w:bookmarkStart w:id="3" w:name="_bookmark3"/>
                    <w:bookmarkEnd w:id="3"/>
                    <w:r>
                      <w:rPr>
                        <w:b/>
                        <w:color w:val="23475C"/>
                        <w:sz w:val="29"/>
                      </w:rPr>
                      <w:t>Outcomes</w:t>
                    </w:r>
                    <w:r>
                      <w:rPr>
                        <w:b/>
                        <w:color w:val="23475C"/>
                        <w:spacing w:val="-18"/>
                        <w:sz w:val="29"/>
                      </w:rPr>
                      <w:t xml:space="preserve"> </w:t>
                    </w:r>
                    <w:r>
                      <w:rPr>
                        <w:b/>
                        <w:color w:val="23475C"/>
                        <w:sz w:val="29"/>
                      </w:rPr>
                      <w:t>Associated</w:t>
                    </w:r>
                    <w:r>
                      <w:rPr>
                        <w:b/>
                        <w:color w:val="23475C"/>
                        <w:spacing w:val="-2"/>
                        <w:sz w:val="29"/>
                      </w:rPr>
                      <w:t xml:space="preserve"> </w:t>
                    </w:r>
                    <w:r>
                      <w:rPr>
                        <w:b/>
                        <w:color w:val="23475C"/>
                        <w:sz w:val="29"/>
                      </w:rPr>
                      <w:t>with</w:t>
                    </w:r>
                    <w:r>
                      <w:rPr>
                        <w:b/>
                        <w:color w:val="23475C"/>
                        <w:spacing w:val="-2"/>
                        <w:sz w:val="29"/>
                      </w:rPr>
                      <w:t xml:space="preserve"> </w:t>
                    </w:r>
                    <w:r>
                      <w:rPr>
                        <w:b/>
                        <w:color w:val="23475C"/>
                        <w:sz w:val="29"/>
                      </w:rPr>
                      <w:t>Patient</w:t>
                    </w:r>
                    <w:r>
                      <w:rPr>
                        <w:b/>
                        <w:color w:val="23475C"/>
                        <w:spacing w:val="-1"/>
                        <w:sz w:val="29"/>
                      </w:rPr>
                      <w:t xml:space="preserve"> </w:t>
                    </w:r>
                    <w:r>
                      <w:rPr>
                        <w:b/>
                        <w:color w:val="23475C"/>
                        <w:spacing w:val="-2"/>
                        <w:sz w:val="29"/>
                      </w:rPr>
                      <w:t>Navigation</w:t>
                    </w:r>
                  </w:p>
                </w:txbxContent>
              </v:textbox>
            </v:shape>
            <v:shape id="docshape95" o:spid="_x0000_s2081" type="#_x0000_t202" style="position:absolute;left:193;top:949;width:7170;height:1610" filled="f" stroked="f">
              <v:textbox inset="0,0,0,0">
                <w:txbxContent>
                  <w:p w14:paraId="1B00C4BD" w14:textId="77777777" w:rsidR="004E457E" w:rsidRDefault="00EA0C9A">
                    <w:pPr>
                      <w:numPr>
                        <w:ilvl w:val="0"/>
                        <w:numId w:val="14"/>
                      </w:numPr>
                      <w:tabs>
                        <w:tab w:val="left" w:pos="360"/>
                      </w:tabs>
                      <w:spacing w:line="329" w:lineRule="exact"/>
                      <w:rPr>
                        <w:sz w:val="28"/>
                      </w:rPr>
                    </w:pPr>
                    <w:r>
                      <w:rPr>
                        <w:color w:val="2C2728"/>
                        <w:position w:val="2"/>
                        <w:sz w:val="28"/>
                      </w:rPr>
                      <w:t>Viral</w:t>
                    </w:r>
                    <w:r>
                      <w:rPr>
                        <w:color w:val="2C2728"/>
                        <w:spacing w:val="-4"/>
                        <w:position w:val="2"/>
                        <w:sz w:val="28"/>
                      </w:rPr>
                      <w:t xml:space="preserve"> </w:t>
                    </w:r>
                    <w:r>
                      <w:rPr>
                        <w:color w:val="2C2728"/>
                        <w:position w:val="2"/>
                        <w:sz w:val="28"/>
                      </w:rPr>
                      <w:t>suppression,</w:t>
                    </w:r>
                    <w:r>
                      <w:rPr>
                        <w:color w:val="2C2728"/>
                        <w:spacing w:val="-3"/>
                        <w:position w:val="2"/>
                        <w:sz w:val="28"/>
                      </w:rPr>
                      <w:t xml:space="preserve"> </w:t>
                    </w:r>
                    <w:r>
                      <w:rPr>
                        <w:color w:val="2C2728"/>
                        <w:position w:val="2"/>
                        <w:sz w:val="28"/>
                      </w:rPr>
                      <w:t>sustained</w:t>
                    </w:r>
                    <w:r>
                      <w:rPr>
                        <w:color w:val="2C2728"/>
                        <w:spacing w:val="-4"/>
                        <w:position w:val="2"/>
                        <w:sz w:val="28"/>
                      </w:rPr>
                      <w:t xml:space="preserve"> </w:t>
                    </w:r>
                    <w:r>
                      <w:rPr>
                        <w:color w:val="2C2728"/>
                        <w:position w:val="2"/>
                        <w:sz w:val="28"/>
                      </w:rPr>
                      <w:t>up</w:t>
                    </w:r>
                    <w:r>
                      <w:rPr>
                        <w:color w:val="2C2728"/>
                        <w:spacing w:val="-3"/>
                        <w:position w:val="2"/>
                        <w:sz w:val="28"/>
                      </w:rPr>
                      <w:t xml:space="preserve"> </w:t>
                    </w:r>
                    <w:r>
                      <w:rPr>
                        <w:color w:val="2C2728"/>
                        <w:position w:val="2"/>
                        <w:sz w:val="28"/>
                      </w:rPr>
                      <w:t>to</w:t>
                    </w:r>
                    <w:r>
                      <w:rPr>
                        <w:color w:val="2C2728"/>
                        <w:spacing w:val="-4"/>
                        <w:position w:val="2"/>
                        <w:sz w:val="28"/>
                      </w:rPr>
                      <w:t xml:space="preserve"> </w:t>
                    </w:r>
                    <w:r>
                      <w:rPr>
                        <w:color w:val="2C2728"/>
                        <w:position w:val="2"/>
                        <w:sz w:val="28"/>
                      </w:rPr>
                      <w:t>12</w:t>
                    </w:r>
                    <w:r>
                      <w:rPr>
                        <w:color w:val="2C2728"/>
                        <w:spacing w:val="-3"/>
                        <w:position w:val="2"/>
                        <w:sz w:val="28"/>
                      </w:rPr>
                      <w:t xml:space="preserve"> </w:t>
                    </w:r>
                    <w:r>
                      <w:rPr>
                        <w:color w:val="2C2728"/>
                        <w:spacing w:val="-2"/>
                        <w:position w:val="2"/>
                        <w:sz w:val="28"/>
                      </w:rPr>
                      <w:t>months</w:t>
                    </w:r>
                  </w:p>
                  <w:p w14:paraId="07884FB8" w14:textId="77777777" w:rsidR="004E457E" w:rsidRDefault="00EA0C9A">
                    <w:pPr>
                      <w:numPr>
                        <w:ilvl w:val="0"/>
                        <w:numId w:val="14"/>
                      </w:numPr>
                      <w:tabs>
                        <w:tab w:val="left" w:pos="360"/>
                      </w:tabs>
                      <w:spacing w:before="10" w:line="213" w:lineRule="auto"/>
                      <w:ind w:right="18"/>
                      <w:rPr>
                        <w:sz w:val="28"/>
                      </w:rPr>
                    </w:pPr>
                    <w:r>
                      <w:rPr>
                        <w:color w:val="2C2728"/>
                        <w:position w:val="2"/>
                        <w:sz w:val="28"/>
                      </w:rPr>
                      <w:t>Linkage</w:t>
                    </w:r>
                    <w:r>
                      <w:rPr>
                        <w:color w:val="2C2728"/>
                        <w:spacing w:val="-5"/>
                        <w:position w:val="2"/>
                        <w:sz w:val="28"/>
                      </w:rPr>
                      <w:t xml:space="preserve"> </w:t>
                    </w:r>
                    <w:r>
                      <w:rPr>
                        <w:color w:val="2C2728"/>
                        <w:position w:val="2"/>
                        <w:sz w:val="28"/>
                      </w:rPr>
                      <w:t>to</w:t>
                    </w:r>
                    <w:r>
                      <w:rPr>
                        <w:color w:val="2C2728"/>
                        <w:spacing w:val="-5"/>
                        <w:position w:val="2"/>
                        <w:sz w:val="28"/>
                      </w:rPr>
                      <w:t xml:space="preserve"> </w:t>
                    </w:r>
                    <w:r>
                      <w:rPr>
                        <w:color w:val="2C2728"/>
                        <w:position w:val="2"/>
                        <w:sz w:val="28"/>
                      </w:rPr>
                      <w:t>HIV</w:t>
                    </w:r>
                    <w:r>
                      <w:rPr>
                        <w:color w:val="2C2728"/>
                        <w:spacing w:val="-10"/>
                        <w:position w:val="2"/>
                        <w:sz w:val="28"/>
                      </w:rPr>
                      <w:t xml:space="preserve"> </w:t>
                    </w:r>
                    <w:r>
                      <w:rPr>
                        <w:color w:val="2C2728"/>
                        <w:position w:val="2"/>
                        <w:sz w:val="28"/>
                      </w:rPr>
                      <w:t>care,</w:t>
                    </w:r>
                    <w:r>
                      <w:rPr>
                        <w:color w:val="2C2728"/>
                        <w:spacing w:val="-5"/>
                        <w:position w:val="2"/>
                        <w:sz w:val="28"/>
                      </w:rPr>
                      <w:t xml:space="preserve"> </w:t>
                    </w:r>
                    <w:r>
                      <w:rPr>
                        <w:color w:val="2C2728"/>
                        <w:position w:val="2"/>
                        <w:sz w:val="28"/>
                      </w:rPr>
                      <w:t>with</w:t>
                    </w:r>
                    <w:r>
                      <w:rPr>
                        <w:color w:val="2C2728"/>
                        <w:spacing w:val="-5"/>
                        <w:position w:val="2"/>
                        <w:sz w:val="28"/>
                      </w:rPr>
                      <w:t xml:space="preserve"> </w:t>
                    </w:r>
                    <w:r>
                      <w:rPr>
                        <w:color w:val="2C2728"/>
                        <w:position w:val="2"/>
                        <w:sz w:val="28"/>
                      </w:rPr>
                      <w:t>the</w:t>
                    </w:r>
                    <w:r>
                      <w:rPr>
                        <w:color w:val="2C2728"/>
                        <w:spacing w:val="-5"/>
                        <w:position w:val="2"/>
                        <w:sz w:val="28"/>
                      </w:rPr>
                      <w:t xml:space="preserve"> </w:t>
                    </w:r>
                    <w:r>
                      <w:rPr>
                        <w:color w:val="2C2728"/>
                        <w:position w:val="2"/>
                        <w:sz w:val="28"/>
                      </w:rPr>
                      <w:t>greatest</w:t>
                    </w:r>
                    <w:r>
                      <w:rPr>
                        <w:color w:val="2C2728"/>
                        <w:spacing w:val="-5"/>
                        <w:position w:val="2"/>
                        <w:sz w:val="28"/>
                      </w:rPr>
                      <w:t xml:space="preserve"> </w:t>
                    </w:r>
                    <w:r>
                      <w:rPr>
                        <w:color w:val="2C2728"/>
                        <w:position w:val="2"/>
                        <w:sz w:val="28"/>
                      </w:rPr>
                      <w:t>probability</w:t>
                    </w:r>
                    <w:r>
                      <w:rPr>
                        <w:color w:val="2C2728"/>
                        <w:spacing w:val="-5"/>
                        <w:position w:val="2"/>
                        <w:sz w:val="28"/>
                      </w:rPr>
                      <w:t xml:space="preserve"> </w:t>
                    </w:r>
                    <w:r>
                      <w:rPr>
                        <w:color w:val="2C2728"/>
                        <w:position w:val="2"/>
                        <w:sz w:val="28"/>
                      </w:rPr>
                      <w:t>of</w:t>
                    </w:r>
                    <w:r>
                      <w:rPr>
                        <w:color w:val="2C2728"/>
                        <w:spacing w:val="-5"/>
                        <w:position w:val="2"/>
                        <w:sz w:val="28"/>
                      </w:rPr>
                      <w:t xml:space="preserve"> </w:t>
                    </w:r>
                    <w:r>
                      <w:rPr>
                        <w:color w:val="2C2728"/>
                        <w:position w:val="2"/>
                        <w:sz w:val="28"/>
                      </w:rPr>
                      <w:t xml:space="preserve">linkage </w:t>
                    </w:r>
                    <w:r>
                      <w:rPr>
                        <w:color w:val="2C2728"/>
                        <w:sz w:val="28"/>
                      </w:rPr>
                      <w:t>occurring within 6 months</w:t>
                    </w:r>
                  </w:p>
                  <w:p w14:paraId="1366FD25" w14:textId="77777777" w:rsidR="004E457E" w:rsidRDefault="00EA0C9A">
                    <w:pPr>
                      <w:numPr>
                        <w:ilvl w:val="0"/>
                        <w:numId w:val="14"/>
                      </w:numPr>
                      <w:tabs>
                        <w:tab w:val="left" w:pos="360"/>
                      </w:tabs>
                      <w:spacing w:before="2" w:line="340" w:lineRule="exact"/>
                      <w:rPr>
                        <w:sz w:val="28"/>
                      </w:rPr>
                    </w:pPr>
                    <w:r>
                      <w:rPr>
                        <w:color w:val="2C2728"/>
                        <w:position w:val="2"/>
                        <w:sz w:val="28"/>
                      </w:rPr>
                      <w:t>Retention</w:t>
                    </w:r>
                    <w:r>
                      <w:rPr>
                        <w:color w:val="2C2728"/>
                        <w:spacing w:val="-2"/>
                        <w:position w:val="2"/>
                        <w:sz w:val="28"/>
                      </w:rPr>
                      <w:t xml:space="preserve"> </w:t>
                    </w:r>
                    <w:r>
                      <w:rPr>
                        <w:color w:val="2C2728"/>
                        <w:position w:val="2"/>
                        <w:sz w:val="28"/>
                      </w:rPr>
                      <w:t>in</w:t>
                    </w:r>
                    <w:r>
                      <w:rPr>
                        <w:color w:val="2C2728"/>
                        <w:spacing w:val="-1"/>
                        <w:position w:val="2"/>
                        <w:sz w:val="28"/>
                      </w:rPr>
                      <w:t xml:space="preserve"> </w:t>
                    </w:r>
                    <w:r>
                      <w:rPr>
                        <w:color w:val="2C2728"/>
                        <w:position w:val="2"/>
                        <w:sz w:val="28"/>
                      </w:rPr>
                      <w:t>HIV</w:t>
                    </w:r>
                    <w:r>
                      <w:rPr>
                        <w:color w:val="2C2728"/>
                        <w:spacing w:val="-6"/>
                        <w:position w:val="2"/>
                        <w:sz w:val="28"/>
                      </w:rPr>
                      <w:t xml:space="preserve"> </w:t>
                    </w:r>
                    <w:r>
                      <w:rPr>
                        <w:color w:val="2C2728"/>
                        <w:position w:val="2"/>
                        <w:sz w:val="28"/>
                      </w:rPr>
                      <w:t>care,</w:t>
                    </w:r>
                    <w:r>
                      <w:rPr>
                        <w:color w:val="2C2728"/>
                        <w:spacing w:val="-1"/>
                        <w:position w:val="2"/>
                        <w:sz w:val="28"/>
                      </w:rPr>
                      <w:t xml:space="preserve"> </w:t>
                    </w:r>
                    <w:r>
                      <w:rPr>
                        <w:color w:val="2C2728"/>
                        <w:position w:val="2"/>
                        <w:sz w:val="28"/>
                      </w:rPr>
                      <w:t>sustained</w:t>
                    </w:r>
                    <w:r>
                      <w:rPr>
                        <w:color w:val="2C2728"/>
                        <w:spacing w:val="-1"/>
                        <w:position w:val="2"/>
                        <w:sz w:val="28"/>
                      </w:rPr>
                      <w:t xml:space="preserve"> </w:t>
                    </w:r>
                    <w:r>
                      <w:rPr>
                        <w:color w:val="2C2728"/>
                        <w:position w:val="2"/>
                        <w:sz w:val="28"/>
                      </w:rPr>
                      <w:t>up</w:t>
                    </w:r>
                    <w:r>
                      <w:rPr>
                        <w:color w:val="2C2728"/>
                        <w:spacing w:val="-1"/>
                        <w:position w:val="2"/>
                        <w:sz w:val="28"/>
                      </w:rPr>
                      <w:t xml:space="preserve"> </w:t>
                    </w:r>
                    <w:r>
                      <w:rPr>
                        <w:color w:val="2C2728"/>
                        <w:position w:val="2"/>
                        <w:sz w:val="28"/>
                      </w:rPr>
                      <w:t>to</w:t>
                    </w:r>
                    <w:r>
                      <w:rPr>
                        <w:color w:val="2C2728"/>
                        <w:spacing w:val="-1"/>
                        <w:position w:val="2"/>
                        <w:sz w:val="28"/>
                      </w:rPr>
                      <w:t xml:space="preserve"> </w:t>
                    </w:r>
                    <w:r>
                      <w:rPr>
                        <w:color w:val="2C2728"/>
                        <w:position w:val="2"/>
                        <w:sz w:val="28"/>
                      </w:rPr>
                      <w:t>12</w:t>
                    </w:r>
                    <w:r>
                      <w:rPr>
                        <w:color w:val="2C2728"/>
                        <w:spacing w:val="-1"/>
                        <w:position w:val="2"/>
                        <w:sz w:val="28"/>
                      </w:rPr>
                      <w:t xml:space="preserve"> </w:t>
                    </w:r>
                    <w:r>
                      <w:rPr>
                        <w:color w:val="2C2728"/>
                        <w:spacing w:val="-2"/>
                        <w:position w:val="2"/>
                        <w:sz w:val="28"/>
                      </w:rPr>
                      <w:t>months</w:t>
                    </w:r>
                  </w:p>
                  <w:p w14:paraId="710A29DD" w14:textId="77777777" w:rsidR="004E457E" w:rsidRDefault="00EA0C9A">
                    <w:pPr>
                      <w:numPr>
                        <w:ilvl w:val="0"/>
                        <w:numId w:val="14"/>
                      </w:numPr>
                      <w:tabs>
                        <w:tab w:val="left" w:pos="360"/>
                      </w:tabs>
                      <w:spacing w:line="320" w:lineRule="exact"/>
                      <w:rPr>
                        <w:sz w:val="28"/>
                      </w:rPr>
                    </w:pPr>
                    <w:r>
                      <w:rPr>
                        <w:color w:val="2C2728"/>
                        <w:position w:val="2"/>
                        <w:sz w:val="28"/>
                      </w:rPr>
                      <w:t>Adherence</w:t>
                    </w:r>
                    <w:r>
                      <w:rPr>
                        <w:color w:val="2C2728"/>
                        <w:spacing w:val="-8"/>
                        <w:position w:val="2"/>
                        <w:sz w:val="28"/>
                      </w:rPr>
                      <w:t xml:space="preserve"> </w:t>
                    </w:r>
                    <w:r>
                      <w:rPr>
                        <w:color w:val="2C2728"/>
                        <w:position w:val="2"/>
                        <w:sz w:val="28"/>
                      </w:rPr>
                      <w:t>to</w:t>
                    </w:r>
                    <w:r>
                      <w:rPr>
                        <w:color w:val="2C2728"/>
                        <w:spacing w:val="-17"/>
                        <w:position w:val="2"/>
                        <w:sz w:val="28"/>
                      </w:rPr>
                      <w:t xml:space="preserve"> </w:t>
                    </w:r>
                    <w:r>
                      <w:rPr>
                        <w:color w:val="2C2728"/>
                        <w:position w:val="2"/>
                        <w:sz w:val="28"/>
                      </w:rPr>
                      <w:t>ART</w:t>
                    </w:r>
                    <w:r>
                      <w:rPr>
                        <w:color w:val="2C2728"/>
                        <w:spacing w:val="-10"/>
                        <w:position w:val="2"/>
                        <w:sz w:val="28"/>
                      </w:rPr>
                      <w:t xml:space="preserve"> </w:t>
                    </w:r>
                    <w:r>
                      <w:rPr>
                        <w:color w:val="2C2728"/>
                        <w:position w:val="2"/>
                        <w:sz w:val="28"/>
                      </w:rPr>
                      <w:t>medications,</w:t>
                    </w:r>
                    <w:r>
                      <w:rPr>
                        <w:color w:val="2C2728"/>
                        <w:spacing w:val="-3"/>
                        <w:position w:val="2"/>
                        <w:sz w:val="28"/>
                      </w:rPr>
                      <w:t xml:space="preserve"> </w:t>
                    </w:r>
                    <w:r>
                      <w:rPr>
                        <w:color w:val="2C2728"/>
                        <w:position w:val="2"/>
                        <w:sz w:val="28"/>
                      </w:rPr>
                      <w:t>sustained</w:t>
                    </w:r>
                    <w:r>
                      <w:rPr>
                        <w:color w:val="2C2728"/>
                        <w:spacing w:val="-3"/>
                        <w:position w:val="2"/>
                        <w:sz w:val="28"/>
                      </w:rPr>
                      <w:t xml:space="preserve"> </w:t>
                    </w:r>
                    <w:r>
                      <w:rPr>
                        <w:color w:val="2C2728"/>
                        <w:position w:val="2"/>
                        <w:sz w:val="28"/>
                      </w:rPr>
                      <w:t>up</w:t>
                    </w:r>
                    <w:r>
                      <w:rPr>
                        <w:color w:val="2C2728"/>
                        <w:spacing w:val="-4"/>
                        <w:position w:val="2"/>
                        <w:sz w:val="28"/>
                      </w:rPr>
                      <w:t xml:space="preserve"> </w:t>
                    </w:r>
                    <w:r>
                      <w:rPr>
                        <w:color w:val="2C2728"/>
                        <w:position w:val="2"/>
                        <w:sz w:val="28"/>
                      </w:rPr>
                      <w:t>to</w:t>
                    </w:r>
                    <w:r>
                      <w:rPr>
                        <w:color w:val="2C2728"/>
                        <w:spacing w:val="-3"/>
                        <w:position w:val="2"/>
                        <w:sz w:val="28"/>
                      </w:rPr>
                      <w:t xml:space="preserve"> </w:t>
                    </w:r>
                    <w:r>
                      <w:rPr>
                        <w:color w:val="2C2728"/>
                        <w:position w:val="2"/>
                        <w:sz w:val="28"/>
                      </w:rPr>
                      <w:t>12</w:t>
                    </w:r>
                    <w:r>
                      <w:rPr>
                        <w:color w:val="2C2728"/>
                        <w:spacing w:val="-3"/>
                        <w:position w:val="2"/>
                        <w:sz w:val="28"/>
                      </w:rPr>
                      <w:t xml:space="preserve"> </w:t>
                    </w:r>
                    <w:r>
                      <w:rPr>
                        <w:color w:val="2C2728"/>
                        <w:spacing w:val="-2"/>
                        <w:position w:val="2"/>
                        <w:sz w:val="28"/>
                      </w:rPr>
                      <w:t>months</w:t>
                    </w:r>
                  </w:p>
                </w:txbxContent>
              </v:textbox>
            </v:shape>
            <w10:anchorlock/>
          </v:group>
        </w:pict>
      </w:r>
    </w:p>
    <w:p w14:paraId="356A8025" w14:textId="77777777" w:rsidR="004E457E" w:rsidRDefault="004E457E">
      <w:pPr>
        <w:pStyle w:val="BodyText"/>
        <w:spacing w:before="1"/>
        <w:rPr>
          <w:sz w:val="12"/>
        </w:rPr>
      </w:pPr>
    </w:p>
    <w:p w14:paraId="51C2EBE0" w14:textId="77777777" w:rsidR="004E457E" w:rsidRDefault="00EA0C9A">
      <w:pPr>
        <w:pStyle w:val="Heading3"/>
        <w:spacing w:before="89"/>
      </w:pPr>
      <w:r>
        <w:t>Typical</w:t>
      </w:r>
      <w:r>
        <w:rPr>
          <w:spacing w:val="-17"/>
        </w:rPr>
        <w:t xml:space="preserve"> </w:t>
      </w:r>
      <w:r>
        <w:rPr>
          <w:spacing w:val="-2"/>
        </w:rPr>
        <w:t>Settings</w:t>
      </w:r>
    </w:p>
    <w:p w14:paraId="3DDFC173" w14:textId="77777777" w:rsidR="004E457E" w:rsidRDefault="00EA0C9A">
      <w:pPr>
        <w:pStyle w:val="BodyText"/>
        <w:ind w:left="400" w:right="524"/>
      </w:pPr>
      <w:r>
        <w:t>Practitioners</w:t>
      </w:r>
      <w:r>
        <w:rPr>
          <w:spacing w:val="-4"/>
        </w:rPr>
        <w:t xml:space="preserve"> </w:t>
      </w:r>
      <w:r>
        <w:t>can</w:t>
      </w:r>
      <w:r>
        <w:rPr>
          <w:spacing w:val="-4"/>
        </w:rPr>
        <w:t xml:space="preserve"> </w:t>
      </w:r>
      <w:r>
        <w:t>provide</w:t>
      </w:r>
      <w:r>
        <w:rPr>
          <w:spacing w:val="-5"/>
        </w:rPr>
        <w:t xml:space="preserve"> </w:t>
      </w:r>
      <w:r>
        <w:t>patient</w:t>
      </w:r>
      <w:r>
        <w:rPr>
          <w:spacing w:val="-5"/>
        </w:rPr>
        <w:t xml:space="preserve"> </w:t>
      </w:r>
      <w:r>
        <w:t>navigation</w:t>
      </w:r>
      <w:r>
        <w:rPr>
          <w:spacing w:val="-4"/>
        </w:rPr>
        <w:t xml:space="preserve"> </w:t>
      </w:r>
      <w:r>
        <w:t>services</w:t>
      </w:r>
      <w:r>
        <w:rPr>
          <w:spacing w:val="-4"/>
        </w:rPr>
        <w:t xml:space="preserve"> </w:t>
      </w:r>
      <w:r>
        <w:t>in</w:t>
      </w:r>
      <w:r>
        <w:rPr>
          <w:spacing w:val="-4"/>
        </w:rPr>
        <w:t xml:space="preserve"> </w:t>
      </w:r>
      <w:r>
        <w:t>a</w:t>
      </w:r>
      <w:r>
        <w:rPr>
          <w:spacing w:val="-5"/>
        </w:rPr>
        <w:t xml:space="preserve"> </w:t>
      </w:r>
      <w:r>
        <w:t>wide</w:t>
      </w:r>
      <w:r>
        <w:rPr>
          <w:spacing w:val="-5"/>
        </w:rPr>
        <w:t xml:space="preserve"> </w:t>
      </w:r>
      <w:r>
        <w:t>range</w:t>
      </w:r>
      <w:r>
        <w:rPr>
          <w:spacing w:val="-5"/>
        </w:rPr>
        <w:t xml:space="preserve"> </w:t>
      </w:r>
      <w:r>
        <w:t>of</w:t>
      </w:r>
      <w:r>
        <w:rPr>
          <w:spacing w:val="-4"/>
        </w:rPr>
        <w:t xml:space="preserve"> </w:t>
      </w:r>
      <w:r>
        <w:t>treatment settings including:</w:t>
      </w:r>
    </w:p>
    <w:p w14:paraId="4C0D20C8" w14:textId="77777777" w:rsidR="004E457E" w:rsidRDefault="00EA0C9A">
      <w:pPr>
        <w:pStyle w:val="BodyText"/>
        <w:tabs>
          <w:tab w:val="left" w:pos="903"/>
        </w:tabs>
        <w:spacing w:line="307" w:lineRule="exact"/>
        <w:ind w:left="400"/>
      </w:pPr>
      <w:r>
        <w:rPr>
          <w:rFonts w:ascii="MS PGothic" w:hAnsi="MS PGothic"/>
          <w:color w:val="2C2728"/>
          <w:spacing w:val="-10"/>
          <w:position w:val="1"/>
        </w:rPr>
        <w:t>➡</w:t>
      </w:r>
      <w:r>
        <w:rPr>
          <w:rFonts w:ascii="MS PGothic" w:hAnsi="MS PGothic"/>
          <w:color w:val="2C2728"/>
          <w:position w:val="1"/>
        </w:rPr>
        <w:tab/>
      </w:r>
      <w:r>
        <w:t>Correctional</w:t>
      </w:r>
      <w:r>
        <w:rPr>
          <w:spacing w:val="-4"/>
        </w:rPr>
        <w:t xml:space="preserve"> </w:t>
      </w:r>
      <w:r>
        <w:t>and</w:t>
      </w:r>
      <w:r>
        <w:rPr>
          <w:spacing w:val="-3"/>
        </w:rPr>
        <w:t xml:space="preserve"> </w:t>
      </w:r>
      <w:r>
        <w:t>criminal</w:t>
      </w:r>
      <w:r>
        <w:rPr>
          <w:spacing w:val="-2"/>
        </w:rPr>
        <w:t xml:space="preserve"> </w:t>
      </w:r>
      <w:r>
        <w:t>justice</w:t>
      </w:r>
      <w:r>
        <w:rPr>
          <w:spacing w:val="-2"/>
        </w:rPr>
        <w:t xml:space="preserve"> settings</w:t>
      </w:r>
    </w:p>
    <w:p w14:paraId="2EAF87DA" w14:textId="77777777" w:rsidR="004E457E" w:rsidRDefault="00EA0C9A">
      <w:pPr>
        <w:pStyle w:val="BodyText"/>
        <w:tabs>
          <w:tab w:val="left" w:pos="903"/>
        </w:tabs>
        <w:spacing w:line="320" w:lineRule="exact"/>
        <w:ind w:left="400"/>
      </w:pPr>
      <w:r>
        <w:rPr>
          <w:rFonts w:ascii="MS PGothic" w:hAnsi="MS PGothic"/>
          <w:color w:val="2C2728"/>
          <w:spacing w:val="-10"/>
          <w:position w:val="1"/>
        </w:rPr>
        <w:t>➡</w:t>
      </w:r>
      <w:r>
        <w:rPr>
          <w:rFonts w:ascii="MS PGothic" w:hAnsi="MS PGothic"/>
          <w:color w:val="2C2728"/>
          <w:position w:val="1"/>
        </w:rPr>
        <w:tab/>
      </w:r>
      <w:r>
        <w:t>Mental</w:t>
      </w:r>
      <w:r>
        <w:rPr>
          <w:spacing w:val="-4"/>
        </w:rPr>
        <w:t xml:space="preserve"> </w:t>
      </w:r>
      <w:r>
        <w:t>illness</w:t>
      </w:r>
      <w:r>
        <w:rPr>
          <w:spacing w:val="-2"/>
        </w:rPr>
        <w:t xml:space="preserve"> </w:t>
      </w:r>
      <w:r>
        <w:t>and/or</w:t>
      </w:r>
      <w:r>
        <w:rPr>
          <w:spacing w:val="-2"/>
        </w:rPr>
        <w:t xml:space="preserve"> </w:t>
      </w:r>
      <w:r>
        <w:t>SUD</w:t>
      </w:r>
      <w:r>
        <w:rPr>
          <w:spacing w:val="-2"/>
        </w:rPr>
        <w:t xml:space="preserve"> </w:t>
      </w:r>
      <w:r>
        <w:t>treatment</w:t>
      </w:r>
      <w:r>
        <w:rPr>
          <w:spacing w:val="-2"/>
        </w:rPr>
        <w:t xml:space="preserve"> programs</w:t>
      </w:r>
    </w:p>
    <w:p w14:paraId="1EFB7EF4" w14:textId="77777777" w:rsidR="004E457E" w:rsidRDefault="00EA0C9A">
      <w:pPr>
        <w:pStyle w:val="BodyText"/>
        <w:tabs>
          <w:tab w:val="left" w:pos="903"/>
        </w:tabs>
        <w:spacing w:line="320" w:lineRule="exact"/>
        <w:ind w:left="400"/>
      </w:pPr>
      <w:r>
        <w:rPr>
          <w:rFonts w:ascii="MS PGothic" w:hAnsi="MS PGothic"/>
          <w:color w:val="2C2728"/>
          <w:spacing w:val="-10"/>
          <w:position w:val="1"/>
        </w:rPr>
        <w:t>➡</w:t>
      </w:r>
      <w:r>
        <w:rPr>
          <w:rFonts w:ascii="MS PGothic" w:hAnsi="MS PGothic"/>
          <w:color w:val="2C2728"/>
          <w:position w:val="1"/>
        </w:rPr>
        <w:tab/>
      </w:r>
      <w:r>
        <w:t>Primary</w:t>
      </w:r>
      <w:r>
        <w:rPr>
          <w:spacing w:val="-10"/>
        </w:rPr>
        <w:t xml:space="preserve"> </w:t>
      </w:r>
      <w:r>
        <w:t>health</w:t>
      </w:r>
      <w:r>
        <w:rPr>
          <w:spacing w:val="-7"/>
        </w:rPr>
        <w:t xml:space="preserve"> </w:t>
      </w:r>
      <w:r>
        <w:t>and</w:t>
      </w:r>
      <w:r>
        <w:rPr>
          <w:spacing w:val="-7"/>
        </w:rPr>
        <w:t xml:space="preserve"> </w:t>
      </w:r>
      <w:r>
        <w:t>HIV-specific</w:t>
      </w:r>
      <w:r>
        <w:rPr>
          <w:spacing w:val="-8"/>
        </w:rPr>
        <w:t xml:space="preserve"> </w:t>
      </w:r>
      <w:r>
        <w:t>care</w:t>
      </w:r>
      <w:r>
        <w:rPr>
          <w:spacing w:val="-8"/>
        </w:rPr>
        <w:t xml:space="preserve"> </w:t>
      </w:r>
      <w:r>
        <w:rPr>
          <w:spacing w:val="-2"/>
        </w:rPr>
        <w:t>clinics</w:t>
      </w:r>
    </w:p>
    <w:p w14:paraId="3142186E" w14:textId="77777777" w:rsidR="004E457E" w:rsidRDefault="00EA0C9A">
      <w:pPr>
        <w:pStyle w:val="BodyText"/>
        <w:tabs>
          <w:tab w:val="left" w:pos="903"/>
        </w:tabs>
        <w:spacing w:line="339" w:lineRule="exact"/>
        <w:ind w:left="400"/>
      </w:pPr>
      <w:r>
        <w:rPr>
          <w:rFonts w:ascii="MS PGothic" w:hAnsi="MS PGothic"/>
          <w:color w:val="2C2728"/>
          <w:spacing w:val="-10"/>
          <w:position w:val="1"/>
        </w:rPr>
        <w:t>➡</w:t>
      </w:r>
      <w:r>
        <w:rPr>
          <w:rFonts w:ascii="MS PGothic" w:hAnsi="MS PGothic"/>
          <w:color w:val="2C2728"/>
          <w:position w:val="1"/>
        </w:rPr>
        <w:tab/>
      </w:r>
      <w:r>
        <w:rPr>
          <w:spacing w:val="-2"/>
        </w:rPr>
        <w:t>Hospitals</w:t>
      </w:r>
    </w:p>
    <w:p w14:paraId="4FAFF9DE" w14:textId="77777777" w:rsidR="004E457E" w:rsidRDefault="00EA0C9A">
      <w:pPr>
        <w:pStyle w:val="Heading1"/>
        <w:numPr>
          <w:ilvl w:val="0"/>
          <w:numId w:val="22"/>
        </w:numPr>
        <w:tabs>
          <w:tab w:val="left" w:pos="760"/>
        </w:tabs>
        <w:spacing w:before="233" w:line="242" w:lineRule="auto"/>
        <w:ind w:left="400" w:right="614" w:firstLine="0"/>
        <w:rPr>
          <w:color w:val="2C2728"/>
        </w:rPr>
      </w:pPr>
      <w:r>
        <w:rPr>
          <w:color w:val="2C2728"/>
        </w:rPr>
        <w:t>Guidance</w:t>
      </w:r>
      <w:r>
        <w:rPr>
          <w:color w:val="2C2728"/>
          <w:spacing w:val="-9"/>
        </w:rPr>
        <w:t xml:space="preserve"> </w:t>
      </w:r>
      <w:r>
        <w:rPr>
          <w:color w:val="2C2728"/>
        </w:rPr>
        <w:t>for</w:t>
      </w:r>
      <w:r>
        <w:rPr>
          <w:color w:val="2C2728"/>
          <w:spacing w:val="-14"/>
        </w:rPr>
        <w:t xml:space="preserve"> </w:t>
      </w:r>
      <w:r>
        <w:rPr>
          <w:color w:val="2C2728"/>
        </w:rPr>
        <w:t>Selecting</w:t>
      </w:r>
      <w:r>
        <w:rPr>
          <w:color w:val="2C2728"/>
          <w:spacing w:val="-8"/>
        </w:rPr>
        <w:t xml:space="preserve"> </w:t>
      </w:r>
      <w:r>
        <w:rPr>
          <w:color w:val="2C2728"/>
        </w:rPr>
        <w:t>and</w:t>
      </w:r>
      <w:r>
        <w:rPr>
          <w:color w:val="2C2728"/>
          <w:spacing w:val="-8"/>
        </w:rPr>
        <w:t xml:space="preserve"> </w:t>
      </w:r>
      <w:r>
        <w:rPr>
          <w:color w:val="2C2728"/>
        </w:rPr>
        <w:t>Implementing</w:t>
      </w:r>
      <w:r>
        <w:rPr>
          <w:color w:val="2C2728"/>
          <w:spacing w:val="-8"/>
        </w:rPr>
        <w:t xml:space="preserve"> </w:t>
      </w:r>
      <w:r>
        <w:rPr>
          <w:color w:val="2C2728"/>
        </w:rPr>
        <w:t xml:space="preserve">Evidence-based </w:t>
      </w:r>
      <w:r>
        <w:rPr>
          <w:color w:val="2C2728"/>
          <w:spacing w:val="-2"/>
        </w:rPr>
        <w:t>Practices</w:t>
      </w:r>
    </w:p>
    <w:p w14:paraId="2D11A58C" w14:textId="77777777" w:rsidR="004E457E" w:rsidRDefault="00EA0C9A">
      <w:pPr>
        <w:pStyle w:val="BodyText"/>
        <w:spacing w:before="179"/>
        <w:ind w:left="400" w:right="524"/>
      </w:pPr>
      <w:r>
        <w:rPr>
          <w:color w:val="2C2728"/>
        </w:rPr>
        <w:t>This</w:t>
      </w:r>
      <w:r>
        <w:rPr>
          <w:color w:val="2C2728"/>
          <w:spacing w:val="-5"/>
        </w:rPr>
        <w:t xml:space="preserve"> </w:t>
      </w:r>
      <w:r>
        <w:rPr>
          <w:color w:val="2C2728"/>
        </w:rPr>
        <w:t>section</w:t>
      </w:r>
      <w:r>
        <w:rPr>
          <w:color w:val="2C2728"/>
          <w:spacing w:val="-5"/>
        </w:rPr>
        <w:t xml:space="preserve"> </w:t>
      </w:r>
      <w:r>
        <w:rPr>
          <w:color w:val="2C2728"/>
        </w:rPr>
        <w:t>discusses</w:t>
      </w:r>
      <w:r>
        <w:rPr>
          <w:color w:val="2C2728"/>
          <w:spacing w:val="-5"/>
        </w:rPr>
        <w:t xml:space="preserve"> </w:t>
      </w:r>
      <w:r>
        <w:rPr>
          <w:color w:val="2C2728"/>
        </w:rPr>
        <w:t>key</w:t>
      </w:r>
      <w:r>
        <w:rPr>
          <w:color w:val="2C2728"/>
          <w:spacing w:val="-5"/>
        </w:rPr>
        <w:t xml:space="preserve"> </w:t>
      </w:r>
      <w:r>
        <w:rPr>
          <w:color w:val="2C2728"/>
        </w:rPr>
        <w:t>implementation</w:t>
      </w:r>
      <w:r>
        <w:rPr>
          <w:color w:val="2C2728"/>
          <w:spacing w:val="-5"/>
        </w:rPr>
        <w:t xml:space="preserve"> </w:t>
      </w:r>
      <w:r>
        <w:rPr>
          <w:color w:val="2C2728"/>
        </w:rPr>
        <w:t>considerations</w:t>
      </w:r>
      <w:r>
        <w:rPr>
          <w:color w:val="2C2728"/>
          <w:spacing w:val="-5"/>
        </w:rPr>
        <w:t xml:space="preserve"> </w:t>
      </w:r>
      <w:r>
        <w:rPr>
          <w:color w:val="2C2728"/>
        </w:rPr>
        <w:t>to</w:t>
      </w:r>
      <w:r>
        <w:rPr>
          <w:color w:val="2C2728"/>
          <w:spacing w:val="-5"/>
        </w:rPr>
        <w:t xml:space="preserve"> </w:t>
      </w:r>
      <w:r>
        <w:rPr>
          <w:color w:val="2C2728"/>
        </w:rPr>
        <w:t>address</w:t>
      </w:r>
      <w:r>
        <w:rPr>
          <w:color w:val="2C2728"/>
          <w:spacing w:val="-5"/>
        </w:rPr>
        <w:t xml:space="preserve"> </w:t>
      </w:r>
      <w:r>
        <w:rPr>
          <w:color w:val="2C2728"/>
        </w:rPr>
        <w:t>the</w:t>
      </w:r>
      <w:r>
        <w:rPr>
          <w:color w:val="2C2728"/>
          <w:spacing w:val="-6"/>
        </w:rPr>
        <w:t xml:space="preserve"> </w:t>
      </w:r>
      <w:r>
        <w:rPr>
          <w:color w:val="2C2728"/>
        </w:rPr>
        <w:t>challenges of implementing programs for human immunodeficiency virus (HIV) prevention and treatment among people with mental illness and/ or substance use disorders (SUD). It covers steps from practice selection and program funding through engaging and ret</w:t>
      </w:r>
      <w:r>
        <w:rPr>
          <w:color w:val="2C2728"/>
        </w:rPr>
        <w:t>aining people in care.</w:t>
      </w:r>
    </w:p>
    <w:p w14:paraId="1908B4EB" w14:textId="77777777" w:rsidR="004E457E" w:rsidRDefault="00EA0C9A">
      <w:pPr>
        <w:pStyle w:val="BodyText"/>
        <w:spacing w:before="170"/>
        <w:ind w:left="400" w:right="524"/>
      </w:pPr>
      <w:r>
        <w:t>Prior</w:t>
      </w:r>
      <w:r>
        <w:rPr>
          <w:spacing w:val="-4"/>
        </w:rPr>
        <w:t xml:space="preserve"> </w:t>
      </w:r>
      <w:r>
        <w:t>to</w:t>
      </w:r>
      <w:r>
        <w:rPr>
          <w:spacing w:val="-4"/>
        </w:rPr>
        <w:t xml:space="preserve"> </w:t>
      </w:r>
      <w:r>
        <w:t>implementing</w:t>
      </w:r>
      <w:r>
        <w:rPr>
          <w:spacing w:val="-4"/>
        </w:rPr>
        <w:t xml:space="preserve"> </w:t>
      </w:r>
      <w:r>
        <w:t>practices</w:t>
      </w:r>
      <w:r>
        <w:rPr>
          <w:spacing w:val="-4"/>
        </w:rPr>
        <w:t xml:space="preserve"> </w:t>
      </w:r>
      <w:r>
        <w:t>identified</w:t>
      </w:r>
      <w:r>
        <w:rPr>
          <w:spacing w:val="-4"/>
        </w:rPr>
        <w:t xml:space="preserve"> </w:t>
      </w:r>
      <w:r>
        <w:t>in</w:t>
      </w:r>
      <w:r>
        <w:rPr>
          <w:spacing w:val="-4"/>
        </w:rPr>
        <w:t xml:space="preserve"> </w:t>
      </w:r>
      <w:r>
        <w:t>the</w:t>
      </w:r>
      <w:r>
        <w:rPr>
          <w:spacing w:val="-5"/>
        </w:rPr>
        <w:t xml:space="preserve"> </w:t>
      </w:r>
      <w:r>
        <w:t>previous</w:t>
      </w:r>
      <w:r>
        <w:rPr>
          <w:spacing w:val="-4"/>
        </w:rPr>
        <w:t xml:space="preserve"> </w:t>
      </w:r>
      <w:r>
        <w:t>section,</w:t>
      </w:r>
      <w:r>
        <w:rPr>
          <w:spacing w:val="-4"/>
        </w:rPr>
        <w:t xml:space="preserve"> </w:t>
      </w:r>
      <w:r>
        <w:t>each</w:t>
      </w:r>
      <w:r>
        <w:rPr>
          <w:spacing w:val="-4"/>
        </w:rPr>
        <w:t xml:space="preserve"> </w:t>
      </w:r>
      <w:r>
        <w:t>program</w:t>
      </w:r>
      <w:r>
        <w:rPr>
          <w:spacing w:val="-4"/>
        </w:rPr>
        <w:t xml:space="preserve"> </w:t>
      </w:r>
      <w:r>
        <w:t>or clinic should conduct a needs assessment to understand the following factors:</w:t>
      </w:r>
    </w:p>
    <w:p w14:paraId="7E1152AA" w14:textId="77777777" w:rsidR="004E457E" w:rsidRDefault="00EA0C9A">
      <w:pPr>
        <w:pStyle w:val="BodyText"/>
        <w:tabs>
          <w:tab w:val="left" w:pos="903"/>
        </w:tabs>
        <w:spacing w:before="2" w:line="320" w:lineRule="exact"/>
        <w:ind w:left="904" w:right="753" w:hanging="504"/>
      </w:pPr>
      <w:r>
        <w:rPr>
          <w:rFonts w:ascii="MS PGothic" w:hAnsi="MS PGothic"/>
          <w:color w:val="2C2728"/>
          <w:spacing w:val="-10"/>
          <w:position w:val="1"/>
        </w:rPr>
        <w:t>➡</w:t>
      </w:r>
      <w:r>
        <w:rPr>
          <w:rFonts w:ascii="MS PGothic" w:hAnsi="MS PGothic"/>
          <w:color w:val="2C2728"/>
          <w:position w:val="1"/>
        </w:rPr>
        <w:tab/>
      </w:r>
      <w:r>
        <w:t>Client</w:t>
      </w:r>
      <w:r>
        <w:rPr>
          <w:spacing w:val="-7"/>
        </w:rPr>
        <w:t xml:space="preserve"> </w:t>
      </w:r>
      <w:r>
        <w:t>population</w:t>
      </w:r>
      <w:r>
        <w:rPr>
          <w:spacing w:val="-7"/>
        </w:rPr>
        <w:t xml:space="preserve"> </w:t>
      </w:r>
      <w:r>
        <w:t>(e.g.,</w:t>
      </w:r>
      <w:r>
        <w:rPr>
          <w:spacing w:val="-7"/>
        </w:rPr>
        <w:t xml:space="preserve"> </w:t>
      </w:r>
      <w:r>
        <w:t>the</w:t>
      </w:r>
      <w:r>
        <w:rPr>
          <w:spacing w:val="-7"/>
        </w:rPr>
        <w:t xml:space="preserve"> </w:t>
      </w:r>
      <w:r>
        <w:t>population</w:t>
      </w:r>
      <w:r>
        <w:rPr>
          <w:spacing w:val="-7"/>
        </w:rPr>
        <w:t xml:space="preserve"> </w:t>
      </w:r>
      <w:r>
        <w:t>of</w:t>
      </w:r>
      <w:r>
        <w:rPr>
          <w:spacing w:val="-7"/>
        </w:rPr>
        <w:t xml:space="preserve"> </w:t>
      </w:r>
      <w:r>
        <w:t>focus,</w:t>
      </w:r>
      <w:r>
        <w:rPr>
          <w:spacing w:val="-7"/>
        </w:rPr>
        <w:t xml:space="preserve"> </w:t>
      </w:r>
      <w:r>
        <w:t>their</w:t>
      </w:r>
      <w:r>
        <w:rPr>
          <w:spacing w:val="-7"/>
        </w:rPr>
        <w:t xml:space="preserve"> </w:t>
      </w:r>
      <w:r>
        <w:t>unique</w:t>
      </w:r>
      <w:r>
        <w:rPr>
          <w:spacing w:val="-7"/>
        </w:rPr>
        <w:t xml:space="preserve"> </w:t>
      </w:r>
      <w:r>
        <w:t>HIV-related</w:t>
      </w:r>
      <w:r>
        <w:rPr>
          <w:spacing w:val="-7"/>
        </w:rPr>
        <w:t xml:space="preserve"> </w:t>
      </w:r>
      <w:r>
        <w:t>risk factors,1 cultures, challenges, and assets)</w:t>
      </w:r>
    </w:p>
    <w:p w14:paraId="799D45E8" w14:textId="77777777" w:rsidR="004E457E" w:rsidRDefault="00EA0C9A">
      <w:pPr>
        <w:pStyle w:val="BodyText"/>
        <w:tabs>
          <w:tab w:val="left" w:pos="903"/>
        </w:tabs>
        <w:spacing w:line="320" w:lineRule="exact"/>
        <w:ind w:left="904" w:right="873" w:hanging="504"/>
      </w:pPr>
      <w:r>
        <w:rPr>
          <w:rFonts w:ascii="MS PGothic" w:hAnsi="MS PGothic"/>
          <w:color w:val="2C2728"/>
          <w:spacing w:val="-10"/>
          <w:position w:val="1"/>
        </w:rPr>
        <w:t>➡</w:t>
      </w:r>
      <w:r>
        <w:rPr>
          <w:rFonts w:ascii="MS PGothic" w:hAnsi="MS PGothic"/>
          <w:color w:val="2C2728"/>
          <w:position w:val="1"/>
        </w:rPr>
        <w:tab/>
      </w:r>
      <w:r>
        <w:t>Existing</w:t>
      </w:r>
      <w:r>
        <w:rPr>
          <w:spacing w:val="-4"/>
        </w:rPr>
        <w:t xml:space="preserve"> </w:t>
      </w:r>
      <w:r>
        <w:t>protocols</w:t>
      </w:r>
      <w:r>
        <w:rPr>
          <w:spacing w:val="-4"/>
        </w:rPr>
        <w:t xml:space="preserve"> </w:t>
      </w:r>
      <w:r>
        <w:t>and</w:t>
      </w:r>
      <w:r>
        <w:rPr>
          <w:spacing w:val="-4"/>
        </w:rPr>
        <w:t xml:space="preserve"> </w:t>
      </w:r>
      <w:r>
        <w:t>procedures</w:t>
      </w:r>
      <w:r>
        <w:rPr>
          <w:spacing w:val="-4"/>
        </w:rPr>
        <w:t xml:space="preserve"> </w:t>
      </w:r>
      <w:r>
        <w:t>that</w:t>
      </w:r>
      <w:r>
        <w:rPr>
          <w:spacing w:val="-4"/>
        </w:rPr>
        <w:t xml:space="preserve"> </w:t>
      </w:r>
      <w:r>
        <w:t>could</w:t>
      </w:r>
      <w:r>
        <w:rPr>
          <w:spacing w:val="-4"/>
        </w:rPr>
        <w:t xml:space="preserve"> </w:t>
      </w:r>
      <w:r>
        <w:t>fa</w:t>
      </w:r>
      <w:r>
        <w:t>cilitate</w:t>
      </w:r>
      <w:r>
        <w:rPr>
          <w:spacing w:val="-5"/>
        </w:rPr>
        <w:t xml:space="preserve"> </w:t>
      </w:r>
      <w:r>
        <w:t>or</w:t>
      </w:r>
      <w:r>
        <w:rPr>
          <w:spacing w:val="-4"/>
        </w:rPr>
        <w:t xml:space="preserve"> </w:t>
      </w:r>
      <w:r>
        <w:t>become</w:t>
      </w:r>
      <w:r>
        <w:rPr>
          <w:spacing w:val="-5"/>
        </w:rPr>
        <w:t xml:space="preserve"> </w:t>
      </w:r>
      <w:r>
        <w:t>barriers</w:t>
      </w:r>
      <w:r>
        <w:rPr>
          <w:spacing w:val="-4"/>
        </w:rPr>
        <w:t xml:space="preserve"> </w:t>
      </w:r>
      <w:r>
        <w:t>to implementation (e.g., intake procedures)</w:t>
      </w:r>
    </w:p>
    <w:p w14:paraId="218FC2C1" w14:textId="77777777" w:rsidR="004E457E" w:rsidRDefault="00EA0C9A">
      <w:pPr>
        <w:pStyle w:val="BodyText"/>
        <w:tabs>
          <w:tab w:val="left" w:pos="903"/>
        </w:tabs>
        <w:spacing w:line="320" w:lineRule="exact"/>
        <w:ind w:left="904" w:right="1397" w:hanging="504"/>
      </w:pPr>
      <w:r>
        <w:rPr>
          <w:rFonts w:ascii="MS PGothic" w:hAnsi="MS PGothic"/>
          <w:color w:val="2C2728"/>
          <w:spacing w:val="-10"/>
          <w:position w:val="1"/>
        </w:rPr>
        <w:t>➡</w:t>
      </w:r>
      <w:r>
        <w:rPr>
          <w:rFonts w:ascii="MS PGothic" w:hAnsi="MS PGothic"/>
          <w:color w:val="2C2728"/>
          <w:position w:val="1"/>
        </w:rPr>
        <w:tab/>
      </w:r>
      <w:r>
        <w:t>Local</w:t>
      </w:r>
      <w:r>
        <w:rPr>
          <w:spacing w:val="-5"/>
        </w:rPr>
        <w:t xml:space="preserve"> </w:t>
      </w:r>
      <w:r>
        <w:t>factors</w:t>
      </w:r>
      <w:r>
        <w:rPr>
          <w:spacing w:val="-5"/>
        </w:rPr>
        <w:t xml:space="preserve"> </w:t>
      </w:r>
      <w:r>
        <w:t>that</w:t>
      </w:r>
      <w:r>
        <w:rPr>
          <w:spacing w:val="-5"/>
        </w:rPr>
        <w:t xml:space="preserve"> </w:t>
      </w:r>
      <w:r>
        <w:t>could</w:t>
      </w:r>
      <w:r>
        <w:rPr>
          <w:spacing w:val="-5"/>
        </w:rPr>
        <w:t xml:space="preserve"> </w:t>
      </w:r>
      <w:r>
        <w:t>impact</w:t>
      </w:r>
      <w:r>
        <w:rPr>
          <w:spacing w:val="-5"/>
        </w:rPr>
        <w:t xml:space="preserve"> </w:t>
      </w:r>
      <w:r>
        <w:t>service</w:t>
      </w:r>
      <w:r>
        <w:rPr>
          <w:spacing w:val="-5"/>
        </w:rPr>
        <w:t xml:space="preserve"> </w:t>
      </w:r>
      <w:r>
        <w:t>delivery</w:t>
      </w:r>
      <w:r>
        <w:rPr>
          <w:spacing w:val="-5"/>
        </w:rPr>
        <w:t xml:space="preserve"> </w:t>
      </w:r>
      <w:r>
        <w:t>(e.g.,</w:t>
      </w:r>
      <w:r>
        <w:rPr>
          <w:spacing w:val="-5"/>
        </w:rPr>
        <w:t xml:space="preserve"> </w:t>
      </w:r>
      <w:r>
        <w:t>partnerships</w:t>
      </w:r>
      <w:r>
        <w:rPr>
          <w:spacing w:val="-5"/>
        </w:rPr>
        <w:t xml:space="preserve"> </w:t>
      </w:r>
      <w:r>
        <w:t>with community-based organizations and service providers, geography, transportation, and socio-political climate)</w:t>
      </w:r>
    </w:p>
    <w:p w14:paraId="232F2821" w14:textId="77777777" w:rsidR="004E457E" w:rsidRDefault="00EA0C9A">
      <w:pPr>
        <w:pStyle w:val="BodyText"/>
        <w:tabs>
          <w:tab w:val="left" w:pos="903"/>
        </w:tabs>
        <w:spacing w:line="320" w:lineRule="exact"/>
        <w:ind w:left="904" w:right="695" w:hanging="504"/>
      </w:pPr>
      <w:r>
        <w:rPr>
          <w:rFonts w:ascii="MS PGothic" w:hAnsi="MS PGothic"/>
          <w:color w:val="2C2728"/>
          <w:spacing w:val="-10"/>
          <w:position w:val="1"/>
        </w:rPr>
        <w:t>➡</w:t>
      </w:r>
      <w:r>
        <w:rPr>
          <w:rFonts w:ascii="MS PGothic" w:hAnsi="MS PGothic"/>
          <w:color w:val="2C2728"/>
          <w:position w:val="1"/>
        </w:rPr>
        <w:tab/>
      </w:r>
      <w:r>
        <w:t>Program or organizational strengths, resources, and areas for development (e.g.,</w:t>
      </w:r>
      <w:r>
        <w:rPr>
          <w:spacing w:val="-6"/>
        </w:rPr>
        <w:t xml:space="preserve"> </w:t>
      </w:r>
      <w:r>
        <w:t>organizational</w:t>
      </w:r>
      <w:r>
        <w:rPr>
          <w:spacing w:val="-6"/>
        </w:rPr>
        <w:t xml:space="preserve"> </w:t>
      </w:r>
      <w:r>
        <w:t>leaders</w:t>
      </w:r>
      <w:r>
        <w:rPr>
          <w:spacing w:val="-6"/>
        </w:rPr>
        <w:t xml:space="preserve"> </w:t>
      </w:r>
      <w:r>
        <w:t>and</w:t>
      </w:r>
      <w:r>
        <w:rPr>
          <w:spacing w:val="-6"/>
        </w:rPr>
        <w:t xml:space="preserve"> </w:t>
      </w:r>
      <w:r>
        <w:t>program</w:t>
      </w:r>
      <w:r>
        <w:rPr>
          <w:spacing w:val="-6"/>
        </w:rPr>
        <w:t xml:space="preserve"> </w:t>
      </w:r>
      <w:r>
        <w:t>champions,</w:t>
      </w:r>
      <w:r>
        <w:rPr>
          <w:spacing w:val="-6"/>
        </w:rPr>
        <w:t xml:space="preserve"> </w:t>
      </w:r>
      <w:r>
        <w:t>budget,</w:t>
      </w:r>
      <w:r>
        <w:rPr>
          <w:spacing w:val="-6"/>
        </w:rPr>
        <w:t xml:space="preserve"> </w:t>
      </w:r>
      <w:r>
        <w:t>avail</w:t>
      </w:r>
      <w:r>
        <w:t>able</w:t>
      </w:r>
      <w:r>
        <w:rPr>
          <w:spacing w:val="-7"/>
        </w:rPr>
        <w:t xml:space="preserve"> </w:t>
      </w:r>
      <w:r>
        <w:t>health</w:t>
      </w:r>
    </w:p>
    <w:p w14:paraId="63232E70" w14:textId="77777777" w:rsidR="004E457E" w:rsidRDefault="004E457E">
      <w:pPr>
        <w:spacing w:line="320" w:lineRule="exact"/>
        <w:sectPr w:rsidR="004E457E">
          <w:pgSz w:w="12240" w:h="15840"/>
          <w:pgMar w:top="980" w:right="920" w:bottom="280" w:left="1040" w:header="714" w:footer="0" w:gutter="0"/>
          <w:cols w:space="720"/>
        </w:sectPr>
      </w:pPr>
    </w:p>
    <w:p w14:paraId="57B95E38" w14:textId="77777777" w:rsidR="004E457E" w:rsidRDefault="004E457E">
      <w:pPr>
        <w:pStyle w:val="BodyText"/>
        <w:spacing w:before="11"/>
        <w:rPr>
          <w:sz w:val="29"/>
        </w:rPr>
      </w:pPr>
    </w:p>
    <w:p w14:paraId="7D607AE2" w14:textId="77777777" w:rsidR="004E457E" w:rsidRDefault="00EA0C9A">
      <w:pPr>
        <w:pStyle w:val="BodyText"/>
        <w:spacing w:before="88"/>
        <w:ind w:left="904" w:right="524"/>
      </w:pPr>
      <w:r>
        <w:t>insurance</w:t>
      </w:r>
      <w:r>
        <w:rPr>
          <w:spacing w:val="-7"/>
        </w:rPr>
        <w:t xml:space="preserve"> </w:t>
      </w:r>
      <w:r>
        <w:t>reimbursement</w:t>
      </w:r>
      <w:r>
        <w:rPr>
          <w:spacing w:val="-7"/>
        </w:rPr>
        <w:t xml:space="preserve"> </w:t>
      </w:r>
      <w:r>
        <w:t>to</w:t>
      </w:r>
      <w:r>
        <w:rPr>
          <w:spacing w:val="-6"/>
        </w:rPr>
        <w:t xml:space="preserve"> </w:t>
      </w:r>
      <w:r>
        <w:t>support</w:t>
      </w:r>
      <w:r>
        <w:rPr>
          <w:spacing w:val="-7"/>
        </w:rPr>
        <w:t xml:space="preserve"> </w:t>
      </w:r>
      <w:r>
        <w:t>planned</w:t>
      </w:r>
      <w:r>
        <w:rPr>
          <w:spacing w:val="-6"/>
        </w:rPr>
        <w:t xml:space="preserve"> </w:t>
      </w:r>
      <w:r>
        <w:t>activities,</w:t>
      </w:r>
      <w:r>
        <w:rPr>
          <w:spacing w:val="-6"/>
        </w:rPr>
        <w:t xml:space="preserve"> </w:t>
      </w:r>
      <w:r>
        <w:t>staffing</w:t>
      </w:r>
      <w:r>
        <w:rPr>
          <w:spacing w:val="-6"/>
        </w:rPr>
        <w:t xml:space="preserve"> </w:t>
      </w:r>
      <w:r>
        <w:t>and infrastructure, and information management support)</w:t>
      </w:r>
    </w:p>
    <w:p w14:paraId="7957298F" w14:textId="77777777" w:rsidR="004E457E" w:rsidRDefault="00EA0C9A">
      <w:pPr>
        <w:pStyle w:val="BodyText"/>
        <w:tabs>
          <w:tab w:val="left" w:pos="903"/>
        </w:tabs>
        <w:spacing w:before="2" w:line="320" w:lineRule="exact"/>
        <w:ind w:left="904" w:right="1896" w:hanging="504"/>
      </w:pPr>
      <w:r>
        <w:rPr>
          <w:rFonts w:ascii="MS PGothic" w:hAnsi="MS PGothic"/>
          <w:color w:val="2C2728"/>
          <w:spacing w:val="-10"/>
          <w:position w:val="1"/>
        </w:rPr>
        <w:t>➡</w:t>
      </w:r>
      <w:r>
        <w:rPr>
          <w:rFonts w:ascii="MS PGothic" w:hAnsi="MS PGothic"/>
          <w:color w:val="2C2728"/>
          <w:position w:val="1"/>
        </w:rPr>
        <w:tab/>
      </w:r>
      <w:r>
        <w:t>Training</w:t>
      </w:r>
      <w:r>
        <w:rPr>
          <w:spacing w:val="-10"/>
        </w:rPr>
        <w:t xml:space="preserve"> </w:t>
      </w:r>
      <w:r>
        <w:t>opportunities</w:t>
      </w:r>
      <w:r>
        <w:rPr>
          <w:spacing w:val="-10"/>
        </w:rPr>
        <w:t xml:space="preserve"> </w:t>
      </w:r>
      <w:r>
        <w:t>(program-specific</w:t>
      </w:r>
      <w:r>
        <w:rPr>
          <w:spacing w:val="-11"/>
        </w:rPr>
        <w:t xml:space="preserve"> </w:t>
      </w:r>
      <w:r>
        <w:t>and</w:t>
      </w:r>
      <w:r>
        <w:rPr>
          <w:spacing w:val="-10"/>
        </w:rPr>
        <w:t xml:space="preserve"> </w:t>
      </w:r>
      <w:r>
        <w:t>ongoing</w:t>
      </w:r>
      <w:r>
        <w:rPr>
          <w:spacing w:val="-10"/>
        </w:rPr>
        <w:t xml:space="preserve"> </w:t>
      </w:r>
      <w:r>
        <w:t xml:space="preserve">professional </w:t>
      </w:r>
      <w:r>
        <w:rPr>
          <w:spacing w:val="-2"/>
        </w:rPr>
        <w:t>development)</w:t>
      </w:r>
    </w:p>
    <w:p w14:paraId="1FE23DB9" w14:textId="77777777" w:rsidR="004E457E" w:rsidRDefault="004E457E">
      <w:pPr>
        <w:pStyle w:val="BodyText"/>
        <w:spacing w:before="3"/>
        <w:rPr>
          <w:sz w:val="27"/>
        </w:rPr>
      </w:pPr>
    </w:p>
    <w:p w14:paraId="4566B5E7" w14:textId="77777777" w:rsidR="004E457E" w:rsidRDefault="00EA0C9A">
      <w:pPr>
        <w:pStyle w:val="BodyText"/>
        <w:spacing w:before="1"/>
        <w:ind w:left="400" w:right="830"/>
      </w:pPr>
      <w:r>
        <w:t>Based</w:t>
      </w:r>
      <w:r>
        <w:rPr>
          <w:spacing w:val="-4"/>
        </w:rPr>
        <w:t xml:space="preserve"> </w:t>
      </w:r>
      <w:r>
        <w:t>on</w:t>
      </w:r>
      <w:r>
        <w:rPr>
          <w:spacing w:val="-4"/>
        </w:rPr>
        <w:t xml:space="preserve"> </w:t>
      </w:r>
      <w:r>
        <w:t>the</w:t>
      </w:r>
      <w:r>
        <w:rPr>
          <w:spacing w:val="-5"/>
        </w:rPr>
        <w:t xml:space="preserve"> </w:t>
      </w:r>
      <w:r>
        <w:t>needs</w:t>
      </w:r>
      <w:r>
        <w:rPr>
          <w:spacing w:val="-4"/>
        </w:rPr>
        <w:t xml:space="preserve"> </w:t>
      </w:r>
      <w:r>
        <w:t>assessment,</w:t>
      </w:r>
      <w:r>
        <w:rPr>
          <w:spacing w:val="-4"/>
        </w:rPr>
        <w:t xml:space="preserve"> </w:t>
      </w:r>
      <w:r>
        <w:t>practitioners</w:t>
      </w:r>
      <w:r>
        <w:rPr>
          <w:spacing w:val="-4"/>
        </w:rPr>
        <w:t xml:space="preserve"> </w:t>
      </w:r>
      <w:r>
        <w:t>can</w:t>
      </w:r>
      <w:r>
        <w:rPr>
          <w:spacing w:val="-4"/>
        </w:rPr>
        <w:t xml:space="preserve"> </w:t>
      </w:r>
      <w:r>
        <w:t>work</w:t>
      </w:r>
      <w:r>
        <w:rPr>
          <w:spacing w:val="-4"/>
        </w:rPr>
        <w:t xml:space="preserve"> </w:t>
      </w:r>
      <w:r>
        <w:t>with</w:t>
      </w:r>
      <w:r>
        <w:rPr>
          <w:spacing w:val="-4"/>
        </w:rPr>
        <w:t xml:space="preserve"> </w:t>
      </w:r>
      <w:r>
        <w:t>their</w:t>
      </w:r>
      <w:r>
        <w:rPr>
          <w:spacing w:val="-4"/>
        </w:rPr>
        <w:t xml:space="preserve"> </w:t>
      </w:r>
      <w:r>
        <w:t>clinical</w:t>
      </w:r>
      <w:r>
        <w:rPr>
          <w:spacing w:val="-4"/>
        </w:rPr>
        <w:t xml:space="preserve"> </w:t>
      </w:r>
      <w:r>
        <w:t>teams, administrators, leaders, and community members and partners to take the following steps to identify practices that are appropriate and feasible given available resources and local characteristic</w:t>
      </w:r>
      <w:r>
        <w:t>s:</w:t>
      </w:r>
    </w:p>
    <w:p w14:paraId="105D34A4" w14:textId="77777777" w:rsidR="004E457E" w:rsidRDefault="00EA0C9A">
      <w:pPr>
        <w:pStyle w:val="BodyText"/>
        <w:tabs>
          <w:tab w:val="left" w:pos="903"/>
        </w:tabs>
        <w:spacing w:line="303" w:lineRule="exact"/>
        <w:ind w:left="400"/>
      </w:pPr>
      <w:r>
        <w:rPr>
          <w:rFonts w:ascii="MS PGothic" w:hAnsi="MS PGothic"/>
          <w:color w:val="2C2728"/>
          <w:spacing w:val="-10"/>
          <w:position w:val="1"/>
        </w:rPr>
        <w:t>➡</w:t>
      </w:r>
      <w:r>
        <w:rPr>
          <w:rFonts w:ascii="MS PGothic" w:hAnsi="MS PGothic"/>
          <w:color w:val="2C2728"/>
          <w:position w:val="1"/>
        </w:rPr>
        <w:tab/>
      </w:r>
      <w:r>
        <w:t>Identify</w:t>
      </w:r>
      <w:r>
        <w:rPr>
          <w:spacing w:val="-3"/>
        </w:rPr>
        <w:t xml:space="preserve"> </w:t>
      </w:r>
      <w:r>
        <w:t>prevention</w:t>
      </w:r>
      <w:r>
        <w:rPr>
          <w:spacing w:val="-2"/>
        </w:rPr>
        <w:t xml:space="preserve"> </w:t>
      </w:r>
      <w:r>
        <w:t>and</w:t>
      </w:r>
      <w:r>
        <w:rPr>
          <w:spacing w:val="-2"/>
        </w:rPr>
        <w:t xml:space="preserve"> </w:t>
      </w:r>
      <w:r>
        <w:t>treatment</w:t>
      </w:r>
      <w:r>
        <w:rPr>
          <w:spacing w:val="-3"/>
        </w:rPr>
        <w:t xml:space="preserve"> </w:t>
      </w:r>
      <w:r>
        <w:rPr>
          <w:spacing w:val="-2"/>
        </w:rPr>
        <w:t>priorities</w:t>
      </w:r>
    </w:p>
    <w:p w14:paraId="62B92342" w14:textId="77777777" w:rsidR="004E457E" w:rsidRDefault="00EA0C9A">
      <w:pPr>
        <w:pStyle w:val="BodyText"/>
        <w:tabs>
          <w:tab w:val="left" w:pos="903"/>
        </w:tabs>
        <w:spacing w:line="320" w:lineRule="exact"/>
        <w:ind w:left="400"/>
      </w:pPr>
      <w:r>
        <w:rPr>
          <w:rFonts w:ascii="MS PGothic" w:hAnsi="MS PGothic"/>
          <w:color w:val="2C2728"/>
          <w:spacing w:val="-10"/>
          <w:position w:val="1"/>
        </w:rPr>
        <w:t>➡</w:t>
      </w:r>
      <w:r>
        <w:rPr>
          <w:rFonts w:ascii="MS PGothic" w:hAnsi="MS PGothic"/>
          <w:color w:val="2C2728"/>
          <w:position w:val="1"/>
        </w:rPr>
        <w:tab/>
      </w:r>
      <w:r>
        <w:t>Identify</w:t>
      </w:r>
      <w:r>
        <w:rPr>
          <w:spacing w:val="-2"/>
        </w:rPr>
        <w:t xml:space="preserve"> </w:t>
      </w:r>
      <w:r>
        <w:t>desired</w:t>
      </w:r>
      <w:r>
        <w:rPr>
          <w:spacing w:val="-2"/>
        </w:rPr>
        <w:t xml:space="preserve"> </w:t>
      </w:r>
      <w:r>
        <w:t>short-</w:t>
      </w:r>
      <w:r>
        <w:rPr>
          <w:spacing w:val="-1"/>
        </w:rPr>
        <w:t xml:space="preserve"> </w:t>
      </w:r>
      <w:r>
        <w:t>and</w:t>
      </w:r>
      <w:r>
        <w:rPr>
          <w:spacing w:val="-2"/>
        </w:rPr>
        <w:t xml:space="preserve"> </w:t>
      </w:r>
      <w:r>
        <w:t>long-term</w:t>
      </w:r>
      <w:r>
        <w:rPr>
          <w:spacing w:val="-2"/>
        </w:rPr>
        <w:t xml:space="preserve"> outcomes</w:t>
      </w:r>
    </w:p>
    <w:p w14:paraId="738A9734" w14:textId="77777777" w:rsidR="004E457E" w:rsidRDefault="00EA0C9A">
      <w:pPr>
        <w:pStyle w:val="BodyText"/>
        <w:tabs>
          <w:tab w:val="left" w:pos="903"/>
        </w:tabs>
        <w:spacing w:line="235" w:lineRule="auto"/>
        <w:ind w:left="904" w:right="1155" w:hanging="504"/>
      </w:pPr>
      <w:r>
        <w:rPr>
          <w:rFonts w:ascii="MS PGothic" w:hAnsi="MS PGothic"/>
          <w:color w:val="2C2728"/>
          <w:spacing w:val="-10"/>
          <w:position w:val="1"/>
        </w:rPr>
        <w:t>➡</w:t>
      </w:r>
      <w:r>
        <w:rPr>
          <w:rFonts w:ascii="MS PGothic" w:hAnsi="MS PGothic"/>
          <w:color w:val="2C2728"/>
          <w:position w:val="1"/>
        </w:rPr>
        <w:tab/>
      </w:r>
      <w:r>
        <w:t>Map</w:t>
      </w:r>
      <w:r>
        <w:rPr>
          <w:spacing w:val="-6"/>
        </w:rPr>
        <w:t xml:space="preserve"> </w:t>
      </w:r>
      <w:r>
        <w:t>resources</w:t>
      </w:r>
      <w:r>
        <w:rPr>
          <w:spacing w:val="-6"/>
        </w:rPr>
        <w:t xml:space="preserve"> </w:t>
      </w:r>
      <w:r>
        <w:t>(e.g.,</w:t>
      </w:r>
      <w:r>
        <w:rPr>
          <w:spacing w:val="-6"/>
        </w:rPr>
        <w:t xml:space="preserve"> </w:t>
      </w:r>
      <w:r>
        <w:t>housing,</w:t>
      </w:r>
      <w:r>
        <w:rPr>
          <w:spacing w:val="-6"/>
        </w:rPr>
        <w:t xml:space="preserve"> </w:t>
      </w:r>
      <w:r>
        <w:t>employment,</w:t>
      </w:r>
      <w:r>
        <w:rPr>
          <w:spacing w:val="-6"/>
        </w:rPr>
        <w:t xml:space="preserve"> </w:t>
      </w:r>
      <w:r>
        <w:t>transportation,</w:t>
      </w:r>
      <w:r>
        <w:rPr>
          <w:spacing w:val="-6"/>
        </w:rPr>
        <w:t xml:space="preserve"> </w:t>
      </w:r>
      <w:r>
        <w:t>legal</w:t>
      </w:r>
      <w:r>
        <w:rPr>
          <w:spacing w:val="-6"/>
        </w:rPr>
        <w:t xml:space="preserve"> </w:t>
      </w:r>
      <w:r>
        <w:t xml:space="preserve">services) available within the local area to effectively connect clients with needed </w:t>
      </w:r>
      <w:r>
        <w:rPr>
          <w:spacing w:val="-2"/>
        </w:rPr>
        <w:t>services</w:t>
      </w:r>
    </w:p>
    <w:p w14:paraId="26D7AC3D" w14:textId="77777777" w:rsidR="004E457E" w:rsidRDefault="00EA0C9A">
      <w:pPr>
        <w:pStyle w:val="BodyText"/>
        <w:tabs>
          <w:tab w:val="left" w:pos="903"/>
        </w:tabs>
        <w:spacing w:line="320" w:lineRule="exact"/>
        <w:ind w:left="904" w:right="1218" w:hanging="504"/>
      </w:pPr>
      <w:r>
        <w:rPr>
          <w:rFonts w:ascii="MS PGothic" w:hAnsi="MS PGothic"/>
          <w:color w:val="2C2728"/>
          <w:spacing w:val="-10"/>
          <w:position w:val="1"/>
        </w:rPr>
        <w:t>➡</w:t>
      </w:r>
      <w:r>
        <w:rPr>
          <w:rFonts w:ascii="MS PGothic" w:hAnsi="MS PGothic"/>
          <w:color w:val="2C2728"/>
          <w:position w:val="1"/>
        </w:rPr>
        <w:tab/>
      </w:r>
      <w:r>
        <w:t>Develop</w:t>
      </w:r>
      <w:r>
        <w:rPr>
          <w:spacing w:val="-3"/>
        </w:rPr>
        <w:t xml:space="preserve"> </w:t>
      </w:r>
      <w:r>
        <w:t>a</w:t>
      </w:r>
      <w:r>
        <w:rPr>
          <w:spacing w:val="-4"/>
        </w:rPr>
        <w:t xml:space="preserve"> </w:t>
      </w:r>
      <w:r>
        <w:t>logic</w:t>
      </w:r>
      <w:r>
        <w:rPr>
          <w:spacing w:val="-4"/>
        </w:rPr>
        <w:t xml:space="preserve"> </w:t>
      </w:r>
      <w:r>
        <w:t>model</w:t>
      </w:r>
      <w:r>
        <w:rPr>
          <w:spacing w:val="-3"/>
        </w:rPr>
        <w:t xml:space="preserve"> </w:t>
      </w:r>
      <w:r>
        <w:t>(a</w:t>
      </w:r>
      <w:r>
        <w:rPr>
          <w:spacing w:val="-4"/>
        </w:rPr>
        <w:t xml:space="preserve"> </w:t>
      </w:r>
      <w:r>
        <w:t>graphic</w:t>
      </w:r>
      <w:r>
        <w:rPr>
          <w:spacing w:val="-4"/>
        </w:rPr>
        <w:t xml:space="preserve"> </w:t>
      </w:r>
      <w:r>
        <w:t>depiction</w:t>
      </w:r>
      <w:r>
        <w:rPr>
          <w:spacing w:val="-3"/>
        </w:rPr>
        <w:t xml:space="preserve"> </w:t>
      </w:r>
      <w:r>
        <w:t>of</w:t>
      </w:r>
      <w:r>
        <w:rPr>
          <w:spacing w:val="-3"/>
        </w:rPr>
        <w:t xml:space="preserve"> </w:t>
      </w:r>
      <w:r>
        <w:t>the</w:t>
      </w:r>
      <w:r>
        <w:rPr>
          <w:spacing w:val="-4"/>
        </w:rPr>
        <w:t xml:space="preserve"> </w:t>
      </w:r>
      <w:r>
        <w:t>relationship</w:t>
      </w:r>
      <w:r>
        <w:rPr>
          <w:spacing w:val="-3"/>
        </w:rPr>
        <w:t xml:space="preserve"> </w:t>
      </w:r>
      <w:r>
        <w:t>between</w:t>
      </w:r>
      <w:r>
        <w:rPr>
          <w:spacing w:val="-3"/>
        </w:rPr>
        <w:t xml:space="preserve"> </w:t>
      </w:r>
      <w:r>
        <w:t>a program’s activities and their intended outcomes)</w:t>
      </w:r>
    </w:p>
    <w:p w14:paraId="3AF76DDD" w14:textId="77777777" w:rsidR="004E457E" w:rsidRDefault="004E457E">
      <w:pPr>
        <w:pStyle w:val="BodyText"/>
        <w:spacing w:before="1"/>
        <w:rPr>
          <w:sz w:val="30"/>
        </w:rPr>
      </w:pPr>
    </w:p>
    <w:p w14:paraId="413E789F" w14:textId="77777777" w:rsidR="004E457E" w:rsidRDefault="00EA0C9A">
      <w:pPr>
        <w:pStyle w:val="Heading2"/>
      </w:pPr>
      <w:r>
        <w:rPr>
          <w:color w:val="21475C"/>
        </w:rPr>
        <w:t>Implementation</w:t>
      </w:r>
      <w:r>
        <w:rPr>
          <w:color w:val="21475C"/>
          <w:spacing w:val="-2"/>
        </w:rPr>
        <w:t xml:space="preserve"> </w:t>
      </w:r>
      <w:r>
        <w:rPr>
          <w:color w:val="21475C"/>
        </w:rPr>
        <w:t>Challenges</w:t>
      </w:r>
      <w:r>
        <w:rPr>
          <w:color w:val="21475C"/>
          <w:spacing w:val="-2"/>
        </w:rPr>
        <w:t xml:space="preserve"> </w:t>
      </w:r>
      <w:r>
        <w:rPr>
          <w:color w:val="21475C"/>
        </w:rPr>
        <w:t>and</w:t>
      </w:r>
      <w:r>
        <w:rPr>
          <w:color w:val="21475C"/>
          <w:spacing w:val="-2"/>
        </w:rPr>
        <w:t xml:space="preserve"> Strategies</w:t>
      </w:r>
    </w:p>
    <w:p w14:paraId="14A65497" w14:textId="77777777" w:rsidR="004E457E" w:rsidRDefault="00EA0C9A">
      <w:pPr>
        <w:pStyle w:val="BodyText"/>
        <w:spacing w:before="149"/>
        <w:ind w:left="400" w:right="524"/>
      </w:pPr>
      <w:r>
        <w:t>This chapter includes strategies to promote implementation and appropriate adaptation of practices to the population of focus, as well as specific implementation</w:t>
      </w:r>
      <w:r>
        <w:rPr>
          <w:spacing w:val="-4"/>
        </w:rPr>
        <w:t xml:space="preserve"> </w:t>
      </w:r>
      <w:r>
        <w:t>tools</w:t>
      </w:r>
      <w:r>
        <w:rPr>
          <w:spacing w:val="-4"/>
        </w:rPr>
        <w:t xml:space="preserve"> </w:t>
      </w:r>
      <w:r>
        <w:t>for</w:t>
      </w:r>
      <w:r>
        <w:rPr>
          <w:spacing w:val="-4"/>
        </w:rPr>
        <w:t xml:space="preserve"> </w:t>
      </w:r>
      <w:r>
        <w:t>the</w:t>
      </w:r>
      <w:r>
        <w:rPr>
          <w:spacing w:val="-5"/>
        </w:rPr>
        <w:t xml:space="preserve"> </w:t>
      </w:r>
      <w:r>
        <w:t>programs</w:t>
      </w:r>
      <w:r>
        <w:rPr>
          <w:spacing w:val="-4"/>
        </w:rPr>
        <w:t xml:space="preserve"> </w:t>
      </w:r>
      <w:r>
        <w:t>and</w:t>
      </w:r>
      <w:r>
        <w:rPr>
          <w:spacing w:val="-4"/>
        </w:rPr>
        <w:t xml:space="preserve"> </w:t>
      </w:r>
      <w:r>
        <w:t>practices</w:t>
      </w:r>
      <w:r>
        <w:rPr>
          <w:spacing w:val="-4"/>
        </w:rPr>
        <w:t xml:space="preserve"> </w:t>
      </w:r>
      <w:r>
        <w:t>described</w:t>
      </w:r>
      <w:r>
        <w:rPr>
          <w:spacing w:val="-4"/>
        </w:rPr>
        <w:t xml:space="preserve"> </w:t>
      </w:r>
      <w:r>
        <w:t>in</w:t>
      </w:r>
      <w:r>
        <w:rPr>
          <w:spacing w:val="-4"/>
        </w:rPr>
        <w:t xml:space="preserve"> </w:t>
      </w:r>
      <w:r>
        <w:t>Chapters</w:t>
      </w:r>
      <w:r>
        <w:rPr>
          <w:spacing w:val="-4"/>
        </w:rPr>
        <w:t xml:space="preserve"> </w:t>
      </w:r>
      <w:r>
        <w:t>2</w:t>
      </w:r>
      <w:r>
        <w:rPr>
          <w:spacing w:val="-4"/>
        </w:rPr>
        <w:t xml:space="preserve"> </w:t>
      </w:r>
      <w:r>
        <w:t>and</w:t>
      </w:r>
      <w:r>
        <w:rPr>
          <w:spacing w:val="-4"/>
        </w:rPr>
        <w:t xml:space="preserve"> </w:t>
      </w:r>
      <w:r>
        <w:t>4. Key considerat</w:t>
      </w:r>
      <w:r>
        <w:t>ions described in this chapter include:</w:t>
      </w:r>
    </w:p>
    <w:p w14:paraId="4C07DCC0" w14:textId="77777777" w:rsidR="004E457E" w:rsidRDefault="00EA0C9A">
      <w:pPr>
        <w:pStyle w:val="ListParagraph"/>
        <w:numPr>
          <w:ilvl w:val="0"/>
          <w:numId w:val="19"/>
        </w:numPr>
        <w:tabs>
          <w:tab w:val="left" w:pos="903"/>
          <w:tab w:val="left" w:pos="904"/>
        </w:tabs>
        <w:spacing w:line="330" w:lineRule="exact"/>
        <w:ind w:left="904" w:hanging="504"/>
        <w:rPr>
          <w:rFonts w:ascii="MS PGothic" w:hAnsi="MS PGothic"/>
          <w:color w:val="2C2728"/>
          <w:sz w:val="28"/>
        </w:rPr>
      </w:pPr>
      <w:r>
        <w:rPr>
          <w:position w:val="2"/>
          <w:sz w:val="28"/>
        </w:rPr>
        <w:t>Adapting</w:t>
      </w:r>
      <w:r>
        <w:rPr>
          <w:spacing w:val="-4"/>
          <w:position w:val="2"/>
          <w:sz w:val="28"/>
        </w:rPr>
        <w:t xml:space="preserve"> </w:t>
      </w:r>
      <w:r>
        <w:rPr>
          <w:position w:val="2"/>
          <w:sz w:val="28"/>
        </w:rPr>
        <w:t>and</w:t>
      </w:r>
      <w:r>
        <w:rPr>
          <w:spacing w:val="-1"/>
          <w:position w:val="2"/>
          <w:sz w:val="28"/>
        </w:rPr>
        <w:t xml:space="preserve"> </w:t>
      </w:r>
      <w:r>
        <w:rPr>
          <w:position w:val="2"/>
          <w:sz w:val="28"/>
        </w:rPr>
        <w:t>tailoring</w:t>
      </w:r>
      <w:r>
        <w:rPr>
          <w:spacing w:val="-1"/>
          <w:position w:val="2"/>
          <w:sz w:val="28"/>
        </w:rPr>
        <w:t xml:space="preserve"> </w:t>
      </w:r>
      <w:r>
        <w:rPr>
          <w:position w:val="2"/>
          <w:sz w:val="28"/>
        </w:rPr>
        <w:t>the</w:t>
      </w:r>
      <w:r>
        <w:rPr>
          <w:spacing w:val="-2"/>
          <w:position w:val="2"/>
          <w:sz w:val="28"/>
        </w:rPr>
        <w:t xml:space="preserve"> </w:t>
      </w:r>
      <w:r>
        <w:rPr>
          <w:position w:val="2"/>
          <w:sz w:val="28"/>
        </w:rPr>
        <w:t>practice</w:t>
      </w:r>
      <w:r>
        <w:rPr>
          <w:spacing w:val="-2"/>
          <w:position w:val="2"/>
          <w:sz w:val="28"/>
        </w:rPr>
        <w:t xml:space="preserve"> </w:t>
      </w:r>
      <w:r>
        <w:rPr>
          <w:position w:val="2"/>
          <w:sz w:val="28"/>
        </w:rPr>
        <w:t>to</w:t>
      </w:r>
      <w:r>
        <w:rPr>
          <w:spacing w:val="-1"/>
          <w:position w:val="2"/>
          <w:sz w:val="28"/>
        </w:rPr>
        <w:t xml:space="preserve"> </w:t>
      </w:r>
      <w:r>
        <w:rPr>
          <w:position w:val="2"/>
          <w:sz w:val="28"/>
        </w:rPr>
        <w:t>meet</w:t>
      </w:r>
      <w:r>
        <w:rPr>
          <w:spacing w:val="-2"/>
          <w:position w:val="2"/>
          <w:sz w:val="28"/>
        </w:rPr>
        <w:t xml:space="preserve"> </w:t>
      </w:r>
      <w:r>
        <w:rPr>
          <w:position w:val="2"/>
          <w:sz w:val="28"/>
        </w:rPr>
        <w:t>the</w:t>
      </w:r>
      <w:r>
        <w:rPr>
          <w:spacing w:val="-2"/>
          <w:position w:val="2"/>
          <w:sz w:val="28"/>
        </w:rPr>
        <w:t xml:space="preserve"> </w:t>
      </w:r>
      <w:r>
        <w:rPr>
          <w:position w:val="2"/>
          <w:sz w:val="28"/>
        </w:rPr>
        <w:t>needs</w:t>
      </w:r>
      <w:r>
        <w:rPr>
          <w:spacing w:val="-1"/>
          <w:position w:val="2"/>
          <w:sz w:val="28"/>
        </w:rPr>
        <w:t xml:space="preserve"> </w:t>
      </w:r>
      <w:r>
        <w:rPr>
          <w:position w:val="2"/>
          <w:sz w:val="28"/>
        </w:rPr>
        <w:t>of</w:t>
      </w:r>
      <w:r>
        <w:rPr>
          <w:spacing w:val="-1"/>
          <w:position w:val="2"/>
          <w:sz w:val="28"/>
        </w:rPr>
        <w:t xml:space="preserve"> </w:t>
      </w:r>
      <w:r>
        <w:rPr>
          <w:position w:val="2"/>
          <w:sz w:val="28"/>
        </w:rPr>
        <w:t>the</w:t>
      </w:r>
      <w:r>
        <w:rPr>
          <w:spacing w:val="-2"/>
          <w:position w:val="2"/>
          <w:sz w:val="28"/>
        </w:rPr>
        <w:t xml:space="preserve"> </w:t>
      </w:r>
      <w:r>
        <w:rPr>
          <w:position w:val="2"/>
          <w:sz w:val="28"/>
        </w:rPr>
        <w:t>client</w:t>
      </w:r>
      <w:r>
        <w:rPr>
          <w:spacing w:val="-2"/>
          <w:position w:val="2"/>
          <w:sz w:val="28"/>
        </w:rPr>
        <w:t xml:space="preserve"> population</w:t>
      </w:r>
    </w:p>
    <w:p w14:paraId="64AC9EEB" w14:textId="77777777" w:rsidR="004E457E" w:rsidRDefault="00EA0C9A">
      <w:pPr>
        <w:pStyle w:val="ListParagraph"/>
        <w:numPr>
          <w:ilvl w:val="0"/>
          <w:numId w:val="19"/>
        </w:numPr>
        <w:tabs>
          <w:tab w:val="left" w:pos="903"/>
          <w:tab w:val="left" w:pos="904"/>
        </w:tabs>
        <w:spacing w:line="320" w:lineRule="exact"/>
        <w:ind w:left="904" w:hanging="504"/>
        <w:rPr>
          <w:rFonts w:ascii="MS PGothic" w:hAnsi="MS PGothic"/>
          <w:color w:val="2C2728"/>
          <w:sz w:val="28"/>
        </w:rPr>
      </w:pPr>
      <w:r>
        <w:rPr>
          <w:position w:val="2"/>
          <w:sz w:val="28"/>
        </w:rPr>
        <w:t>Care</w:t>
      </w:r>
      <w:r>
        <w:rPr>
          <w:spacing w:val="-2"/>
          <w:position w:val="2"/>
          <w:sz w:val="28"/>
        </w:rPr>
        <w:t xml:space="preserve"> coordination</w:t>
      </w:r>
    </w:p>
    <w:p w14:paraId="4D599029" w14:textId="77777777" w:rsidR="004E457E" w:rsidRDefault="00EA0C9A">
      <w:pPr>
        <w:pStyle w:val="ListParagraph"/>
        <w:numPr>
          <w:ilvl w:val="0"/>
          <w:numId w:val="19"/>
        </w:numPr>
        <w:tabs>
          <w:tab w:val="left" w:pos="903"/>
          <w:tab w:val="left" w:pos="904"/>
        </w:tabs>
        <w:spacing w:line="320" w:lineRule="exact"/>
        <w:ind w:left="904" w:hanging="504"/>
        <w:rPr>
          <w:rFonts w:ascii="MS PGothic" w:hAnsi="MS PGothic"/>
          <w:color w:val="2C2728"/>
          <w:sz w:val="28"/>
        </w:rPr>
      </w:pPr>
      <w:r>
        <w:rPr>
          <w:position w:val="2"/>
          <w:sz w:val="28"/>
        </w:rPr>
        <w:t>Workforce</w:t>
      </w:r>
      <w:r>
        <w:rPr>
          <w:spacing w:val="-11"/>
          <w:position w:val="2"/>
          <w:sz w:val="28"/>
        </w:rPr>
        <w:t xml:space="preserve"> </w:t>
      </w:r>
      <w:r>
        <w:rPr>
          <w:position w:val="2"/>
          <w:sz w:val="28"/>
        </w:rPr>
        <w:t>capacity</w:t>
      </w:r>
      <w:r>
        <w:rPr>
          <w:spacing w:val="-10"/>
          <w:position w:val="2"/>
          <w:sz w:val="28"/>
        </w:rPr>
        <w:t xml:space="preserve"> </w:t>
      </w:r>
      <w:r>
        <w:rPr>
          <w:position w:val="2"/>
          <w:sz w:val="28"/>
        </w:rPr>
        <w:t>and</w:t>
      </w:r>
      <w:r>
        <w:rPr>
          <w:spacing w:val="-9"/>
          <w:position w:val="2"/>
          <w:sz w:val="28"/>
        </w:rPr>
        <w:t xml:space="preserve"> </w:t>
      </w:r>
      <w:r>
        <w:rPr>
          <w:spacing w:val="-2"/>
          <w:position w:val="2"/>
          <w:sz w:val="28"/>
        </w:rPr>
        <w:t>development</w:t>
      </w:r>
    </w:p>
    <w:p w14:paraId="7FFC5938" w14:textId="77777777" w:rsidR="004E457E" w:rsidRDefault="00EA0C9A">
      <w:pPr>
        <w:pStyle w:val="ListParagraph"/>
        <w:numPr>
          <w:ilvl w:val="0"/>
          <w:numId w:val="19"/>
        </w:numPr>
        <w:tabs>
          <w:tab w:val="left" w:pos="903"/>
          <w:tab w:val="left" w:pos="904"/>
        </w:tabs>
        <w:spacing w:line="320" w:lineRule="exact"/>
        <w:ind w:left="904" w:hanging="504"/>
        <w:rPr>
          <w:rFonts w:ascii="MS PGothic" w:hAnsi="MS PGothic"/>
          <w:color w:val="2C2728"/>
          <w:sz w:val="28"/>
        </w:rPr>
      </w:pPr>
      <w:r>
        <w:rPr>
          <w:position w:val="2"/>
          <w:sz w:val="28"/>
        </w:rPr>
        <w:t>Access</w:t>
      </w:r>
      <w:r>
        <w:rPr>
          <w:spacing w:val="-2"/>
          <w:position w:val="2"/>
          <w:sz w:val="28"/>
        </w:rPr>
        <w:t xml:space="preserve"> </w:t>
      </w:r>
      <w:r>
        <w:rPr>
          <w:position w:val="2"/>
          <w:sz w:val="28"/>
        </w:rPr>
        <w:t>to</w:t>
      </w:r>
      <w:r>
        <w:rPr>
          <w:spacing w:val="-1"/>
          <w:position w:val="2"/>
          <w:sz w:val="28"/>
        </w:rPr>
        <w:t xml:space="preserve"> </w:t>
      </w:r>
      <w:r>
        <w:rPr>
          <w:spacing w:val="-2"/>
          <w:position w:val="2"/>
          <w:sz w:val="28"/>
        </w:rPr>
        <w:t>services</w:t>
      </w:r>
    </w:p>
    <w:p w14:paraId="0EF7C1DE" w14:textId="77777777" w:rsidR="004E457E" w:rsidRDefault="00EA0C9A">
      <w:pPr>
        <w:pStyle w:val="ListParagraph"/>
        <w:numPr>
          <w:ilvl w:val="0"/>
          <w:numId w:val="19"/>
        </w:numPr>
        <w:tabs>
          <w:tab w:val="left" w:pos="903"/>
          <w:tab w:val="left" w:pos="904"/>
        </w:tabs>
        <w:spacing w:line="340" w:lineRule="exact"/>
        <w:ind w:left="904" w:hanging="504"/>
        <w:rPr>
          <w:rFonts w:ascii="MS PGothic" w:hAnsi="MS PGothic"/>
          <w:color w:val="2C2728"/>
          <w:sz w:val="28"/>
        </w:rPr>
      </w:pPr>
      <w:r>
        <w:rPr>
          <w:spacing w:val="-2"/>
          <w:position w:val="2"/>
          <w:sz w:val="28"/>
        </w:rPr>
        <w:t>Financing</w:t>
      </w:r>
    </w:p>
    <w:p w14:paraId="51D51353" w14:textId="77777777" w:rsidR="004E457E" w:rsidRDefault="004E457E">
      <w:pPr>
        <w:pStyle w:val="BodyText"/>
        <w:rPr>
          <w:sz w:val="20"/>
        </w:rPr>
      </w:pPr>
    </w:p>
    <w:p w14:paraId="76534166" w14:textId="77777777" w:rsidR="004E457E" w:rsidRDefault="00EA0C9A">
      <w:pPr>
        <w:pStyle w:val="BodyText"/>
        <w:spacing w:before="10"/>
        <w:rPr>
          <w:sz w:val="19"/>
        </w:rPr>
      </w:pPr>
      <w:r>
        <w:rPr>
          <w:noProof/>
        </w:rPr>
        <w:drawing>
          <wp:anchor distT="0" distB="0" distL="0" distR="0" simplePos="0" relativeHeight="36" behindDoc="0" locked="0" layoutInCell="1" allowOverlap="1" wp14:anchorId="69E66642" wp14:editId="46EDECC9">
            <wp:simplePos x="0" y="0"/>
            <wp:positionH relativeFrom="page">
              <wp:posOffset>751840</wp:posOffset>
            </wp:positionH>
            <wp:positionV relativeFrom="paragraph">
              <wp:posOffset>160690</wp:posOffset>
            </wp:positionV>
            <wp:extent cx="3918489" cy="846105"/>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44" cstate="print"/>
                    <a:stretch>
                      <a:fillRect/>
                    </a:stretch>
                  </pic:blipFill>
                  <pic:spPr>
                    <a:xfrm>
                      <a:off x="0" y="0"/>
                      <a:ext cx="3918489" cy="846105"/>
                    </a:xfrm>
                    <a:prstGeom prst="rect">
                      <a:avLst/>
                    </a:prstGeom>
                  </pic:spPr>
                </pic:pic>
              </a:graphicData>
            </a:graphic>
          </wp:anchor>
        </w:drawing>
      </w:r>
    </w:p>
    <w:p w14:paraId="7300D59F" w14:textId="77777777" w:rsidR="004E457E" w:rsidRDefault="004E457E">
      <w:pPr>
        <w:pStyle w:val="BodyText"/>
        <w:rPr>
          <w:sz w:val="32"/>
        </w:rPr>
      </w:pPr>
    </w:p>
    <w:p w14:paraId="02102070" w14:textId="77777777" w:rsidR="004E457E" w:rsidRDefault="00EA0C9A">
      <w:pPr>
        <w:pStyle w:val="Heading2"/>
        <w:spacing w:before="279"/>
      </w:pPr>
      <w:r>
        <w:rPr>
          <w:color w:val="2C2728"/>
          <w:spacing w:val="-2"/>
        </w:rPr>
        <w:t>Challenge</w:t>
      </w:r>
    </w:p>
    <w:p w14:paraId="3FB91CEA" w14:textId="77777777" w:rsidR="004E457E" w:rsidRDefault="00EA0C9A">
      <w:pPr>
        <w:pStyle w:val="BodyText"/>
        <w:spacing w:before="178"/>
        <w:ind w:left="400" w:right="524"/>
      </w:pPr>
      <w:r>
        <w:rPr>
          <w:color w:val="2C2728"/>
        </w:rPr>
        <w:t>Practices</w:t>
      </w:r>
      <w:r>
        <w:rPr>
          <w:color w:val="2C2728"/>
          <w:spacing w:val="-4"/>
        </w:rPr>
        <w:t xml:space="preserve"> </w:t>
      </w:r>
      <w:r>
        <w:rPr>
          <w:color w:val="2C2728"/>
        </w:rPr>
        <w:t>implemented</w:t>
      </w:r>
      <w:r>
        <w:rPr>
          <w:color w:val="2C2728"/>
          <w:spacing w:val="-4"/>
        </w:rPr>
        <w:t xml:space="preserve"> </w:t>
      </w:r>
      <w:r>
        <w:rPr>
          <w:color w:val="2C2728"/>
        </w:rPr>
        <w:t>without</w:t>
      </w:r>
      <w:r>
        <w:rPr>
          <w:color w:val="2C2728"/>
          <w:spacing w:val="-5"/>
        </w:rPr>
        <w:t xml:space="preserve"> </w:t>
      </w:r>
      <w:r>
        <w:rPr>
          <w:color w:val="2C2728"/>
        </w:rPr>
        <w:t>adaptation</w:t>
      </w:r>
      <w:r>
        <w:rPr>
          <w:color w:val="2C2728"/>
          <w:spacing w:val="-4"/>
        </w:rPr>
        <w:t xml:space="preserve"> </w:t>
      </w:r>
      <w:r>
        <w:rPr>
          <w:color w:val="2C2728"/>
        </w:rPr>
        <w:t>may</w:t>
      </w:r>
      <w:r>
        <w:rPr>
          <w:color w:val="2C2728"/>
          <w:spacing w:val="-4"/>
        </w:rPr>
        <w:t xml:space="preserve"> </w:t>
      </w:r>
      <w:r>
        <w:rPr>
          <w:color w:val="2C2728"/>
        </w:rPr>
        <w:t>not</w:t>
      </w:r>
      <w:r>
        <w:rPr>
          <w:color w:val="2C2728"/>
          <w:spacing w:val="-5"/>
        </w:rPr>
        <w:t xml:space="preserve"> </w:t>
      </w:r>
      <w:r>
        <w:rPr>
          <w:color w:val="2C2728"/>
        </w:rPr>
        <w:t>be</w:t>
      </w:r>
      <w:r>
        <w:rPr>
          <w:color w:val="2C2728"/>
          <w:spacing w:val="-5"/>
        </w:rPr>
        <w:t xml:space="preserve"> </w:t>
      </w:r>
      <w:r>
        <w:rPr>
          <w:color w:val="2C2728"/>
        </w:rPr>
        <w:t>relevant</w:t>
      </w:r>
      <w:r>
        <w:rPr>
          <w:color w:val="2C2728"/>
          <w:spacing w:val="-5"/>
        </w:rPr>
        <w:t xml:space="preserve"> </w:t>
      </w:r>
      <w:r>
        <w:rPr>
          <w:color w:val="2C2728"/>
        </w:rPr>
        <w:t>to</w:t>
      </w:r>
      <w:r>
        <w:rPr>
          <w:color w:val="2C2728"/>
          <w:spacing w:val="-4"/>
        </w:rPr>
        <w:t xml:space="preserve"> </w:t>
      </w:r>
      <w:r>
        <w:rPr>
          <w:color w:val="2C2728"/>
        </w:rPr>
        <w:t>or</w:t>
      </w:r>
      <w:r>
        <w:rPr>
          <w:color w:val="2C2728"/>
          <w:spacing w:val="-4"/>
        </w:rPr>
        <w:t xml:space="preserve"> </w:t>
      </w:r>
      <w:r>
        <w:rPr>
          <w:color w:val="2C2728"/>
        </w:rPr>
        <w:t>acceptable</w:t>
      </w:r>
      <w:r>
        <w:rPr>
          <w:color w:val="2C2728"/>
          <w:spacing w:val="-5"/>
        </w:rPr>
        <w:t xml:space="preserve"> </w:t>
      </w:r>
      <w:r>
        <w:rPr>
          <w:color w:val="2C2728"/>
        </w:rPr>
        <w:t>for the client population.5 Practices should be culturally relevant, available in the appropriate language, and produced at the appropriate reading level.</w:t>
      </w:r>
    </w:p>
    <w:p w14:paraId="3B9707A4" w14:textId="77777777" w:rsidR="004E457E" w:rsidRDefault="004E457E">
      <w:pPr>
        <w:sectPr w:rsidR="004E457E">
          <w:pgSz w:w="12240" w:h="15840"/>
          <w:pgMar w:top="980" w:right="920" w:bottom="280" w:left="1040" w:header="714" w:footer="0" w:gutter="0"/>
          <w:cols w:space="720"/>
        </w:sectPr>
      </w:pPr>
    </w:p>
    <w:p w14:paraId="2C0CE5C3" w14:textId="77777777" w:rsidR="004E457E" w:rsidRDefault="00EA0C9A">
      <w:pPr>
        <w:pStyle w:val="BodyText"/>
        <w:spacing w:before="11"/>
        <w:rPr>
          <w:sz w:val="29"/>
        </w:rPr>
      </w:pPr>
      <w:r>
        <w:lastRenderedPageBreak/>
        <w:pict w14:anchorId="30A1A9B2">
          <v:group id="docshapegroup96" o:spid="_x0000_s2077" style="position:absolute;margin-left:71pt;margin-top:396pt;width:512.15pt;height:346.75pt;z-index:15747584;mso-position-horizontal-relative:page;mso-position-vertical-relative:page" coordorigin="1420,7920" coordsize="10243,6935">
            <v:shape id="docshape97" o:spid="_x0000_s2079" type="#_x0000_t75" style="position:absolute;left:1484;top:7949;width:10119;height:6825">
              <v:imagedata r:id="rId45" o:title=""/>
            </v:shape>
            <v:rect id="docshape98" o:spid="_x0000_s2078" style="position:absolute;left:1440;top:7940;width:10203;height:6895" filled="f" strokeweight="2pt"/>
            <w10:wrap anchorx="page" anchory="page"/>
          </v:group>
        </w:pict>
      </w:r>
    </w:p>
    <w:p w14:paraId="05D732C0" w14:textId="77777777" w:rsidR="004E457E" w:rsidRDefault="00EA0C9A">
      <w:pPr>
        <w:pStyle w:val="Heading2"/>
        <w:spacing w:before="88"/>
      </w:pPr>
      <w:r>
        <w:rPr>
          <w:spacing w:val="-2"/>
        </w:rPr>
        <w:t>Strategies</w:t>
      </w:r>
    </w:p>
    <w:p w14:paraId="2BC2991D" w14:textId="77777777" w:rsidR="004E457E" w:rsidRDefault="004E457E">
      <w:pPr>
        <w:pStyle w:val="BodyText"/>
        <w:spacing w:before="7"/>
        <w:rPr>
          <w:b/>
          <w:sz w:val="27"/>
        </w:rPr>
      </w:pPr>
    </w:p>
    <w:p w14:paraId="6378AB33" w14:textId="77777777" w:rsidR="004E457E" w:rsidRDefault="00EA0C9A">
      <w:pPr>
        <w:pStyle w:val="BodyText"/>
        <w:spacing w:before="1" w:line="320" w:lineRule="exact"/>
        <w:ind w:left="400"/>
      </w:pPr>
      <w:r>
        <w:t>Clinicians,</w:t>
      </w:r>
      <w:r>
        <w:rPr>
          <w:spacing w:val="-5"/>
        </w:rPr>
        <w:t xml:space="preserve"> </w:t>
      </w:r>
      <w:r>
        <w:t>program</w:t>
      </w:r>
      <w:r>
        <w:rPr>
          <w:spacing w:val="-3"/>
        </w:rPr>
        <w:t xml:space="preserve"> </w:t>
      </w:r>
      <w:r>
        <w:t>administrators</w:t>
      </w:r>
      <w:r>
        <w:rPr>
          <w:spacing w:val="-3"/>
        </w:rPr>
        <w:t xml:space="preserve"> </w:t>
      </w:r>
      <w:r>
        <w:t>and</w:t>
      </w:r>
      <w:r>
        <w:rPr>
          <w:spacing w:val="-2"/>
        </w:rPr>
        <w:t xml:space="preserve"> </w:t>
      </w:r>
      <w:r>
        <w:t>clinic</w:t>
      </w:r>
      <w:r>
        <w:rPr>
          <w:spacing w:val="-4"/>
        </w:rPr>
        <w:t xml:space="preserve"> </w:t>
      </w:r>
      <w:r>
        <w:t>leadership</w:t>
      </w:r>
      <w:r>
        <w:rPr>
          <w:spacing w:val="-2"/>
        </w:rPr>
        <w:t xml:space="preserve"> </w:t>
      </w:r>
      <w:r>
        <w:rPr>
          <w:spacing w:val="-4"/>
        </w:rPr>
        <w:t>can:</w:t>
      </w:r>
    </w:p>
    <w:p w14:paraId="274CB02D" w14:textId="77777777" w:rsidR="004E457E" w:rsidRDefault="00EA0C9A">
      <w:pPr>
        <w:pStyle w:val="ListParagraph"/>
        <w:numPr>
          <w:ilvl w:val="0"/>
          <w:numId w:val="19"/>
        </w:numPr>
        <w:tabs>
          <w:tab w:val="left" w:pos="903"/>
          <w:tab w:val="left" w:pos="904"/>
        </w:tabs>
        <w:spacing w:before="9" w:line="230" w:lineRule="auto"/>
        <w:ind w:left="904" w:right="728" w:hanging="504"/>
        <w:rPr>
          <w:rFonts w:ascii="MS PGothic" w:hAnsi="MS PGothic"/>
          <w:color w:val="2C2728"/>
          <w:sz w:val="28"/>
        </w:rPr>
      </w:pPr>
      <w:r>
        <w:rPr>
          <w:position w:val="2"/>
          <w:sz w:val="28"/>
        </w:rPr>
        <w:t>Identify</w:t>
      </w:r>
      <w:r>
        <w:rPr>
          <w:spacing w:val="-5"/>
          <w:position w:val="2"/>
          <w:sz w:val="28"/>
        </w:rPr>
        <w:t xml:space="preserve"> </w:t>
      </w:r>
      <w:r>
        <w:rPr>
          <w:position w:val="2"/>
          <w:sz w:val="28"/>
        </w:rPr>
        <w:t>and</w:t>
      </w:r>
      <w:r>
        <w:rPr>
          <w:spacing w:val="-5"/>
          <w:position w:val="2"/>
          <w:sz w:val="28"/>
        </w:rPr>
        <w:t xml:space="preserve"> </w:t>
      </w:r>
      <w:r>
        <w:rPr>
          <w:position w:val="2"/>
          <w:sz w:val="28"/>
        </w:rPr>
        <w:t>consistently</w:t>
      </w:r>
      <w:r>
        <w:rPr>
          <w:spacing w:val="-5"/>
          <w:position w:val="2"/>
          <w:sz w:val="28"/>
        </w:rPr>
        <w:t xml:space="preserve"> </w:t>
      </w:r>
      <w:r>
        <w:rPr>
          <w:position w:val="2"/>
          <w:sz w:val="28"/>
        </w:rPr>
        <w:t>implement</w:t>
      </w:r>
      <w:r>
        <w:rPr>
          <w:spacing w:val="-6"/>
          <w:position w:val="2"/>
          <w:sz w:val="28"/>
        </w:rPr>
        <w:t xml:space="preserve"> </w:t>
      </w:r>
      <w:r>
        <w:rPr>
          <w:position w:val="2"/>
          <w:sz w:val="28"/>
        </w:rPr>
        <w:t>key</w:t>
      </w:r>
      <w:r>
        <w:rPr>
          <w:spacing w:val="-5"/>
          <w:position w:val="2"/>
          <w:sz w:val="28"/>
        </w:rPr>
        <w:t xml:space="preserve"> </w:t>
      </w:r>
      <w:r>
        <w:rPr>
          <w:position w:val="2"/>
          <w:sz w:val="28"/>
        </w:rPr>
        <w:t>characteristics</w:t>
      </w:r>
      <w:r>
        <w:rPr>
          <w:spacing w:val="-5"/>
          <w:position w:val="2"/>
          <w:sz w:val="28"/>
        </w:rPr>
        <w:t xml:space="preserve"> </w:t>
      </w:r>
      <w:r>
        <w:rPr>
          <w:position w:val="2"/>
          <w:sz w:val="28"/>
        </w:rPr>
        <w:t>(or</w:t>
      </w:r>
      <w:r>
        <w:rPr>
          <w:spacing w:val="-5"/>
          <w:position w:val="2"/>
          <w:sz w:val="28"/>
        </w:rPr>
        <w:t xml:space="preserve"> </w:t>
      </w:r>
      <w:r>
        <w:rPr>
          <w:position w:val="2"/>
          <w:sz w:val="28"/>
        </w:rPr>
        <w:t>core</w:t>
      </w:r>
      <w:r>
        <w:rPr>
          <w:spacing w:val="-6"/>
          <w:position w:val="2"/>
          <w:sz w:val="28"/>
        </w:rPr>
        <w:t xml:space="preserve"> </w:t>
      </w:r>
      <w:r>
        <w:rPr>
          <w:position w:val="2"/>
          <w:sz w:val="28"/>
        </w:rPr>
        <w:t xml:space="preserve">components) </w:t>
      </w:r>
      <w:r>
        <w:rPr>
          <w:sz w:val="28"/>
        </w:rPr>
        <w:t>of each practice to generate anticipated outcomes. Outside of the core components, organizations can use their needs assessment t</w:t>
      </w:r>
      <w:r>
        <w:rPr>
          <w:sz w:val="28"/>
        </w:rPr>
        <w:t>o identify local- level</w:t>
      </w:r>
      <w:r>
        <w:rPr>
          <w:spacing w:val="-3"/>
          <w:sz w:val="28"/>
        </w:rPr>
        <w:t xml:space="preserve"> </w:t>
      </w:r>
      <w:r>
        <w:rPr>
          <w:sz w:val="28"/>
        </w:rPr>
        <w:t>adaptations</w:t>
      </w:r>
      <w:r>
        <w:rPr>
          <w:spacing w:val="-3"/>
          <w:sz w:val="28"/>
        </w:rPr>
        <w:t xml:space="preserve"> </w:t>
      </w:r>
      <w:r>
        <w:rPr>
          <w:sz w:val="28"/>
        </w:rPr>
        <w:t>that</w:t>
      </w:r>
      <w:r>
        <w:rPr>
          <w:spacing w:val="-3"/>
          <w:sz w:val="28"/>
        </w:rPr>
        <w:t xml:space="preserve"> </w:t>
      </w:r>
      <w:r>
        <w:rPr>
          <w:sz w:val="28"/>
        </w:rPr>
        <w:t>will</w:t>
      </w:r>
      <w:r>
        <w:rPr>
          <w:spacing w:val="-3"/>
          <w:sz w:val="28"/>
        </w:rPr>
        <w:t xml:space="preserve"> </w:t>
      </w:r>
      <w:r>
        <w:rPr>
          <w:sz w:val="28"/>
        </w:rPr>
        <w:t>improve</w:t>
      </w:r>
      <w:r>
        <w:rPr>
          <w:spacing w:val="-4"/>
          <w:sz w:val="28"/>
        </w:rPr>
        <w:t xml:space="preserve"> </w:t>
      </w:r>
      <w:r>
        <w:rPr>
          <w:sz w:val="28"/>
        </w:rPr>
        <w:t>service</w:t>
      </w:r>
      <w:r>
        <w:rPr>
          <w:spacing w:val="-4"/>
          <w:sz w:val="28"/>
        </w:rPr>
        <w:t xml:space="preserve"> </w:t>
      </w:r>
      <w:r>
        <w:rPr>
          <w:sz w:val="28"/>
        </w:rPr>
        <w:t>delivery</w:t>
      </w:r>
      <w:r>
        <w:rPr>
          <w:spacing w:val="-3"/>
          <w:sz w:val="28"/>
        </w:rPr>
        <w:t xml:space="preserve"> </w:t>
      </w:r>
      <w:r>
        <w:rPr>
          <w:sz w:val="28"/>
        </w:rPr>
        <w:t>to</w:t>
      </w:r>
      <w:r>
        <w:rPr>
          <w:spacing w:val="-3"/>
          <w:sz w:val="28"/>
        </w:rPr>
        <w:t xml:space="preserve"> </w:t>
      </w:r>
      <w:r>
        <w:rPr>
          <w:sz w:val="28"/>
        </w:rPr>
        <w:t>their</w:t>
      </w:r>
      <w:r>
        <w:rPr>
          <w:spacing w:val="-3"/>
          <w:sz w:val="28"/>
        </w:rPr>
        <w:t xml:space="preserve"> </w:t>
      </w:r>
      <w:r>
        <w:rPr>
          <w:sz w:val="28"/>
        </w:rPr>
        <w:t>client</w:t>
      </w:r>
      <w:r>
        <w:rPr>
          <w:spacing w:val="-4"/>
          <w:sz w:val="28"/>
        </w:rPr>
        <w:t xml:space="preserve"> </w:t>
      </w:r>
      <w:r>
        <w:rPr>
          <w:sz w:val="28"/>
        </w:rPr>
        <w:t>population.</w:t>
      </w:r>
    </w:p>
    <w:p w14:paraId="440F705C" w14:textId="77777777" w:rsidR="004E457E" w:rsidRDefault="00EA0C9A">
      <w:pPr>
        <w:pStyle w:val="ListParagraph"/>
        <w:numPr>
          <w:ilvl w:val="0"/>
          <w:numId w:val="19"/>
        </w:numPr>
        <w:tabs>
          <w:tab w:val="left" w:pos="903"/>
          <w:tab w:val="left" w:pos="904"/>
        </w:tabs>
        <w:spacing w:before="12" w:line="225" w:lineRule="auto"/>
        <w:ind w:left="904" w:right="772" w:hanging="504"/>
        <w:rPr>
          <w:rFonts w:ascii="MS PGothic" w:hAnsi="MS PGothic"/>
          <w:color w:val="2C2728"/>
          <w:sz w:val="28"/>
        </w:rPr>
      </w:pPr>
      <w:r>
        <w:rPr>
          <w:position w:val="2"/>
          <w:sz w:val="28"/>
        </w:rPr>
        <w:t>When</w:t>
      </w:r>
      <w:r>
        <w:rPr>
          <w:spacing w:val="-4"/>
          <w:position w:val="2"/>
          <w:sz w:val="28"/>
        </w:rPr>
        <w:t xml:space="preserve"> </w:t>
      </w:r>
      <w:r>
        <w:rPr>
          <w:position w:val="2"/>
          <w:sz w:val="28"/>
        </w:rPr>
        <w:t>adapting</w:t>
      </w:r>
      <w:r>
        <w:rPr>
          <w:spacing w:val="-4"/>
          <w:position w:val="2"/>
          <w:sz w:val="28"/>
        </w:rPr>
        <w:t xml:space="preserve"> </w:t>
      </w:r>
      <w:r>
        <w:rPr>
          <w:position w:val="2"/>
          <w:sz w:val="28"/>
        </w:rPr>
        <w:t>a</w:t>
      </w:r>
      <w:r>
        <w:rPr>
          <w:spacing w:val="-5"/>
          <w:position w:val="2"/>
          <w:sz w:val="28"/>
        </w:rPr>
        <w:t xml:space="preserve"> </w:t>
      </w:r>
      <w:r>
        <w:rPr>
          <w:position w:val="2"/>
          <w:sz w:val="28"/>
        </w:rPr>
        <w:t>program,</w:t>
      </w:r>
      <w:r>
        <w:rPr>
          <w:spacing w:val="-4"/>
          <w:position w:val="2"/>
          <w:sz w:val="28"/>
        </w:rPr>
        <w:t xml:space="preserve"> </w:t>
      </w:r>
      <w:r>
        <w:rPr>
          <w:position w:val="2"/>
          <w:sz w:val="28"/>
        </w:rPr>
        <w:t>organizations</w:t>
      </w:r>
      <w:r>
        <w:rPr>
          <w:spacing w:val="-4"/>
          <w:position w:val="2"/>
          <w:sz w:val="28"/>
        </w:rPr>
        <w:t xml:space="preserve"> </w:t>
      </w:r>
      <w:r>
        <w:rPr>
          <w:position w:val="2"/>
          <w:sz w:val="28"/>
        </w:rPr>
        <w:t>should</w:t>
      </w:r>
      <w:r>
        <w:rPr>
          <w:spacing w:val="-4"/>
          <w:position w:val="2"/>
          <w:sz w:val="28"/>
        </w:rPr>
        <w:t xml:space="preserve"> </w:t>
      </w:r>
      <w:r>
        <w:rPr>
          <w:position w:val="2"/>
          <w:sz w:val="28"/>
        </w:rPr>
        <w:t>strive</w:t>
      </w:r>
      <w:r>
        <w:rPr>
          <w:spacing w:val="-5"/>
          <w:position w:val="2"/>
          <w:sz w:val="28"/>
        </w:rPr>
        <w:t xml:space="preserve"> </w:t>
      </w:r>
      <w:r>
        <w:rPr>
          <w:position w:val="2"/>
          <w:sz w:val="28"/>
        </w:rPr>
        <w:t>to</w:t>
      </w:r>
      <w:r>
        <w:rPr>
          <w:spacing w:val="-4"/>
          <w:position w:val="2"/>
          <w:sz w:val="28"/>
        </w:rPr>
        <w:t xml:space="preserve"> </w:t>
      </w:r>
      <w:r>
        <w:rPr>
          <w:position w:val="2"/>
          <w:sz w:val="28"/>
        </w:rPr>
        <w:t>preserve</w:t>
      </w:r>
      <w:r>
        <w:rPr>
          <w:spacing w:val="-5"/>
          <w:position w:val="2"/>
          <w:sz w:val="28"/>
        </w:rPr>
        <w:t xml:space="preserve"> </w:t>
      </w:r>
      <w:r>
        <w:rPr>
          <w:position w:val="2"/>
          <w:sz w:val="28"/>
        </w:rPr>
        <w:t>the</w:t>
      </w:r>
      <w:r>
        <w:rPr>
          <w:spacing w:val="-5"/>
          <w:position w:val="2"/>
          <w:sz w:val="28"/>
        </w:rPr>
        <w:t xml:space="preserve"> </w:t>
      </w:r>
      <w:r>
        <w:rPr>
          <w:position w:val="2"/>
          <w:sz w:val="28"/>
        </w:rPr>
        <w:t xml:space="preserve">setting </w:t>
      </w:r>
      <w:r>
        <w:rPr>
          <w:sz w:val="28"/>
        </w:rPr>
        <w:t>(e.g., outpatient clinic, mobile health unit), maintain the prescribed dosage, and, if necessary, add rather than remove content.</w:t>
      </w:r>
    </w:p>
    <w:p w14:paraId="1F56543D" w14:textId="77777777" w:rsidR="004E457E" w:rsidRDefault="00EA0C9A">
      <w:pPr>
        <w:pStyle w:val="ListParagraph"/>
        <w:numPr>
          <w:ilvl w:val="0"/>
          <w:numId w:val="19"/>
        </w:numPr>
        <w:tabs>
          <w:tab w:val="left" w:pos="903"/>
          <w:tab w:val="left" w:pos="904"/>
        </w:tabs>
        <w:spacing w:before="16" w:line="225" w:lineRule="auto"/>
        <w:ind w:left="904" w:right="961" w:hanging="504"/>
        <w:rPr>
          <w:rFonts w:ascii="MS PGothic" w:hAnsi="MS PGothic"/>
          <w:color w:val="2C2728"/>
          <w:sz w:val="28"/>
        </w:rPr>
      </w:pPr>
      <w:r>
        <w:rPr>
          <w:position w:val="2"/>
          <w:sz w:val="28"/>
        </w:rPr>
        <w:t>Use a systematic process, such as the</w:t>
      </w:r>
      <w:r>
        <w:rPr>
          <w:spacing w:val="-13"/>
          <w:position w:val="2"/>
          <w:sz w:val="28"/>
        </w:rPr>
        <w:t xml:space="preserve"> </w:t>
      </w:r>
      <w:r>
        <w:rPr>
          <w:position w:val="2"/>
          <w:sz w:val="28"/>
        </w:rPr>
        <w:t>ADAPT-ITT</w:t>
      </w:r>
      <w:r>
        <w:rPr>
          <w:spacing w:val="-3"/>
          <w:position w:val="2"/>
          <w:sz w:val="28"/>
        </w:rPr>
        <w:t xml:space="preserve"> </w:t>
      </w:r>
      <w:r>
        <w:rPr>
          <w:position w:val="2"/>
          <w:sz w:val="28"/>
        </w:rPr>
        <w:t xml:space="preserve">model, to balance local </w:t>
      </w:r>
      <w:r>
        <w:rPr>
          <w:sz w:val="28"/>
        </w:rPr>
        <w:t>program</w:t>
      </w:r>
      <w:r>
        <w:rPr>
          <w:spacing w:val="-4"/>
          <w:sz w:val="28"/>
        </w:rPr>
        <w:t xml:space="preserve"> </w:t>
      </w:r>
      <w:r>
        <w:rPr>
          <w:sz w:val="28"/>
        </w:rPr>
        <w:t>adaptation</w:t>
      </w:r>
      <w:r>
        <w:rPr>
          <w:spacing w:val="-4"/>
          <w:sz w:val="28"/>
        </w:rPr>
        <w:t xml:space="preserve"> </w:t>
      </w:r>
      <w:r>
        <w:rPr>
          <w:sz w:val="28"/>
        </w:rPr>
        <w:t>needs</w:t>
      </w:r>
      <w:r>
        <w:rPr>
          <w:spacing w:val="-4"/>
          <w:sz w:val="28"/>
        </w:rPr>
        <w:t xml:space="preserve"> </w:t>
      </w:r>
      <w:r>
        <w:rPr>
          <w:sz w:val="28"/>
        </w:rPr>
        <w:t>and</w:t>
      </w:r>
      <w:r>
        <w:rPr>
          <w:spacing w:val="-4"/>
          <w:sz w:val="28"/>
        </w:rPr>
        <w:t xml:space="preserve"> </w:t>
      </w:r>
      <w:r>
        <w:rPr>
          <w:sz w:val="28"/>
        </w:rPr>
        <w:t>adherence</w:t>
      </w:r>
      <w:r>
        <w:rPr>
          <w:spacing w:val="-5"/>
          <w:sz w:val="28"/>
        </w:rPr>
        <w:t xml:space="preserve"> </w:t>
      </w:r>
      <w:r>
        <w:rPr>
          <w:sz w:val="28"/>
        </w:rPr>
        <w:t>to</w:t>
      </w:r>
      <w:r>
        <w:rPr>
          <w:spacing w:val="-4"/>
          <w:sz w:val="28"/>
        </w:rPr>
        <w:t xml:space="preserve"> </w:t>
      </w:r>
      <w:r>
        <w:rPr>
          <w:sz w:val="28"/>
        </w:rPr>
        <w:t>the</w:t>
      </w:r>
      <w:r>
        <w:rPr>
          <w:spacing w:val="-5"/>
          <w:sz w:val="28"/>
        </w:rPr>
        <w:t xml:space="preserve"> </w:t>
      </w:r>
      <w:r>
        <w:rPr>
          <w:sz w:val="28"/>
        </w:rPr>
        <w:t>instructions</w:t>
      </w:r>
      <w:r>
        <w:rPr>
          <w:spacing w:val="-4"/>
          <w:sz w:val="28"/>
        </w:rPr>
        <w:t xml:space="preserve"> </w:t>
      </w:r>
      <w:r>
        <w:rPr>
          <w:sz w:val="28"/>
        </w:rPr>
        <w:t>provided</w:t>
      </w:r>
      <w:r>
        <w:rPr>
          <w:spacing w:val="-4"/>
          <w:sz w:val="28"/>
        </w:rPr>
        <w:t xml:space="preserve"> </w:t>
      </w:r>
      <w:r>
        <w:rPr>
          <w:sz w:val="28"/>
        </w:rPr>
        <w:t>in</w:t>
      </w:r>
      <w:r>
        <w:rPr>
          <w:spacing w:val="-4"/>
          <w:sz w:val="28"/>
        </w:rPr>
        <w:t xml:space="preserve"> </w:t>
      </w:r>
      <w:r>
        <w:rPr>
          <w:sz w:val="28"/>
        </w:rPr>
        <w:t>the original model.</w:t>
      </w:r>
    </w:p>
    <w:p w14:paraId="4DEA6154" w14:textId="77777777" w:rsidR="004E457E" w:rsidRDefault="00EA0C9A">
      <w:pPr>
        <w:pStyle w:val="ListParagraph"/>
        <w:numPr>
          <w:ilvl w:val="0"/>
          <w:numId w:val="19"/>
        </w:numPr>
        <w:tabs>
          <w:tab w:val="left" w:pos="903"/>
          <w:tab w:val="left" w:pos="904"/>
        </w:tabs>
        <w:spacing w:before="11" w:line="230" w:lineRule="auto"/>
        <w:ind w:left="904" w:right="900" w:hanging="504"/>
        <w:rPr>
          <w:rFonts w:ascii="MS PGothic" w:hAnsi="MS PGothic"/>
          <w:color w:val="2C2728"/>
          <w:sz w:val="28"/>
        </w:rPr>
      </w:pPr>
      <w:r>
        <w:rPr>
          <w:position w:val="2"/>
          <w:sz w:val="28"/>
        </w:rPr>
        <w:t>Engage</w:t>
      </w:r>
      <w:r>
        <w:rPr>
          <w:spacing w:val="-5"/>
          <w:position w:val="2"/>
          <w:sz w:val="28"/>
        </w:rPr>
        <w:t xml:space="preserve"> </w:t>
      </w:r>
      <w:r>
        <w:rPr>
          <w:position w:val="2"/>
          <w:sz w:val="28"/>
        </w:rPr>
        <w:t>existing</w:t>
      </w:r>
      <w:r>
        <w:rPr>
          <w:spacing w:val="-4"/>
          <w:position w:val="2"/>
          <w:sz w:val="28"/>
        </w:rPr>
        <w:t xml:space="preserve"> </w:t>
      </w:r>
      <w:r>
        <w:rPr>
          <w:position w:val="2"/>
          <w:sz w:val="28"/>
        </w:rPr>
        <w:t>and</w:t>
      </w:r>
      <w:r>
        <w:rPr>
          <w:spacing w:val="-4"/>
          <w:position w:val="2"/>
          <w:sz w:val="28"/>
        </w:rPr>
        <w:t xml:space="preserve"> </w:t>
      </w:r>
      <w:r>
        <w:rPr>
          <w:position w:val="2"/>
          <w:sz w:val="28"/>
        </w:rPr>
        <w:t>potential</w:t>
      </w:r>
      <w:r>
        <w:rPr>
          <w:spacing w:val="-4"/>
          <w:position w:val="2"/>
          <w:sz w:val="28"/>
        </w:rPr>
        <w:t xml:space="preserve"> </w:t>
      </w:r>
      <w:r>
        <w:rPr>
          <w:position w:val="2"/>
          <w:sz w:val="28"/>
        </w:rPr>
        <w:t>clients</w:t>
      </w:r>
      <w:r>
        <w:rPr>
          <w:spacing w:val="-4"/>
          <w:position w:val="2"/>
          <w:sz w:val="28"/>
        </w:rPr>
        <w:t xml:space="preserve"> </w:t>
      </w:r>
      <w:r>
        <w:rPr>
          <w:position w:val="2"/>
          <w:sz w:val="28"/>
        </w:rPr>
        <w:t>in</w:t>
      </w:r>
      <w:r>
        <w:rPr>
          <w:spacing w:val="-4"/>
          <w:position w:val="2"/>
          <w:sz w:val="28"/>
        </w:rPr>
        <w:t xml:space="preserve"> </w:t>
      </w:r>
      <w:r>
        <w:rPr>
          <w:position w:val="2"/>
          <w:sz w:val="28"/>
        </w:rPr>
        <w:t>project</w:t>
      </w:r>
      <w:r>
        <w:rPr>
          <w:spacing w:val="-4"/>
          <w:position w:val="2"/>
          <w:sz w:val="28"/>
        </w:rPr>
        <w:t xml:space="preserve"> </w:t>
      </w:r>
      <w:r>
        <w:rPr>
          <w:position w:val="2"/>
          <w:sz w:val="28"/>
        </w:rPr>
        <w:t>planning,</w:t>
      </w:r>
      <w:r>
        <w:rPr>
          <w:spacing w:val="-4"/>
          <w:position w:val="2"/>
          <w:sz w:val="28"/>
        </w:rPr>
        <w:t xml:space="preserve"> </w:t>
      </w:r>
      <w:r>
        <w:rPr>
          <w:position w:val="2"/>
          <w:sz w:val="28"/>
        </w:rPr>
        <w:t>practice</w:t>
      </w:r>
      <w:r>
        <w:rPr>
          <w:spacing w:val="-5"/>
          <w:position w:val="2"/>
          <w:sz w:val="28"/>
        </w:rPr>
        <w:t xml:space="preserve"> </w:t>
      </w:r>
      <w:r>
        <w:rPr>
          <w:position w:val="2"/>
          <w:sz w:val="28"/>
        </w:rPr>
        <w:t xml:space="preserve">selection, </w:t>
      </w:r>
      <w:r>
        <w:rPr>
          <w:sz w:val="28"/>
        </w:rPr>
        <w:t>and materials development. Members of the client community will have insight into ways to make programs culturally appropriate, refl</w:t>
      </w:r>
      <w:r>
        <w:rPr>
          <w:sz w:val="28"/>
        </w:rPr>
        <w:t>ecting a community’s</w:t>
      </w:r>
      <w:r>
        <w:rPr>
          <w:spacing w:val="-8"/>
          <w:sz w:val="28"/>
        </w:rPr>
        <w:t xml:space="preserve"> </w:t>
      </w:r>
      <w:r>
        <w:rPr>
          <w:sz w:val="28"/>
        </w:rPr>
        <w:t>preferred</w:t>
      </w:r>
      <w:r>
        <w:rPr>
          <w:spacing w:val="-8"/>
          <w:sz w:val="28"/>
        </w:rPr>
        <w:t xml:space="preserve"> </w:t>
      </w:r>
      <w:r>
        <w:rPr>
          <w:sz w:val="28"/>
        </w:rPr>
        <w:t>language,</w:t>
      </w:r>
      <w:r>
        <w:rPr>
          <w:spacing w:val="-8"/>
          <w:sz w:val="28"/>
        </w:rPr>
        <w:t xml:space="preserve"> </w:t>
      </w:r>
      <w:r>
        <w:rPr>
          <w:sz w:val="28"/>
        </w:rPr>
        <w:t>attitudes,</w:t>
      </w:r>
      <w:r>
        <w:rPr>
          <w:spacing w:val="-8"/>
          <w:sz w:val="28"/>
        </w:rPr>
        <w:t xml:space="preserve"> </w:t>
      </w:r>
      <w:r>
        <w:rPr>
          <w:sz w:val="28"/>
        </w:rPr>
        <w:t>beliefs,</w:t>
      </w:r>
      <w:r>
        <w:rPr>
          <w:spacing w:val="-8"/>
          <w:sz w:val="28"/>
        </w:rPr>
        <w:t xml:space="preserve"> </w:t>
      </w:r>
      <w:r>
        <w:rPr>
          <w:sz w:val="28"/>
        </w:rPr>
        <w:t>values,</w:t>
      </w:r>
      <w:r>
        <w:rPr>
          <w:spacing w:val="-8"/>
          <w:sz w:val="28"/>
        </w:rPr>
        <w:t xml:space="preserve"> </w:t>
      </w:r>
      <w:r>
        <w:rPr>
          <w:sz w:val="28"/>
        </w:rPr>
        <w:t>and</w:t>
      </w:r>
      <w:r>
        <w:rPr>
          <w:spacing w:val="-8"/>
          <w:sz w:val="28"/>
        </w:rPr>
        <w:t xml:space="preserve"> </w:t>
      </w:r>
      <w:r>
        <w:rPr>
          <w:sz w:val="28"/>
        </w:rPr>
        <w:t>experiences.</w:t>
      </w:r>
    </w:p>
    <w:p w14:paraId="33A4C40F" w14:textId="77777777" w:rsidR="004E457E" w:rsidRDefault="004E457E">
      <w:pPr>
        <w:spacing w:line="230" w:lineRule="auto"/>
        <w:rPr>
          <w:rFonts w:ascii="MS PGothic" w:hAnsi="MS PGothic"/>
          <w:sz w:val="28"/>
        </w:rPr>
        <w:sectPr w:rsidR="004E457E">
          <w:pgSz w:w="12240" w:h="15840"/>
          <w:pgMar w:top="980" w:right="920" w:bottom="280" w:left="1040" w:header="714" w:footer="0" w:gutter="0"/>
          <w:cols w:space="720"/>
        </w:sectPr>
      </w:pPr>
    </w:p>
    <w:p w14:paraId="5302468B" w14:textId="77777777" w:rsidR="004E457E" w:rsidRDefault="004E457E">
      <w:pPr>
        <w:pStyle w:val="BodyText"/>
        <w:spacing w:before="7"/>
        <w:rPr>
          <w:sz w:val="29"/>
        </w:rPr>
      </w:pPr>
    </w:p>
    <w:p w14:paraId="19592D32" w14:textId="77777777" w:rsidR="004E457E" w:rsidRDefault="00EA0C9A">
      <w:pPr>
        <w:pStyle w:val="ListParagraph"/>
        <w:numPr>
          <w:ilvl w:val="0"/>
          <w:numId w:val="19"/>
        </w:numPr>
        <w:tabs>
          <w:tab w:val="left" w:pos="903"/>
          <w:tab w:val="left" w:pos="904"/>
        </w:tabs>
        <w:spacing w:before="106" w:line="225" w:lineRule="auto"/>
        <w:ind w:left="904" w:right="798" w:hanging="504"/>
        <w:rPr>
          <w:rFonts w:ascii="MS PGothic" w:hAnsi="MS PGothic"/>
          <w:color w:val="2C2728"/>
          <w:sz w:val="28"/>
        </w:rPr>
      </w:pPr>
      <w:r>
        <w:rPr>
          <w:position w:val="2"/>
          <w:sz w:val="28"/>
        </w:rPr>
        <w:t>Assess</w:t>
      </w:r>
      <w:r>
        <w:rPr>
          <w:spacing w:val="-6"/>
          <w:position w:val="2"/>
          <w:sz w:val="28"/>
        </w:rPr>
        <w:t xml:space="preserve"> </w:t>
      </w:r>
      <w:r>
        <w:rPr>
          <w:position w:val="2"/>
          <w:sz w:val="28"/>
        </w:rPr>
        <w:t>and</w:t>
      </w:r>
      <w:r>
        <w:rPr>
          <w:spacing w:val="-6"/>
          <w:position w:val="2"/>
          <w:sz w:val="28"/>
        </w:rPr>
        <w:t xml:space="preserve"> </w:t>
      </w:r>
      <w:r>
        <w:rPr>
          <w:position w:val="2"/>
          <w:sz w:val="28"/>
        </w:rPr>
        <w:t>address</w:t>
      </w:r>
      <w:r>
        <w:rPr>
          <w:spacing w:val="-6"/>
          <w:position w:val="2"/>
          <w:sz w:val="28"/>
        </w:rPr>
        <w:t xml:space="preserve"> </w:t>
      </w:r>
      <w:r>
        <w:rPr>
          <w:position w:val="2"/>
          <w:sz w:val="28"/>
        </w:rPr>
        <w:t>staff</w:t>
      </w:r>
      <w:r>
        <w:rPr>
          <w:spacing w:val="-6"/>
          <w:position w:val="2"/>
          <w:sz w:val="28"/>
        </w:rPr>
        <w:t xml:space="preserve"> </w:t>
      </w:r>
      <w:r>
        <w:rPr>
          <w:position w:val="2"/>
          <w:sz w:val="28"/>
        </w:rPr>
        <w:t>and</w:t>
      </w:r>
      <w:r>
        <w:rPr>
          <w:spacing w:val="-6"/>
          <w:position w:val="2"/>
          <w:sz w:val="28"/>
        </w:rPr>
        <w:t xml:space="preserve"> </w:t>
      </w:r>
      <w:r>
        <w:rPr>
          <w:position w:val="2"/>
          <w:sz w:val="28"/>
        </w:rPr>
        <w:t>client</w:t>
      </w:r>
      <w:r>
        <w:rPr>
          <w:spacing w:val="-7"/>
          <w:position w:val="2"/>
          <w:sz w:val="28"/>
        </w:rPr>
        <w:t xml:space="preserve"> </w:t>
      </w:r>
      <w:r>
        <w:rPr>
          <w:position w:val="2"/>
          <w:sz w:val="28"/>
        </w:rPr>
        <w:t>health</w:t>
      </w:r>
      <w:r>
        <w:rPr>
          <w:spacing w:val="-6"/>
          <w:position w:val="2"/>
          <w:sz w:val="28"/>
        </w:rPr>
        <w:t xml:space="preserve"> </w:t>
      </w:r>
      <w:r>
        <w:rPr>
          <w:position w:val="2"/>
          <w:sz w:val="28"/>
        </w:rPr>
        <w:t>literacy,</w:t>
      </w:r>
      <w:r>
        <w:rPr>
          <w:spacing w:val="-6"/>
          <w:position w:val="2"/>
          <w:sz w:val="28"/>
        </w:rPr>
        <w:t xml:space="preserve"> </w:t>
      </w:r>
      <w:r>
        <w:rPr>
          <w:position w:val="2"/>
          <w:sz w:val="28"/>
        </w:rPr>
        <w:t>and</w:t>
      </w:r>
      <w:r>
        <w:rPr>
          <w:spacing w:val="-6"/>
          <w:position w:val="2"/>
          <w:sz w:val="28"/>
        </w:rPr>
        <w:t xml:space="preserve"> </w:t>
      </w:r>
      <w:r>
        <w:rPr>
          <w:position w:val="2"/>
          <w:sz w:val="28"/>
        </w:rPr>
        <w:t>ensure</w:t>
      </w:r>
      <w:r>
        <w:rPr>
          <w:spacing w:val="-7"/>
          <w:position w:val="2"/>
          <w:sz w:val="28"/>
        </w:rPr>
        <w:t xml:space="preserve"> </w:t>
      </w:r>
      <w:r>
        <w:rPr>
          <w:position w:val="2"/>
          <w:sz w:val="28"/>
        </w:rPr>
        <w:t>materials</w:t>
      </w:r>
      <w:r>
        <w:rPr>
          <w:spacing w:val="-6"/>
          <w:position w:val="2"/>
          <w:sz w:val="28"/>
        </w:rPr>
        <w:t xml:space="preserve"> </w:t>
      </w:r>
      <w:r>
        <w:rPr>
          <w:position w:val="2"/>
          <w:sz w:val="28"/>
        </w:rPr>
        <w:t xml:space="preserve">meet </w:t>
      </w:r>
      <w:r>
        <w:rPr>
          <w:sz w:val="28"/>
        </w:rPr>
        <w:t>federal plain language and National Standards for Culturally and Linguistically Appropriate Services guidelines.</w:t>
      </w:r>
    </w:p>
    <w:p w14:paraId="0D27A3D2" w14:textId="77777777" w:rsidR="004E457E" w:rsidRDefault="00EA0C9A">
      <w:pPr>
        <w:pStyle w:val="ListParagraph"/>
        <w:numPr>
          <w:ilvl w:val="0"/>
          <w:numId w:val="19"/>
        </w:numPr>
        <w:tabs>
          <w:tab w:val="left" w:pos="903"/>
          <w:tab w:val="left" w:pos="904"/>
        </w:tabs>
        <w:spacing w:before="8" w:line="232" w:lineRule="auto"/>
        <w:ind w:left="904" w:right="641" w:hanging="504"/>
        <w:rPr>
          <w:rFonts w:ascii="MS PGothic" w:hAnsi="MS PGothic"/>
          <w:color w:val="2C2728"/>
          <w:sz w:val="28"/>
        </w:rPr>
      </w:pPr>
      <w:r>
        <w:rPr>
          <w:position w:val="2"/>
          <w:sz w:val="28"/>
        </w:rPr>
        <w:t xml:space="preserve">Adapt and tailor client care plans and individualize case management </w:t>
      </w:r>
      <w:r>
        <w:rPr>
          <w:sz w:val="28"/>
        </w:rPr>
        <w:t>approaches</w:t>
      </w:r>
      <w:r>
        <w:rPr>
          <w:spacing w:val="-4"/>
          <w:sz w:val="28"/>
        </w:rPr>
        <w:t xml:space="preserve"> </w:t>
      </w:r>
      <w:r>
        <w:rPr>
          <w:sz w:val="28"/>
        </w:rPr>
        <w:t>to</w:t>
      </w:r>
      <w:r>
        <w:rPr>
          <w:spacing w:val="-4"/>
          <w:sz w:val="28"/>
        </w:rPr>
        <w:t xml:space="preserve"> </w:t>
      </w:r>
      <w:r>
        <w:rPr>
          <w:sz w:val="28"/>
        </w:rPr>
        <w:t>meet</w:t>
      </w:r>
      <w:r>
        <w:rPr>
          <w:spacing w:val="-4"/>
          <w:sz w:val="28"/>
        </w:rPr>
        <w:t xml:space="preserve"> </w:t>
      </w:r>
      <w:r>
        <w:rPr>
          <w:sz w:val="28"/>
        </w:rPr>
        <w:t>the</w:t>
      </w:r>
      <w:r>
        <w:rPr>
          <w:spacing w:val="-5"/>
          <w:sz w:val="28"/>
        </w:rPr>
        <w:t xml:space="preserve"> </w:t>
      </w:r>
      <w:r>
        <w:rPr>
          <w:sz w:val="28"/>
        </w:rPr>
        <w:t>unique</w:t>
      </w:r>
      <w:r>
        <w:rPr>
          <w:spacing w:val="-5"/>
          <w:sz w:val="28"/>
        </w:rPr>
        <w:t xml:space="preserve"> </w:t>
      </w:r>
      <w:r>
        <w:rPr>
          <w:sz w:val="28"/>
        </w:rPr>
        <w:t>needs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client.</w:t>
      </w:r>
      <w:r>
        <w:rPr>
          <w:spacing w:val="-4"/>
          <w:sz w:val="28"/>
        </w:rPr>
        <w:t xml:space="preserve"> </w:t>
      </w:r>
      <w:r>
        <w:rPr>
          <w:sz w:val="28"/>
        </w:rPr>
        <w:t>Effective</w:t>
      </w:r>
      <w:r>
        <w:rPr>
          <w:spacing w:val="-5"/>
          <w:sz w:val="28"/>
        </w:rPr>
        <w:t xml:space="preserve"> </w:t>
      </w:r>
      <w:r>
        <w:rPr>
          <w:sz w:val="28"/>
        </w:rPr>
        <w:t>case</w:t>
      </w:r>
      <w:r>
        <w:rPr>
          <w:spacing w:val="-5"/>
          <w:sz w:val="28"/>
        </w:rPr>
        <w:t xml:space="preserve"> </w:t>
      </w:r>
      <w:r>
        <w:rPr>
          <w:sz w:val="28"/>
        </w:rPr>
        <w:t>manageme</w:t>
      </w:r>
      <w:r>
        <w:rPr>
          <w:sz w:val="28"/>
        </w:rPr>
        <w:t>nt is a client-driven process where the case manager and client collaborate on a care plan, including specific goals for prevention or treatment, and then continue to communicate to ensure the client is able to reach their goals</w:t>
      </w:r>
    </w:p>
    <w:p w14:paraId="44C45BCC" w14:textId="77777777" w:rsidR="004E457E" w:rsidRDefault="00EA0C9A">
      <w:pPr>
        <w:pStyle w:val="BodyText"/>
        <w:spacing w:before="7"/>
        <w:rPr>
          <w:sz w:val="19"/>
        </w:rPr>
      </w:pPr>
      <w:r>
        <w:rPr>
          <w:noProof/>
        </w:rPr>
        <w:drawing>
          <wp:anchor distT="0" distB="0" distL="0" distR="0" simplePos="0" relativeHeight="38" behindDoc="0" locked="0" layoutInCell="1" allowOverlap="1" wp14:anchorId="44F7E0DD" wp14:editId="747A57E6">
            <wp:simplePos x="0" y="0"/>
            <wp:positionH relativeFrom="page">
              <wp:posOffset>914400</wp:posOffset>
            </wp:positionH>
            <wp:positionV relativeFrom="paragraph">
              <wp:posOffset>158534</wp:posOffset>
            </wp:positionV>
            <wp:extent cx="3234308" cy="703326"/>
            <wp:effectExtent l="0" t="0" r="0" b="0"/>
            <wp:wrapTopAndBottom/>
            <wp:docPr id="1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jpeg"/>
                    <pic:cNvPicPr/>
                  </pic:nvPicPr>
                  <pic:blipFill>
                    <a:blip r:embed="rId46" cstate="print"/>
                    <a:stretch>
                      <a:fillRect/>
                    </a:stretch>
                  </pic:blipFill>
                  <pic:spPr>
                    <a:xfrm>
                      <a:off x="0" y="0"/>
                      <a:ext cx="3234308" cy="703326"/>
                    </a:xfrm>
                    <a:prstGeom prst="rect">
                      <a:avLst/>
                    </a:prstGeom>
                  </pic:spPr>
                </pic:pic>
              </a:graphicData>
            </a:graphic>
          </wp:anchor>
        </w:drawing>
      </w:r>
    </w:p>
    <w:p w14:paraId="3C0276E7" w14:textId="77777777" w:rsidR="004E457E" w:rsidRDefault="004E457E">
      <w:pPr>
        <w:pStyle w:val="BodyText"/>
        <w:rPr>
          <w:sz w:val="30"/>
        </w:rPr>
      </w:pPr>
    </w:p>
    <w:p w14:paraId="459854EF" w14:textId="77777777" w:rsidR="004E457E" w:rsidRDefault="004E457E">
      <w:pPr>
        <w:pStyle w:val="BodyText"/>
        <w:spacing w:before="9"/>
        <w:rPr>
          <w:sz w:val="23"/>
        </w:rPr>
      </w:pPr>
    </w:p>
    <w:p w14:paraId="7FFF2691" w14:textId="77777777" w:rsidR="004E457E" w:rsidRDefault="00EA0C9A">
      <w:pPr>
        <w:pStyle w:val="Heading2"/>
      </w:pPr>
      <w:r>
        <w:rPr>
          <w:color w:val="2C2728"/>
          <w:spacing w:val="-2"/>
        </w:rPr>
        <w:t>Challenge</w:t>
      </w:r>
    </w:p>
    <w:p w14:paraId="7A778F65" w14:textId="77777777" w:rsidR="004E457E" w:rsidRDefault="00EA0C9A">
      <w:pPr>
        <w:pStyle w:val="BodyText"/>
        <w:spacing w:before="182"/>
        <w:ind w:left="400" w:right="538"/>
      </w:pPr>
      <w:r>
        <w:rPr>
          <w:color w:val="2C2728"/>
        </w:rPr>
        <w:t>People at ris</w:t>
      </w:r>
      <w:r>
        <w:rPr>
          <w:color w:val="2C2728"/>
        </w:rPr>
        <w:t>k for or with HIV who also have co-occurring mental illness and/or SUD experience complex medical comorbidities. Fragmented behavioral health and HIV primary care services make it difficult for practitioners to communicate with</w:t>
      </w:r>
      <w:r>
        <w:rPr>
          <w:color w:val="2C2728"/>
          <w:spacing w:val="-3"/>
        </w:rPr>
        <w:t xml:space="preserve"> </w:t>
      </w:r>
      <w:r>
        <w:rPr>
          <w:color w:val="2C2728"/>
        </w:rPr>
        <w:t>each</w:t>
      </w:r>
      <w:r>
        <w:rPr>
          <w:color w:val="2C2728"/>
          <w:spacing w:val="-3"/>
        </w:rPr>
        <w:t xml:space="preserve"> </w:t>
      </w:r>
      <w:r>
        <w:rPr>
          <w:color w:val="2C2728"/>
        </w:rPr>
        <w:t>other</w:t>
      </w:r>
      <w:r>
        <w:rPr>
          <w:color w:val="2C2728"/>
          <w:spacing w:val="-3"/>
        </w:rPr>
        <w:t xml:space="preserve"> </w:t>
      </w:r>
      <w:r>
        <w:rPr>
          <w:color w:val="2C2728"/>
        </w:rPr>
        <w:t>and</w:t>
      </w:r>
      <w:r>
        <w:rPr>
          <w:color w:val="2C2728"/>
          <w:spacing w:val="-3"/>
        </w:rPr>
        <w:t xml:space="preserve"> </w:t>
      </w:r>
      <w:r>
        <w:rPr>
          <w:color w:val="2C2728"/>
        </w:rPr>
        <w:t>their</w:t>
      </w:r>
      <w:r>
        <w:rPr>
          <w:color w:val="2C2728"/>
          <w:spacing w:val="-3"/>
        </w:rPr>
        <w:t xml:space="preserve"> </w:t>
      </w:r>
      <w:r>
        <w:rPr>
          <w:color w:val="2C2728"/>
        </w:rPr>
        <w:t>clients,</w:t>
      </w:r>
      <w:r>
        <w:rPr>
          <w:color w:val="2C2728"/>
          <w:spacing w:val="-3"/>
        </w:rPr>
        <w:t xml:space="preserve"> </w:t>
      </w:r>
      <w:r>
        <w:rPr>
          <w:color w:val="2C2728"/>
        </w:rPr>
        <w:t>potentially</w:t>
      </w:r>
      <w:r>
        <w:rPr>
          <w:color w:val="2C2728"/>
          <w:spacing w:val="-3"/>
        </w:rPr>
        <w:t xml:space="preserve"> </w:t>
      </w:r>
      <w:r>
        <w:rPr>
          <w:color w:val="2C2728"/>
        </w:rPr>
        <w:t>leading</w:t>
      </w:r>
      <w:r>
        <w:rPr>
          <w:color w:val="2C2728"/>
          <w:spacing w:val="-3"/>
        </w:rPr>
        <w:t xml:space="preserve"> </w:t>
      </w:r>
      <w:r>
        <w:rPr>
          <w:color w:val="2C2728"/>
        </w:rPr>
        <w:t>to</w:t>
      </w:r>
      <w:r>
        <w:rPr>
          <w:color w:val="2C2728"/>
          <w:spacing w:val="-3"/>
        </w:rPr>
        <w:t xml:space="preserve"> </w:t>
      </w:r>
      <w:r>
        <w:rPr>
          <w:color w:val="2C2728"/>
        </w:rPr>
        <w:t>poor</w:t>
      </w:r>
      <w:r>
        <w:rPr>
          <w:color w:val="2C2728"/>
          <w:spacing w:val="-3"/>
        </w:rPr>
        <w:t xml:space="preserve"> </w:t>
      </w:r>
      <w:r>
        <w:rPr>
          <w:color w:val="2C2728"/>
        </w:rPr>
        <w:t>HIV</w:t>
      </w:r>
      <w:r>
        <w:rPr>
          <w:color w:val="2C2728"/>
          <w:spacing w:val="-9"/>
        </w:rPr>
        <w:t xml:space="preserve"> </w:t>
      </w:r>
      <w:r>
        <w:rPr>
          <w:color w:val="2C2728"/>
        </w:rPr>
        <w:t>and</w:t>
      </w:r>
      <w:r>
        <w:rPr>
          <w:color w:val="2C2728"/>
          <w:spacing w:val="-3"/>
        </w:rPr>
        <w:t xml:space="preserve"> </w:t>
      </w:r>
      <w:r>
        <w:rPr>
          <w:color w:val="2C2728"/>
        </w:rPr>
        <w:t>mental</w:t>
      </w:r>
      <w:r>
        <w:rPr>
          <w:color w:val="2C2728"/>
          <w:spacing w:val="-3"/>
        </w:rPr>
        <w:t xml:space="preserve"> </w:t>
      </w:r>
      <w:r>
        <w:rPr>
          <w:color w:val="2C2728"/>
        </w:rPr>
        <w:t>illness and/or SUD outcomes.16</w:t>
      </w:r>
    </w:p>
    <w:p w14:paraId="57C5064F" w14:textId="77777777" w:rsidR="004E457E" w:rsidRDefault="00EA0C9A">
      <w:pPr>
        <w:pStyle w:val="BodyText"/>
        <w:spacing w:before="170"/>
        <w:ind w:left="400" w:right="524"/>
      </w:pPr>
      <w:r>
        <w:rPr>
          <w:color w:val="2C2728"/>
        </w:rPr>
        <w:t>Moreover, fragmented care systems place a burden on the clients as they become the ones responsible for communicating sometimes complex health information among</w:t>
      </w:r>
      <w:r>
        <w:rPr>
          <w:color w:val="2C2728"/>
          <w:spacing w:val="-7"/>
        </w:rPr>
        <w:t xml:space="preserve"> </w:t>
      </w:r>
      <w:r>
        <w:rPr>
          <w:color w:val="2C2728"/>
        </w:rPr>
        <w:t>practitioners.</w:t>
      </w:r>
      <w:r>
        <w:rPr>
          <w:color w:val="2C2728"/>
          <w:spacing w:val="-18"/>
        </w:rPr>
        <w:t xml:space="preserve"> </w:t>
      </w:r>
      <w:r>
        <w:rPr>
          <w:color w:val="2C2728"/>
        </w:rPr>
        <w:t>Ancillary</w:t>
      </w:r>
      <w:r>
        <w:rPr>
          <w:color w:val="2C2728"/>
          <w:spacing w:val="-5"/>
        </w:rPr>
        <w:t xml:space="preserve"> </w:t>
      </w:r>
      <w:r>
        <w:rPr>
          <w:color w:val="2C2728"/>
        </w:rPr>
        <w:t>needs</w:t>
      </w:r>
      <w:r>
        <w:rPr>
          <w:color w:val="2C2728"/>
          <w:spacing w:val="-5"/>
        </w:rPr>
        <w:t xml:space="preserve"> </w:t>
      </w:r>
      <w:r>
        <w:rPr>
          <w:color w:val="2C2728"/>
        </w:rPr>
        <w:t>(e.g.,</w:t>
      </w:r>
      <w:r>
        <w:rPr>
          <w:color w:val="2C2728"/>
          <w:spacing w:val="-5"/>
        </w:rPr>
        <w:t xml:space="preserve"> </w:t>
      </w:r>
      <w:r>
        <w:rPr>
          <w:color w:val="2C2728"/>
        </w:rPr>
        <w:t>housing,</w:t>
      </w:r>
      <w:r>
        <w:rPr>
          <w:color w:val="2C2728"/>
          <w:spacing w:val="-5"/>
        </w:rPr>
        <w:t xml:space="preserve"> </w:t>
      </w:r>
      <w:r>
        <w:rPr>
          <w:color w:val="2C2728"/>
        </w:rPr>
        <w:t>childcare,</w:t>
      </w:r>
      <w:r>
        <w:rPr>
          <w:color w:val="2C2728"/>
          <w:spacing w:val="-5"/>
        </w:rPr>
        <w:t xml:space="preserve"> </w:t>
      </w:r>
      <w:r>
        <w:rPr>
          <w:color w:val="2C2728"/>
        </w:rPr>
        <w:t>transportation,</w:t>
      </w:r>
      <w:r>
        <w:rPr>
          <w:color w:val="2C2728"/>
          <w:spacing w:val="-5"/>
        </w:rPr>
        <w:t xml:space="preserve"> </w:t>
      </w:r>
      <w:r>
        <w:rPr>
          <w:color w:val="2C2728"/>
        </w:rPr>
        <w:t>food insecurity, empl</w:t>
      </w:r>
      <w:r>
        <w:rPr>
          <w:color w:val="2C2728"/>
        </w:rPr>
        <w:t>oyment), which are critical to clients seeking or engaging in care, may also be difficult to address in a fragmented system.17-20</w:t>
      </w:r>
    </w:p>
    <w:p w14:paraId="3C8FDED7" w14:textId="77777777" w:rsidR="004E457E" w:rsidRDefault="00EA0C9A">
      <w:pPr>
        <w:pStyle w:val="Heading2"/>
        <w:spacing w:before="170"/>
      </w:pPr>
      <w:r>
        <w:rPr>
          <w:color w:val="2C2728"/>
          <w:spacing w:val="-2"/>
        </w:rPr>
        <w:t>Strategies</w:t>
      </w:r>
    </w:p>
    <w:p w14:paraId="7664A549" w14:textId="77777777" w:rsidR="004E457E" w:rsidRDefault="00EA0C9A">
      <w:pPr>
        <w:pStyle w:val="BodyText"/>
        <w:spacing w:before="182"/>
        <w:ind w:left="400" w:right="532"/>
      </w:pPr>
      <w:r>
        <w:rPr>
          <w:color w:val="2C2728"/>
        </w:rPr>
        <w:t>Effectively</w:t>
      </w:r>
      <w:r>
        <w:rPr>
          <w:color w:val="2C2728"/>
          <w:spacing w:val="-6"/>
        </w:rPr>
        <w:t xml:space="preserve"> </w:t>
      </w:r>
      <w:r>
        <w:rPr>
          <w:color w:val="2C2728"/>
        </w:rPr>
        <w:t>addressing</w:t>
      </w:r>
      <w:r>
        <w:rPr>
          <w:color w:val="2C2728"/>
          <w:spacing w:val="-6"/>
        </w:rPr>
        <w:t xml:space="preserve"> </w:t>
      </w:r>
      <w:r>
        <w:rPr>
          <w:color w:val="2C2728"/>
        </w:rPr>
        <w:t>these</w:t>
      </w:r>
      <w:r>
        <w:rPr>
          <w:color w:val="2C2728"/>
          <w:spacing w:val="-7"/>
        </w:rPr>
        <w:t xml:space="preserve"> </w:t>
      </w:r>
      <w:r>
        <w:rPr>
          <w:color w:val="2C2728"/>
        </w:rPr>
        <w:t>interrelated</w:t>
      </w:r>
      <w:r>
        <w:rPr>
          <w:color w:val="2C2728"/>
          <w:spacing w:val="-6"/>
        </w:rPr>
        <w:t xml:space="preserve"> </w:t>
      </w:r>
      <w:r>
        <w:rPr>
          <w:color w:val="2C2728"/>
        </w:rPr>
        <w:t>conditions</w:t>
      </w:r>
      <w:r>
        <w:rPr>
          <w:color w:val="2C2728"/>
          <w:spacing w:val="-6"/>
        </w:rPr>
        <w:t xml:space="preserve"> </w:t>
      </w:r>
      <w:r>
        <w:rPr>
          <w:color w:val="2C2728"/>
        </w:rPr>
        <w:t>takes</w:t>
      </w:r>
      <w:r>
        <w:rPr>
          <w:color w:val="2C2728"/>
          <w:spacing w:val="-6"/>
        </w:rPr>
        <w:t xml:space="preserve"> </w:t>
      </w:r>
      <w:r>
        <w:rPr>
          <w:color w:val="2C2728"/>
        </w:rPr>
        <w:t>a</w:t>
      </w:r>
      <w:r>
        <w:rPr>
          <w:color w:val="2C2728"/>
          <w:spacing w:val="-7"/>
        </w:rPr>
        <w:t xml:space="preserve"> </w:t>
      </w:r>
      <w:r>
        <w:rPr>
          <w:color w:val="2C2728"/>
        </w:rPr>
        <w:t>coordinated</w:t>
      </w:r>
      <w:r>
        <w:rPr>
          <w:color w:val="2C2728"/>
          <w:spacing w:val="-6"/>
        </w:rPr>
        <w:t xml:space="preserve"> </w:t>
      </w:r>
      <w:r>
        <w:rPr>
          <w:color w:val="2C2728"/>
        </w:rPr>
        <w:t xml:space="preserve">approach21 between mental illness and/ or </w:t>
      </w:r>
      <w:r>
        <w:rPr>
          <w:color w:val="2C2728"/>
        </w:rPr>
        <w:t>SUD and HIV care providers, and other agencies and stakeholders that are well-positioned to address the social determinants of health. Coordinated models may feature screening for mental illness and/or SUD using</w:t>
      </w:r>
      <w:r>
        <w:rPr>
          <w:color w:val="2C2728"/>
          <w:spacing w:val="-2"/>
        </w:rPr>
        <w:t xml:space="preserve"> </w:t>
      </w:r>
      <w:r>
        <w:rPr>
          <w:color w:val="2C2728"/>
        </w:rPr>
        <w:t>validated</w:t>
      </w:r>
      <w:r>
        <w:rPr>
          <w:color w:val="2C2728"/>
          <w:spacing w:val="-2"/>
        </w:rPr>
        <w:t xml:space="preserve"> </w:t>
      </w:r>
      <w:r>
        <w:rPr>
          <w:color w:val="2C2728"/>
        </w:rPr>
        <w:t>tools;</w:t>
      </w:r>
      <w:r>
        <w:rPr>
          <w:color w:val="2C2728"/>
          <w:spacing w:val="-2"/>
        </w:rPr>
        <w:t xml:space="preserve"> </w:t>
      </w:r>
      <w:r>
        <w:rPr>
          <w:color w:val="2C2728"/>
        </w:rPr>
        <w:t>team-based</w:t>
      </w:r>
      <w:r>
        <w:rPr>
          <w:color w:val="2C2728"/>
          <w:spacing w:val="-2"/>
        </w:rPr>
        <w:t xml:space="preserve"> </w:t>
      </w:r>
      <w:r>
        <w:rPr>
          <w:color w:val="2C2728"/>
        </w:rPr>
        <w:t>care,</w:t>
      </w:r>
      <w:r>
        <w:rPr>
          <w:color w:val="2C2728"/>
          <w:spacing w:val="-2"/>
        </w:rPr>
        <w:t xml:space="preserve"> </w:t>
      </w:r>
      <w:r>
        <w:rPr>
          <w:color w:val="2C2728"/>
        </w:rPr>
        <w:t>including</w:t>
      </w:r>
      <w:r>
        <w:rPr>
          <w:color w:val="2C2728"/>
          <w:spacing w:val="-2"/>
        </w:rPr>
        <w:t xml:space="preserve"> </w:t>
      </w:r>
      <w:r>
        <w:rPr>
          <w:color w:val="2C2728"/>
        </w:rPr>
        <w:t>both</w:t>
      </w:r>
      <w:r>
        <w:rPr>
          <w:color w:val="2C2728"/>
          <w:spacing w:val="-2"/>
        </w:rPr>
        <w:t xml:space="preserve"> </w:t>
      </w:r>
      <w:r>
        <w:rPr>
          <w:color w:val="2C2728"/>
        </w:rPr>
        <w:t>physician</w:t>
      </w:r>
      <w:r>
        <w:rPr>
          <w:color w:val="2C2728"/>
          <w:spacing w:val="-2"/>
        </w:rPr>
        <w:t xml:space="preserve"> </w:t>
      </w:r>
      <w:r>
        <w:rPr>
          <w:color w:val="2C2728"/>
        </w:rPr>
        <w:t>and</w:t>
      </w:r>
      <w:r>
        <w:rPr>
          <w:color w:val="2C2728"/>
          <w:spacing w:val="-2"/>
        </w:rPr>
        <w:t xml:space="preserve"> </w:t>
      </w:r>
      <w:r>
        <w:rPr>
          <w:color w:val="2C2728"/>
        </w:rPr>
        <w:t>non-physician staff; shared IT and electronic medical record systems to facilitate communication within care teams; and systematic measurement and review of patient outcomes.</w:t>
      </w:r>
    </w:p>
    <w:p w14:paraId="0E25D0CB" w14:textId="77777777" w:rsidR="004E457E" w:rsidRDefault="00EA0C9A">
      <w:pPr>
        <w:pStyle w:val="BodyText"/>
        <w:spacing w:before="166"/>
        <w:ind w:left="400" w:right="664"/>
      </w:pPr>
      <w:r>
        <w:rPr>
          <w:color w:val="2C2728"/>
        </w:rPr>
        <w:t>When HIV clinics screen for mental illness and SUD and are able to provide coordi</w:t>
      </w:r>
      <w:r>
        <w:rPr>
          <w:color w:val="2C2728"/>
        </w:rPr>
        <w:t>nated</w:t>
      </w:r>
      <w:r>
        <w:rPr>
          <w:color w:val="2C2728"/>
          <w:spacing w:val="-6"/>
        </w:rPr>
        <w:t xml:space="preserve"> </w:t>
      </w:r>
      <w:r>
        <w:rPr>
          <w:color w:val="2C2728"/>
        </w:rPr>
        <w:t>care</w:t>
      </w:r>
      <w:r>
        <w:rPr>
          <w:color w:val="2C2728"/>
          <w:spacing w:val="-7"/>
        </w:rPr>
        <w:t xml:space="preserve"> </w:t>
      </w:r>
      <w:r>
        <w:rPr>
          <w:color w:val="2C2728"/>
        </w:rPr>
        <w:t>to</w:t>
      </w:r>
      <w:r>
        <w:rPr>
          <w:color w:val="2C2728"/>
          <w:spacing w:val="-6"/>
        </w:rPr>
        <w:t xml:space="preserve"> </w:t>
      </w:r>
      <w:r>
        <w:rPr>
          <w:color w:val="2C2728"/>
        </w:rPr>
        <w:t>address</w:t>
      </w:r>
      <w:r>
        <w:rPr>
          <w:color w:val="2C2728"/>
          <w:spacing w:val="-6"/>
        </w:rPr>
        <w:t xml:space="preserve"> </w:t>
      </w:r>
      <w:r>
        <w:rPr>
          <w:color w:val="2C2728"/>
        </w:rPr>
        <w:t>mental</w:t>
      </w:r>
      <w:r>
        <w:rPr>
          <w:color w:val="2C2728"/>
          <w:spacing w:val="-6"/>
        </w:rPr>
        <w:t xml:space="preserve"> </w:t>
      </w:r>
      <w:r>
        <w:rPr>
          <w:color w:val="2C2728"/>
        </w:rPr>
        <w:t>illness,</w:t>
      </w:r>
      <w:r>
        <w:rPr>
          <w:color w:val="2C2728"/>
          <w:spacing w:val="-6"/>
        </w:rPr>
        <w:t xml:space="preserve"> </w:t>
      </w:r>
      <w:r>
        <w:rPr>
          <w:color w:val="2C2728"/>
        </w:rPr>
        <w:t>SUD,</w:t>
      </w:r>
      <w:r>
        <w:rPr>
          <w:color w:val="2C2728"/>
          <w:spacing w:val="-6"/>
        </w:rPr>
        <w:t xml:space="preserve"> </w:t>
      </w:r>
      <w:r>
        <w:rPr>
          <w:color w:val="2C2728"/>
        </w:rPr>
        <w:t>and</w:t>
      </w:r>
      <w:r>
        <w:rPr>
          <w:color w:val="2C2728"/>
          <w:spacing w:val="-6"/>
        </w:rPr>
        <w:t xml:space="preserve"> </w:t>
      </w:r>
      <w:r>
        <w:rPr>
          <w:color w:val="2C2728"/>
        </w:rPr>
        <w:t>HIV,</w:t>
      </w:r>
      <w:r>
        <w:rPr>
          <w:color w:val="2C2728"/>
          <w:spacing w:val="-6"/>
        </w:rPr>
        <w:t xml:space="preserve"> </w:t>
      </w:r>
      <w:r>
        <w:rPr>
          <w:color w:val="2C2728"/>
        </w:rPr>
        <w:t>clients</w:t>
      </w:r>
      <w:r>
        <w:rPr>
          <w:color w:val="2C2728"/>
          <w:spacing w:val="-6"/>
        </w:rPr>
        <w:t xml:space="preserve"> </w:t>
      </w:r>
      <w:r>
        <w:rPr>
          <w:color w:val="2C2728"/>
        </w:rPr>
        <w:t>are</w:t>
      </w:r>
      <w:r>
        <w:rPr>
          <w:color w:val="2C2728"/>
          <w:spacing w:val="-7"/>
        </w:rPr>
        <w:t xml:space="preserve"> </w:t>
      </w:r>
      <w:r>
        <w:rPr>
          <w:color w:val="2C2728"/>
        </w:rPr>
        <w:t>more</w:t>
      </w:r>
      <w:r>
        <w:rPr>
          <w:color w:val="2C2728"/>
          <w:spacing w:val="-7"/>
        </w:rPr>
        <w:t xml:space="preserve"> </w:t>
      </w:r>
      <w:r>
        <w:rPr>
          <w:color w:val="2C2728"/>
        </w:rPr>
        <w:t>likely to reach viral suppression than their counterparts visiting HIV primary care services without coordinated mental health and substance use services.32</w:t>
      </w:r>
    </w:p>
    <w:p w14:paraId="5BC7A52E" w14:textId="77777777" w:rsidR="004E457E" w:rsidRDefault="004E457E">
      <w:pPr>
        <w:sectPr w:rsidR="004E457E">
          <w:pgSz w:w="12240" w:h="15840"/>
          <w:pgMar w:top="980" w:right="920" w:bottom="280" w:left="1040" w:header="714" w:footer="0" w:gutter="0"/>
          <w:cols w:space="720"/>
        </w:sectPr>
      </w:pPr>
    </w:p>
    <w:p w14:paraId="1518C0B6" w14:textId="77777777" w:rsidR="004E457E" w:rsidRDefault="004E457E">
      <w:pPr>
        <w:pStyle w:val="BodyText"/>
        <w:rPr>
          <w:sz w:val="20"/>
        </w:rPr>
      </w:pPr>
    </w:p>
    <w:p w14:paraId="71A5C847" w14:textId="77777777" w:rsidR="004E457E" w:rsidRDefault="004E457E">
      <w:pPr>
        <w:pStyle w:val="BodyText"/>
        <w:rPr>
          <w:sz w:val="20"/>
        </w:rPr>
      </w:pPr>
    </w:p>
    <w:p w14:paraId="0001348C" w14:textId="77777777" w:rsidR="004E457E" w:rsidRDefault="004E457E">
      <w:pPr>
        <w:pStyle w:val="BodyText"/>
        <w:spacing w:before="7"/>
        <w:rPr>
          <w:sz w:val="29"/>
        </w:rPr>
      </w:pPr>
    </w:p>
    <w:p w14:paraId="49498FF0" w14:textId="77777777" w:rsidR="004E457E" w:rsidRDefault="00EA0C9A">
      <w:pPr>
        <w:pStyle w:val="BodyText"/>
        <w:spacing w:before="88"/>
        <w:ind w:left="600" w:right="1155"/>
      </w:pPr>
      <w:r>
        <w:pict w14:anchorId="148AF5B0">
          <v:group id="docshapegroup99" o:spid="_x0000_s2074" style="position:absolute;left:0;text-align:left;margin-left:72.35pt;margin-top:-3.65pt;width:446.4pt;height:388pt;z-index:-17574912;mso-position-horizontal-relative:page" coordorigin="1447,-73" coordsize="8928,7760">
            <v:shape id="docshape100" o:spid="_x0000_s2076" type="#_x0000_t75" style="position:absolute;left:1500;top:-39;width:8816;height:7668">
              <v:imagedata r:id="rId47" o:title=""/>
            </v:shape>
            <v:shape id="docshape101" o:spid="_x0000_s2075" type="#_x0000_t75" style="position:absolute;left:1446;top:-73;width:8928;height:7760">
              <v:imagedata r:id="rId48" o:title=""/>
            </v:shape>
            <w10:wrap anchorx="page"/>
          </v:group>
        </w:pict>
      </w:r>
      <w:r>
        <w:rPr>
          <w:b/>
          <w:color w:val="DA4D39"/>
        </w:rPr>
        <w:t>Collaborat</w:t>
      </w:r>
      <w:r>
        <w:rPr>
          <w:b/>
          <w:color w:val="DA4D39"/>
        </w:rPr>
        <w:t xml:space="preserve">ive Care </w:t>
      </w:r>
      <w:r>
        <w:t>involves increased collaboration between behavioral healthcare management, mental health, and primary care providers. This model</w:t>
      </w:r>
      <w:r>
        <w:rPr>
          <w:spacing w:val="-6"/>
        </w:rPr>
        <w:t xml:space="preserve"> </w:t>
      </w:r>
      <w:r>
        <w:t>includes</w:t>
      </w:r>
      <w:r>
        <w:rPr>
          <w:spacing w:val="-6"/>
        </w:rPr>
        <w:t xml:space="preserve"> </w:t>
      </w:r>
      <w:r>
        <w:t>taking</w:t>
      </w:r>
      <w:r>
        <w:rPr>
          <w:spacing w:val="-6"/>
        </w:rPr>
        <w:t xml:space="preserve"> </w:t>
      </w:r>
      <w:r>
        <w:t>a</w:t>
      </w:r>
      <w:r>
        <w:rPr>
          <w:spacing w:val="-7"/>
        </w:rPr>
        <w:t xml:space="preserve"> </w:t>
      </w:r>
      <w:r>
        <w:t>team-based,</w:t>
      </w:r>
      <w:r>
        <w:rPr>
          <w:spacing w:val="-6"/>
        </w:rPr>
        <w:t xml:space="preserve"> </w:t>
      </w:r>
      <w:r>
        <w:t>client-centered,</w:t>
      </w:r>
      <w:r>
        <w:rPr>
          <w:spacing w:val="-6"/>
        </w:rPr>
        <w:t xml:space="preserve"> </w:t>
      </w:r>
      <w:r>
        <w:t>collaborative</w:t>
      </w:r>
      <w:r>
        <w:rPr>
          <w:spacing w:val="-7"/>
        </w:rPr>
        <w:t xml:space="preserve"> </w:t>
      </w:r>
      <w:r>
        <w:t>approach to elements of client care, such as client regis</w:t>
      </w:r>
      <w:r>
        <w:t>tries, client education, screening or assessment tools, adherence monitoring, and evidence-based treatment guidelines.</w:t>
      </w:r>
    </w:p>
    <w:p w14:paraId="2623C30E" w14:textId="77777777" w:rsidR="004E457E" w:rsidRDefault="00EA0C9A">
      <w:pPr>
        <w:pStyle w:val="BodyText"/>
        <w:spacing w:before="168"/>
        <w:ind w:left="600" w:right="1155"/>
      </w:pPr>
      <w:r>
        <w:rPr>
          <w:b/>
          <w:color w:val="DA4D39"/>
        </w:rPr>
        <w:t>Integrated</w:t>
      </w:r>
      <w:r>
        <w:rPr>
          <w:b/>
          <w:color w:val="DA4D39"/>
          <w:spacing w:val="-6"/>
        </w:rPr>
        <w:t xml:space="preserve"> </w:t>
      </w:r>
      <w:r>
        <w:rPr>
          <w:b/>
          <w:color w:val="DA4D39"/>
        </w:rPr>
        <w:t>Care</w:t>
      </w:r>
      <w:r>
        <w:rPr>
          <w:b/>
          <w:color w:val="DA4D39"/>
          <w:spacing w:val="-6"/>
        </w:rPr>
        <w:t xml:space="preserve"> </w:t>
      </w:r>
      <w:r>
        <w:t>involves</w:t>
      </w:r>
      <w:r>
        <w:rPr>
          <w:spacing w:val="-6"/>
        </w:rPr>
        <w:t xml:space="preserve"> </w:t>
      </w:r>
      <w:r>
        <w:t>merging</w:t>
      </w:r>
      <w:r>
        <w:rPr>
          <w:spacing w:val="-6"/>
        </w:rPr>
        <w:t xml:space="preserve"> </w:t>
      </w:r>
      <w:r>
        <w:t>primary</w:t>
      </w:r>
      <w:r>
        <w:rPr>
          <w:spacing w:val="-6"/>
        </w:rPr>
        <w:t xml:space="preserve"> </w:t>
      </w:r>
      <w:r>
        <w:t>health</w:t>
      </w:r>
      <w:r>
        <w:rPr>
          <w:spacing w:val="-6"/>
        </w:rPr>
        <w:t xml:space="preserve"> </w:t>
      </w:r>
      <w:r>
        <w:t>care,</w:t>
      </w:r>
      <w:r>
        <w:rPr>
          <w:spacing w:val="-6"/>
        </w:rPr>
        <w:t xml:space="preserve"> </w:t>
      </w:r>
      <w:r>
        <w:t>mental</w:t>
      </w:r>
      <w:r>
        <w:rPr>
          <w:spacing w:val="-6"/>
        </w:rPr>
        <w:t xml:space="preserve"> </w:t>
      </w:r>
      <w:r>
        <w:t>illness</w:t>
      </w:r>
      <w:r>
        <w:rPr>
          <w:spacing w:val="-6"/>
        </w:rPr>
        <w:t xml:space="preserve"> </w:t>
      </w:r>
      <w:r>
        <w:t>and/ or SUD screening and treatment, additional medical services (e.</w:t>
      </w:r>
      <w:r>
        <w:t>g., hepatology, dermatology), and social services (e.g., housing, employment) into one treatment plan. These linkages improve client outcomes by combining efforts such as referrals, case planning, and resources.</w:t>
      </w:r>
    </w:p>
    <w:p w14:paraId="44FEC1C2" w14:textId="77777777" w:rsidR="004E457E" w:rsidRDefault="00EA0C9A">
      <w:pPr>
        <w:pStyle w:val="BodyText"/>
        <w:spacing w:before="170"/>
        <w:ind w:left="600" w:right="1155"/>
      </w:pPr>
      <w:r>
        <w:t>The two terms are not interchangeable, and e</w:t>
      </w:r>
      <w:r>
        <w:t>xist on a continuum.For example, a system can collaborate while having separate EHR, billing, and scheduling</w:t>
      </w:r>
      <w:r>
        <w:rPr>
          <w:spacing w:val="-7"/>
        </w:rPr>
        <w:t xml:space="preserve"> </w:t>
      </w:r>
      <w:r>
        <w:t>systems.</w:t>
      </w:r>
      <w:r>
        <w:rPr>
          <w:spacing w:val="-18"/>
        </w:rPr>
        <w:t xml:space="preserve"> </w:t>
      </w:r>
      <w:r>
        <w:t>A</w:t>
      </w:r>
      <w:r>
        <w:rPr>
          <w:spacing w:val="-17"/>
        </w:rPr>
        <w:t xml:space="preserve"> </w:t>
      </w:r>
      <w:r>
        <w:t>system</w:t>
      </w:r>
      <w:r>
        <w:rPr>
          <w:spacing w:val="-4"/>
        </w:rPr>
        <w:t xml:space="preserve"> </w:t>
      </w:r>
      <w:r>
        <w:t>can</w:t>
      </w:r>
      <w:r>
        <w:rPr>
          <w:spacing w:val="-4"/>
        </w:rPr>
        <w:t xml:space="preserve"> </w:t>
      </w:r>
      <w:r>
        <w:t>also</w:t>
      </w:r>
      <w:r>
        <w:rPr>
          <w:spacing w:val="-4"/>
        </w:rPr>
        <w:t xml:space="preserve"> </w:t>
      </w:r>
      <w:r>
        <w:t>have</w:t>
      </w:r>
      <w:r>
        <w:rPr>
          <w:spacing w:val="-5"/>
        </w:rPr>
        <w:t xml:space="preserve"> </w:t>
      </w:r>
      <w:r>
        <w:t>integrated</w:t>
      </w:r>
      <w:r>
        <w:rPr>
          <w:spacing w:val="-4"/>
        </w:rPr>
        <w:t xml:space="preserve"> </w:t>
      </w:r>
      <w:r>
        <w:t>care</w:t>
      </w:r>
      <w:r>
        <w:rPr>
          <w:spacing w:val="-5"/>
        </w:rPr>
        <w:t xml:space="preserve"> </w:t>
      </w:r>
      <w:r>
        <w:t>with</w:t>
      </w:r>
      <w:r>
        <w:rPr>
          <w:spacing w:val="-4"/>
        </w:rPr>
        <w:t xml:space="preserve"> </w:t>
      </w:r>
      <w:r>
        <w:t>co-located services where practitioners collaborate and case-conference to discuss client care.</w:t>
      </w:r>
    </w:p>
    <w:p w14:paraId="7C5C08DD" w14:textId="77777777" w:rsidR="004E457E" w:rsidRDefault="00EA0C9A">
      <w:pPr>
        <w:pStyle w:val="BodyText"/>
        <w:spacing w:before="171"/>
        <w:ind w:left="600" w:right="1014"/>
      </w:pPr>
      <w:r>
        <w:t>Examples of coordinated care models include patient centered medical homes,</w:t>
      </w:r>
      <w:r>
        <w:rPr>
          <w:spacing w:val="-5"/>
        </w:rPr>
        <w:t xml:space="preserve"> </w:t>
      </w:r>
      <w:r>
        <w:t>primary</w:t>
      </w:r>
      <w:r>
        <w:rPr>
          <w:spacing w:val="-5"/>
        </w:rPr>
        <w:t xml:space="preserve"> </w:t>
      </w:r>
      <w:r>
        <w:t>care</w:t>
      </w:r>
      <w:r>
        <w:rPr>
          <w:spacing w:val="-6"/>
        </w:rPr>
        <w:t xml:space="preserve"> </w:t>
      </w:r>
      <w:r>
        <w:t>case</w:t>
      </w:r>
      <w:r>
        <w:rPr>
          <w:spacing w:val="-6"/>
        </w:rPr>
        <w:t xml:space="preserve"> </w:t>
      </w:r>
      <w:r>
        <w:t>management</w:t>
      </w:r>
      <w:r>
        <w:rPr>
          <w:spacing w:val="-6"/>
        </w:rPr>
        <w:t xml:space="preserve"> </w:t>
      </w:r>
      <w:r>
        <w:t>arrangements,</w:t>
      </w:r>
      <w:r>
        <w:rPr>
          <w:spacing w:val="-5"/>
        </w:rPr>
        <w:t xml:space="preserve"> </w:t>
      </w:r>
      <w:r>
        <w:t>co-located</w:t>
      </w:r>
      <w:r>
        <w:rPr>
          <w:spacing w:val="-5"/>
        </w:rPr>
        <w:t xml:space="preserve"> </w:t>
      </w:r>
      <w:r>
        <w:t>or</w:t>
      </w:r>
      <w:r>
        <w:rPr>
          <w:spacing w:val="-5"/>
        </w:rPr>
        <w:t xml:space="preserve"> </w:t>
      </w:r>
      <w:r>
        <w:t>limited capacity primary ca</w:t>
      </w:r>
      <w:r>
        <w:t>re in behavioral health organizations, SAMHSA’s Primary Care and Behavioral Health Integration model, and Certified Community Behavioral Health Clinic models.</w:t>
      </w:r>
    </w:p>
    <w:p w14:paraId="71CCFADF" w14:textId="77777777" w:rsidR="004E457E" w:rsidRDefault="004E457E">
      <w:pPr>
        <w:pStyle w:val="BodyText"/>
        <w:rPr>
          <w:sz w:val="20"/>
        </w:rPr>
      </w:pPr>
    </w:p>
    <w:p w14:paraId="5FC12F20" w14:textId="77777777" w:rsidR="004E457E" w:rsidRDefault="004E457E">
      <w:pPr>
        <w:pStyle w:val="BodyText"/>
        <w:spacing w:before="2"/>
        <w:rPr>
          <w:sz w:val="22"/>
        </w:rPr>
      </w:pPr>
    </w:p>
    <w:p w14:paraId="1139D10B" w14:textId="77777777" w:rsidR="004E457E" w:rsidRDefault="00EA0C9A">
      <w:pPr>
        <w:pStyle w:val="BodyText"/>
        <w:spacing w:before="89"/>
        <w:ind w:left="400" w:right="593"/>
      </w:pPr>
      <w:r>
        <w:rPr>
          <w:color w:val="2C2728"/>
        </w:rPr>
        <w:t>Coordinated</w:t>
      </w:r>
      <w:r>
        <w:rPr>
          <w:color w:val="2C2728"/>
          <w:spacing w:val="-5"/>
        </w:rPr>
        <w:t xml:space="preserve"> </w:t>
      </w:r>
      <w:r>
        <w:rPr>
          <w:color w:val="2C2728"/>
        </w:rPr>
        <w:t>services</w:t>
      </w:r>
      <w:r>
        <w:rPr>
          <w:color w:val="2C2728"/>
          <w:spacing w:val="-5"/>
        </w:rPr>
        <w:t xml:space="preserve"> </w:t>
      </w:r>
      <w:r>
        <w:rPr>
          <w:color w:val="2C2728"/>
        </w:rPr>
        <w:t>help</w:t>
      </w:r>
      <w:r>
        <w:rPr>
          <w:color w:val="2C2728"/>
          <w:spacing w:val="-5"/>
        </w:rPr>
        <w:t xml:space="preserve"> </w:t>
      </w:r>
      <w:r>
        <w:rPr>
          <w:color w:val="2C2728"/>
        </w:rPr>
        <w:t>practitioners</w:t>
      </w:r>
      <w:r>
        <w:rPr>
          <w:color w:val="2C2728"/>
          <w:spacing w:val="-5"/>
        </w:rPr>
        <w:t xml:space="preserve"> </w:t>
      </w:r>
      <w:r>
        <w:rPr>
          <w:color w:val="2C2728"/>
        </w:rPr>
        <w:t>streamline</w:t>
      </w:r>
      <w:r>
        <w:rPr>
          <w:color w:val="2C2728"/>
          <w:spacing w:val="-6"/>
        </w:rPr>
        <w:t xml:space="preserve"> </w:t>
      </w:r>
      <w:r>
        <w:rPr>
          <w:color w:val="2C2728"/>
        </w:rPr>
        <w:t>service</w:t>
      </w:r>
      <w:r>
        <w:rPr>
          <w:color w:val="2C2728"/>
          <w:spacing w:val="-6"/>
        </w:rPr>
        <w:t xml:space="preserve"> </w:t>
      </w:r>
      <w:r>
        <w:rPr>
          <w:color w:val="2C2728"/>
        </w:rPr>
        <w:t>delivery</w:t>
      </w:r>
      <w:r>
        <w:rPr>
          <w:color w:val="2C2728"/>
          <w:spacing w:val="-5"/>
        </w:rPr>
        <w:t xml:space="preserve"> </w:t>
      </w:r>
      <w:r>
        <w:rPr>
          <w:color w:val="2C2728"/>
        </w:rPr>
        <w:t>to</w:t>
      </w:r>
      <w:r>
        <w:rPr>
          <w:color w:val="2C2728"/>
          <w:spacing w:val="-5"/>
        </w:rPr>
        <w:t xml:space="preserve"> </w:t>
      </w:r>
      <w:r>
        <w:rPr>
          <w:color w:val="2C2728"/>
        </w:rPr>
        <w:t>address unmet needs.</w:t>
      </w:r>
    </w:p>
    <w:p w14:paraId="7215547B" w14:textId="77777777" w:rsidR="004E457E" w:rsidRDefault="00EA0C9A">
      <w:pPr>
        <w:pStyle w:val="BodyText"/>
        <w:spacing w:before="176"/>
        <w:ind w:left="400" w:right="524"/>
      </w:pPr>
      <w:r>
        <w:t>Practitioners</w:t>
      </w:r>
      <w:r>
        <w:rPr>
          <w:spacing w:val="-4"/>
        </w:rPr>
        <w:t xml:space="preserve"> </w:t>
      </w:r>
      <w:r>
        <w:t>can</w:t>
      </w:r>
      <w:r>
        <w:rPr>
          <w:spacing w:val="-4"/>
        </w:rPr>
        <w:t xml:space="preserve"> </w:t>
      </w:r>
      <w:r>
        <w:t>use</w:t>
      </w:r>
      <w:r>
        <w:rPr>
          <w:spacing w:val="-5"/>
        </w:rPr>
        <w:t xml:space="preserve"> </w:t>
      </w:r>
      <w:r>
        <w:t>the</w:t>
      </w:r>
      <w:r>
        <w:rPr>
          <w:spacing w:val="-5"/>
        </w:rPr>
        <w:t xml:space="preserve"> </w:t>
      </w:r>
      <w:r>
        <w:t>following</w:t>
      </w:r>
      <w:r>
        <w:rPr>
          <w:spacing w:val="-4"/>
        </w:rPr>
        <w:t xml:space="preserve"> </w:t>
      </w:r>
      <w:r>
        <w:t>strategies</w:t>
      </w:r>
      <w:r>
        <w:rPr>
          <w:spacing w:val="-4"/>
        </w:rPr>
        <w:t xml:space="preserve"> </w:t>
      </w:r>
      <w:r>
        <w:t>to</w:t>
      </w:r>
      <w:r>
        <w:rPr>
          <w:spacing w:val="-4"/>
        </w:rPr>
        <w:t xml:space="preserve"> </w:t>
      </w:r>
      <w:r>
        <w:t>determine</w:t>
      </w:r>
      <w:r>
        <w:rPr>
          <w:spacing w:val="-5"/>
        </w:rPr>
        <w:t xml:space="preserve"> </w:t>
      </w:r>
      <w:r>
        <w:t>the</w:t>
      </w:r>
      <w:r>
        <w:rPr>
          <w:spacing w:val="-5"/>
        </w:rPr>
        <w:t xml:space="preserve"> </w:t>
      </w:r>
      <w:r>
        <w:t>level</w:t>
      </w:r>
      <w:r>
        <w:rPr>
          <w:spacing w:val="-4"/>
        </w:rPr>
        <w:t xml:space="preserve"> </w:t>
      </w:r>
      <w:r>
        <w:t>of</w:t>
      </w:r>
      <w:r>
        <w:rPr>
          <w:spacing w:val="-4"/>
        </w:rPr>
        <w:t xml:space="preserve"> </w:t>
      </w:r>
      <w:r>
        <w:t>integration feasible and appropriate within their organization:</w:t>
      </w:r>
    </w:p>
    <w:p w14:paraId="3756E972" w14:textId="77777777" w:rsidR="004E457E" w:rsidRDefault="00EA0C9A">
      <w:pPr>
        <w:pStyle w:val="ListParagraph"/>
        <w:numPr>
          <w:ilvl w:val="0"/>
          <w:numId w:val="19"/>
        </w:numPr>
        <w:tabs>
          <w:tab w:val="left" w:pos="796"/>
        </w:tabs>
        <w:spacing w:before="2" w:line="232" w:lineRule="auto"/>
        <w:ind w:left="796" w:right="554" w:hanging="396"/>
        <w:rPr>
          <w:rFonts w:ascii="MS PGothic" w:hAnsi="MS PGothic"/>
          <w:color w:val="2C2728"/>
          <w:sz w:val="28"/>
        </w:rPr>
      </w:pPr>
      <w:r>
        <w:rPr>
          <w:position w:val="2"/>
          <w:sz w:val="28"/>
        </w:rPr>
        <w:t>Identify</w:t>
      </w:r>
      <w:r>
        <w:rPr>
          <w:spacing w:val="-1"/>
          <w:position w:val="2"/>
          <w:sz w:val="28"/>
        </w:rPr>
        <w:t xml:space="preserve"> </w:t>
      </w:r>
      <w:r>
        <w:rPr>
          <w:position w:val="2"/>
          <w:sz w:val="28"/>
        </w:rPr>
        <w:t>leaders</w:t>
      </w:r>
      <w:r>
        <w:rPr>
          <w:spacing w:val="-1"/>
          <w:position w:val="2"/>
          <w:sz w:val="28"/>
        </w:rPr>
        <w:t xml:space="preserve"> </w:t>
      </w:r>
      <w:r>
        <w:rPr>
          <w:position w:val="2"/>
          <w:sz w:val="28"/>
        </w:rPr>
        <w:t>within</w:t>
      </w:r>
      <w:r>
        <w:rPr>
          <w:spacing w:val="-1"/>
          <w:position w:val="2"/>
          <w:sz w:val="28"/>
        </w:rPr>
        <w:t xml:space="preserve"> </w:t>
      </w:r>
      <w:r>
        <w:rPr>
          <w:position w:val="2"/>
          <w:sz w:val="28"/>
        </w:rPr>
        <w:t>clinical</w:t>
      </w:r>
      <w:r>
        <w:rPr>
          <w:spacing w:val="-1"/>
          <w:position w:val="2"/>
          <w:sz w:val="28"/>
        </w:rPr>
        <w:t xml:space="preserve"> </w:t>
      </w:r>
      <w:r>
        <w:rPr>
          <w:position w:val="2"/>
          <w:sz w:val="28"/>
        </w:rPr>
        <w:t>networks</w:t>
      </w:r>
      <w:r>
        <w:rPr>
          <w:spacing w:val="-1"/>
          <w:position w:val="2"/>
          <w:sz w:val="28"/>
        </w:rPr>
        <w:t xml:space="preserve"> </w:t>
      </w:r>
      <w:r>
        <w:rPr>
          <w:position w:val="2"/>
          <w:sz w:val="28"/>
        </w:rPr>
        <w:t>and</w:t>
      </w:r>
      <w:r>
        <w:rPr>
          <w:spacing w:val="-1"/>
          <w:position w:val="2"/>
          <w:sz w:val="28"/>
        </w:rPr>
        <w:t xml:space="preserve"> </w:t>
      </w:r>
      <w:r>
        <w:rPr>
          <w:position w:val="2"/>
          <w:sz w:val="28"/>
        </w:rPr>
        <w:t>health</w:t>
      </w:r>
      <w:r>
        <w:rPr>
          <w:spacing w:val="-1"/>
          <w:position w:val="2"/>
          <w:sz w:val="28"/>
        </w:rPr>
        <w:t xml:space="preserve"> </w:t>
      </w:r>
      <w:r>
        <w:rPr>
          <w:position w:val="2"/>
          <w:sz w:val="28"/>
        </w:rPr>
        <w:t>systems</w:t>
      </w:r>
      <w:r>
        <w:rPr>
          <w:spacing w:val="-1"/>
          <w:position w:val="2"/>
          <w:sz w:val="28"/>
        </w:rPr>
        <w:t xml:space="preserve"> </w:t>
      </w:r>
      <w:r>
        <w:rPr>
          <w:position w:val="2"/>
          <w:sz w:val="28"/>
        </w:rPr>
        <w:t>who</w:t>
      </w:r>
      <w:r>
        <w:rPr>
          <w:spacing w:val="-1"/>
          <w:position w:val="2"/>
          <w:sz w:val="28"/>
        </w:rPr>
        <w:t xml:space="preserve"> </w:t>
      </w:r>
      <w:r>
        <w:rPr>
          <w:position w:val="2"/>
          <w:sz w:val="28"/>
        </w:rPr>
        <w:t>can</w:t>
      </w:r>
      <w:r>
        <w:rPr>
          <w:spacing w:val="-1"/>
          <w:position w:val="2"/>
          <w:sz w:val="28"/>
        </w:rPr>
        <w:t xml:space="preserve"> </w:t>
      </w:r>
      <w:r>
        <w:rPr>
          <w:position w:val="2"/>
          <w:sz w:val="28"/>
        </w:rPr>
        <w:t xml:space="preserve">champion </w:t>
      </w:r>
      <w:r>
        <w:rPr>
          <w:sz w:val="28"/>
        </w:rPr>
        <w:t>integration and advocate for coordination, co-location, and integration over time. Integration takes administrative, political, and financial investments, as well</w:t>
      </w:r>
      <w:r>
        <w:rPr>
          <w:spacing w:val="-4"/>
          <w:sz w:val="28"/>
        </w:rPr>
        <w:t xml:space="preserve"> </w:t>
      </w:r>
      <w:r>
        <w:rPr>
          <w:sz w:val="28"/>
        </w:rPr>
        <w:t>as</w:t>
      </w:r>
      <w:r>
        <w:rPr>
          <w:spacing w:val="-4"/>
          <w:sz w:val="28"/>
        </w:rPr>
        <w:t xml:space="preserve"> </w:t>
      </w:r>
      <w:r>
        <w:rPr>
          <w:sz w:val="28"/>
        </w:rPr>
        <w:t>cultural</w:t>
      </w:r>
      <w:r>
        <w:rPr>
          <w:spacing w:val="-4"/>
          <w:sz w:val="28"/>
        </w:rPr>
        <w:t xml:space="preserve"> </w:t>
      </w:r>
      <w:r>
        <w:rPr>
          <w:sz w:val="28"/>
        </w:rPr>
        <w:t>change</w:t>
      </w:r>
      <w:r>
        <w:rPr>
          <w:spacing w:val="-5"/>
          <w:sz w:val="28"/>
        </w:rPr>
        <w:t xml:space="preserve"> </w:t>
      </w:r>
      <w:r>
        <w:rPr>
          <w:sz w:val="28"/>
        </w:rPr>
        <w:t>and</w:t>
      </w:r>
      <w:r>
        <w:rPr>
          <w:spacing w:val="-4"/>
          <w:sz w:val="28"/>
        </w:rPr>
        <w:t xml:space="preserve"> </w:t>
      </w:r>
      <w:r>
        <w:rPr>
          <w:sz w:val="28"/>
        </w:rPr>
        <w:t>different</w:t>
      </w:r>
      <w:r>
        <w:rPr>
          <w:spacing w:val="-5"/>
          <w:sz w:val="28"/>
        </w:rPr>
        <w:t xml:space="preserve"> </w:t>
      </w:r>
      <w:r>
        <w:rPr>
          <w:sz w:val="28"/>
        </w:rPr>
        <w:t>ways</w:t>
      </w:r>
      <w:r>
        <w:rPr>
          <w:spacing w:val="-4"/>
          <w:sz w:val="28"/>
        </w:rPr>
        <w:t xml:space="preserve"> </w:t>
      </w:r>
      <w:r>
        <w:rPr>
          <w:sz w:val="28"/>
        </w:rPr>
        <w:t>of</w:t>
      </w:r>
      <w:r>
        <w:rPr>
          <w:spacing w:val="-4"/>
          <w:sz w:val="28"/>
        </w:rPr>
        <w:t xml:space="preserve"> </w:t>
      </w:r>
      <w:r>
        <w:rPr>
          <w:sz w:val="28"/>
        </w:rPr>
        <w:t>communicating</w:t>
      </w:r>
      <w:r>
        <w:rPr>
          <w:spacing w:val="-4"/>
          <w:sz w:val="28"/>
        </w:rPr>
        <w:t xml:space="preserve"> </w:t>
      </w:r>
      <w:r>
        <w:rPr>
          <w:sz w:val="28"/>
        </w:rPr>
        <w:t>among</w:t>
      </w:r>
      <w:r>
        <w:rPr>
          <w:spacing w:val="-4"/>
          <w:sz w:val="28"/>
        </w:rPr>
        <w:t xml:space="preserve"> </w:t>
      </w:r>
      <w:r>
        <w:rPr>
          <w:sz w:val="28"/>
        </w:rPr>
        <w:t>care</w:t>
      </w:r>
      <w:r>
        <w:rPr>
          <w:spacing w:val="-5"/>
          <w:sz w:val="28"/>
        </w:rPr>
        <w:t xml:space="preserve"> </w:t>
      </w:r>
      <w:r>
        <w:rPr>
          <w:sz w:val="28"/>
        </w:rPr>
        <w:t>teams and clinics.</w:t>
      </w:r>
    </w:p>
    <w:p w14:paraId="1C469082" w14:textId="77777777" w:rsidR="004E457E" w:rsidRDefault="00EA0C9A">
      <w:pPr>
        <w:pStyle w:val="ListParagraph"/>
        <w:numPr>
          <w:ilvl w:val="0"/>
          <w:numId w:val="19"/>
        </w:numPr>
        <w:tabs>
          <w:tab w:val="left" w:pos="796"/>
        </w:tabs>
        <w:spacing w:before="23" w:line="213" w:lineRule="auto"/>
        <w:ind w:left="796" w:right="960" w:hanging="396"/>
        <w:rPr>
          <w:rFonts w:ascii="MS PGothic" w:hAnsi="MS PGothic"/>
          <w:color w:val="2C2728"/>
          <w:sz w:val="28"/>
        </w:rPr>
      </w:pPr>
      <w:r>
        <w:rPr>
          <w:position w:val="2"/>
          <w:sz w:val="28"/>
        </w:rPr>
        <w:t>Modify</w:t>
      </w:r>
      <w:r>
        <w:rPr>
          <w:spacing w:val="-4"/>
          <w:position w:val="2"/>
          <w:sz w:val="28"/>
        </w:rPr>
        <w:t xml:space="preserve"> </w:t>
      </w:r>
      <w:r>
        <w:rPr>
          <w:position w:val="2"/>
          <w:sz w:val="28"/>
        </w:rPr>
        <w:t>f</w:t>
      </w:r>
      <w:r>
        <w:rPr>
          <w:position w:val="2"/>
          <w:sz w:val="28"/>
        </w:rPr>
        <w:t>unding</w:t>
      </w:r>
      <w:r>
        <w:rPr>
          <w:spacing w:val="-4"/>
          <w:position w:val="2"/>
          <w:sz w:val="28"/>
        </w:rPr>
        <w:t xml:space="preserve"> </w:t>
      </w:r>
      <w:r>
        <w:rPr>
          <w:position w:val="2"/>
          <w:sz w:val="28"/>
        </w:rPr>
        <w:t>structures,</w:t>
      </w:r>
      <w:r>
        <w:rPr>
          <w:spacing w:val="-4"/>
          <w:position w:val="2"/>
          <w:sz w:val="28"/>
        </w:rPr>
        <w:t xml:space="preserve"> </w:t>
      </w:r>
      <w:r>
        <w:rPr>
          <w:position w:val="2"/>
          <w:sz w:val="28"/>
        </w:rPr>
        <w:t>billing</w:t>
      </w:r>
      <w:r>
        <w:rPr>
          <w:spacing w:val="-4"/>
          <w:position w:val="2"/>
          <w:sz w:val="28"/>
        </w:rPr>
        <w:t xml:space="preserve"> </w:t>
      </w:r>
      <w:r>
        <w:rPr>
          <w:position w:val="2"/>
          <w:sz w:val="28"/>
        </w:rPr>
        <w:t>codes,</w:t>
      </w:r>
      <w:r>
        <w:rPr>
          <w:spacing w:val="-4"/>
          <w:position w:val="2"/>
          <w:sz w:val="28"/>
        </w:rPr>
        <w:t xml:space="preserve"> </w:t>
      </w:r>
      <w:r>
        <w:rPr>
          <w:position w:val="2"/>
          <w:sz w:val="28"/>
        </w:rPr>
        <w:t>and</w:t>
      </w:r>
      <w:r>
        <w:rPr>
          <w:spacing w:val="-4"/>
          <w:position w:val="2"/>
          <w:sz w:val="28"/>
        </w:rPr>
        <w:t xml:space="preserve"> </w:t>
      </w:r>
      <w:r>
        <w:rPr>
          <w:position w:val="2"/>
          <w:sz w:val="28"/>
        </w:rPr>
        <w:t>procedures</w:t>
      </w:r>
      <w:r>
        <w:rPr>
          <w:spacing w:val="-4"/>
          <w:position w:val="2"/>
          <w:sz w:val="28"/>
        </w:rPr>
        <w:t xml:space="preserve"> </w:t>
      </w:r>
      <w:r>
        <w:rPr>
          <w:position w:val="2"/>
          <w:sz w:val="28"/>
        </w:rPr>
        <w:t>to</w:t>
      </w:r>
      <w:r>
        <w:rPr>
          <w:spacing w:val="-4"/>
          <w:position w:val="2"/>
          <w:sz w:val="28"/>
        </w:rPr>
        <w:t xml:space="preserve"> </w:t>
      </w:r>
      <w:r>
        <w:rPr>
          <w:position w:val="2"/>
          <w:sz w:val="28"/>
        </w:rPr>
        <w:t>account</w:t>
      </w:r>
      <w:r>
        <w:rPr>
          <w:spacing w:val="-5"/>
          <w:position w:val="2"/>
          <w:sz w:val="28"/>
        </w:rPr>
        <w:t xml:space="preserve"> </w:t>
      </w:r>
      <w:r>
        <w:rPr>
          <w:position w:val="2"/>
          <w:sz w:val="28"/>
        </w:rPr>
        <w:t>for</w:t>
      </w:r>
      <w:r>
        <w:rPr>
          <w:spacing w:val="-4"/>
          <w:position w:val="2"/>
          <w:sz w:val="28"/>
        </w:rPr>
        <w:t xml:space="preserve"> </w:t>
      </w:r>
      <w:r>
        <w:rPr>
          <w:position w:val="2"/>
          <w:sz w:val="28"/>
        </w:rPr>
        <w:t xml:space="preserve">new </w:t>
      </w:r>
      <w:r>
        <w:rPr>
          <w:sz w:val="28"/>
        </w:rPr>
        <w:t>coordinated models and consultation between practitioners.</w:t>
      </w:r>
    </w:p>
    <w:p w14:paraId="5A2299C0" w14:textId="77777777" w:rsidR="004E457E" w:rsidRDefault="00EA0C9A">
      <w:pPr>
        <w:pStyle w:val="ListParagraph"/>
        <w:numPr>
          <w:ilvl w:val="0"/>
          <w:numId w:val="19"/>
        </w:numPr>
        <w:tabs>
          <w:tab w:val="left" w:pos="796"/>
        </w:tabs>
        <w:spacing w:before="19" w:line="225" w:lineRule="auto"/>
        <w:ind w:left="796" w:right="1237" w:hanging="396"/>
        <w:rPr>
          <w:rFonts w:ascii="MS PGothic" w:hAnsi="MS PGothic"/>
          <w:color w:val="2C2728"/>
          <w:sz w:val="28"/>
        </w:rPr>
      </w:pPr>
      <w:r>
        <w:rPr>
          <w:position w:val="2"/>
          <w:sz w:val="28"/>
        </w:rPr>
        <w:t>Permit</w:t>
      </w:r>
      <w:r>
        <w:rPr>
          <w:spacing w:val="-8"/>
          <w:position w:val="2"/>
          <w:sz w:val="28"/>
        </w:rPr>
        <w:t xml:space="preserve"> </w:t>
      </w:r>
      <w:r>
        <w:rPr>
          <w:position w:val="2"/>
          <w:sz w:val="28"/>
        </w:rPr>
        <w:t>data</w:t>
      </w:r>
      <w:r>
        <w:rPr>
          <w:spacing w:val="-7"/>
          <w:position w:val="2"/>
          <w:sz w:val="28"/>
        </w:rPr>
        <w:t xml:space="preserve"> </w:t>
      </w:r>
      <w:r>
        <w:rPr>
          <w:position w:val="2"/>
          <w:sz w:val="28"/>
        </w:rPr>
        <w:t>sharing</w:t>
      </w:r>
      <w:r>
        <w:rPr>
          <w:spacing w:val="-6"/>
          <w:position w:val="2"/>
          <w:sz w:val="28"/>
        </w:rPr>
        <w:t xml:space="preserve"> </w:t>
      </w:r>
      <w:r>
        <w:rPr>
          <w:position w:val="2"/>
          <w:sz w:val="28"/>
        </w:rPr>
        <w:t>across</w:t>
      </w:r>
      <w:r>
        <w:rPr>
          <w:spacing w:val="-18"/>
          <w:position w:val="2"/>
          <w:sz w:val="28"/>
        </w:rPr>
        <w:t xml:space="preserve"> </w:t>
      </w:r>
      <w:r>
        <w:rPr>
          <w:position w:val="2"/>
          <w:sz w:val="28"/>
        </w:rPr>
        <w:t>AIDS-Service</w:t>
      </w:r>
      <w:r>
        <w:rPr>
          <w:spacing w:val="-6"/>
          <w:position w:val="2"/>
          <w:sz w:val="28"/>
        </w:rPr>
        <w:t xml:space="preserve"> </w:t>
      </w:r>
      <w:r>
        <w:rPr>
          <w:position w:val="2"/>
          <w:sz w:val="28"/>
        </w:rPr>
        <w:t>Organizations,</w:t>
      </w:r>
      <w:r>
        <w:rPr>
          <w:spacing w:val="-6"/>
          <w:position w:val="2"/>
          <w:sz w:val="28"/>
        </w:rPr>
        <w:t xml:space="preserve"> </w:t>
      </w:r>
      <w:r>
        <w:rPr>
          <w:position w:val="2"/>
          <w:sz w:val="28"/>
        </w:rPr>
        <w:t>social</w:t>
      </w:r>
      <w:r>
        <w:rPr>
          <w:spacing w:val="-6"/>
          <w:position w:val="2"/>
          <w:sz w:val="28"/>
        </w:rPr>
        <w:t xml:space="preserve"> </w:t>
      </w:r>
      <w:r>
        <w:rPr>
          <w:position w:val="2"/>
          <w:sz w:val="28"/>
        </w:rPr>
        <w:t>and</w:t>
      </w:r>
      <w:r>
        <w:rPr>
          <w:spacing w:val="-6"/>
          <w:position w:val="2"/>
          <w:sz w:val="28"/>
        </w:rPr>
        <w:t xml:space="preserve"> </w:t>
      </w:r>
      <w:r>
        <w:rPr>
          <w:position w:val="2"/>
          <w:sz w:val="28"/>
        </w:rPr>
        <w:t xml:space="preserve">health </w:t>
      </w:r>
      <w:r>
        <w:rPr>
          <w:sz w:val="28"/>
        </w:rPr>
        <w:t>service practitioners, behavioral health specialists, and the department of corrections to increase service coordination.33 When sharing data across</w:t>
      </w:r>
    </w:p>
    <w:p w14:paraId="7C71425F" w14:textId="77777777" w:rsidR="004E457E" w:rsidRDefault="004E457E">
      <w:pPr>
        <w:spacing w:line="225" w:lineRule="auto"/>
        <w:rPr>
          <w:rFonts w:ascii="MS PGothic" w:hAnsi="MS PGothic"/>
          <w:sz w:val="28"/>
        </w:rPr>
        <w:sectPr w:rsidR="004E457E">
          <w:pgSz w:w="12240" w:h="15840"/>
          <w:pgMar w:top="980" w:right="920" w:bottom="280" w:left="1040" w:header="714" w:footer="0" w:gutter="0"/>
          <w:cols w:space="720"/>
        </w:sectPr>
      </w:pPr>
    </w:p>
    <w:p w14:paraId="200C3EBC" w14:textId="77777777" w:rsidR="004E457E" w:rsidRDefault="004E457E">
      <w:pPr>
        <w:pStyle w:val="BodyText"/>
        <w:spacing w:before="11"/>
        <w:rPr>
          <w:sz w:val="29"/>
        </w:rPr>
      </w:pPr>
    </w:p>
    <w:p w14:paraId="10CF6E78" w14:textId="77777777" w:rsidR="004E457E" w:rsidRDefault="00EA0C9A">
      <w:pPr>
        <w:pStyle w:val="BodyText"/>
        <w:spacing w:before="88"/>
        <w:ind w:left="796" w:right="615"/>
        <w:jc w:val="both"/>
      </w:pPr>
      <w:r>
        <w:t>organizations,</w:t>
      </w:r>
      <w:r>
        <w:rPr>
          <w:spacing w:val="-6"/>
        </w:rPr>
        <w:t xml:space="preserve"> </w:t>
      </w:r>
      <w:r>
        <w:t>review</w:t>
      </w:r>
      <w:r>
        <w:rPr>
          <w:spacing w:val="-6"/>
        </w:rPr>
        <w:t xml:space="preserve"> </w:t>
      </w:r>
      <w:r>
        <w:t>updated</w:t>
      </w:r>
      <w:r>
        <w:rPr>
          <w:spacing w:val="-6"/>
        </w:rPr>
        <w:t xml:space="preserve"> </w:t>
      </w:r>
      <w:r>
        <w:t>laws,</w:t>
      </w:r>
      <w:r>
        <w:rPr>
          <w:spacing w:val="-6"/>
        </w:rPr>
        <w:t xml:space="preserve"> </w:t>
      </w:r>
      <w:r>
        <w:t>policies,</w:t>
      </w:r>
      <w:r>
        <w:rPr>
          <w:spacing w:val="-6"/>
        </w:rPr>
        <w:t xml:space="preserve"> </w:t>
      </w:r>
      <w:r>
        <w:t>and</w:t>
      </w:r>
      <w:r>
        <w:rPr>
          <w:spacing w:val="-6"/>
        </w:rPr>
        <w:t xml:space="preserve"> </w:t>
      </w:r>
      <w:r>
        <w:t>regulations</w:t>
      </w:r>
      <w:r>
        <w:rPr>
          <w:spacing w:val="-6"/>
        </w:rPr>
        <w:t xml:space="preserve"> </w:t>
      </w:r>
      <w:r>
        <w:t>on</w:t>
      </w:r>
      <w:r>
        <w:rPr>
          <w:spacing w:val="-6"/>
        </w:rPr>
        <w:t xml:space="preserve"> </w:t>
      </w:r>
      <w:r>
        <w:t>confidentiality to maintain</w:t>
      </w:r>
      <w:r>
        <w:t xml:space="preserve"> compliance and protect client information and obtain consent from clients for data sharing during client assessment and intake.</w:t>
      </w:r>
    </w:p>
    <w:p w14:paraId="00CD9F9B" w14:textId="77777777" w:rsidR="004E457E" w:rsidRDefault="004E457E">
      <w:pPr>
        <w:pStyle w:val="BodyText"/>
        <w:spacing w:before="4"/>
        <w:rPr>
          <w:sz w:val="27"/>
        </w:rPr>
      </w:pPr>
    </w:p>
    <w:p w14:paraId="6B709EA6" w14:textId="77777777" w:rsidR="004E457E" w:rsidRDefault="00EA0C9A">
      <w:pPr>
        <w:pStyle w:val="Heading3"/>
      </w:pPr>
      <w:r>
        <w:rPr>
          <w:spacing w:val="-2"/>
        </w:rPr>
        <w:t>Challenge</w:t>
      </w:r>
    </w:p>
    <w:p w14:paraId="5A833FFD" w14:textId="77777777" w:rsidR="004E457E" w:rsidRDefault="00EA0C9A">
      <w:pPr>
        <w:pStyle w:val="BodyText"/>
        <w:ind w:left="400" w:right="593"/>
      </w:pPr>
      <w:r>
        <w:t>Behavioral health treatment practitioners and their clinical teams (e.g., case managers, clinical coordinators) are</w:t>
      </w:r>
      <w:r>
        <w:rPr>
          <w:spacing w:val="-1"/>
        </w:rPr>
        <w:t xml:space="preserve"> </w:t>
      </w:r>
      <w:r>
        <w:t>well positioned to address unmet needs (e.g., transportation,</w:t>
      </w:r>
      <w:r>
        <w:rPr>
          <w:spacing w:val="-5"/>
        </w:rPr>
        <w:t xml:space="preserve"> </w:t>
      </w:r>
      <w:r>
        <w:t>housing,</w:t>
      </w:r>
      <w:r>
        <w:rPr>
          <w:spacing w:val="-5"/>
        </w:rPr>
        <w:t xml:space="preserve"> </w:t>
      </w:r>
      <w:r>
        <w:t>employment,</w:t>
      </w:r>
      <w:r>
        <w:rPr>
          <w:spacing w:val="-5"/>
        </w:rPr>
        <w:t xml:space="preserve"> </w:t>
      </w:r>
      <w:r>
        <w:t>childcare),</w:t>
      </w:r>
      <w:r>
        <w:rPr>
          <w:spacing w:val="-5"/>
        </w:rPr>
        <w:t xml:space="preserve"> </w:t>
      </w:r>
      <w:r>
        <w:t>but</w:t>
      </w:r>
      <w:r>
        <w:rPr>
          <w:spacing w:val="-6"/>
        </w:rPr>
        <w:t xml:space="preserve"> </w:t>
      </w:r>
      <w:r>
        <w:t>may</w:t>
      </w:r>
      <w:r>
        <w:rPr>
          <w:spacing w:val="-5"/>
        </w:rPr>
        <w:t xml:space="preserve"> </w:t>
      </w:r>
      <w:r>
        <w:t>need</w:t>
      </w:r>
      <w:r>
        <w:rPr>
          <w:spacing w:val="-5"/>
        </w:rPr>
        <w:t xml:space="preserve"> </w:t>
      </w:r>
      <w:r>
        <w:t>additional</w:t>
      </w:r>
      <w:r>
        <w:rPr>
          <w:spacing w:val="-5"/>
        </w:rPr>
        <w:t xml:space="preserve"> </w:t>
      </w:r>
      <w:r>
        <w:t>training to address co-occurring infectious diseases. Practitioners who deliver services aimed at preventing and treating HIV among peopl</w:t>
      </w:r>
      <w:r>
        <w:t>e experiencing co-occurring mental illness and/or SUD may need training and capacity building in the following areas:</w:t>
      </w:r>
    </w:p>
    <w:p w14:paraId="783AB1B0" w14:textId="77777777" w:rsidR="004E457E" w:rsidRDefault="00EA0C9A">
      <w:pPr>
        <w:pStyle w:val="ListParagraph"/>
        <w:numPr>
          <w:ilvl w:val="0"/>
          <w:numId w:val="19"/>
        </w:numPr>
        <w:tabs>
          <w:tab w:val="left" w:pos="899"/>
          <w:tab w:val="left" w:pos="900"/>
        </w:tabs>
        <w:spacing w:line="324" w:lineRule="exact"/>
        <w:ind w:left="900" w:hanging="500"/>
        <w:rPr>
          <w:rFonts w:ascii="MS PGothic" w:hAnsi="MS PGothic"/>
          <w:color w:val="333333"/>
          <w:sz w:val="28"/>
        </w:rPr>
      </w:pPr>
      <w:r>
        <w:rPr>
          <w:position w:val="2"/>
          <w:sz w:val="28"/>
        </w:rPr>
        <w:t>Practice-specific</w:t>
      </w:r>
      <w:r>
        <w:rPr>
          <w:spacing w:val="-6"/>
          <w:position w:val="2"/>
          <w:sz w:val="28"/>
        </w:rPr>
        <w:t xml:space="preserve"> </w:t>
      </w:r>
      <w:r>
        <w:rPr>
          <w:position w:val="2"/>
          <w:sz w:val="28"/>
        </w:rPr>
        <w:t>training</w:t>
      </w:r>
      <w:r>
        <w:rPr>
          <w:spacing w:val="-3"/>
          <w:position w:val="2"/>
          <w:sz w:val="28"/>
        </w:rPr>
        <w:t xml:space="preserve"> </w:t>
      </w:r>
      <w:r>
        <w:rPr>
          <w:position w:val="2"/>
          <w:sz w:val="28"/>
        </w:rPr>
        <w:t>to</w:t>
      </w:r>
      <w:r>
        <w:rPr>
          <w:spacing w:val="-3"/>
          <w:position w:val="2"/>
          <w:sz w:val="28"/>
        </w:rPr>
        <w:t xml:space="preserve"> </w:t>
      </w:r>
      <w:r>
        <w:rPr>
          <w:position w:val="2"/>
          <w:sz w:val="28"/>
        </w:rPr>
        <w:t>facilitate</w:t>
      </w:r>
      <w:r>
        <w:rPr>
          <w:spacing w:val="-4"/>
          <w:position w:val="2"/>
          <w:sz w:val="28"/>
        </w:rPr>
        <w:t xml:space="preserve"> </w:t>
      </w:r>
      <w:r>
        <w:rPr>
          <w:position w:val="2"/>
          <w:sz w:val="28"/>
        </w:rPr>
        <w:t>consistent</w:t>
      </w:r>
      <w:r>
        <w:rPr>
          <w:spacing w:val="-3"/>
          <w:position w:val="2"/>
          <w:sz w:val="28"/>
        </w:rPr>
        <w:t xml:space="preserve"> </w:t>
      </w:r>
      <w:r>
        <w:rPr>
          <w:spacing w:val="-2"/>
          <w:position w:val="2"/>
          <w:sz w:val="28"/>
        </w:rPr>
        <w:t>implementation</w:t>
      </w:r>
    </w:p>
    <w:p w14:paraId="7EBF9289" w14:textId="77777777" w:rsidR="004E457E" w:rsidRDefault="00EA0C9A">
      <w:pPr>
        <w:pStyle w:val="ListParagraph"/>
        <w:numPr>
          <w:ilvl w:val="0"/>
          <w:numId w:val="19"/>
        </w:numPr>
        <w:tabs>
          <w:tab w:val="left" w:pos="899"/>
          <w:tab w:val="left" w:pos="900"/>
        </w:tabs>
        <w:spacing w:before="9" w:line="213" w:lineRule="auto"/>
        <w:ind w:left="900" w:right="946" w:hanging="500"/>
        <w:rPr>
          <w:rFonts w:ascii="MS PGothic" w:hAnsi="MS PGothic"/>
          <w:color w:val="333333"/>
          <w:sz w:val="28"/>
        </w:rPr>
      </w:pPr>
      <w:r>
        <w:rPr>
          <w:position w:val="2"/>
          <w:sz w:val="28"/>
        </w:rPr>
        <w:t>Working</w:t>
      </w:r>
      <w:r>
        <w:rPr>
          <w:spacing w:val="-6"/>
          <w:position w:val="2"/>
          <w:sz w:val="28"/>
        </w:rPr>
        <w:t xml:space="preserve"> </w:t>
      </w:r>
      <w:r>
        <w:rPr>
          <w:position w:val="2"/>
          <w:sz w:val="28"/>
        </w:rPr>
        <w:t>with</w:t>
      </w:r>
      <w:r>
        <w:rPr>
          <w:spacing w:val="-6"/>
          <w:position w:val="2"/>
          <w:sz w:val="28"/>
        </w:rPr>
        <w:t xml:space="preserve"> </w:t>
      </w:r>
      <w:r>
        <w:rPr>
          <w:position w:val="2"/>
          <w:sz w:val="28"/>
        </w:rPr>
        <w:t>clients</w:t>
      </w:r>
      <w:r>
        <w:rPr>
          <w:spacing w:val="-6"/>
          <w:position w:val="2"/>
          <w:sz w:val="28"/>
        </w:rPr>
        <w:t xml:space="preserve"> </w:t>
      </w:r>
      <w:r>
        <w:rPr>
          <w:position w:val="2"/>
          <w:sz w:val="28"/>
        </w:rPr>
        <w:t>who</w:t>
      </w:r>
      <w:r>
        <w:rPr>
          <w:spacing w:val="-6"/>
          <w:position w:val="2"/>
          <w:sz w:val="28"/>
        </w:rPr>
        <w:t xml:space="preserve"> </w:t>
      </w:r>
      <w:r>
        <w:rPr>
          <w:position w:val="2"/>
          <w:sz w:val="28"/>
        </w:rPr>
        <w:t>have</w:t>
      </w:r>
      <w:r>
        <w:rPr>
          <w:spacing w:val="-7"/>
          <w:position w:val="2"/>
          <w:sz w:val="28"/>
        </w:rPr>
        <w:t xml:space="preserve"> </w:t>
      </w:r>
      <w:r>
        <w:rPr>
          <w:position w:val="2"/>
          <w:sz w:val="28"/>
        </w:rPr>
        <w:t>co-occurring</w:t>
      </w:r>
      <w:r>
        <w:rPr>
          <w:spacing w:val="-6"/>
          <w:position w:val="2"/>
          <w:sz w:val="28"/>
        </w:rPr>
        <w:t xml:space="preserve"> </w:t>
      </w:r>
      <w:r>
        <w:rPr>
          <w:position w:val="2"/>
          <w:sz w:val="28"/>
        </w:rPr>
        <w:t>HIV</w:t>
      </w:r>
      <w:r>
        <w:rPr>
          <w:spacing w:val="-12"/>
          <w:position w:val="2"/>
          <w:sz w:val="28"/>
        </w:rPr>
        <w:t xml:space="preserve"> </w:t>
      </w:r>
      <w:r>
        <w:rPr>
          <w:position w:val="2"/>
          <w:sz w:val="28"/>
        </w:rPr>
        <w:t>and</w:t>
      </w:r>
      <w:r>
        <w:rPr>
          <w:spacing w:val="-6"/>
          <w:position w:val="2"/>
          <w:sz w:val="28"/>
        </w:rPr>
        <w:t xml:space="preserve"> </w:t>
      </w:r>
      <w:r>
        <w:rPr>
          <w:position w:val="2"/>
          <w:sz w:val="28"/>
        </w:rPr>
        <w:t>mental</w:t>
      </w:r>
      <w:r>
        <w:rPr>
          <w:spacing w:val="-6"/>
          <w:position w:val="2"/>
          <w:sz w:val="28"/>
        </w:rPr>
        <w:t xml:space="preserve"> </w:t>
      </w:r>
      <w:r>
        <w:rPr>
          <w:position w:val="2"/>
          <w:sz w:val="28"/>
        </w:rPr>
        <w:t>illness</w:t>
      </w:r>
      <w:r>
        <w:rPr>
          <w:spacing w:val="-6"/>
          <w:position w:val="2"/>
          <w:sz w:val="28"/>
        </w:rPr>
        <w:t xml:space="preserve"> </w:t>
      </w:r>
      <w:r>
        <w:rPr>
          <w:position w:val="2"/>
          <w:sz w:val="28"/>
        </w:rPr>
        <w:t xml:space="preserve">and/or </w:t>
      </w:r>
      <w:r>
        <w:rPr>
          <w:spacing w:val="-4"/>
          <w:sz w:val="28"/>
        </w:rPr>
        <w:t>SUD</w:t>
      </w:r>
    </w:p>
    <w:p w14:paraId="16659DAA" w14:textId="77777777" w:rsidR="004E457E" w:rsidRDefault="00EA0C9A">
      <w:pPr>
        <w:pStyle w:val="ListParagraph"/>
        <w:numPr>
          <w:ilvl w:val="0"/>
          <w:numId w:val="19"/>
        </w:numPr>
        <w:tabs>
          <w:tab w:val="left" w:pos="899"/>
          <w:tab w:val="left" w:pos="900"/>
        </w:tabs>
        <w:spacing w:before="33" w:line="213" w:lineRule="auto"/>
        <w:ind w:left="900" w:right="1307" w:hanging="500"/>
        <w:rPr>
          <w:rFonts w:ascii="MS PGothic" w:hAnsi="MS PGothic"/>
          <w:color w:val="333333"/>
          <w:sz w:val="28"/>
        </w:rPr>
      </w:pPr>
      <w:r>
        <w:rPr>
          <w:position w:val="2"/>
          <w:sz w:val="28"/>
        </w:rPr>
        <w:t>Creating</w:t>
      </w:r>
      <w:r>
        <w:rPr>
          <w:spacing w:val="-7"/>
          <w:position w:val="2"/>
          <w:sz w:val="28"/>
        </w:rPr>
        <w:t xml:space="preserve"> </w:t>
      </w:r>
      <w:r>
        <w:rPr>
          <w:position w:val="2"/>
          <w:sz w:val="28"/>
        </w:rPr>
        <w:t>a</w:t>
      </w:r>
      <w:r>
        <w:rPr>
          <w:spacing w:val="-7"/>
          <w:position w:val="2"/>
          <w:sz w:val="28"/>
        </w:rPr>
        <w:t xml:space="preserve"> </w:t>
      </w:r>
      <w:r>
        <w:rPr>
          <w:position w:val="2"/>
          <w:sz w:val="28"/>
        </w:rPr>
        <w:t>culturally</w:t>
      </w:r>
      <w:r>
        <w:rPr>
          <w:spacing w:val="-7"/>
          <w:position w:val="2"/>
          <w:sz w:val="28"/>
        </w:rPr>
        <w:t xml:space="preserve"> </w:t>
      </w:r>
      <w:r>
        <w:rPr>
          <w:position w:val="2"/>
          <w:sz w:val="28"/>
        </w:rPr>
        <w:t>appropriate,</w:t>
      </w:r>
      <w:r>
        <w:rPr>
          <w:spacing w:val="-7"/>
          <w:position w:val="2"/>
          <w:sz w:val="28"/>
        </w:rPr>
        <w:t xml:space="preserve"> </w:t>
      </w:r>
      <w:r>
        <w:rPr>
          <w:position w:val="2"/>
          <w:sz w:val="28"/>
        </w:rPr>
        <w:t>non-judgmental,</w:t>
      </w:r>
      <w:r>
        <w:rPr>
          <w:spacing w:val="-7"/>
          <w:position w:val="2"/>
          <w:sz w:val="28"/>
        </w:rPr>
        <w:t xml:space="preserve"> </w:t>
      </w:r>
      <w:r>
        <w:rPr>
          <w:position w:val="2"/>
          <w:sz w:val="28"/>
        </w:rPr>
        <w:t>and</w:t>
      </w:r>
      <w:r>
        <w:rPr>
          <w:spacing w:val="-7"/>
          <w:position w:val="2"/>
          <w:sz w:val="28"/>
        </w:rPr>
        <w:t xml:space="preserve"> </w:t>
      </w:r>
      <w:r>
        <w:rPr>
          <w:position w:val="2"/>
          <w:sz w:val="28"/>
        </w:rPr>
        <w:t xml:space="preserve">non-stigmatizing </w:t>
      </w:r>
      <w:r>
        <w:rPr>
          <w:sz w:val="28"/>
        </w:rPr>
        <w:t>clinical environment supportive of both clients and staff Strategies</w:t>
      </w:r>
    </w:p>
    <w:p w14:paraId="535E3B07" w14:textId="77777777" w:rsidR="004E457E" w:rsidRDefault="00EA0C9A">
      <w:pPr>
        <w:pStyle w:val="ListParagraph"/>
        <w:numPr>
          <w:ilvl w:val="0"/>
          <w:numId w:val="19"/>
        </w:numPr>
        <w:tabs>
          <w:tab w:val="left" w:pos="899"/>
          <w:tab w:val="left" w:pos="900"/>
        </w:tabs>
        <w:spacing w:before="2" w:line="340" w:lineRule="exact"/>
        <w:ind w:left="900" w:hanging="500"/>
        <w:rPr>
          <w:rFonts w:ascii="MS PGothic" w:hAnsi="MS PGothic"/>
          <w:color w:val="333333"/>
          <w:sz w:val="28"/>
        </w:rPr>
      </w:pPr>
      <w:r>
        <w:rPr>
          <w:position w:val="2"/>
          <w:sz w:val="28"/>
        </w:rPr>
        <w:t>Provide</w:t>
      </w:r>
      <w:r>
        <w:rPr>
          <w:spacing w:val="-6"/>
          <w:position w:val="2"/>
          <w:sz w:val="28"/>
        </w:rPr>
        <w:t xml:space="preserve"> </w:t>
      </w:r>
      <w:r>
        <w:rPr>
          <w:position w:val="2"/>
          <w:sz w:val="28"/>
        </w:rPr>
        <w:t>intervention-specific</w:t>
      </w:r>
      <w:r>
        <w:rPr>
          <w:spacing w:val="-3"/>
          <w:position w:val="2"/>
          <w:sz w:val="28"/>
        </w:rPr>
        <w:t xml:space="preserve"> </w:t>
      </w:r>
      <w:r>
        <w:rPr>
          <w:position w:val="2"/>
          <w:sz w:val="28"/>
        </w:rPr>
        <w:t>training</w:t>
      </w:r>
      <w:r>
        <w:rPr>
          <w:spacing w:val="-2"/>
          <w:position w:val="2"/>
          <w:sz w:val="28"/>
        </w:rPr>
        <w:t xml:space="preserve"> </w:t>
      </w:r>
      <w:r>
        <w:rPr>
          <w:position w:val="2"/>
          <w:sz w:val="28"/>
        </w:rPr>
        <w:t>to</w:t>
      </w:r>
      <w:r>
        <w:rPr>
          <w:spacing w:val="-2"/>
          <w:position w:val="2"/>
          <w:sz w:val="28"/>
        </w:rPr>
        <w:t xml:space="preserve"> </w:t>
      </w:r>
      <w:r>
        <w:rPr>
          <w:position w:val="2"/>
          <w:sz w:val="28"/>
        </w:rPr>
        <w:t>implement</w:t>
      </w:r>
      <w:r>
        <w:rPr>
          <w:spacing w:val="-3"/>
          <w:position w:val="2"/>
          <w:sz w:val="28"/>
        </w:rPr>
        <w:t xml:space="preserve"> </w:t>
      </w:r>
      <w:r>
        <w:rPr>
          <w:position w:val="2"/>
          <w:sz w:val="28"/>
        </w:rPr>
        <w:t>the</w:t>
      </w:r>
      <w:r>
        <w:rPr>
          <w:spacing w:val="-3"/>
          <w:position w:val="2"/>
          <w:sz w:val="28"/>
        </w:rPr>
        <w:t xml:space="preserve"> </w:t>
      </w:r>
      <w:r>
        <w:rPr>
          <w:spacing w:val="-2"/>
          <w:position w:val="2"/>
          <w:sz w:val="28"/>
        </w:rPr>
        <w:t>practices.</w:t>
      </w:r>
    </w:p>
    <w:p w14:paraId="610B6531" w14:textId="77777777" w:rsidR="004E457E" w:rsidRDefault="00EA0C9A">
      <w:pPr>
        <w:pStyle w:val="ListParagraph"/>
        <w:numPr>
          <w:ilvl w:val="0"/>
          <w:numId w:val="19"/>
        </w:numPr>
        <w:tabs>
          <w:tab w:val="left" w:pos="899"/>
          <w:tab w:val="left" w:pos="900"/>
        </w:tabs>
        <w:spacing w:line="232" w:lineRule="auto"/>
        <w:ind w:left="900" w:right="616" w:hanging="500"/>
        <w:rPr>
          <w:rFonts w:ascii="MS PGothic" w:hAnsi="MS PGothic"/>
          <w:color w:val="333333"/>
          <w:sz w:val="28"/>
        </w:rPr>
      </w:pPr>
      <w:r>
        <w:rPr>
          <w:position w:val="2"/>
          <w:sz w:val="28"/>
        </w:rPr>
        <w:t>Receiving</w:t>
      </w:r>
      <w:r>
        <w:rPr>
          <w:spacing w:val="-4"/>
          <w:position w:val="2"/>
          <w:sz w:val="28"/>
        </w:rPr>
        <w:t xml:space="preserve"> </w:t>
      </w:r>
      <w:r>
        <w:rPr>
          <w:position w:val="2"/>
          <w:sz w:val="28"/>
        </w:rPr>
        <w:t>customized,</w:t>
      </w:r>
      <w:r>
        <w:rPr>
          <w:spacing w:val="-4"/>
          <w:position w:val="2"/>
          <w:sz w:val="28"/>
        </w:rPr>
        <w:t xml:space="preserve"> </w:t>
      </w:r>
      <w:r>
        <w:rPr>
          <w:position w:val="2"/>
          <w:sz w:val="28"/>
        </w:rPr>
        <w:t>site-sp</w:t>
      </w:r>
      <w:r>
        <w:rPr>
          <w:position w:val="2"/>
          <w:sz w:val="28"/>
        </w:rPr>
        <w:t>ecific</w:t>
      </w:r>
      <w:r>
        <w:rPr>
          <w:spacing w:val="-5"/>
          <w:position w:val="2"/>
          <w:sz w:val="28"/>
        </w:rPr>
        <w:t xml:space="preserve"> </w:t>
      </w:r>
      <w:r>
        <w:rPr>
          <w:position w:val="2"/>
          <w:sz w:val="28"/>
        </w:rPr>
        <w:t>training</w:t>
      </w:r>
      <w:r>
        <w:rPr>
          <w:spacing w:val="-4"/>
          <w:position w:val="2"/>
          <w:sz w:val="28"/>
        </w:rPr>
        <w:t xml:space="preserve"> </w:t>
      </w:r>
      <w:r>
        <w:rPr>
          <w:position w:val="2"/>
          <w:sz w:val="28"/>
        </w:rPr>
        <w:t>can</w:t>
      </w:r>
      <w:r>
        <w:rPr>
          <w:spacing w:val="-4"/>
          <w:position w:val="2"/>
          <w:sz w:val="28"/>
        </w:rPr>
        <w:t xml:space="preserve"> </w:t>
      </w:r>
      <w:r>
        <w:rPr>
          <w:position w:val="2"/>
          <w:sz w:val="28"/>
        </w:rPr>
        <w:t>be</w:t>
      </w:r>
      <w:r>
        <w:rPr>
          <w:spacing w:val="-5"/>
          <w:position w:val="2"/>
          <w:sz w:val="28"/>
        </w:rPr>
        <w:t xml:space="preserve"> </w:t>
      </w:r>
      <w:r>
        <w:rPr>
          <w:position w:val="2"/>
          <w:sz w:val="28"/>
        </w:rPr>
        <w:t>resource</w:t>
      </w:r>
      <w:r>
        <w:rPr>
          <w:spacing w:val="-5"/>
          <w:position w:val="2"/>
          <w:sz w:val="28"/>
        </w:rPr>
        <w:t xml:space="preserve"> </w:t>
      </w:r>
      <w:r>
        <w:rPr>
          <w:position w:val="2"/>
          <w:sz w:val="28"/>
        </w:rPr>
        <w:t>intensive,</w:t>
      </w:r>
      <w:r>
        <w:rPr>
          <w:spacing w:val="-4"/>
          <w:position w:val="2"/>
          <w:sz w:val="28"/>
        </w:rPr>
        <w:t xml:space="preserve"> </w:t>
      </w:r>
      <w:r>
        <w:rPr>
          <w:position w:val="2"/>
          <w:sz w:val="28"/>
        </w:rPr>
        <w:t>and</w:t>
      </w:r>
      <w:r>
        <w:rPr>
          <w:spacing w:val="-4"/>
          <w:position w:val="2"/>
          <w:sz w:val="28"/>
        </w:rPr>
        <w:t xml:space="preserve"> </w:t>
      </w:r>
      <w:r>
        <w:rPr>
          <w:position w:val="2"/>
          <w:sz w:val="28"/>
        </w:rPr>
        <w:t xml:space="preserve">the </w:t>
      </w:r>
      <w:r>
        <w:rPr>
          <w:sz w:val="28"/>
        </w:rPr>
        <w:t>provision of program-specific training and technical assistance may be dependent on grant awards. In recent years, federal funders have emphasized the need for replicable practice models that are easy to adapt, scale up, and implement in the absence of tec</w:t>
      </w:r>
      <w:r>
        <w:rPr>
          <w:sz w:val="28"/>
        </w:rPr>
        <w:t>hnical assistance, leading to an increase in robust training resources available online. These models include:</w:t>
      </w:r>
    </w:p>
    <w:p w14:paraId="0D35E6FD" w14:textId="77777777" w:rsidR="004E457E" w:rsidRDefault="00EA0C9A">
      <w:pPr>
        <w:pStyle w:val="BodyText"/>
        <w:tabs>
          <w:tab w:val="left" w:pos="1623"/>
        </w:tabs>
        <w:spacing w:line="314" w:lineRule="exact"/>
        <w:ind w:left="1120"/>
      </w:pPr>
      <w:r>
        <w:rPr>
          <w:rFonts w:ascii="MS PGothic" w:hAnsi="MS PGothic"/>
          <w:color w:val="2C2728"/>
          <w:spacing w:val="-10"/>
          <w:position w:val="1"/>
        </w:rPr>
        <w:t>➡</w:t>
      </w:r>
      <w:r>
        <w:rPr>
          <w:rFonts w:ascii="MS PGothic" w:hAnsi="MS PGothic"/>
          <w:color w:val="2C2728"/>
          <w:position w:val="1"/>
        </w:rPr>
        <w:tab/>
      </w:r>
      <w:r>
        <w:t>CDC’s</w:t>
      </w:r>
      <w:r>
        <w:rPr>
          <w:spacing w:val="-9"/>
        </w:rPr>
        <w:t xml:space="preserve"> </w:t>
      </w:r>
      <w:r>
        <w:t>Effective</w:t>
      </w:r>
      <w:r>
        <w:rPr>
          <w:spacing w:val="-8"/>
        </w:rPr>
        <w:t xml:space="preserve"> </w:t>
      </w:r>
      <w:r>
        <w:t>Behavioral</w:t>
      </w:r>
      <w:r>
        <w:rPr>
          <w:spacing w:val="-7"/>
        </w:rPr>
        <w:t xml:space="preserve"> </w:t>
      </w:r>
      <w:r>
        <w:t>Intervention</w:t>
      </w:r>
      <w:r>
        <w:rPr>
          <w:spacing w:val="-7"/>
        </w:rPr>
        <w:t xml:space="preserve"> </w:t>
      </w:r>
      <w:r>
        <w:t>(EBIs)</w:t>
      </w:r>
      <w:r>
        <w:rPr>
          <w:spacing w:val="-6"/>
        </w:rPr>
        <w:t xml:space="preserve"> </w:t>
      </w:r>
      <w:r>
        <w:rPr>
          <w:spacing w:val="-2"/>
        </w:rPr>
        <w:t>models</w:t>
      </w:r>
    </w:p>
    <w:p w14:paraId="67EB37BF" w14:textId="77777777" w:rsidR="004E457E" w:rsidRDefault="00EA0C9A">
      <w:pPr>
        <w:pStyle w:val="BodyText"/>
        <w:tabs>
          <w:tab w:val="left" w:pos="1623"/>
        </w:tabs>
        <w:spacing w:line="232" w:lineRule="auto"/>
        <w:ind w:left="1623" w:right="1080" w:hanging="504"/>
      </w:pPr>
      <w:r>
        <w:rPr>
          <w:rFonts w:ascii="MS PGothic" w:hAnsi="MS PGothic"/>
          <w:color w:val="2C2728"/>
          <w:spacing w:val="-10"/>
          <w:position w:val="1"/>
        </w:rPr>
        <w:t>➡</w:t>
      </w:r>
      <w:r>
        <w:rPr>
          <w:rFonts w:ascii="MS PGothic" w:hAnsi="MS PGothic"/>
          <w:color w:val="2C2728"/>
          <w:position w:val="1"/>
        </w:rPr>
        <w:tab/>
      </w:r>
      <w:r>
        <w:t>HRSA’s</w:t>
      </w:r>
      <w:r>
        <w:rPr>
          <w:spacing w:val="-14"/>
        </w:rPr>
        <w:t xml:space="preserve"> </w:t>
      </w:r>
      <w:r>
        <w:t>Dissemination</w:t>
      </w:r>
      <w:r>
        <w:rPr>
          <w:spacing w:val="-14"/>
        </w:rPr>
        <w:t xml:space="preserve"> </w:t>
      </w:r>
      <w:r>
        <w:t>of</w:t>
      </w:r>
      <w:r>
        <w:rPr>
          <w:spacing w:val="-14"/>
        </w:rPr>
        <w:t xml:space="preserve"> </w:t>
      </w:r>
      <w:r>
        <w:t>Evidence</w:t>
      </w:r>
      <w:r>
        <w:rPr>
          <w:spacing w:val="-15"/>
        </w:rPr>
        <w:t xml:space="preserve"> </w:t>
      </w:r>
      <w:r>
        <w:t>In-formed</w:t>
      </w:r>
      <w:r>
        <w:rPr>
          <w:spacing w:val="-14"/>
        </w:rPr>
        <w:t xml:space="preserve"> </w:t>
      </w:r>
      <w:r>
        <w:t>Interventions</w:t>
      </w:r>
      <w:r>
        <w:rPr>
          <w:spacing w:val="-14"/>
        </w:rPr>
        <w:t xml:space="preserve"> </w:t>
      </w:r>
      <w:r>
        <w:t xml:space="preserve">(DEII) </w:t>
      </w:r>
      <w:r>
        <w:rPr>
          <w:spacing w:val="-2"/>
        </w:rPr>
        <w:t>model</w:t>
      </w:r>
    </w:p>
    <w:p w14:paraId="45C6914C" w14:textId="77777777" w:rsidR="004E457E" w:rsidRDefault="00EA0C9A">
      <w:pPr>
        <w:pStyle w:val="BodyText"/>
        <w:tabs>
          <w:tab w:val="left" w:pos="1623"/>
        </w:tabs>
        <w:spacing w:line="330" w:lineRule="exact"/>
        <w:ind w:left="1120"/>
      </w:pPr>
      <w:r>
        <w:rPr>
          <w:rFonts w:ascii="MS PGothic" w:hAnsi="MS PGothic"/>
          <w:color w:val="2C2728"/>
          <w:spacing w:val="-10"/>
          <w:position w:val="1"/>
        </w:rPr>
        <w:t>➡</w:t>
      </w:r>
      <w:r>
        <w:rPr>
          <w:rFonts w:ascii="MS PGothic" w:hAnsi="MS PGothic"/>
          <w:color w:val="2C2728"/>
          <w:position w:val="1"/>
        </w:rPr>
        <w:tab/>
      </w:r>
      <w:r>
        <w:t>HRSA’s</w:t>
      </w:r>
      <w:r>
        <w:rPr>
          <w:spacing w:val="-18"/>
        </w:rPr>
        <w:t xml:space="preserve"> </w:t>
      </w:r>
      <w:r>
        <w:t>Evidence</w:t>
      </w:r>
      <w:r>
        <w:t>-Informed</w:t>
      </w:r>
      <w:r>
        <w:rPr>
          <w:spacing w:val="-15"/>
        </w:rPr>
        <w:t xml:space="preserve"> </w:t>
      </w:r>
      <w:r>
        <w:t>Interventions</w:t>
      </w:r>
      <w:r>
        <w:rPr>
          <w:spacing w:val="-15"/>
        </w:rPr>
        <w:t xml:space="preserve"> </w:t>
      </w:r>
      <w:r>
        <w:t>(E2i)</w:t>
      </w:r>
      <w:r>
        <w:rPr>
          <w:spacing w:val="-15"/>
        </w:rPr>
        <w:t xml:space="preserve"> </w:t>
      </w:r>
      <w:r>
        <w:rPr>
          <w:spacing w:val="-2"/>
        </w:rPr>
        <w:t>models</w:t>
      </w:r>
    </w:p>
    <w:p w14:paraId="6DC0F490" w14:textId="77777777" w:rsidR="004E457E" w:rsidRDefault="004E457E">
      <w:pPr>
        <w:pStyle w:val="BodyText"/>
        <w:spacing w:before="5"/>
        <w:rPr>
          <w:sz w:val="27"/>
        </w:rPr>
      </w:pPr>
    </w:p>
    <w:p w14:paraId="1E731DFE" w14:textId="77777777" w:rsidR="004E457E" w:rsidRDefault="00EA0C9A">
      <w:pPr>
        <w:pStyle w:val="ListParagraph"/>
        <w:numPr>
          <w:ilvl w:val="0"/>
          <w:numId w:val="19"/>
        </w:numPr>
        <w:tabs>
          <w:tab w:val="left" w:pos="903"/>
          <w:tab w:val="left" w:pos="904"/>
        </w:tabs>
        <w:spacing w:line="213" w:lineRule="auto"/>
        <w:ind w:left="904" w:right="922" w:hanging="504"/>
        <w:rPr>
          <w:rFonts w:ascii="MS PGothic" w:hAnsi="MS PGothic"/>
          <w:color w:val="2C2728"/>
          <w:sz w:val="28"/>
        </w:rPr>
      </w:pPr>
      <w:r>
        <w:rPr>
          <w:position w:val="2"/>
          <w:sz w:val="28"/>
        </w:rPr>
        <w:t>Program</w:t>
      </w:r>
      <w:r>
        <w:rPr>
          <w:spacing w:val="-6"/>
          <w:position w:val="2"/>
          <w:sz w:val="28"/>
        </w:rPr>
        <w:t xml:space="preserve"> </w:t>
      </w:r>
      <w:r>
        <w:rPr>
          <w:position w:val="2"/>
          <w:sz w:val="28"/>
        </w:rPr>
        <w:t>managers</w:t>
      </w:r>
      <w:r>
        <w:rPr>
          <w:spacing w:val="-6"/>
          <w:position w:val="2"/>
          <w:sz w:val="28"/>
        </w:rPr>
        <w:t xml:space="preserve"> </w:t>
      </w:r>
      <w:r>
        <w:rPr>
          <w:position w:val="2"/>
          <w:sz w:val="28"/>
        </w:rPr>
        <w:t>and</w:t>
      </w:r>
      <w:r>
        <w:rPr>
          <w:spacing w:val="-6"/>
          <w:position w:val="2"/>
          <w:sz w:val="28"/>
        </w:rPr>
        <w:t xml:space="preserve"> </w:t>
      </w:r>
      <w:r>
        <w:rPr>
          <w:position w:val="2"/>
          <w:sz w:val="28"/>
        </w:rPr>
        <w:t>practitioners</w:t>
      </w:r>
      <w:r>
        <w:rPr>
          <w:spacing w:val="-6"/>
          <w:position w:val="2"/>
          <w:sz w:val="28"/>
        </w:rPr>
        <w:t xml:space="preserve"> </w:t>
      </w:r>
      <w:r>
        <w:rPr>
          <w:position w:val="2"/>
          <w:sz w:val="28"/>
        </w:rPr>
        <w:t>should</w:t>
      </w:r>
      <w:r>
        <w:rPr>
          <w:spacing w:val="-6"/>
          <w:position w:val="2"/>
          <w:sz w:val="28"/>
        </w:rPr>
        <w:t xml:space="preserve"> </w:t>
      </w:r>
      <w:r>
        <w:rPr>
          <w:position w:val="2"/>
          <w:sz w:val="28"/>
        </w:rPr>
        <w:t>select</w:t>
      </w:r>
      <w:r>
        <w:rPr>
          <w:spacing w:val="-6"/>
          <w:position w:val="2"/>
          <w:sz w:val="28"/>
        </w:rPr>
        <w:t xml:space="preserve"> </w:t>
      </w:r>
      <w:r>
        <w:rPr>
          <w:position w:val="2"/>
          <w:sz w:val="28"/>
        </w:rPr>
        <w:t>implementation</w:t>
      </w:r>
      <w:r>
        <w:rPr>
          <w:spacing w:val="-6"/>
          <w:position w:val="2"/>
          <w:sz w:val="28"/>
        </w:rPr>
        <w:t xml:space="preserve"> </w:t>
      </w:r>
      <w:r>
        <w:rPr>
          <w:position w:val="2"/>
          <w:sz w:val="28"/>
        </w:rPr>
        <w:t xml:space="preserve">trainings </w:t>
      </w:r>
      <w:r>
        <w:rPr>
          <w:sz w:val="28"/>
        </w:rPr>
        <w:t>that are not overly cumbersome or time consuming.</w:t>
      </w:r>
    </w:p>
    <w:p w14:paraId="41525F7B" w14:textId="77777777" w:rsidR="004E457E" w:rsidRDefault="00EA0C9A">
      <w:pPr>
        <w:pStyle w:val="ListParagraph"/>
        <w:numPr>
          <w:ilvl w:val="0"/>
          <w:numId w:val="19"/>
        </w:numPr>
        <w:tabs>
          <w:tab w:val="left" w:pos="903"/>
          <w:tab w:val="left" w:pos="904"/>
        </w:tabs>
        <w:spacing w:before="19" w:line="225" w:lineRule="auto"/>
        <w:ind w:left="904" w:right="665" w:hanging="504"/>
        <w:rPr>
          <w:rFonts w:ascii="MS PGothic" w:hAnsi="MS PGothic"/>
          <w:color w:val="2C2728"/>
          <w:sz w:val="28"/>
        </w:rPr>
      </w:pPr>
      <w:r>
        <w:rPr>
          <w:position w:val="2"/>
          <w:sz w:val="28"/>
        </w:rPr>
        <w:t>Provide</w:t>
      </w:r>
      <w:r>
        <w:rPr>
          <w:spacing w:val="-6"/>
          <w:position w:val="2"/>
          <w:sz w:val="28"/>
        </w:rPr>
        <w:t xml:space="preserve"> </w:t>
      </w:r>
      <w:r>
        <w:rPr>
          <w:position w:val="2"/>
          <w:sz w:val="28"/>
        </w:rPr>
        <w:t>cross-disciplinary</w:t>
      </w:r>
      <w:r>
        <w:rPr>
          <w:spacing w:val="-5"/>
          <w:position w:val="2"/>
          <w:sz w:val="28"/>
        </w:rPr>
        <w:t xml:space="preserve"> </w:t>
      </w:r>
      <w:r>
        <w:rPr>
          <w:position w:val="2"/>
          <w:sz w:val="28"/>
        </w:rPr>
        <w:t>training</w:t>
      </w:r>
      <w:r>
        <w:rPr>
          <w:spacing w:val="-5"/>
          <w:position w:val="2"/>
          <w:sz w:val="28"/>
        </w:rPr>
        <w:t xml:space="preserve"> </w:t>
      </w:r>
      <w:r>
        <w:rPr>
          <w:position w:val="2"/>
          <w:sz w:val="28"/>
        </w:rPr>
        <w:t>and</w:t>
      </w:r>
      <w:r>
        <w:rPr>
          <w:spacing w:val="-5"/>
          <w:position w:val="2"/>
          <w:sz w:val="28"/>
        </w:rPr>
        <w:t xml:space="preserve"> </w:t>
      </w:r>
      <w:r>
        <w:rPr>
          <w:position w:val="2"/>
          <w:sz w:val="28"/>
        </w:rPr>
        <w:t>institutional</w:t>
      </w:r>
      <w:r>
        <w:rPr>
          <w:spacing w:val="-5"/>
          <w:position w:val="2"/>
          <w:sz w:val="28"/>
        </w:rPr>
        <w:t xml:space="preserve"> </w:t>
      </w:r>
      <w:r>
        <w:rPr>
          <w:position w:val="2"/>
          <w:sz w:val="28"/>
        </w:rPr>
        <w:t>support</w:t>
      </w:r>
      <w:r>
        <w:rPr>
          <w:spacing w:val="-6"/>
          <w:position w:val="2"/>
          <w:sz w:val="28"/>
        </w:rPr>
        <w:t xml:space="preserve"> </w:t>
      </w:r>
      <w:r>
        <w:rPr>
          <w:position w:val="2"/>
          <w:sz w:val="28"/>
        </w:rPr>
        <w:t>to</w:t>
      </w:r>
      <w:r>
        <w:rPr>
          <w:spacing w:val="-5"/>
          <w:position w:val="2"/>
          <w:sz w:val="28"/>
        </w:rPr>
        <w:t xml:space="preserve"> </w:t>
      </w:r>
      <w:r>
        <w:rPr>
          <w:position w:val="2"/>
          <w:sz w:val="28"/>
        </w:rPr>
        <w:t>practitioners</w:t>
      </w:r>
      <w:r>
        <w:rPr>
          <w:spacing w:val="-5"/>
          <w:position w:val="2"/>
          <w:sz w:val="28"/>
        </w:rPr>
        <w:t xml:space="preserve"> </w:t>
      </w:r>
      <w:r>
        <w:rPr>
          <w:position w:val="2"/>
          <w:sz w:val="28"/>
        </w:rPr>
        <w:t xml:space="preserve">to </w:t>
      </w:r>
      <w:r>
        <w:rPr>
          <w:sz w:val="28"/>
        </w:rPr>
        <w:t>facilitate better understanding of different disciplines and ways to promote coordinated client care.</w:t>
      </w:r>
    </w:p>
    <w:p w14:paraId="1025D318" w14:textId="77777777" w:rsidR="004E457E" w:rsidRDefault="00EA0C9A">
      <w:pPr>
        <w:pStyle w:val="ListParagraph"/>
        <w:numPr>
          <w:ilvl w:val="0"/>
          <w:numId w:val="19"/>
        </w:numPr>
        <w:tabs>
          <w:tab w:val="left" w:pos="903"/>
          <w:tab w:val="left" w:pos="904"/>
        </w:tabs>
        <w:spacing w:before="8" w:line="232" w:lineRule="auto"/>
        <w:ind w:left="904" w:right="598" w:hanging="504"/>
        <w:rPr>
          <w:rFonts w:ascii="MS PGothic" w:hAnsi="MS PGothic"/>
          <w:sz w:val="28"/>
        </w:rPr>
      </w:pPr>
      <w:r>
        <w:rPr>
          <w:position w:val="2"/>
          <w:sz w:val="28"/>
        </w:rPr>
        <w:t>Promote cross-training provided by the</w:t>
      </w:r>
      <w:r>
        <w:rPr>
          <w:spacing w:val="-15"/>
          <w:position w:val="2"/>
          <w:sz w:val="28"/>
        </w:rPr>
        <w:t xml:space="preserve"> </w:t>
      </w:r>
      <w:r>
        <w:rPr>
          <w:position w:val="2"/>
          <w:sz w:val="28"/>
        </w:rPr>
        <w:t>AIDS Education and</w:t>
      </w:r>
      <w:r>
        <w:rPr>
          <w:spacing w:val="-5"/>
          <w:position w:val="2"/>
          <w:sz w:val="28"/>
        </w:rPr>
        <w:t xml:space="preserve"> </w:t>
      </w:r>
      <w:r>
        <w:rPr>
          <w:position w:val="2"/>
          <w:sz w:val="28"/>
        </w:rPr>
        <w:t xml:space="preserve">Training Centers </w:t>
      </w:r>
      <w:r>
        <w:rPr>
          <w:sz w:val="28"/>
        </w:rPr>
        <w:t>(AETCs)</w:t>
      </w:r>
      <w:r>
        <w:rPr>
          <w:spacing w:val="-8"/>
          <w:sz w:val="28"/>
        </w:rPr>
        <w:t xml:space="preserve"> </w:t>
      </w:r>
      <w:r>
        <w:rPr>
          <w:sz w:val="28"/>
        </w:rPr>
        <w:t>on</w:t>
      </w:r>
      <w:r>
        <w:rPr>
          <w:spacing w:val="-8"/>
          <w:sz w:val="28"/>
        </w:rPr>
        <w:t xml:space="preserve"> </w:t>
      </w:r>
      <w:r>
        <w:rPr>
          <w:sz w:val="28"/>
        </w:rPr>
        <w:t>HIV-related</w:t>
      </w:r>
      <w:r>
        <w:rPr>
          <w:spacing w:val="-8"/>
          <w:sz w:val="28"/>
        </w:rPr>
        <w:t xml:space="preserve"> </w:t>
      </w:r>
      <w:r>
        <w:rPr>
          <w:sz w:val="28"/>
        </w:rPr>
        <w:t>programs,</w:t>
      </w:r>
      <w:r>
        <w:rPr>
          <w:spacing w:val="-8"/>
          <w:sz w:val="28"/>
        </w:rPr>
        <w:t xml:space="preserve"> </w:t>
      </w:r>
      <w:r>
        <w:rPr>
          <w:sz w:val="28"/>
        </w:rPr>
        <w:t>policies,</w:t>
      </w:r>
      <w:r>
        <w:rPr>
          <w:spacing w:val="-8"/>
          <w:sz w:val="28"/>
        </w:rPr>
        <w:t xml:space="preserve"> </w:t>
      </w:r>
      <w:r>
        <w:rPr>
          <w:sz w:val="28"/>
        </w:rPr>
        <w:t>and</w:t>
      </w:r>
      <w:r>
        <w:rPr>
          <w:spacing w:val="-8"/>
          <w:sz w:val="28"/>
        </w:rPr>
        <w:t xml:space="preserve"> </w:t>
      </w:r>
      <w:r>
        <w:rPr>
          <w:sz w:val="28"/>
        </w:rPr>
        <w:t>practices</w:t>
      </w:r>
      <w:r>
        <w:rPr>
          <w:spacing w:val="-8"/>
          <w:sz w:val="28"/>
        </w:rPr>
        <w:t xml:space="preserve"> </w:t>
      </w:r>
      <w:r>
        <w:rPr>
          <w:sz w:val="28"/>
        </w:rPr>
        <w:t>to</w:t>
      </w:r>
      <w:r>
        <w:rPr>
          <w:spacing w:val="-8"/>
          <w:sz w:val="28"/>
        </w:rPr>
        <w:t xml:space="preserve"> </w:t>
      </w:r>
      <w:r>
        <w:rPr>
          <w:sz w:val="28"/>
        </w:rPr>
        <w:t>both</w:t>
      </w:r>
      <w:r>
        <w:rPr>
          <w:spacing w:val="-8"/>
          <w:sz w:val="28"/>
        </w:rPr>
        <w:t xml:space="preserve"> </w:t>
      </w:r>
      <w:r>
        <w:rPr>
          <w:sz w:val="28"/>
        </w:rPr>
        <w:t>Ryan</w:t>
      </w:r>
      <w:r>
        <w:rPr>
          <w:spacing w:val="-13"/>
          <w:sz w:val="28"/>
        </w:rPr>
        <w:t xml:space="preserve"> </w:t>
      </w:r>
      <w:r>
        <w:rPr>
          <w:sz w:val="28"/>
        </w:rPr>
        <w:t>White HIV</w:t>
      </w:r>
      <w:r>
        <w:rPr>
          <w:sz w:val="28"/>
        </w:rPr>
        <w:t>/AIDS Program (RWHAP) and behavioral health practitioners. Similarly, promote training offered by SAMHSA’s Prevention, Mental Health and Addiction Technology Transfer Centers for practitioners and volunteers providing care for persons with and at risk of H</w:t>
      </w:r>
      <w:r>
        <w:rPr>
          <w:sz w:val="28"/>
        </w:rPr>
        <w:t>IV.</w:t>
      </w:r>
    </w:p>
    <w:p w14:paraId="161FF84B" w14:textId="77777777" w:rsidR="004E457E" w:rsidRDefault="004E457E">
      <w:pPr>
        <w:spacing w:line="232" w:lineRule="auto"/>
        <w:rPr>
          <w:rFonts w:ascii="MS PGothic" w:hAnsi="MS PGothic"/>
          <w:sz w:val="28"/>
        </w:rPr>
        <w:sectPr w:rsidR="004E457E">
          <w:pgSz w:w="12240" w:h="15840"/>
          <w:pgMar w:top="980" w:right="920" w:bottom="280" w:left="1040" w:header="714" w:footer="0" w:gutter="0"/>
          <w:cols w:space="720"/>
        </w:sectPr>
      </w:pPr>
    </w:p>
    <w:p w14:paraId="63850E0A" w14:textId="77777777" w:rsidR="004E457E" w:rsidRDefault="004E457E">
      <w:pPr>
        <w:pStyle w:val="BodyText"/>
        <w:spacing w:before="7"/>
        <w:rPr>
          <w:sz w:val="29"/>
        </w:rPr>
      </w:pPr>
    </w:p>
    <w:p w14:paraId="027889B3" w14:textId="77777777" w:rsidR="004E457E" w:rsidRDefault="00EA0C9A">
      <w:pPr>
        <w:pStyle w:val="ListParagraph"/>
        <w:numPr>
          <w:ilvl w:val="0"/>
          <w:numId w:val="19"/>
        </w:numPr>
        <w:tabs>
          <w:tab w:val="left" w:pos="903"/>
          <w:tab w:val="left" w:pos="904"/>
        </w:tabs>
        <w:spacing w:before="120" w:line="213" w:lineRule="auto"/>
        <w:ind w:left="904" w:right="1181" w:hanging="504"/>
        <w:rPr>
          <w:rFonts w:ascii="MS PGothic" w:hAnsi="MS PGothic"/>
          <w:sz w:val="28"/>
        </w:rPr>
      </w:pPr>
      <w:r>
        <w:rPr>
          <w:position w:val="2"/>
          <w:sz w:val="28"/>
        </w:rPr>
        <w:t>Create</w:t>
      </w:r>
      <w:r>
        <w:rPr>
          <w:spacing w:val="-5"/>
          <w:position w:val="2"/>
          <w:sz w:val="28"/>
        </w:rPr>
        <w:t xml:space="preserve"> </w:t>
      </w:r>
      <w:r>
        <w:rPr>
          <w:position w:val="2"/>
          <w:sz w:val="28"/>
        </w:rPr>
        <w:t>mechanisms</w:t>
      </w:r>
      <w:r>
        <w:rPr>
          <w:spacing w:val="-4"/>
          <w:position w:val="2"/>
          <w:sz w:val="28"/>
        </w:rPr>
        <w:t xml:space="preserve"> </w:t>
      </w:r>
      <w:r>
        <w:rPr>
          <w:position w:val="2"/>
          <w:sz w:val="28"/>
        </w:rPr>
        <w:t>for</w:t>
      </w:r>
      <w:r>
        <w:rPr>
          <w:spacing w:val="-4"/>
          <w:position w:val="2"/>
          <w:sz w:val="28"/>
        </w:rPr>
        <w:t xml:space="preserve"> </w:t>
      </w:r>
      <w:r>
        <w:rPr>
          <w:position w:val="2"/>
          <w:sz w:val="28"/>
        </w:rPr>
        <w:t>staff</w:t>
      </w:r>
      <w:r>
        <w:rPr>
          <w:spacing w:val="-4"/>
          <w:position w:val="2"/>
          <w:sz w:val="28"/>
        </w:rPr>
        <w:t xml:space="preserve"> </w:t>
      </w:r>
      <w:r>
        <w:rPr>
          <w:position w:val="2"/>
          <w:sz w:val="28"/>
        </w:rPr>
        <w:t>to</w:t>
      </w:r>
      <w:r>
        <w:rPr>
          <w:spacing w:val="-4"/>
          <w:position w:val="2"/>
          <w:sz w:val="28"/>
        </w:rPr>
        <w:t xml:space="preserve"> </w:t>
      </w:r>
      <w:r>
        <w:rPr>
          <w:position w:val="2"/>
          <w:sz w:val="28"/>
        </w:rPr>
        <w:t>work</w:t>
      </w:r>
      <w:r>
        <w:rPr>
          <w:spacing w:val="-4"/>
          <w:position w:val="2"/>
          <w:sz w:val="28"/>
        </w:rPr>
        <w:t xml:space="preserve"> </w:t>
      </w:r>
      <w:r>
        <w:rPr>
          <w:position w:val="2"/>
          <w:sz w:val="28"/>
        </w:rPr>
        <w:t>and</w:t>
      </w:r>
      <w:r>
        <w:rPr>
          <w:spacing w:val="-4"/>
          <w:position w:val="2"/>
          <w:sz w:val="28"/>
        </w:rPr>
        <w:t xml:space="preserve"> </w:t>
      </w:r>
      <w:r>
        <w:rPr>
          <w:position w:val="2"/>
          <w:sz w:val="28"/>
        </w:rPr>
        <w:t>train</w:t>
      </w:r>
      <w:r>
        <w:rPr>
          <w:spacing w:val="-4"/>
          <w:position w:val="2"/>
          <w:sz w:val="28"/>
        </w:rPr>
        <w:t xml:space="preserve"> </w:t>
      </w:r>
      <w:r>
        <w:rPr>
          <w:position w:val="2"/>
          <w:sz w:val="28"/>
        </w:rPr>
        <w:t>across</w:t>
      </w:r>
      <w:r>
        <w:rPr>
          <w:spacing w:val="-4"/>
          <w:position w:val="2"/>
          <w:sz w:val="28"/>
        </w:rPr>
        <w:t xml:space="preserve"> </w:t>
      </w:r>
      <w:r>
        <w:rPr>
          <w:position w:val="2"/>
          <w:sz w:val="28"/>
        </w:rPr>
        <w:t>HIV</w:t>
      </w:r>
      <w:r>
        <w:rPr>
          <w:spacing w:val="-10"/>
          <w:position w:val="2"/>
          <w:sz w:val="28"/>
        </w:rPr>
        <w:t xml:space="preserve"> </w:t>
      </w:r>
      <w:r>
        <w:rPr>
          <w:position w:val="2"/>
          <w:sz w:val="28"/>
        </w:rPr>
        <w:t>and</w:t>
      </w:r>
      <w:r>
        <w:rPr>
          <w:spacing w:val="-4"/>
          <w:position w:val="2"/>
          <w:sz w:val="28"/>
        </w:rPr>
        <w:t xml:space="preserve"> </w:t>
      </w:r>
      <w:r>
        <w:rPr>
          <w:position w:val="2"/>
          <w:sz w:val="28"/>
        </w:rPr>
        <w:t xml:space="preserve">behavioral </w:t>
      </w:r>
      <w:r>
        <w:rPr>
          <w:sz w:val="28"/>
        </w:rPr>
        <w:t>health service programs.</w:t>
      </w:r>
    </w:p>
    <w:p w14:paraId="6547595D" w14:textId="77777777" w:rsidR="004E457E" w:rsidRDefault="00EA0C9A">
      <w:pPr>
        <w:pStyle w:val="ListParagraph"/>
        <w:numPr>
          <w:ilvl w:val="0"/>
          <w:numId w:val="19"/>
        </w:numPr>
        <w:tabs>
          <w:tab w:val="left" w:pos="903"/>
          <w:tab w:val="left" w:pos="904"/>
        </w:tabs>
        <w:spacing w:before="19" w:line="225" w:lineRule="auto"/>
        <w:ind w:left="904" w:right="595" w:hanging="504"/>
        <w:rPr>
          <w:rFonts w:ascii="MS PGothic" w:hAnsi="MS PGothic"/>
          <w:sz w:val="28"/>
        </w:rPr>
      </w:pPr>
      <w:r>
        <w:rPr>
          <w:position w:val="2"/>
          <w:sz w:val="28"/>
        </w:rPr>
        <w:t xml:space="preserve">Identify in-house trainings (e.g., grand-rounds, in-service trainings), local </w:t>
      </w:r>
      <w:r>
        <w:rPr>
          <w:sz w:val="28"/>
        </w:rPr>
        <w:t>trainings,</w:t>
      </w:r>
      <w:r>
        <w:rPr>
          <w:spacing w:val="-5"/>
          <w:sz w:val="28"/>
        </w:rPr>
        <w:t xml:space="preserve"> </w:t>
      </w:r>
      <w:r>
        <w:rPr>
          <w:sz w:val="28"/>
        </w:rPr>
        <w:t>online</w:t>
      </w:r>
      <w:r>
        <w:rPr>
          <w:spacing w:val="-6"/>
          <w:sz w:val="28"/>
        </w:rPr>
        <w:t xml:space="preserve"> </w:t>
      </w:r>
      <w:r>
        <w:rPr>
          <w:sz w:val="28"/>
        </w:rPr>
        <w:t>webinars,</w:t>
      </w:r>
      <w:r>
        <w:rPr>
          <w:spacing w:val="-5"/>
          <w:sz w:val="28"/>
        </w:rPr>
        <w:t xml:space="preserve"> </w:t>
      </w:r>
      <w:r>
        <w:rPr>
          <w:sz w:val="28"/>
        </w:rPr>
        <w:t>opportunities</w:t>
      </w:r>
      <w:r>
        <w:rPr>
          <w:spacing w:val="-5"/>
          <w:sz w:val="28"/>
        </w:rPr>
        <w:t xml:space="preserve"> </w:t>
      </w:r>
      <w:r>
        <w:rPr>
          <w:sz w:val="28"/>
        </w:rPr>
        <w:t>to</w:t>
      </w:r>
      <w:r>
        <w:rPr>
          <w:spacing w:val="-5"/>
          <w:sz w:val="28"/>
        </w:rPr>
        <w:t xml:space="preserve"> </w:t>
      </w:r>
      <w:r>
        <w:rPr>
          <w:sz w:val="28"/>
        </w:rPr>
        <w:t>attend</w:t>
      </w:r>
      <w:r>
        <w:rPr>
          <w:spacing w:val="-5"/>
          <w:sz w:val="28"/>
        </w:rPr>
        <w:t xml:space="preserve"> </w:t>
      </w:r>
      <w:r>
        <w:rPr>
          <w:sz w:val="28"/>
        </w:rPr>
        <w:t>conferences,</w:t>
      </w:r>
      <w:r>
        <w:rPr>
          <w:spacing w:val="-5"/>
          <w:sz w:val="28"/>
        </w:rPr>
        <w:t xml:space="preserve"> </w:t>
      </w:r>
      <w:r>
        <w:rPr>
          <w:sz w:val="28"/>
        </w:rPr>
        <w:t>and</w:t>
      </w:r>
      <w:r>
        <w:rPr>
          <w:spacing w:val="-5"/>
          <w:sz w:val="28"/>
        </w:rPr>
        <w:t xml:space="preserve"> </w:t>
      </w:r>
      <w:r>
        <w:rPr>
          <w:sz w:val="28"/>
        </w:rPr>
        <w:t>continuing education unit training opportunities to support cross-disciplinary learning.</w:t>
      </w:r>
    </w:p>
    <w:p w14:paraId="7D3C2D9C" w14:textId="77777777" w:rsidR="004E457E" w:rsidRDefault="00EA0C9A">
      <w:pPr>
        <w:pStyle w:val="ListParagraph"/>
        <w:numPr>
          <w:ilvl w:val="0"/>
          <w:numId w:val="19"/>
        </w:numPr>
        <w:tabs>
          <w:tab w:val="left" w:pos="903"/>
          <w:tab w:val="left" w:pos="904"/>
        </w:tabs>
        <w:spacing w:before="5" w:line="235" w:lineRule="auto"/>
        <w:ind w:left="904" w:right="697" w:hanging="504"/>
        <w:rPr>
          <w:rFonts w:ascii="MS PGothic" w:hAnsi="MS PGothic"/>
          <w:sz w:val="28"/>
        </w:rPr>
      </w:pPr>
      <w:r>
        <w:rPr>
          <w:position w:val="2"/>
          <w:sz w:val="28"/>
        </w:rPr>
        <w:t>Prevent vicarious tr</w:t>
      </w:r>
      <w:r>
        <w:rPr>
          <w:position w:val="2"/>
          <w:sz w:val="28"/>
        </w:rPr>
        <w:t xml:space="preserve">auma (i.e., work-related trauma due to continuous </w:t>
      </w:r>
      <w:r>
        <w:rPr>
          <w:sz w:val="28"/>
        </w:rPr>
        <w:t>exposure to victims of trauma and violence), burnout, and turnover by supporting manageable caseloads for staff and providing consistent clinical supervision. For example, peers and patient navigators may n</w:t>
      </w:r>
      <w:r>
        <w:rPr>
          <w:sz w:val="28"/>
        </w:rPr>
        <w:t>ot have the formal</w:t>
      </w:r>
      <w:r>
        <w:rPr>
          <w:spacing w:val="-4"/>
          <w:sz w:val="28"/>
        </w:rPr>
        <w:t xml:space="preserve"> </w:t>
      </w:r>
      <w:r>
        <w:rPr>
          <w:sz w:val="28"/>
        </w:rPr>
        <w:t>clinical</w:t>
      </w:r>
      <w:r>
        <w:rPr>
          <w:spacing w:val="-4"/>
          <w:sz w:val="28"/>
        </w:rPr>
        <w:t xml:space="preserve"> </w:t>
      </w:r>
      <w:r>
        <w:rPr>
          <w:sz w:val="28"/>
        </w:rPr>
        <w:t>training</w:t>
      </w:r>
      <w:r>
        <w:rPr>
          <w:spacing w:val="-4"/>
          <w:sz w:val="28"/>
        </w:rPr>
        <w:t xml:space="preserve"> </w:t>
      </w:r>
      <w:r>
        <w:rPr>
          <w:sz w:val="28"/>
        </w:rPr>
        <w:t>their</w:t>
      </w:r>
      <w:r>
        <w:rPr>
          <w:spacing w:val="-4"/>
          <w:sz w:val="28"/>
        </w:rPr>
        <w:t xml:space="preserve"> </w:t>
      </w:r>
      <w:r>
        <w:rPr>
          <w:sz w:val="28"/>
        </w:rPr>
        <w:t>licensed</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substance</w:t>
      </w:r>
      <w:r>
        <w:rPr>
          <w:spacing w:val="-5"/>
          <w:sz w:val="28"/>
        </w:rPr>
        <w:t xml:space="preserve"> </w:t>
      </w:r>
      <w:r>
        <w:rPr>
          <w:sz w:val="28"/>
        </w:rPr>
        <w:t>use,</w:t>
      </w:r>
      <w:r>
        <w:rPr>
          <w:spacing w:val="-4"/>
          <w:sz w:val="28"/>
        </w:rPr>
        <w:t xml:space="preserve"> </w:t>
      </w:r>
      <w:r>
        <w:rPr>
          <w:sz w:val="28"/>
        </w:rPr>
        <w:t>and</w:t>
      </w:r>
      <w:r>
        <w:rPr>
          <w:spacing w:val="-4"/>
          <w:sz w:val="28"/>
        </w:rPr>
        <w:t xml:space="preserve"> </w:t>
      </w:r>
      <w:r>
        <w:rPr>
          <w:sz w:val="28"/>
        </w:rPr>
        <w:t xml:space="preserve">social work colleagues do, and may benefit from ongoing, structured clinical </w:t>
      </w:r>
      <w:r>
        <w:rPr>
          <w:spacing w:val="-2"/>
          <w:sz w:val="28"/>
        </w:rPr>
        <w:t>supervision.</w:t>
      </w:r>
    </w:p>
    <w:p w14:paraId="08AEAEF0" w14:textId="77777777" w:rsidR="004E457E" w:rsidRDefault="00EA0C9A">
      <w:pPr>
        <w:pStyle w:val="ListParagraph"/>
        <w:numPr>
          <w:ilvl w:val="0"/>
          <w:numId w:val="19"/>
        </w:numPr>
        <w:tabs>
          <w:tab w:val="left" w:pos="903"/>
          <w:tab w:val="left" w:pos="904"/>
        </w:tabs>
        <w:spacing w:before="19" w:line="213" w:lineRule="auto"/>
        <w:ind w:left="904" w:right="1808" w:hanging="504"/>
        <w:rPr>
          <w:rFonts w:ascii="MS PGothic" w:hAnsi="MS PGothic"/>
          <w:sz w:val="28"/>
        </w:rPr>
      </w:pPr>
      <w:r>
        <w:rPr>
          <w:position w:val="2"/>
          <w:sz w:val="28"/>
        </w:rPr>
        <w:t>Provide</w:t>
      </w:r>
      <w:r>
        <w:rPr>
          <w:spacing w:val="-6"/>
          <w:position w:val="2"/>
          <w:sz w:val="28"/>
        </w:rPr>
        <w:t xml:space="preserve"> </w:t>
      </w:r>
      <w:r>
        <w:rPr>
          <w:position w:val="2"/>
          <w:sz w:val="28"/>
        </w:rPr>
        <w:t>ongoing</w:t>
      </w:r>
      <w:r>
        <w:rPr>
          <w:spacing w:val="-5"/>
          <w:position w:val="2"/>
          <w:sz w:val="28"/>
        </w:rPr>
        <w:t xml:space="preserve"> </w:t>
      </w:r>
      <w:r>
        <w:rPr>
          <w:position w:val="2"/>
          <w:sz w:val="28"/>
        </w:rPr>
        <w:t>trainings</w:t>
      </w:r>
      <w:r>
        <w:rPr>
          <w:spacing w:val="-5"/>
          <w:position w:val="2"/>
          <w:sz w:val="28"/>
        </w:rPr>
        <w:t xml:space="preserve"> </w:t>
      </w:r>
      <w:r>
        <w:rPr>
          <w:position w:val="2"/>
          <w:sz w:val="28"/>
        </w:rPr>
        <w:t>on</w:t>
      </w:r>
      <w:r>
        <w:rPr>
          <w:spacing w:val="-5"/>
          <w:position w:val="2"/>
          <w:sz w:val="28"/>
        </w:rPr>
        <w:t xml:space="preserve"> </w:t>
      </w:r>
      <w:r>
        <w:rPr>
          <w:position w:val="2"/>
          <w:sz w:val="28"/>
        </w:rPr>
        <w:t>ways</w:t>
      </w:r>
      <w:r>
        <w:rPr>
          <w:spacing w:val="-5"/>
          <w:position w:val="2"/>
          <w:sz w:val="28"/>
        </w:rPr>
        <w:t xml:space="preserve"> </w:t>
      </w:r>
      <w:r>
        <w:rPr>
          <w:position w:val="2"/>
          <w:sz w:val="28"/>
        </w:rPr>
        <w:t>to</w:t>
      </w:r>
      <w:r>
        <w:rPr>
          <w:spacing w:val="-5"/>
          <w:position w:val="2"/>
          <w:sz w:val="28"/>
        </w:rPr>
        <w:t xml:space="preserve"> </w:t>
      </w:r>
      <w:r>
        <w:rPr>
          <w:position w:val="2"/>
          <w:sz w:val="28"/>
        </w:rPr>
        <w:t>create</w:t>
      </w:r>
      <w:r>
        <w:rPr>
          <w:spacing w:val="-6"/>
          <w:position w:val="2"/>
          <w:sz w:val="28"/>
        </w:rPr>
        <w:t xml:space="preserve"> </w:t>
      </w:r>
      <w:r>
        <w:rPr>
          <w:position w:val="2"/>
          <w:sz w:val="28"/>
        </w:rPr>
        <w:t>welcoming,</w:t>
      </w:r>
      <w:r>
        <w:rPr>
          <w:spacing w:val="-5"/>
          <w:position w:val="2"/>
          <w:sz w:val="28"/>
        </w:rPr>
        <w:t xml:space="preserve"> </w:t>
      </w:r>
      <w:r>
        <w:rPr>
          <w:position w:val="2"/>
          <w:sz w:val="28"/>
        </w:rPr>
        <w:t xml:space="preserve">supportive </w:t>
      </w:r>
      <w:r>
        <w:rPr>
          <w:sz w:val="28"/>
        </w:rPr>
        <w:t>environments for people with or at risk for HIV.</w:t>
      </w:r>
    </w:p>
    <w:p w14:paraId="3079EB01" w14:textId="77777777" w:rsidR="004E457E" w:rsidRDefault="00EA0C9A">
      <w:pPr>
        <w:pStyle w:val="ListParagraph"/>
        <w:numPr>
          <w:ilvl w:val="0"/>
          <w:numId w:val="19"/>
        </w:numPr>
        <w:tabs>
          <w:tab w:val="left" w:pos="903"/>
          <w:tab w:val="left" w:pos="904"/>
        </w:tabs>
        <w:spacing w:before="19" w:line="225" w:lineRule="auto"/>
        <w:ind w:left="904" w:right="523" w:hanging="504"/>
        <w:rPr>
          <w:rFonts w:ascii="MS PGothic" w:hAnsi="MS PGothic"/>
          <w:sz w:val="28"/>
        </w:rPr>
      </w:pPr>
      <w:r>
        <w:rPr>
          <w:position w:val="2"/>
          <w:sz w:val="28"/>
        </w:rPr>
        <w:t>Conduct</w:t>
      </w:r>
      <w:r>
        <w:rPr>
          <w:spacing w:val="-4"/>
          <w:position w:val="2"/>
          <w:sz w:val="28"/>
        </w:rPr>
        <w:t xml:space="preserve"> </w:t>
      </w:r>
      <w:r>
        <w:rPr>
          <w:position w:val="2"/>
          <w:sz w:val="28"/>
        </w:rPr>
        <w:t>and</w:t>
      </w:r>
      <w:r>
        <w:rPr>
          <w:spacing w:val="-4"/>
          <w:position w:val="2"/>
          <w:sz w:val="28"/>
        </w:rPr>
        <w:t xml:space="preserve"> </w:t>
      </w:r>
      <w:r>
        <w:rPr>
          <w:position w:val="2"/>
          <w:sz w:val="28"/>
        </w:rPr>
        <w:t>support</w:t>
      </w:r>
      <w:r>
        <w:rPr>
          <w:spacing w:val="-5"/>
          <w:position w:val="2"/>
          <w:sz w:val="28"/>
        </w:rPr>
        <w:t xml:space="preserve"> </w:t>
      </w:r>
      <w:r>
        <w:rPr>
          <w:position w:val="2"/>
          <w:sz w:val="28"/>
        </w:rPr>
        <w:t>staff</w:t>
      </w:r>
      <w:r>
        <w:rPr>
          <w:spacing w:val="-4"/>
          <w:position w:val="2"/>
          <w:sz w:val="28"/>
        </w:rPr>
        <w:t xml:space="preserve"> </w:t>
      </w:r>
      <w:r>
        <w:rPr>
          <w:position w:val="2"/>
          <w:sz w:val="28"/>
        </w:rPr>
        <w:t>training</w:t>
      </w:r>
      <w:r>
        <w:rPr>
          <w:spacing w:val="-4"/>
          <w:position w:val="2"/>
          <w:sz w:val="28"/>
        </w:rPr>
        <w:t xml:space="preserve"> </w:t>
      </w:r>
      <w:r>
        <w:rPr>
          <w:position w:val="2"/>
          <w:sz w:val="28"/>
        </w:rPr>
        <w:t>to</w:t>
      </w:r>
      <w:r>
        <w:rPr>
          <w:spacing w:val="-4"/>
          <w:position w:val="2"/>
          <w:sz w:val="28"/>
        </w:rPr>
        <w:t xml:space="preserve"> </w:t>
      </w:r>
      <w:r>
        <w:rPr>
          <w:position w:val="2"/>
          <w:sz w:val="28"/>
        </w:rPr>
        <w:t>enhance</w:t>
      </w:r>
      <w:r>
        <w:rPr>
          <w:spacing w:val="-5"/>
          <w:position w:val="2"/>
          <w:sz w:val="28"/>
        </w:rPr>
        <w:t xml:space="preserve"> </w:t>
      </w:r>
      <w:r>
        <w:rPr>
          <w:position w:val="2"/>
          <w:sz w:val="28"/>
        </w:rPr>
        <w:t>cultural</w:t>
      </w:r>
      <w:r>
        <w:rPr>
          <w:spacing w:val="-4"/>
          <w:position w:val="2"/>
          <w:sz w:val="28"/>
        </w:rPr>
        <w:t xml:space="preserve"> </w:t>
      </w:r>
      <w:r>
        <w:rPr>
          <w:position w:val="2"/>
          <w:sz w:val="28"/>
        </w:rPr>
        <w:t>competence</w:t>
      </w:r>
      <w:r>
        <w:rPr>
          <w:spacing w:val="-4"/>
          <w:position w:val="2"/>
          <w:sz w:val="28"/>
        </w:rPr>
        <w:t xml:space="preserve"> </w:t>
      </w:r>
      <w:r>
        <w:rPr>
          <w:position w:val="2"/>
          <w:sz w:val="28"/>
        </w:rPr>
        <w:t>and</w:t>
      </w:r>
      <w:r>
        <w:rPr>
          <w:spacing w:val="-4"/>
          <w:position w:val="2"/>
          <w:sz w:val="28"/>
        </w:rPr>
        <w:t xml:space="preserve"> </w:t>
      </w:r>
      <w:r>
        <w:rPr>
          <w:position w:val="2"/>
          <w:sz w:val="28"/>
        </w:rPr>
        <w:t>create</w:t>
      </w:r>
      <w:r>
        <w:rPr>
          <w:spacing w:val="-5"/>
          <w:position w:val="2"/>
          <w:sz w:val="28"/>
        </w:rPr>
        <w:t xml:space="preserve"> </w:t>
      </w:r>
      <w:r>
        <w:rPr>
          <w:position w:val="2"/>
          <w:sz w:val="28"/>
        </w:rPr>
        <w:t xml:space="preserve">a </w:t>
      </w:r>
      <w:r>
        <w:rPr>
          <w:sz w:val="28"/>
        </w:rPr>
        <w:t>safe, supportive environment that improves client-staff relationships and reduces the risk of a client discontinuing treatment.</w:t>
      </w:r>
    </w:p>
    <w:p w14:paraId="50395995" w14:textId="77777777" w:rsidR="004E457E" w:rsidRDefault="00EA0C9A">
      <w:pPr>
        <w:pStyle w:val="ListParagraph"/>
        <w:numPr>
          <w:ilvl w:val="0"/>
          <w:numId w:val="19"/>
        </w:numPr>
        <w:tabs>
          <w:tab w:val="left" w:pos="904"/>
        </w:tabs>
        <w:spacing w:before="16" w:line="225" w:lineRule="auto"/>
        <w:ind w:left="904" w:right="601" w:hanging="504"/>
        <w:jc w:val="both"/>
        <w:rPr>
          <w:rFonts w:ascii="MS PGothic" w:hAnsi="MS PGothic"/>
          <w:sz w:val="28"/>
        </w:rPr>
      </w:pPr>
      <w:r>
        <w:rPr>
          <w:position w:val="2"/>
          <w:sz w:val="28"/>
        </w:rPr>
        <w:t>Include</w:t>
      </w:r>
      <w:r>
        <w:rPr>
          <w:spacing w:val="-1"/>
          <w:position w:val="2"/>
          <w:sz w:val="28"/>
        </w:rPr>
        <w:t xml:space="preserve"> </w:t>
      </w:r>
      <w:r>
        <w:rPr>
          <w:position w:val="2"/>
          <w:sz w:val="28"/>
        </w:rPr>
        <w:t>sessions on non-stigmatizing language</w:t>
      </w:r>
      <w:r>
        <w:rPr>
          <w:spacing w:val="-1"/>
          <w:position w:val="2"/>
          <w:sz w:val="28"/>
        </w:rPr>
        <w:t xml:space="preserve"> </w:t>
      </w:r>
      <w:r>
        <w:rPr>
          <w:position w:val="2"/>
          <w:sz w:val="28"/>
        </w:rPr>
        <w:t xml:space="preserve">and trauma-informed practices </w:t>
      </w:r>
      <w:r>
        <w:rPr>
          <w:sz w:val="28"/>
        </w:rPr>
        <w:t>to</w:t>
      </w:r>
      <w:r>
        <w:rPr>
          <w:spacing w:val="-3"/>
          <w:sz w:val="28"/>
        </w:rPr>
        <w:t xml:space="preserve"> </w:t>
      </w:r>
      <w:r>
        <w:rPr>
          <w:sz w:val="28"/>
        </w:rPr>
        <w:t>improve</w:t>
      </w:r>
      <w:r>
        <w:rPr>
          <w:spacing w:val="-4"/>
          <w:sz w:val="28"/>
        </w:rPr>
        <w:t xml:space="preserve"> </w:t>
      </w:r>
      <w:r>
        <w:rPr>
          <w:sz w:val="28"/>
        </w:rPr>
        <w:t>client</w:t>
      </w:r>
      <w:r>
        <w:rPr>
          <w:spacing w:val="-4"/>
          <w:sz w:val="28"/>
        </w:rPr>
        <w:t xml:space="preserve"> </w:t>
      </w:r>
      <w:r>
        <w:rPr>
          <w:sz w:val="28"/>
        </w:rPr>
        <w:t>interactions</w:t>
      </w:r>
      <w:r>
        <w:rPr>
          <w:spacing w:val="-3"/>
          <w:sz w:val="28"/>
        </w:rPr>
        <w:t xml:space="preserve"> </w:t>
      </w:r>
      <w:r>
        <w:rPr>
          <w:sz w:val="28"/>
        </w:rPr>
        <w:t>with</w:t>
      </w:r>
      <w:r>
        <w:rPr>
          <w:spacing w:val="-4"/>
          <w:sz w:val="28"/>
        </w:rPr>
        <w:t xml:space="preserve"> </w:t>
      </w:r>
      <w:r>
        <w:rPr>
          <w:sz w:val="28"/>
        </w:rPr>
        <w:t>all</w:t>
      </w:r>
      <w:r>
        <w:rPr>
          <w:spacing w:val="-3"/>
          <w:sz w:val="28"/>
        </w:rPr>
        <w:t xml:space="preserve"> </w:t>
      </w:r>
      <w:r>
        <w:rPr>
          <w:sz w:val="28"/>
        </w:rPr>
        <w:t>staff</w:t>
      </w:r>
      <w:r>
        <w:rPr>
          <w:spacing w:val="-4"/>
          <w:sz w:val="28"/>
        </w:rPr>
        <w:t xml:space="preserve"> </w:t>
      </w:r>
      <w:r>
        <w:rPr>
          <w:sz w:val="28"/>
        </w:rPr>
        <w:t>(from</w:t>
      </w:r>
      <w:r>
        <w:rPr>
          <w:spacing w:val="-4"/>
          <w:sz w:val="28"/>
        </w:rPr>
        <w:t xml:space="preserve"> </w:t>
      </w:r>
      <w:r>
        <w:rPr>
          <w:sz w:val="28"/>
        </w:rPr>
        <w:t>the</w:t>
      </w:r>
      <w:r>
        <w:rPr>
          <w:spacing w:val="-4"/>
          <w:sz w:val="28"/>
        </w:rPr>
        <w:t xml:space="preserve"> </w:t>
      </w:r>
      <w:r>
        <w:rPr>
          <w:sz w:val="28"/>
        </w:rPr>
        <w:t>front</w:t>
      </w:r>
      <w:r>
        <w:rPr>
          <w:spacing w:val="-4"/>
          <w:sz w:val="28"/>
        </w:rPr>
        <w:t xml:space="preserve"> </w:t>
      </w:r>
      <w:r>
        <w:rPr>
          <w:sz w:val="28"/>
        </w:rPr>
        <w:t>desk,</w:t>
      </w:r>
      <w:r>
        <w:rPr>
          <w:spacing w:val="-3"/>
          <w:sz w:val="28"/>
        </w:rPr>
        <w:t xml:space="preserve"> </w:t>
      </w:r>
      <w:r>
        <w:rPr>
          <w:sz w:val="28"/>
        </w:rPr>
        <w:t>to</w:t>
      </w:r>
      <w:r>
        <w:rPr>
          <w:spacing w:val="-4"/>
          <w:sz w:val="28"/>
        </w:rPr>
        <w:t xml:space="preserve"> </w:t>
      </w:r>
      <w:r>
        <w:rPr>
          <w:sz w:val="28"/>
        </w:rPr>
        <w:t>their</w:t>
      </w:r>
      <w:r>
        <w:rPr>
          <w:spacing w:val="-3"/>
          <w:sz w:val="28"/>
        </w:rPr>
        <w:t xml:space="preserve"> </w:t>
      </w:r>
      <w:r>
        <w:rPr>
          <w:sz w:val="28"/>
        </w:rPr>
        <w:t>nurse, to the billing department).</w:t>
      </w:r>
    </w:p>
    <w:p w14:paraId="432E8943" w14:textId="77777777" w:rsidR="004E457E" w:rsidRDefault="00EA0C9A">
      <w:pPr>
        <w:pStyle w:val="BodyText"/>
        <w:spacing w:before="4"/>
        <w:rPr>
          <w:sz w:val="25"/>
        </w:rPr>
      </w:pPr>
      <w:r>
        <w:rPr>
          <w:noProof/>
        </w:rPr>
        <w:drawing>
          <wp:anchor distT="0" distB="0" distL="0" distR="0" simplePos="0" relativeHeight="40" behindDoc="0" locked="0" layoutInCell="1" allowOverlap="1" wp14:anchorId="32002067" wp14:editId="49E7E37D">
            <wp:simplePos x="0" y="0"/>
            <wp:positionH relativeFrom="page">
              <wp:posOffset>914400</wp:posOffset>
            </wp:positionH>
            <wp:positionV relativeFrom="paragraph">
              <wp:posOffset>200501</wp:posOffset>
            </wp:positionV>
            <wp:extent cx="3483101" cy="757427"/>
            <wp:effectExtent l="0" t="0" r="0" b="0"/>
            <wp:wrapTopAndBottom/>
            <wp:docPr id="1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2.jpeg"/>
                    <pic:cNvPicPr/>
                  </pic:nvPicPr>
                  <pic:blipFill>
                    <a:blip r:embed="rId49" cstate="print"/>
                    <a:stretch>
                      <a:fillRect/>
                    </a:stretch>
                  </pic:blipFill>
                  <pic:spPr>
                    <a:xfrm>
                      <a:off x="0" y="0"/>
                      <a:ext cx="3483101" cy="757427"/>
                    </a:xfrm>
                    <a:prstGeom prst="rect">
                      <a:avLst/>
                    </a:prstGeom>
                  </pic:spPr>
                </pic:pic>
              </a:graphicData>
            </a:graphic>
          </wp:anchor>
        </w:drawing>
      </w:r>
    </w:p>
    <w:p w14:paraId="6B54AAE6" w14:textId="77777777" w:rsidR="004E457E" w:rsidRDefault="004E457E">
      <w:pPr>
        <w:pStyle w:val="BodyText"/>
        <w:rPr>
          <w:sz w:val="30"/>
        </w:rPr>
      </w:pPr>
    </w:p>
    <w:p w14:paraId="2A2D3869" w14:textId="77777777" w:rsidR="004E457E" w:rsidRDefault="004E457E">
      <w:pPr>
        <w:pStyle w:val="BodyText"/>
        <w:rPr>
          <w:sz w:val="30"/>
        </w:rPr>
      </w:pPr>
    </w:p>
    <w:p w14:paraId="23D9DB8E" w14:textId="77777777" w:rsidR="004E457E" w:rsidRDefault="004E457E">
      <w:pPr>
        <w:pStyle w:val="BodyText"/>
        <w:spacing w:before="7"/>
        <w:rPr>
          <w:sz w:val="24"/>
        </w:rPr>
      </w:pPr>
    </w:p>
    <w:p w14:paraId="77C88E08" w14:textId="77777777" w:rsidR="004E457E" w:rsidRDefault="00EA0C9A">
      <w:pPr>
        <w:pStyle w:val="Heading3"/>
      </w:pPr>
      <w:r>
        <w:rPr>
          <w:spacing w:val="-2"/>
        </w:rPr>
        <w:t>Challenge</w:t>
      </w:r>
    </w:p>
    <w:p w14:paraId="63FDB2A1" w14:textId="77777777" w:rsidR="004E457E" w:rsidRDefault="00EA0C9A">
      <w:pPr>
        <w:pStyle w:val="BodyText"/>
        <w:ind w:left="400" w:right="526"/>
      </w:pPr>
      <w:r>
        <w:t>Linkage to and retention in care requires connection between the client and the provider. However, transportation and geographic barriers can make in-person, face-to-face</w:t>
      </w:r>
      <w:r>
        <w:rPr>
          <w:spacing w:val="-9"/>
        </w:rPr>
        <w:t xml:space="preserve"> </w:t>
      </w:r>
      <w:r>
        <w:t>connection</w:t>
      </w:r>
      <w:r>
        <w:t>s</w:t>
      </w:r>
      <w:r>
        <w:rPr>
          <w:spacing w:val="-8"/>
        </w:rPr>
        <w:t xml:space="preserve"> </w:t>
      </w:r>
      <w:r>
        <w:t>challenging.</w:t>
      </w:r>
      <w:r>
        <w:rPr>
          <w:spacing w:val="-14"/>
        </w:rPr>
        <w:t xml:space="preserve"> </w:t>
      </w:r>
      <w:r>
        <w:t>Transportation-related</w:t>
      </w:r>
      <w:r>
        <w:rPr>
          <w:spacing w:val="-8"/>
        </w:rPr>
        <w:t xml:space="preserve"> </w:t>
      </w:r>
      <w:r>
        <w:t>challenges</w:t>
      </w:r>
      <w:r>
        <w:rPr>
          <w:spacing w:val="-8"/>
        </w:rPr>
        <w:t xml:space="preserve"> </w:t>
      </w:r>
      <w:r>
        <w:t>can</w:t>
      </w:r>
      <w:r>
        <w:rPr>
          <w:spacing w:val="-8"/>
        </w:rPr>
        <w:t xml:space="preserve"> </w:t>
      </w:r>
      <w:r>
        <w:t>include having to travel long distances to clinics, inability to afford gas or fares for public transportation, and unreliable or lack of access to a personal vehicle or public transportation for travel to appointments. People with HIV in rural areas are l</w:t>
      </w:r>
      <w:r>
        <w:t>ess likely to receive HIV care or be engaged in</w:t>
      </w:r>
      <w:r>
        <w:rPr>
          <w:spacing w:val="-10"/>
        </w:rPr>
        <w:t xml:space="preserve"> </w:t>
      </w:r>
      <w:r>
        <w:t>ART as a result of limited availability of HIV-specific practitioners, provider discrimination, confidentiality concerns,</w:t>
      </w:r>
      <w:r>
        <w:rPr>
          <w:spacing w:val="40"/>
        </w:rPr>
        <w:t xml:space="preserve"> </w:t>
      </w:r>
      <w:r>
        <w:t>and lack of financial resources. Geographic barriers can be compounded by HIV- related</w:t>
      </w:r>
      <w:r>
        <w:t xml:space="preserve"> stigma where individuals may be reluctant to seek HIV prevention or treatment services in a small town or community for fear they may be “outed.”</w:t>
      </w:r>
    </w:p>
    <w:p w14:paraId="16BAAFB8" w14:textId="77777777" w:rsidR="004E457E" w:rsidRDefault="004E457E">
      <w:pPr>
        <w:sectPr w:rsidR="004E457E">
          <w:pgSz w:w="12240" w:h="15840"/>
          <w:pgMar w:top="980" w:right="920" w:bottom="280" w:left="1040" w:header="714" w:footer="0" w:gutter="0"/>
          <w:cols w:space="720"/>
        </w:sectPr>
      </w:pPr>
    </w:p>
    <w:p w14:paraId="12F3E888" w14:textId="77777777" w:rsidR="004E457E" w:rsidRDefault="004E457E">
      <w:pPr>
        <w:pStyle w:val="BodyText"/>
        <w:rPr>
          <w:sz w:val="20"/>
        </w:rPr>
      </w:pPr>
    </w:p>
    <w:p w14:paraId="322C7635" w14:textId="77777777" w:rsidR="004E457E" w:rsidRDefault="00EA0C9A">
      <w:pPr>
        <w:pStyle w:val="Heading2"/>
        <w:spacing w:before="211"/>
        <w:ind w:left="600"/>
      </w:pPr>
      <w:r>
        <w:pict w14:anchorId="600F049B">
          <v:group id="docshapegroup102" o:spid="_x0000_s2071" style="position:absolute;left:0;text-align:left;margin-left:72.35pt;margin-top:2.85pt;width:486.55pt;height:515pt;z-index:-17573888;mso-position-horizontal-relative:page" coordorigin="1447,57" coordsize="9731,10300">
            <v:shape id="docshape103" o:spid="_x0000_s2073" type="#_x0000_t75" style="position:absolute;left:1500;top:84;width:9620;height:10214">
              <v:imagedata r:id="rId50" o:title=""/>
            </v:shape>
            <v:shape id="docshape104" o:spid="_x0000_s2072" type="#_x0000_t75" style="position:absolute;left:1446;top:56;width:9731;height:10300">
              <v:imagedata r:id="rId51" o:title=""/>
            </v:shape>
            <w10:wrap anchorx="page"/>
          </v:group>
        </w:pict>
      </w:r>
      <w:r>
        <w:t>Coordination</w:t>
      </w:r>
      <w:r>
        <w:rPr>
          <w:spacing w:val="-4"/>
        </w:rPr>
        <w:t xml:space="preserve"> </w:t>
      </w:r>
      <w:r>
        <w:t>of</w:t>
      </w:r>
      <w:r>
        <w:rPr>
          <w:spacing w:val="-1"/>
        </w:rPr>
        <w:t xml:space="preserve"> </w:t>
      </w:r>
      <w:r>
        <w:t>Mental</w:t>
      </w:r>
      <w:r>
        <w:rPr>
          <w:spacing w:val="-3"/>
        </w:rPr>
        <w:t xml:space="preserve"> </w:t>
      </w:r>
      <w:r>
        <w:t>Health</w:t>
      </w:r>
      <w:r>
        <w:rPr>
          <w:spacing w:val="-1"/>
        </w:rPr>
        <w:t xml:space="preserve"> </w:t>
      </w:r>
      <w:r>
        <w:t>and</w:t>
      </w:r>
      <w:r>
        <w:rPr>
          <w:spacing w:val="-2"/>
        </w:rPr>
        <w:t xml:space="preserve"> </w:t>
      </w:r>
      <w:r>
        <w:t>HIV</w:t>
      </w:r>
      <w:r>
        <w:rPr>
          <w:spacing w:val="-7"/>
        </w:rPr>
        <w:t xml:space="preserve"> </w:t>
      </w:r>
      <w:r>
        <w:t>Care</w:t>
      </w:r>
      <w:r>
        <w:rPr>
          <w:spacing w:val="-3"/>
        </w:rPr>
        <w:t xml:space="preserve"> </w:t>
      </w:r>
      <w:r>
        <w:t>in</w:t>
      </w:r>
      <w:r>
        <w:rPr>
          <w:spacing w:val="-1"/>
        </w:rPr>
        <w:t xml:space="preserve"> </w:t>
      </w:r>
      <w:r>
        <w:t>a</w:t>
      </w:r>
      <w:r>
        <w:rPr>
          <w:spacing w:val="-2"/>
        </w:rPr>
        <w:t xml:space="preserve"> </w:t>
      </w:r>
      <w:r>
        <w:t>Mental</w:t>
      </w:r>
      <w:r>
        <w:rPr>
          <w:spacing w:val="-2"/>
        </w:rPr>
        <w:t xml:space="preserve"> </w:t>
      </w:r>
      <w:r>
        <w:t>Health</w:t>
      </w:r>
      <w:r>
        <w:rPr>
          <w:spacing w:val="-1"/>
        </w:rPr>
        <w:t xml:space="preserve"> </w:t>
      </w:r>
      <w:r>
        <w:rPr>
          <w:spacing w:val="-2"/>
        </w:rPr>
        <w:t>Setting</w:t>
      </w:r>
    </w:p>
    <w:p w14:paraId="6EBFB00F" w14:textId="77777777" w:rsidR="004E457E" w:rsidRDefault="004E457E">
      <w:pPr>
        <w:pStyle w:val="BodyText"/>
        <w:spacing w:before="7"/>
        <w:rPr>
          <w:b/>
          <w:sz w:val="27"/>
        </w:rPr>
      </w:pPr>
    </w:p>
    <w:p w14:paraId="4AD2235D" w14:textId="77777777" w:rsidR="004E457E" w:rsidRDefault="00EA0C9A">
      <w:pPr>
        <w:pStyle w:val="BodyText"/>
        <w:ind w:left="600" w:right="392"/>
      </w:pPr>
      <w:r>
        <w:t>Each of the case exa</w:t>
      </w:r>
      <w:r>
        <w:t>mples in this chapter illustrates how organizations have implemented one or more evidence-based practices in a clinical or community setting. While none of these examples highlights a program that is primarily focused</w:t>
      </w:r>
      <w:r>
        <w:rPr>
          <w:spacing w:val="-4"/>
        </w:rPr>
        <w:t xml:space="preserve"> </w:t>
      </w:r>
      <w:r>
        <w:t>on</w:t>
      </w:r>
      <w:r>
        <w:rPr>
          <w:spacing w:val="-4"/>
        </w:rPr>
        <w:t xml:space="preserve"> </w:t>
      </w:r>
      <w:r>
        <w:t>mental</w:t>
      </w:r>
      <w:r>
        <w:rPr>
          <w:spacing w:val="-4"/>
        </w:rPr>
        <w:t xml:space="preserve"> </w:t>
      </w:r>
      <w:r>
        <w:t>health,</w:t>
      </w:r>
      <w:r>
        <w:rPr>
          <w:spacing w:val="-4"/>
        </w:rPr>
        <w:t xml:space="preserve"> </w:t>
      </w:r>
      <w:r>
        <w:t>it</w:t>
      </w:r>
      <w:r>
        <w:rPr>
          <w:spacing w:val="-4"/>
        </w:rPr>
        <w:t xml:space="preserve"> </w:t>
      </w:r>
      <w:r>
        <w:t>is</w:t>
      </w:r>
      <w:r>
        <w:rPr>
          <w:spacing w:val="-4"/>
        </w:rPr>
        <w:t xml:space="preserve"> </w:t>
      </w:r>
      <w:r>
        <w:t>critical</w:t>
      </w:r>
      <w:r>
        <w:rPr>
          <w:spacing w:val="-4"/>
        </w:rPr>
        <w:t xml:space="preserve"> </w:t>
      </w:r>
      <w:r>
        <w:t>that</w:t>
      </w:r>
      <w:r>
        <w:rPr>
          <w:spacing w:val="-4"/>
        </w:rPr>
        <w:t xml:space="preserve"> </w:t>
      </w:r>
      <w:r>
        <w:t>programs</w:t>
      </w:r>
      <w:r>
        <w:rPr>
          <w:spacing w:val="-4"/>
        </w:rPr>
        <w:t xml:space="preserve"> </w:t>
      </w:r>
      <w:r>
        <w:t>primarily</w:t>
      </w:r>
      <w:r>
        <w:rPr>
          <w:spacing w:val="-4"/>
        </w:rPr>
        <w:t xml:space="preserve"> </w:t>
      </w:r>
      <w:r>
        <w:t>serving</w:t>
      </w:r>
      <w:r>
        <w:rPr>
          <w:spacing w:val="-4"/>
        </w:rPr>
        <w:t xml:space="preserve"> </w:t>
      </w:r>
      <w:r>
        <w:t>people</w:t>
      </w:r>
      <w:r>
        <w:rPr>
          <w:spacing w:val="-5"/>
        </w:rPr>
        <w:t xml:space="preserve"> </w:t>
      </w:r>
      <w:r>
        <w:t>with mental illness assess their clients for HIV risk, conduct HIV testing, and provide appropriate and integrated HIV prevention and treatment services and mental health treatment to address their client’s complex needs.3</w:t>
      </w:r>
    </w:p>
    <w:p w14:paraId="7AA3809F" w14:textId="77777777" w:rsidR="004E457E" w:rsidRDefault="00EA0C9A">
      <w:pPr>
        <w:pStyle w:val="BodyText"/>
        <w:spacing w:line="237" w:lineRule="auto"/>
        <w:ind w:left="600" w:right="392"/>
      </w:pPr>
      <w:r>
        <w:t>When</w:t>
      </w:r>
      <w:r>
        <w:rPr>
          <w:spacing w:val="-4"/>
        </w:rPr>
        <w:t xml:space="preserve"> </w:t>
      </w:r>
      <w:r>
        <w:t>first</w:t>
      </w:r>
      <w:r>
        <w:rPr>
          <w:spacing w:val="-4"/>
        </w:rPr>
        <w:t xml:space="preserve"> </w:t>
      </w:r>
      <w:r>
        <w:t>working</w:t>
      </w:r>
      <w:r>
        <w:rPr>
          <w:spacing w:val="-4"/>
        </w:rPr>
        <w:t xml:space="preserve"> </w:t>
      </w:r>
      <w:r>
        <w:t>with</w:t>
      </w:r>
      <w:r>
        <w:rPr>
          <w:spacing w:val="-4"/>
        </w:rPr>
        <w:t xml:space="preserve"> </w:t>
      </w:r>
      <w:r>
        <w:t>a</w:t>
      </w:r>
      <w:r>
        <w:rPr>
          <w:spacing w:val="-5"/>
        </w:rPr>
        <w:t xml:space="preserve"> </w:t>
      </w:r>
      <w:r>
        <w:t>potential</w:t>
      </w:r>
      <w:r>
        <w:rPr>
          <w:spacing w:val="-4"/>
        </w:rPr>
        <w:t xml:space="preserve"> </w:t>
      </w:r>
      <w:r>
        <w:t>client,</w:t>
      </w:r>
      <w:r>
        <w:rPr>
          <w:spacing w:val="-4"/>
        </w:rPr>
        <w:t xml:space="preserve"> </w:t>
      </w:r>
      <w:r>
        <w:t>mental</w:t>
      </w:r>
      <w:r>
        <w:rPr>
          <w:spacing w:val="-4"/>
        </w:rPr>
        <w:t xml:space="preserve"> </w:t>
      </w:r>
      <w:r>
        <w:t>health</w:t>
      </w:r>
      <w:r>
        <w:rPr>
          <w:spacing w:val="-4"/>
        </w:rPr>
        <w:t xml:space="preserve"> </w:t>
      </w:r>
      <w:r>
        <w:t>providers</w:t>
      </w:r>
      <w:r>
        <w:rPr>
          <w:spacing w:val="-4"/>
        </w:rPr>
        <w:t xml:space="preserve"> </w:t>
      </w:r>
      <w:r>
        <w:t>can</w:t>
      </w:r>
      <w:r>
        <w:rPr>
          <w:spacing w:val="-4"/>
        </w:rPr>
        <w:t xml:space="preserve"> </w:t>
      </w:r>
      <w:r>
        <w:t>conduct</w:t>
      </w:r>
      <w:r>
        <w:rPr>
          <w:spacing w:val="-4"/>
        </w:rPr>
        <w:t xml:space="preserve"> </w:t>
      </w:r>
      <w:r>
        <w:t>an intake and/or mental health assessment using screening tools such as the brief measure for assessing generalized anxiety disorder (GAD- 7)4 or the major depressive</w:t>
      </w:r>
      <w:r>
        <w:rPr>
          <w:spacing w:val="-4"/>
        </w:rPr>
        <w:t xml:space="preserve"> </w:t>
      </w:r>
      <w:r>
        <w:t>disorder</w:t>
      </w:r>
      <w:r>
        <w:rPr>
          <w:spacing w:val="-3"/>
        </w:rPr>
        <w:t xml:space="preserve"> </w:t>
      </w:r>
      <w:r>
        <w:t>module</w:t>
      </w:r>
      <w:r>
        <w:rPr>
          <w:spacing w:val="-4"/>
        </w:rPr>
        <w:t xml:space="preserve"> </w:t>
      </w:r>
      <w:r>
        <w:t>of</w:t>
      </w:r>
      <w:r>
        <w:rPr>
          <w:spacing w:val="-3"/>
        </w:rPr>
        <w:t xml:space="preserve"> </w:t>
      </w:r>
      <w:r>
        <w:t>the</w:t>
      </w:r>
      <w:r>
        <w:rPr>
          <w:spacing w:val="-4"/>
        </w:rPr>
        <w:t xml:space="preserve"> </w:t>
      </w:r>
      <w:r>
        <w:t>Patient</w:t>
      </w:r>
      <w:r>
        <w:rPr>
          <w:spacing w:val="-4"/>
        </w:rPr>
        <w:t xml:space="preserve"> </w:t>
      </w:r>
      <w:r>
        <w:t>Health</w:t>
      </w:r>
      <w:r>
        <w:rPr>
          <w:spacing w:val="-3"/>
        </w:rPr>
        <w:t xml:space="preserve"> </w:t>
      </w:r>
      <w:r>
        <w:t>Questionnaire</w:t>
      </w:r>
      <w:r>
        <w:rPr>
          <w:spacing w:val="-4"/>
        </w:rPr>
        <w:t xml:space="preserve"> </w:t>
      </w:r>
      <w:r>
        <w:t>(PHQ-9).5</w:t>
      </w:r>
      <w:r>
        <w:rPr>
          <w:spacing w:val="-3"/>
        </w:rPr>
        <w:t xml:space="preserve"> </w:t>
      </w:r>
      <w:r>
        <w:t>During this intake and scre</w:t>
      </w:r>
      <w:r>
        <w:t>ening, a mental health provider has an opportunity to discuss a client’s overall health and wellbeing, including co-occurring medical conditions such as HIV.</w:t>
      </w:r>
    </w:p>
    <w:p w14:paraId="6D8A4BCB" w14:textId="77777777" w:rsidR="004E457E" w:rsidRDefault="004E457E">
      <w:pPr>
        <w:pStyle w:val="BodyText"/>
        <w:spacing w:before="4"/>
        <w:rPr>
          <w:sz w:val="27"/>
        </w:rPr>
      </w:pPr>
    </w:p>
    <w:p w14:paraId="6D8AAAA5" w14:textId="77777777" w:rsidR="004E457E" w:rsidRDefault="00EA0C9A">
      <w:pPr>
        <w:pStyle w:val="BodyText"/>
        <w:spacing w:before="1"/>
        <w:ind w:left="600" w:right="392"/>
      </w:pPr>
      <w:r>
        <w:t>If a client has not had a recent HIV</w:t>
      </w:r>
      <w:r>
        <w:rPr>
          <w:spacing w:val="-4"/>
        </w:rPr>
        <w:t xml:space="preserve"> </w:t>
      </w:r>
      <w:r>
        <w:t>test, mental health providers can supply a self- administere</w:t>
      </w:r>
      <w:r>
        <w:t>d oral fluids test which can provide results within 20 minutes. If a client does not have HIV, a mental health provider can provide PrEP</w:t>
      </w:r>
      <w:r>
        <w:rPr>
          <w:spacing w:val="-4"/>
        </w:rPr>
        <w:t xml:space="preserve"> </w:t>
      </w:r>
      <w:r>
        <w:t>education, and</w:t>
      </w:r>
      <w:r>
        <w:rPr>
          <w:spacing w:val="-3"/>
        </w:rPr>
        <w:t xml:space="preserve"> </w:t>
      </w:r>
      <w:r>
        <w:t>support</w:t>
      </w:r>
      <w:r>
        <w:rPr>
          <w:spacing w:val="-4"/>
        </w:rPr>
        <w:t xml:space="preserve"> </w:t>
      </w:r>
      <w:r>
        <w:t>PrEP</w:t>
      </w:r>
      <w:r>
        <w:rPr>
          <w:spacing w:val="-14"/>
        </w:rPr>
        <w:t xml:space="preserve"> </w:t>
      </w:r>
      <w:r>
        <w:t>uptake</w:t>
      </w:r>
      <w:r>
        <w:rPr>
          <w:spacing w:val="-4"/>
        </w:rPr>
        <w:t xml:space="preserve"> </w:t>
      </w:r>
      <w:r>
        <w:t>and</w:t>
      </w:r>
      <w:r>
        <w:rPr>
          <w:spacing w:val="-3"/>
        </w:rPr>
        <w:t xml:space="preserve"> </w:t>
      </w:r>
      <w:r>
        <w:t>adherence</w:t>
      </w:r>
      <w:r>
        <w:rPr>
          <w:spacing w:val="-4"/>
        </w:rPr>
        <w:t xml:space="preserve"> </w:t>
      </w:r>
      <w:r>
        <w:t>(as</w:t>
      </w:r>
      <w:r>
        <w:rPr>
          <w:spacing w:val="-3"/>
        </w:rPr>
        <w:t xml:space="preserve"> </w:t>
      </w:r>
      <w:r>
        <w:t>described</w:t>
      </w:r>
      <w:r>
        <w:rPr>
          <w:spacing w:val="-3"/>
        </w:rPr>
        <w:t xml:space="preserve"> </w:t>
      </w:r>
      <w:r>
        <w:t>in</w:t>
      </w:r>
      <w:r>
        <w:rPr>
          <w:spacing w:val="-3"/>
        </w:rPr>
        <w:t xml:space="preserve"> </w:t>
      </w:r>
      <w:r>
        <w:t>Chapter</w:t>
      </w:r>
      <w:r>
        <w:rPr>
          <w:spacing w:val="-3"/>
        </w:rPr>
        <w:t xml:space="preserve"> </w:t>
      </w:r>
      <w:r>
        <w:t>2);</w:t>
      </w:r>
      <w:r>
        <w:rPr>
          <w:spacing w:val="-4"/>
        </w:rPr>
        <w:t xml:space="preserve"> </w:t>
      </w:r>
      <w:r>
        <w:t>PrEP</w:t>
      </w:r>
      <w:r>
        <w:rPr>
          <w:spacing w:val="-14"/>
        </w:rPr>
        <w:t xml:space="preserve"> </w:t>
      </w:r>
      <w:r>
        <w:t>is</w:t>
      </w:r>
      <w:r>
        <w:rPr>
          <w:spacing w:val="-3"/>
        </w:rPr>
        <w:t xml:space="preserve"> </w:t>
      </w:r>
      <w:r>
        <w:t>highly effective in preventing HI</w:t>
      </w:r>
      <w:r>
        <w:t xml:space="preserve">V transmission from condomless sex and injection drug </w:t>
      </w:r>
      <w:r>
        <w:rPr>
          <w:spacing w:val="-4"/>
        </w:rPr>
        <w:t>use.</w:t>
      </w:r>
    </w:p>
    <w:p w14:paraId="7BC17E8A" w14:textId="77777777" w:rsidR="004E457E" w:rsidRDefault="00EA0C9A">
      <w:pPr>
        <w:pStyle w:val="BodyText"/>
        <w:spacing w:line="237" w:lineRule="auto"/>
        <w:ind w:left="600"/>
      </w:pPr>
      <w:r>
        <w:t>If a client has HIV, a mental health provider can link a client to HIV primary care treatment,</w:t>
      </w:r>
      <w:r>
        <w:rPr>
          <w:spacing w:val="-4"/>
        </w:rPr>
        <w:t xml:space="preserve"> </w:t>
      </w:r>
      <w:r>
        <w:t>and</w:t>
      </w:r>
      <w:r>
        <w:rPr>
          <w:spacing w:val="-4"/>
        </w:rPr>
        <w:t xml:space="preserve"> </w:t>
      </w:r>
      <w:r>
        <w:t>provide</w:t>
      </w:r>
      <w:r>
        <w:rPr>
          <w:spacing w:val="-5"/>
        </w:rPr>
        <w:t xml:space="preserve"> </w:t>
      </w:r>
      <w:r>
        <w:t>the</w:t>
      </w:r>
      <w:r>
        <w:rPr>
          <w:spacing w:val="-5"/>
        </w:rPr>
        <w:t xml:space="preserve"> </w:t>
      </w:r>
      <w:r>
        <w:t>counseling</w:t>
      </w:r>
      <w:r>
        <w:rPr>
          <w:spacing w:val="-4"/>
        </w:rPr>
        <w:t xml:space="preserve"> </w:t>
      </w:r>
      <w:r>
        <w:t>necessary</w:t>
      </w:r>
      <w:r>
        <w:rPr>
          <w:spacing w:val="-4"/>
        </w:rPr>
        <w:t xml:space="preserve"> </w:t>
      </w:r>
      <w:r>
        <w:t>to</w:t>
      </w:r>
      <w:r>
        <w:rPr>
          <w:spacing w:val="-4"/>
        </w:rPr>
        <w:t xml:space="preserve"> </w:t>
      </w:r>
      <w:r>
        <w:t>support</w:t>
      </w:r>
      <w:r>
        <w:rPr>
          <w:spacing w:val="-5"/>
        </w:rPr>
        <w:t xml:space="preserve"> </w:t>
      </w:r>
      <w:r>
        <w:t>client</w:t>
      </w:r>
      <w:r>
        <w:rPr>
          <w:spacing w:val="-5"/>
        </w:rPr>
        <w:t xml:space="preserve"> </w:t>
      </w:r>
      <w:r>
        <w:t>mental</w:t>
      </w:r>
      <w:r>
        <w:rPr>
          <w:spacing w:val="-4"/>
        </w:rPr>
        <w:t xml:space="preserve"> </w:t>
      </w:r>
      <w:r>
        <w:t>health</w:t>
      </w:r>
      <w:r>
        <w:rPr>
          <w:spacing w:val="-4"/>
        </w:rPr>
        <w:t xml:space="preserve"> </w:t>
      </w:r>
      <w:r>
        <w:t>and ART uptake and adherence.</w:t>
      </w:r>
    </w:p>
    <w:p w14:paraId="4920650D" w14:textId="77777777" w:rsidR="004E457E" w:rsidRDefault="004E457E">
      <w:pPr>
        <w:pStyle w:val="BodyText"/>
        <w:spacing w:before="1"/>
        <w:rPr>
          <w:sz w:val="27"/>
        </w:rPr>
      </w:pPr>
    </w:p>
    <w:p w14:paraId="7AD1735E" w14:textId="77777777" w:rsidR="004E457E" w:rsidRDefault="00EA0C9A">
      <w:pPr>
        <w:pStyle w:val="BodyText"/>
        <w:ind w:left="600" w:right="392"/>
      </w:pPr>
      <w:r>
        <w:t>Fo</w:t>
      </w:r>
      <w:r>
        <w:t>r clients at risk for or with HIV, mental health providers can also connect the client to case management to address a client’s unmet ancillary needs (e.g., housing,</w:t>
      </w:r>
      <w:r>
        <w:rPr>
          <w:spacing w:val="-4"/>
        </w:rPr>
        <w:t xml:space="preserve"> </w:t>
      </w:r>
      <w:r>
        <w:t>employment,</w:t>
      </w:r>
      <w:r>
        <w:rPr>
          <w:spacing w:val="-4"/>
        </w:rPr>
        <w:t xml:space="preserve"> </w:t>
      </w:r>
      <w:r>
        <w:t>transportation),</w:t>
      </w:r>
      <w:r>
        <w:rPr>
          <w:spacing w:val="-4"/>
        </w:rPr>
        <w:t xml:space="preserve"> </w:t>
      </w:r>
      <w:r>
        <w:t>which</w:t>
      </w:r>
      <w:r>
        <w:rPr>
          <w:spacing w:val="-4"/>
        </w:rPr>
        <w:t xml:space="preserve"> </w:t>
      </w:r>
      <w:r>
        <w:t>will</w:t>
      </w:r>
      <w:r>
        <w:rPr>
          <w:spacing w:val="-4"/>
        </w:rPr>
        <w:t xml:space="preserve"> </w:t>
      </w:r>
      <w:r>
        <w:t>help</w:t>
      </w:r>
      <w:r>
        <w:rPr>
          <w:spacing w:val="-4"/>
        </w:rPr>
        <w:t xml:space="preserve"> </w:t>
      </w:r>
      <w:r>
        <w:t>reduce</w:t>
      </w:r>
      <w:r>
        <w:rPr>
          <w:spacing w:val="-5"/>
        </w:rPr>
        <w:t xml:space="preserve"> </w:t>
      </w:r>
      <w:r>
        <w:t>barriers</w:t>
      </w:r>
      <w:r>
        <w:rPr>
          <w:spacing w:val="-4"/>
        </w:rPr>
        <w:t xml:space="preserve"> </w:t>
      </w:r>
      <w:r>
        <w:t>to</w:t>
      </w:r>
      <w:r>
        <w:rPr>
          <w:spacing w:val="-4"/>
        </w:rPr>
        <w:t xml:space="preserve"> </w:t>
      </w:r>
      <w:r>
        <w:t>PrEP</w:t>
      </w:r>
      <w:r>
        <w:rPr>
          <w:spacing w:val="-15"/>
        </w:rPr>
        <w:t xml:space="preserve"> </w:t>
      </w:r>
      <w:r>
        <w:t>and ART adherence.</w:t>
      </w:r>
    </w:p>
    <w:p w14:paraId="5043E092" w14:textId="77777777" w:rsidR="004E457E" w:rsidRDefault="004E457E">
      <w:pPr>
        <w:pStyle w:val="BodyText"/>
        <w:rPr>
          <w:sz w:val="20"/>
        </w:rPr>
      </w:pPr>
    </w:p>
    <w:p w14:paraId="570B31F4" w14:textId="77777777" w:rsidR="004E457E" w:rsidRDefault="004E457E">
      <w:pPr>
        <w:pStyle w:val="BodyText"/>
        <w:rPr>
          <w:sz w:val="20"/>
        </w:rPr>
      </w:pPr>
    </w:p>
    <w:p w14:paraId="63885393" w14:textId="77777777" w:rsidR="004E457E" w:rsidRDefault="004E457E">
      <w:pPr>
        <w:pStyle w:val="BodyText"/>
        <w:rPr>
          <w:sz w:val="20"/>
        </w:rPr>
      </w:pPr>
    </w:p>
    <w:p w14:paraId="7FFB2ADB" w14:textId="77777777" w:rsidR="004E457E" w:rsidRDefault="00EA0C9A">
      <w:pPr>
        <w:pStyle w:val="Heading3"/>
        <w:spacing w:before="240"/>
      </w:pPr>
      <w:r>
        <w:rPr>
          <w:spacing w:val="-2"/>
        </w:rPr>
        <w:t>Strategies</w:t>
      </w:r>
    </w:p>
    <w:p w14:paraId="61A80872" w14:textId="77777777" w:rsidR="004E457E" w:rsidRDefault="00EA0C9A">
      <w:pPr>
        <w:pStyle w:val="BodyText"/>
        <w:ind w:left="400" w:right="524"/>
      </w:pPr>
      <w:r>
        <w:t>Program</w:t>
      </w:r>
      <w:r>
        <w:rPr>
          <w:spacing w:val="-5"/>
        </w:rPr>
        <w:t xml:space="preserve"> </w:t>
      </w:r>
      <w:r>
        <w:t>administrators</w:t>
      </w:r>
      <w:r>
        <w:rPr>
          <w:spacing w:val="-5"/>
        </w:rPr>
        <w:t xml:space="preserve"> </w:t>
      </w:r>
      <w:r>
        <w:t>and</w:t>
      </w:r>
      <w:r>
        <w:rPr>
          <w:spacing w:val="-5"/>
        </w:rPr>
        <w:t xml:space="preserve"> </w:t>
      </w:r>
      <w:r>
        <w:t>practitioners</w:t>
      </w:r>
      <w:r>
        <w:rPr>
          <w:spacing w:val="-5"/>
        </w:rPr>
        <w:t xml:space="preserve"> </w:t>
      </w:r>
      <w:r>
        <w:t>can</w:t>
      </w:r>
      <w:r>
        <w:rPr>
          <w:spacing w:val="-5"/>
        </w:rPr>
        <w:t xml:space="preserve"> </w:t>
      </w:r>
      <w:r>
        <w:t>overcome</w:t>
      </w:r>
      <w:r>
        <w:rPr>
          <w:spacing w:val="-6"/>
        </w:rPr>
        <w:t xml:space="preserve"> </w:t>
      </w:r>
      <w:r>
        <w:t>these</w:t>
      </w:r>
      <w:r>
        <w:rPr>
          <w:spacing w:val="-6"/>
        </w:rPr>
        <w:t xml:space="preserve"> </w:t>
      </w:r>
      <w:r>
        <w:t>challenges</w:t>
      </w:r>
      <w:r>
        <w:rPr>
          <w:spacing w:val="-5"/>
        </w:rPr>
        <w:t xml:space="preserve"> </w:t>
      </w:r>
      <w:r>
        <w:t>by employing the following strategies:</w:t>
      </w:r>
    </w:p>
    <w:p w14:paraId="0658E50B" w14:textId="77777777" w:rsidR="004E457E" w:rsidRDefault="00EA0C9A">
      <w:pPr>
        <w:pStyle w:val="ListParagraph"/>
        <w:numPr>
          <w:ilvl w:val="0"/>
          <w:numId w:val="19"/>
        </w:numPr>
        <w:tabs>
          <w:tab w:val="left" w:pos="903"/>
          <w:tab w:val="left" w:pos="904"/>
        </w:tabs>
        <w:spacing w:before="23" w:line="213" w:lineRule="auto"/>
        <w:ind w:left="904" w:right="519" w:hanging="504"/>
        <w:rPr>
          <w:rFonts w:ascii="MS PGothic" w:hAnsi="MS PGothic"/>
          <w:sz w:val="28"/>
        </w:rPr>
      </w:pPr>
      <w:r>
        <w:rPr>
          <w:b/>
          <w:i/>
          <w:position w:val="2"/>
          <w:sz w:val="28"/>
        </w:rPr>
        <w:t xml:space="preserve">Telehealth </w:t>
      </w:r>
      <w:r>
        <w:rPr>
          <w:b/>
          <w:position w:val="2"/>
          <w:sz w:val="28"/>
        </w:rPr>
        <w:t xml:space="preserve">- </w:t>
      </w:r>
      <w:r>
        <w:rPr>
          <w:position w:val="2"/>
          <w:sz w:val="28"/>
        </w:rPr>
        <w:t xml:space="preserve">Telehealth can connect clients with specialty practitioners and </w:t>
      </w:r>
      <w:r>
        <w:rPr>
          <w:sz w:val="28"/>
        </w:rPr>
        <w:t>provide</w:t>
      </w:r>
      <w:r>
        <w:rPr>
          <w:spacing w:val="-8"/>
          <w:sz w:val="28"/>
        </w:rPr>
        <w:t xml:space="preserve"> </w:t>
      </w:r>
      <w:r>
        <w:rPr>
          <w:sz w:val="28"/>
        </w:rPr>
        <w:t>access</w:t>
      </w:r>
      <w:r>
        <w:rPr>
          <w:spacing w:val="-7"/>
          <w:sz w:val="28"/>
        </w:rPr>
        <w:t xml:space="preserve"> </w:t>
      </w:r>
      <w:r>
        <w:rPr>
          <w:sz w:val="28"/>
        </w:rPr>
        <w:t>to</w:t>
      </w:r>
      <w:r>
        <w:rPr>
          <w:spacing w:val="-7"/>
          <w:sz w:val="28"/>
        </w:rPr>
        <w:t xml:space="preserve"> </w:t>
      </w:r>
      <w:r>
        <w:rPr>
          <w:sz w:val="28"/>
        </w:rPr>
        <w:t>services</w:t>
      </w:r>
      <w:r>
        <w:rPr>
          <w:spacing w:val="-7"/>
          <w:sz w:val="28"/>
        </w:rPr>
        <w:t xml:space="preserve"> </w:t>
      </w:r>
      <w:r>
        <w:rPr>
          <w:sz w:val="28"/>
        </w:rPr>
        <w:t>without</w:t>
      </w:r>
      <w:r>
        <w:rPr>
          <w:spacing w:val="-8"/>
          <w:sz w:val="28"/>
        </w:rPr>
        <w:t xml:space="preserve"> </w:t>
      </w:r>
      <w:r>
        <w:rPr>
          <w:sz w:val="28"/>
        </w:rPr>
        <w:t>h</w:t>
      </w:r>
      <w:r>
        <w:rPr>
          <w:sz w:val="28"/>
        </w:rPr>
        <w:t>aving</w:t>
      </w:r>
      <w:r>
        <w:rPr>
          <w:spacing w:val="-7"/>
          <w:sz w:val="28"/>
        </w:rPr>
        <w:t xml:space="preserve"> </w:t>
      </w:r>
      <w:r>
        <w:rPr>
          <w:sz w:val="28"/>
        </w:rPr>
        <w:t>to</w:t>
      </w:r>
      <w:r>
        <w:rPr>
          <w:spacing w:val="-7"/>
          <w:sz w:val="28"/>
        </w:rPr>
        <w:t xml:space="preserve"> </w:t>
      </w:r>
      <w:r>
        <w:rPr>
          <w:sz w:val="28"/>
        </w:rPr>
        <w:t>travel.</w:t>
      </w:r>
      <w:r>
        <w:rPr>
          <w:spacing w:val="-12"/>
          <w:sz w:val="28"/>
        </w:rPr>
        <w:t xml:space="preserve"> </w:t>
      </w:r>
      <w:r>
        <w:rPr>
          <w:sz w:val="28"/>
        </w:rPr>
        <w:t>Telephone-based</w:t>
      </w:r>
      <w:r>
        <w:rPr>
          <w:spacing w:val="-7"/>
          <w:sz w:val="28"/>
        </w:rPr>
        <w:t xml:space="preserve"> </w:t>
      </w:r>
      <w:r>
        <w:rPr>
          <w:sz w:val="28"/>
        </w:rPr>
        <w:t>Cognitive</w:t>
      </w:r>
    </w:p>
    <w:p w14:paraId="1B57927E" w14:textId="77777777" w:rsidR="004E457E" w:rsidRDefault="004E457E">
      <w:pPr>
        <w:spacing w:line="213" w:lineRule="auto"/>
        <w:rPr>
          <w:rFonts w:ascii="MS PGothic" w:hAnsi="MS PGothic"/>
          <w:sz w:val="28"/>
        </w:rPr>
        <w:sectPr w:rsidR="004E457E">
          <w:pgSz w:w="12240" w:h="15840"/>
          <w:pgMar w:top="980" w:right="920" w:bottom="280" w:left="1040" w:header="714" w:footer="0" w:gutter="0"/>
          <w:cols w:space="720"/>
        </w:sectPr>
      </w:pPr>
    </w:p>
    <w:p w14:paraId="099BA7CB" w14:textId="77777777" w:rsidR="004E457E" w:rsidRDefault="004E457E">
      <w:pPr>
        <w:pStyle w:val="BodyText"/>
        <w:spacing w:before="11"/>
        <w:rPr>
          <w:sz w:val="29"/>
        </w:rPr>
      </w:pPr>
    </w:p>
    <w:p w14:paraId="3380DD2E" w14:textId="77777777" w:rsidR="004E457E" w:rsidRDefault="00EA0C9A">
      <w:pPr>
        <w:pStyle w:val="BodyText"/>
        <w:spacing w:before="88"/>
        <w:ind w:left="904" w:right="524"/>
      </w:pPr>
      <w:r>
        <w:t>Behavioral Therapy (CBT), as an example, has been shown to reduce depressive</w:t>
      </w:r>
      <w:r>
        <w:rPr>
          <w:spacing w:val="-18"/>
        </w:rPr>
        <w:t xml:space="preserve"> </w:t>
      </w:r>
      <w:r>
        <w:t>symptoms</w:t>
      </w:r>
      <w:r>
        <w:rPr>
          <w:spacing w:val="-10"/>
        </w:rPr>
        <w:t xml:space="preserve"> </w:t>
      </w:r>
      <w:r>
        <w:t>and</w:t>
      </w:r>
      <w:r>
        <w:rPr>
          <w:spacing w:val="-11"/>
        </w:rPr>
        <w:t xml:space="preserve"> </w:t>
      </w:r>
      <w:r>
        <w:t>improve</w:t>
      </w:r>
      <w:r>
        <w:rPr>
          <w:spacing w:val="-18"/>
        </w:rPr>
        <w:t xml:space="preserve"> </w:t>
      </w:r>
      <w:r>
        <w:t>ART</w:t>
      </w:r>
      <w:r>
        <w:rPr>
          <w:spacing w:val="-15"/>
        </w:rPr>
        <w:t xml:space="preserve"> </w:t>
      </w:r>
      <w:r>
        <w:t>adherence</w:t>
      </w:r>
      <w:r>
        <w:rPr>
          <w:spacing w:val="-11"/>
        </w:rPr>
        <w:t xml:space="preserve"> </w:t>
      </w:r>
      <w:r>
        <w:t>among</w:t>
      </w:r>
      <w:r>
        <w:rPr>
          <w:spacing w:val="-11"/>
        </w:rPr>
        <w:t xml:space="preserve"> </w:t>
      </w:r>
      <w:r>
        <w:t>people</w:t>
      </w:r>
      <w:r>
        <w:rPr>
          <w:spacing w:val="-11"/>
        </w:rPr>
        <w:t xml:space="preserve"> </w:t>
      </w:r>
      <w:r>
        <w:t>with</w:t>
      </w:r>
      <w:r>
        <w:rPr>
          <w:spacing w:val="-11"/>
        </w:rPr>
        <w:t xml:space="preserve"> </w:t>
      </w:r>
      <w:r>
        <w:t>HIV.</w:t>
      </w:r>
    </w:p>
    <w:p w14:paraId="71B1FDA8" w14:textId="77777777" w:rsidR="004E457E" w:rsidRDefault="00EA0C9A">
      <w:pPr>
        <w:pStyle w:val="ListParagraph"/>
        <w:numPr>
          <w:ilvl w:val="0"/>
          <w:numId w:val="19"/>
        </w:numPr>
        <w:tabs>
          <w:tab w:val="left" w:pos="903"/>
          <w:tab w:val="left" w:pos="904"/>
        </w:tabs>
        <w:spacing w:line="235" w:lineRule="auto"/>
        <w:ind w:left="904" w:right="591" w:hanging="504"/>
        <w:rPr>
          <w:rFonts w:ascii="MS PGothic" w:hAnsi="MS PGothic"/>
          <w:sz w:val="28"/>
        </w:rPr>
      </w:pPr>
      <w:r>
        <w:rPr>
          <w:b/>
          <w:i/>
          <w:position w:val="2"/>
          <w:sz w:val="28"/>
        </w:rPr>
        <w:t>Transportation</w:t>
      </w:r>
      <w:r>
        <w:rPr>
          <w:b/>
          <w:i/>
          <w:spacing w:val="-9"/>
          <w:position w:val="2"/>
          <w:sz w:val="28"/>
        </w:rPr>
        <w:t xml:space="preserve"> </w:t>
      </w:r>
      <w:r>
        <w:rPr>
          <w:b/>
          <w:i/>
          <w:position w:val="2"/>
          <w:sz w:val="28"/>
        </w:rPr>
        <w:t>assistance</w:t>
      </w:r>
      <w:r>
        <w:rPr>
          <w:b/>
          <w:i/>
          <w:spacing w:val="-10"/>
          <w:position w:val="2"/>
          <w:sz w:val="28"/>
        </w:rPr>
        <w:t xml:space="preserve"> </w:t>
      </w:r>
      <w:r>
        <w:rPr>
          <w:position w:val="2"/>
          <w:sz w:val="28"/>
        </w:rPr>
        <w:t>-</w:t>
      </w:r>
      <w:r>
        <w:rPr>
          <w:spacing w:val="-14"/>
          <w:position w:val="2"/>
          <w:sz w:val="28"/>
        </w:rPr>
        <w:t xml:space="preserve"> </w:t>
      </w:r>
      <w:r>
        <w:rPr>
          <w:position w:val="2"/>
          <w:sz w:val="28"/>
        </w:rPr>
        <w:t>Vouchers</w:t>
      </w:r>
      <w:r>
        <w:rPr>
          <w:spacing w:val="-9"/>
          <w:position w:val="2"/>
          <w:sz w:val="28"/>
        </w:rPr>
        <w:t xml:space="preserve"> </w:t>
      </w:r>
      <w:r>
        <w:rPr>
          <w:position w:val="2"/>
          <w:sz w:val="28"/>
        </w:rPr>
        <w:t>for</w:t>
      </w:r>
      <w:r>
        <w:rPr>
          <w:spacing w:val="-9"/>
          <w:position w:val="2"/>
          <w:sz w:val="28"/>
        </w:rPr>
        <w:t xml:space="preserve"> </w:t>
      </w:r>
      <w:r>
        <w:rPr>
          <w:position w:val="2"/>
          <w:sz w:val="28"/>
        </w:rPr>
        <w:t>gas</w:t>
      </w:r>
      <w:r>
        <w:rPr>
          <w:spacing w:val="-9"/>
          <w:position w:val="2"/>
          <w:sz w:val="28"/>
        </w:rPr>
        <w:t xml:space="preserve"> </w:t>
      </w:r>
      <w:r>
        <w:rPr>
          <w:position w:val="2"/>
          <w:sz w:val="28"/>
        </w:rPr>
        <w:t>or</w:t>
      </w:r>
      <w:r>
        <w:rPr>
          <w:spacing w:val="-9"/>
          <w:position w:val="2"/>
          <w:sz w:val="28"/>
        </w:rPr>
        <w:t xml:space="preserve"> </w:t>
      </w:r>
      <w:r>
        <w:rPr>
          <w:position w:val="2"/>
          <w:sz w:val="28"/>
        </w:rPr>
        <w:t>public</w:t>
      </w:r>
      <w:r>
        <w:rPr>
          <w:spacing w:val="-10"/>
          <w:position w:val="2"/>
          <w:sz w:val="28"/>
        </w:rPr>
        <w:t xml:space="preserve"> </w:t>
      </w:r>
      <w:r>
        <w:rPr>
          <w:position w:val="2"/>
          <w:sz w:val="28"/>
        </w:rPr>
        <w:t>transportation</w:t>
      </w:r>
      <w:r>
        <w:rPr>
          <w:spacing w:val="-9"/>
          <w:position w:val="2"/>
          <w:sz w:val="28"/>
        </w:rPr>
        <w:t xml:space="preserve"> </w:t>
      </w:r>
      <w:r>
        <w:rPr>
          <w:position w:val="2"/>
          <w:sz w:val="28"/>
        </w:rPr>
        <w:t>can</w:t>
      </w:r>
      <w:r>
        <w:rPr>
          <w:spacing w:val="-9"/>
          <w:position w:val="2"/>
          <w:sz w:val="28"/>
        </w:rPr>
        <w:t xml:space="preserve"> </w:t>
      </w:r>
      <w:r>
        <w:rPr>
          <w:position w:val="2"/>
          <w:sz w:val="28"/>
        </w:rPr>
        <w:t xml:space="preserve">help </w:t>
      </w:r>
      <w:r>
        <w:rPr>
          <w:sz w:val="28"/>
        </w:rPr>
        <w:t>eliminate</w:t>
      </w:r>
      <w:r>
        <w:rPr>
          <w:spacing w:val="-2"/>
          <w:sz w:val="28"/>
        </w:rPr>
        <w:t xml:space="preserve"> </w:t>
      </w:r>
      <w:r>
        <w:rPr>
          <w:sz w:val="28"/>
        </w:rPr>
        <w:t>worry</w:t>
      </w:r>
      <w:r>
        <w:rPr>
          <w:spacing w:val="-1"/>
          <w:sz w:val="28"/>
        </w:rPr>
        <w:t xml:space="preserve"> </w:t>
      </w:r>
      <w:r>
        <w:rPr>
          <w:sz w:val="28"/>
        </w:rPr>
        <w:t>about</w:t>
      </w:r>
      <w:r>
        <w:rPr>
          <w:spacing w:val="-2"/>
          <w:sz w:val="28"/>
        </w:rPr>
        <w:t xml:space="preserve"> </w:t>
      </w:r>
      <w:r>
        <w:rPr>
          <w:sz w:val="28"/>
        </w:rPr>
        <w:t>missing</w:t>
      </w:r>
      <w:r>
        <w:rPr>
          <w:spacing w:val="-1"/>
          <w:sz w:val="28"/>
        </w:rPr>
        <w:t xml:space="preserve"> </w:t>
      </w:r>
      <w:r>
        <w:rPr>
          <w:sz w:val="28"/>
        </w:rPr>
        <w:t>appointments</w:t>
      </w:r>
      <w:r>
        <w:rPr>
          <w:spacing w:val="-1"/>
          <w:sz w:val="28"/>
        </w:rPr>
        <w:t xml:space="preserve"> </w:t>
      </w:r>
      <w:r>
        <w:rPr>
          <w:sz w:val="28"/>
        </w:rPr>
        <w:t>due</w:t>
      </w:r>
      <w:r>
        <w:rPr>
          <w:spacing w:val="-2"/>
          <w:sz w:val="28"/>
        </w:rPr>
        <w:t xml:space="preserve"> </w:t>
      </w:r>
      <w:r>
        <w:rPr>
          <w:sz w:val="28"/>
        </w:rPr>
        <w:t>to</w:t>
      </w:r>
      <w:r>
        <w:rPr>
          <w:spacing w:val="-1"/>
          <w:sz w:val="28"/>
        </w:rPr>
        <w:t xml:space="preserve"> </w:t>
      </w:r>
      <w:r>
        <w:rPr>
          <w:sz w:val="28"/>
        </w:rPr>
        <w:t>transportation</w:t>
      </w:r>
      <w:r>
        <w:rPr>
          <w:spacing w:val="-1"/>
          <w:sz w:val="28"/>
        </w:rPr>
        <w:t xml:space="preserve"> </w:t>
      </w:r>
      <w:r>
        <w:rPr>
          <w:sz w:val="28"/>
        </w:rPr>
        <w:t>cost-related barriers. In one model, peer navigators provided transportation to appointments for the first month to give clients sufficient time to establish a long-te</w:t>
      </w:r>
      <w:r>
        <w:rPr>
          <w:sz w:val="28"/>
        </w:rPr>
        <w:t>rm transportation plan. Ride share companies may also provide travel assistance.</w:t>
      </w:r>
      <w:r>
        <w:rPr>
          <w:spacing w:val="-6"/>
          <w:sz w:val="28"/>
        </w:rPr>
        <w:t xml:space="preserve"> </w:t>
      </w:r>
      <w:r>
        <w:rPr>
          <w:sz w:val="28"/>
        </w:rPr>
        <w:t>For</w:t>
      </w:r>
      <w:r>
        <w:rPr>
          <w:spacing w:val="-6"/>
          <w:sz w:val="28"/>
        </w:rPr>
        <w:t xml:space="preserve"> </w:t>
      </w:r>
      <w:r>
        <w:rPr>
          <w:sz w:val="28"/>
        </w:rPr>
        <w:t>example,</w:t>
      </w:r>
      <w:r>
        <w:rPr>
          <w:spacing w:val="-6"/>
          <w:sz w:val="28"/>
        </w:rPr>
        <w:t xml:space="preserve"> </w:t>
      </w:r>
      <w:r>
        <w:rPr>
          <w:sz w:val="28"/>
        </w:rPr>
        <w:t>Uber</w:t>
      </w:r>
      <w:r>
        <w:rPr>
          <w:spacing w:val="-6"/>
          <w:sz w:val="28"/>
        </w:rPr>
        <w:t xml:space="preserve"> </w:t>
      </w:r>
      <w:r>
        <w:rPr>
          <w:sz w:val="28"/>
        </w:rPr>
        <w:t>Health</w:t>
      </w:r>
      <w:r>
        <w:rPr>
          <w:spacing w:val="-6"/>
          <w:sz w:val="28"/>
        </w:rPr>
        <w:t xml:space="preserve"> </w:t>
      </w:r>
      <w:r>
        <w:rPr>
          <w:sz w:val="28"/>
        </w:rPr>
        <w:t>has</w:t>
      </w:r>
      <w:r>
        <w:rPr>
          <w:spacing w:val="-6"/>
          <w:sz w:val="28"/>
        </w:rPr>
        <w:t xml:space="preserve"> </w:t>
      </w:r>
      <w:r>
        <w:rPr>
          <w:sz w:val="28"/>
        </w:rPr>
        <w:t>partnered</w:t>
      </w:r>
      <w:r>
        <w:rPr>
          <w:spacing w:val="-6"/>
          <w:sz w:val="28"/>
        </w:rPr>
        <w:t xml:space="preserve"> </w:t>
      </w:r>
      <w:r>
        <w:rPr>
          <w:sz w:val="28"/>
        </w:rPr>
        <w:t>with</w:t>
      </w:r>
      <w:r>
        <w:rPr>
          <w:spacing w:val="-6"/>
          <w:sz w:val="28"/>
        </w:rPr>
        <w:t xml:space="preserve"> </w:t>
      </w:r>
      <w:r>
        <w:rPr>
          <w:sz w:val="28"/>
        </w:rPr>
        <w:t>an</w:t>
      </w:r>
      <w:r>
        <w:rPr>
          <w:spacing w:val="-6"/>
          <w:sz w:val="28"/>
        </w:rPr>
        <w:t xml:space="preserve"> </w:t>
      </w:r>
      <w:r>
        <w:rPr>
          <w:sz w:val="28"/>
        </w:rPr>
        <w:t>IT</w:t>
      </w:r>
      <w:r>
        <w:rPr>
          <w:spacing w:val="-11"/>
          <w:sz w:val="28"/>
        </w:rPr>
        <w:t xml:space="preserve"> </w:t>
      </w:r>
      <w:r>
        <w:rPr>
          <w:sz w:val="28"/>
        </w:rPr>
        <w:t>vendor,</w:t>
      </w:r>
      <w:r>
        <w:rPr>
          <w:spacing w:val="-6"/>
          <w:sz w:val="28"/>
        </w:rPr>
        <w:t xml:space="preserve"> </w:t>
      </w:r>
      <w:r>
        <w:rPr>
          <w:sz w:val="28"/>
        </w:rPr>
        <w:t xml:space="preserve">Cerner, in six states to get clients to and from their medical appointments. Lyft is also designated as a covered option for providing rides for eligible Medicaid </w:t>
      </w:r>
      <w:r>
        <w:rPr>
          <w:spacing w:val="-2"/>
          <w:sz w:val="28"/>
        </w:rPr>
        <w:t>beneficiaries.</w:t>
      </w:r>
    </w:p>
    <w:p w14:paraId="545D0EF7" w14:textId="77777777" w:rsidR="004E457E" w:rsidRDefault="00EA0C9A">
      <w:pPr>
        <w:pStyle w:val="ListParagraph"/>
        <w:numPr>
          <w:ilvl w:val="0"/>
          <w:numId w:val="19"/>
        </w:numPr>
        <w:tabs>
          <w:tab w:val="left" w:pos="903"/>
          <w:tab w:val="left" w:pos="904"/>
        </w:tabs>
        <w:spacing w:before="2" w:line="235" w:lineRule="auto"/>
        <w:ind w:left="904" w:right="608" w:hanging="504"/>
        <w:rPr>
          <w:rFonts w:ascii="MS PGothic" w:hAnsi="MS PGothic"/>
          <w:sz w:val="28"/>
        </w:rPr>
      </w:pPr>
      <w:r>
        <w:rPr>
          <w:b/>
          <w:i/>
          <w:position w:val="2"/>
          <w:sz w:val="28"/>
        </w:rPr>
        <w:t>Combined</w:t>
      </w:r>
      <w:r>
        <w:rPr>
          <w:b/>
          <w:i/>
          <w:spacing w:val="-4"/>
          <w:position w:val="2"/>
          <w:sz w:val="28"/>
        </w:rPr>
        <w:t xml:space="preserve"> </w:t>
      </w:r>
      <w:r>
        <w:rPr>
          <w:b/>
          <w:i/>
          <w:position w:val="2"/>
          <w:sz w:val="28"/>
        </w:rPr>
        <w:t>healthcare</w:t>
      </w:r>
      <w:r>
        <w:rPr>
          <w:b/>
          <w:i/>
          <w:spacing w:val="-5"/>
          <w:position w:val="2"/>
          <w:sz w:val="28"/>
        </w:rPr>
        <w:t xml:space="preserve"> </w:t>
      </w:r>
      <w:r>
        <w:rPr>
          <w:b/>
          <w:i/>
          <w:position w:val="2"/>
          <w:sz w:val="28"/>
        </w:rPr>
        <w:t>visits</w:t>
      </w:r>
      <w:r>
        <w:rPr>
          <w:b/>
          <w:i/>
          <w:spacing w:val="-4"/>
          <w:position w:val="2"/>
          <w:sz w:val="28"/>
        </w:rPr>
        <w:t xml:space="preserve"> </w:t>
      </w:r>
      <w:r>
        <w:rPr>
          <w:position w:val="2"/>
          <w:sz w:val="28"/>
        </w:rPr>
        <w:t>-</w:t>
      </w:r>
      <w:r>
        <w:rPr>
          <w:spacing w:val="-4"/>
          <w:position w:val="2"/>
          <w:sz w:val="28"/>
        </w:rPr>
        <w:t xml:space="preserve"> </w:t>
      </w:r>
      <w:r>
        <w:rPr>
          <w:position w:val="2"/>
          <w:sz w:val="28"/>
        </w:rPr>
        <w:t>Combining</w:t>
      </w:r>
      <w:r>
        <w:rPr>
          <w:spacing w:val="-4"/>
          <w:position w:val="2"/>
          <w:sz w:val="28"/>
        </w:rPr>
        <w:t xml:space="preserve"> </w:t>
      </w:r>
      <w:r>
        <w:rPr>
          <w:position w:val="2"/>
          <w:sz w:val="28"/>
        </w:rPr>
        <w:t>HIV</w:t>
      </w:r>
      <w:r>
        <w:rPr>
          <w:spacing w:val="-10"/>
          <w:position w:val="2"/>
          <w:sz w:val="28"/>
        </w:rPr>
        <w:t xml:space="preserve"> </w:t>
      </w:r>
      <w:r>
        <w:rPr>
          <w:position w:val="2"/>
          <w:sz w:val="28"/>
        </w:rPr>
        <w:t>care</w:t>
      </w:r>
      <w:r>
        <w:rPr>
          <w:spacing w:val="-5"/>
          <w:position w:val="2"/>
          <w:sz w:val="28"/>
        </w:rPr>
        <w:t xml:space="preserve"> </w:t>
      </w:r>
      <w:r>
        <w:rPr>
          <w:position w:val="2"/>
          <w:sz w:val="28"/>
        </w:rPr>
        <w:t>and</w:t>
      </w:r>
      <w:r>
        <w:rPr>
          <w:spacing w:val="-4"/>
          <w:position w:val="2"/>
          <w:sz w:val="28"/>
        </w:rPr>
        <w:t xml:space="preserve"> </w:t>
      </w:r>
      <w:r>
        <w:rPr>
          <w:position w:val="2"/>
          <w:sz w:val="28"/>
        </w:rPr>
        <w:t>other</w:t>
      </w:r>
      <w:r>
        <w:rPr>
          <w:spacing w:val="-4"/>
          <w:position w:val="2"/>
          <w:sz w:val="28"/>
        </w:rPr>
        <w:t xml:space="preserve"> </w:t>
      </w:r>
      <w:r>
        <w:rPr>
          <w:position w:val="2"/>
          <w:sz w:val="28"/>
        </w:rPr>
        <w:t>healthcare</w:t>
      </w:r>
      <w:r>
        <w:rPr>
          <w:spacing w:val="-5"/>
          <w:position w:val="2"/>
          <w:sz w:val="28"/>
        </w:rPr>
        <w:t xml:space="preserve"> </w:t>
      </w:r>
      <w:r>
        <w:rPr>
          <w:position w:val="2"/>
          <w:sz w:val="28"/>
        </w:rPr>
        <w:t xml:space="preserve">needs </w:t>
      </w:r>
      <w:r>
        <w:rPr>
          <w:sz w:val="28"/>
        </w:rPr>
        <w:t>(e.</w:t>
      </w:r>
      <w:r>
        <w:rPr>
          <w:sz w:val="28"/>
        </w:rPr>
        <w:t>g., routine check-up, behavioral health services) in one visit can limit the number of times a client needs to visit their healthcare provider, especially in settings where significant travel may be needed to attend appointments. Practitioners should clari</w:t>
      </w:r>
      <w:r>
        <w:rPr>
          <w:sz w:val="28"/>
        </w:rPr>
        <w:t>fy if adequate reimbursement for these visits is available by confirming whether third party payers have the capacity to reimburse for same-day services.</w:t>
      </w:r>
    </w:p>
    <w:p w14:paraId="1113FA2B" w14:textId="77777777" w:rsidR="004E457E" w:rsidRDefault="00EA0C9A">
      <w:pPr>
        <w:pStyle w:val="ListParagraph"/>
        <w:numPr>
          <w:ilvl w:val="0"/>
          <w:numId w:val="19"/>
        </w:numPr>
        <w:tabs>
          <w:tab w:val="left" w:pos="903"/>
          <w:tab w:val="left" w:pos="904"/>
        </w:tabs>
        <w:spacing w:line="232" w:lineRule="auto"/>
        <w:ind w:left="904" w:right="556" w:hanging="504"/>
        <w:rPr>
          <w:rFonts w:ascii="MS PGothic" w:hAnsi="MS PGothic"/>
          <w:sz w:val="28"/>
        </w:rPr>
      </w:pPr>
      <w:r>
        <w:rPr>
          <w:b/>
          <w:i/>
          <w:position w:val="2"/>
          <w:sz w:val="28"/>
        </w:rPr>
        <w:t xml:space="preserve">Mobile health programs </w:t>
      </w:r>
      <w:r>
        <w:rPr>
          <w:position w:val="2"/>
          <w:sz w:val="28"/>
        </w:rPr>
        <w:t xml:space="preserve">- Mobile health programs have been used </w:t>
      </w:r>
      <w:r>
        <w:rPr>
          <w:sz w:val="28"/>
        </w:rPr>
        <w:t xml:space="preserve">successfully to increase HIV screening </w:t>
      </w:r>
      <w:r>
        <w:rPr>
          <w:sz w:val="28"/>
        </w:rPr>
        <w:t>among high-incidence populations in underserved</w:t>
      </w:r>
      <w:r>
        <w:rPr>
          <w:spacing w:val="-4"/>
          <w:sz w:val="28"/>
        </w:rPr>
        <w:t xml:space="preserve"> </w:t>
      </w:r>
      <w:r>
        <w:rPr>
          <w:sz w:val="28"/>
        </w:rPr>
        <w:t>areas.</w:t>
      </w:r>
      <w:r>
        <w:rPr>
          <w:spacing w:val="-4"/>
          <w:sz w:val="28"/>
        </w:rPr>
        <w:t xml:space="preserve"> </w:t>
      </w:r>
      <w:r>
        <w:rPr>
          <w:sz w:val="28"/>
        </w:rPr>
        <w:t>Many</w:t>
      </w:r>
      <w:r>
        <w:rPr>
          <w:spacing w:val="-4"/>
          <w:sz w:val="28"/>
        </w:rPr>
        <w:t xml:space="preserve"> </w:t>
      </w:r>
      <w:r>
        <w:rPr>
          <w:sz w:val="28"/>
        </w:rPr>
        <w:t>syringe</w:t>
      </w:r>
      <w:r>
        <w:rPr>
          <w:spacing w:val="-5"/>
          <w:sz w:val="28"/>
        </w:rPr>
        <w:t xml:space="preserve"> </w:t>
      </w:r>
      <w:r>
        <w:rPr>
          <w:sz w:val="28"/>
        </w:rPr>
        <w:t>services</w:t>
      </w:r>
      <w:r>
        <w:rPr>
          <w:spacing w:val="-4"/>
          <w:sz w:val="28"/>
        </w:rPr>
        <w:t xml:space="preserve"> </w:t>
      </w:r>
      <w:r>
        <w:rPr>
          <w:sz w:val="28"/>
        </w:rPr>
        <w:t>programs</w:t>
      </w:r>
      <w:r>
        <w:rPr>
          <w:spacing w:val="-4"/>
          <w:sz w:val="28"/>
        </w:rPr>
        <w:t xml:space="preserve"> </w:t>
      </w:r>
      <w:r>
        <w:rPr>
          <w:sz w:val="28"/>
        </w:rPr>
        <w:t>(SSPs)</w:t>
      </w:r>
      <w:r>
        <w:rPr>
          <w:spacing w:val="-4"/>
          <w:sz w:val="28"/>
        </w:rPr>
        <w:t xml:space="preserve"> </w:t>
      </w:r>
      <w:r>
        <w:rPr>
          <w:sz w:val="28"/>
        </w:rPr>
        <w:t>utilize</w:t>
      </w:r>
      <w:r>
        <w:rPr>
          <w:spacing w:val="-5"/>
          <w:sz w:val="28"/>
        </w:rPr>
        <w:t xml:space="preserve"> </w:t>
      </w:r>
      <w:r>
        <w:rPr>
          <w:sz w:val="28"/>
        </w:rPr>
        <w:t>mobile</w:t>
      </w:r>
      <w:r>
        <w:rPr>
          <w:spacing w:val="-5"/>
          <w:sz w:val="28"/>
        </w:rPr>
        <w:t xml:space="preserve"> </w:t>
      </w:r>
      <w:r>
        <w:rPr>
          <w:sz w:val="28"/>
        </w:rPr>
        <w:t>sites due to their flexibility to respond to changing client needs and ability to provide a more informal, easily accessible location for clients wh</w:t>
      </w:r>
      <w:r>
        <w:rPr>
          <w:sz w:val="28"/>
        </w:rPr>
        <w:t>o are unable to travel to a fixed site.</w:t>
      </w:r>
    </w:p>
    <w:p w14:paraId="4670EE55" w14:textId="77777777" w:rsidR="004E457E" w:rsidRDefault="00EA0C9A">
      <w:pPr>
        <w:pStyle w:val="ListParagraph"/>
        <w:numPr>
          <w:ilvl w:val="0"/>
          <w:numId w:val="19"/>
        </w:numPr>
        <w:tabs>
          <w:tab w:val="left" w:pos="903"/>
          <w:tab w:val="left" w:pos="904"/>
        </w:tabs>
        <w:spacing w:before="3" w:line="235" w:lineRule="auto"/>
        <w:ind w:left="904" w:right="557" w:hanging="504"/>
        <w:rPr>
          <w:rFonts w:ascii="MS PGothic" w:hAnsi="MS PGothic"/>
          <w:sz w:val="28"/>
        </w:rPr>
      </w:pPr>
      <w:r>
        <w:rPr>
          <w:b/>
          <w:i/>
          <w:position w:val="2"/>
          <w:sz w:val="28"/>
        </w:rPr>
        <w:t xml:space="preserve">Outreach </w:t>
      </w:r>
      <w:r>
        <w:rPr>
          <w:position w:val="2"/>
          <w:sz w:val="28"/>
        </w:rPr>
        <w:t xml:space="preserve">- Outreach activities, commonly used to link and retain people with </w:t>
      </w:r>
      <w:r>
        <w:rPr>
          <w:sz w:val="28"/>
        </w:rPr>
        <w:t>HIV in care, can reduce barriers to accessing care. Patient navigation models specifically</w:t>
      </w:r>
      <w:r>
        <w:rPr>
          <w:spacing w:val="-5"/>
          <w:sz w:val="28"/>
        </w:rPr>
        <w:t xml:space="preserve"> </w:t>
      </w:r>
      <w:r>
        <w:rPr>
          <w:sz w:val="28"/>
        </w:rPr>
        <w:t>emphasize</w:t>
      </w:r>
      <w:r>
        <w:rPr>
          <w:spacing w:val="-5"/>
          <w:sz w:val="28"/>
        </w:rPr>
        <w:t xml:space="preserve"> </w:t>
      </w:r>
      <w:r>
        <w:rPr>
          <w:sz w:val="28"/>
        </w:rPr>
        <w:t>outreach,</w:t>
      </w:r>
      <w:r>
        <w:rPr>
          <w:spacing w:val="-5"/>
          <w:sz w:val="28"/>
        </w:rPr>
        <w:t xml:space="preserve"> </w:t>
      </w:r>
      <w:r>
        <w:rPr>
          <w:sz w:val="28"/>
        </w:rPr>
        <w:t>with</w:t>
      </w:r>
      <w:r>
        <w:rPr>
          <w:spacing w:val="-5"/>
          <w:sz w:val="28"/>
        </w:rPr>
        <w:t xml:space="preserve"> </w:t>
      </w:r>
      <w:r>
        <w:rPr>
          <w:sz w:val="28"/>
        </w:rPr>
        <w:t>navigation</w:t>
      </w:r>
      <w:r>
        <w:rPr>
          <w:spacing w:val="-5"/>
          <w:sz w:val="28"/>
        </w:rPr>
        <w:t xml:space="preserve"> </w:t>
      </w:r>
      <w:r>
        <w:rPr>
          <w:sz w:val="28"/>
        </w:rPr>
        <w:t>sessions</w:t>
      </w:r>
      <w:r>
        <w:rPr>
          <w:spacing w:val="-5"/>
          <w:sz w:val="28"/>
        </w:rPr>
        <w:t xml:space="preserve"> </w:t>
      </w:r>
      <w:r>
        <w:rPr>
          <w:sz w:val="28"/>
        </w:rPr>
        <w:t>often</w:t>
      </w:r>
      <w:r>
        <w:rPr>
          <w:spacing w:val="-5"/>
          <w:sz w:val="28"/>
        </w:rPr>
        <w:t xml:space="preserve"> </w:t>
      </w:r>
      <w:r>
        <w:rPr>
          <w:sz w:val="28"/>
        </w:rPr>
        <w:t>taking</w:t>
      </w:r>
      <w:r>
        <w:rPr>
          <w:spacing w:val="-5"/>
          <w:sz w:val="28"/>
        </w:rPr>
        <w:t xml:space="preserve"> </w:t>
      </w:r>
      <w:r>
        <w:rPr>
          <w:sz w:val="28"/>
        </w:rPr>
        <w:t>place</w:t>
      </w:r>
      <w:r>
        <w:rPr>
          <w:spacing w:val="-5"/>
          <w:sz w:val="28"/>
        </w:rPr>
        <w:t xml:space="preserve"> </w:t>
      </w:r>
      <w:r>
        <w:rPr>
          <w:sz w:val="28"/>
        </w:rPr>
        <w:t>in community settings where clients may feel more comfortable than in a clinic environment.</w:t>
      </w:r>
      <w:r>
        <w:rPr>
          <w:spacing w:val="-3"/>
          <w:sz w:val="28"/>
        </w:rPr>
        <w:t xml:space="preserve"> </w:t>
      </w:r>
      <w:r>
        <w:rPr>
          <w:sz w:val="28"/>
        </w:rPr>
        <w:t>SSPs</w:t>
      </w:r>
      <w:r>
        <w:rPr>
          <w:spacing w:val="-3"/>
          <w:sz w:val="28"/>
        </w:rPr>
        <w:t xml:space="preserve"> </w:t>
      </w:r>
      <w:r>
        <w:rPr>
          <w:sz w:val="28"/>
        </w:rPr>
        <w:t>also</w:t>
      </w:r>
      <w:r>
        <w:rPr>
          <w:spacing w:val="-3"/>
          <w:sz w:val="28"/>
        </w:rPr>
        <w:t xml:space="preserve"> </w:t>
      </w:r>
      <w:r>
        <w:rPr>
          <w:sz w:val="28"/>
        </w:rPr>
        <w:t>expand</w:t>
      </w:r>
      <w:r>
        <w:rPr>
          <w:spacing w:val="-3"/>
          <w:sz w:val="28"/>
        </w:rPr>
        <w:t xml:space="preserve"> </w:t>
      </w:r>
      <w:r>
        <w:rPr>
          <w:sz w:val="28"/>
        </w:rPr>
        <w:t>their</w:t>
      </w:r>
      <w:r>
        <w:rPr>
          <w:spacing w:val="-3"/>
          <w:sz w:val="28"/>
        </w:rPr>
        <w:t xml:space="preserve"> </w:t>
      </w:r>
      <w:r>
        <w:rPr>
          <w:sz w:val="28"/>
        </w:rPr>
        <w:t>reach</w:t>
      </w:r>
      <w:r>
        <w:rPr>
          <w:spacing w:val="-3"/>
          <w:sz w:val="28"/>
        </w:rPr>
        <w:t xml:space="preserve"> </w:t>
      </w:r>
      <w:r>
        <w:rPr>
          <w:sz w:val="28"/>
        </w:rPr>
        <w:t>through</w:t>
      </w:r>
      <w:r>
        <w:rPr>
          <w:spacing w:val="-3"/>
          <w:sz w:val="28"/>
        </w:rPr>
        <w:t xml:space="preserve"> </w:t>
      </w:r>
      <w:r>
        <w:rPr>
          <w:sz w:val="28"/>
        </w:rPr>
        <w:t>secondary</w:t>
      </w:r>
      <w:r>
        <w:rPr>
          <w:spacing w:val="-3"/>
          <w:sz w:val="28"/>
        </w:rPr>
        <w:t xml:space="preserve"> </w:t>
      </w:r>
      <w:r>
        <w:rPr>
          <w:sz w:val="28"/>
        </w:rPr>
        <w:t>or</w:t>
      </w:r>
      <w:r>
        <w:rPr>
          <w:spacing w:val="-3"/>
          <w:sz w:val="28"/>
        </w:rPr>
        <w:t xml:space="preserve"> </w:t>
      </w:r>
      <w:r>
        <w:rPr>
          <w:sz w:val="28"/>
        </w:rPr>
        <w:t>peer-delivery models. SSPs provide people who inject drugs (PWID) with sterile injecti</w:t>
      </w:r>
      <w:r>
        <w:rPr>
          <w:sz w:val="28"/>
        </w:rPr>
        <w:t>on drug use equipment to distribute to their networks and to inform them of disposal options.</w:t>
      </w:r>
    </w:p>
    <w:p w14:paraId="7573FAE2" w14:textId="77777777" w:rsidR="004E457E" w:rsidRDefault="004E457E">
      <w:pPr>
        <w:spacing w:line="235" w:lineRule="auto"/>
        <w:rPr>
          <w:rFonts w:ascii="MS PGothic" w:hAnsi="MS PGothic"/>
          <w:sz w:val="28"/>
        </w:rPr>
        <w:sectPr w:rsidR="004E457E">
          <w:pgSz w:w="12240" w:h="15840"/>
          <w:pgMar w:top="980" w:right="920" w:bottom="280" w:left="1040" w:header="714" w:footer="0" w:gutter="0"/>
          <w:cols w:space="720"/>
        </w:sectPr>
      </w:pPr>
    </w:p>
    <w:p w14:paraId="7D6C9F4B" w14:textId="77777777" w:rsidR="004E457E" w:rsidRDefault="004E457E">
      <w:pPr>
        <w:pStyle w:val="BodyText"/>
        <w:rPr>
          <w:sz w:val="20"/>
        </w:rPr>
      </w:pPr>
    </w:p>
    <w:p w14:paraId="4B27EF5D" w14:textId="77777777" w:rsidR="004E457E" w:rsidRDefault="004E457E">
      <w:pPr>
        <w:pStyle w:val="BodyText"/>
        <w:rPr>
          <w:sz w:val="20"/>
        </w:rPr>
      </w:pPr>
    </w:p>
    <w:p w14:paraId="5616AB02" w14:textId="77777777" w:rsidR="004E457E" w:rsidRDefault="004E457E">
      <w:pPr>
        <w:pStyle w:val="BodyText"/>
        <w:rPr>
          <w:sz w:val="20"/>
        </w:rPr>
      </w:pPr>
    </w:p>
    <w:p w14:paraId="3EAB5EF7" w14:textId="77777777" w:rsidR="004E457E" w:rsidRDefault="004E457E">
      <w:pPr>
        <w:pStyle w:val="BodyText"/>
        <w:rPr>
          <w:sz w:val="20"/>
        </w:rPr>
      </w:pPr>
    </w:p>
    <w:p w14:paraId="4F671181" w14:textId="77777777" w:rsidR="004E457E" w:rsidRDefault="004E457E">
      <w:pPr>
        <w:pStyle w:val="BodyText"/>
        <w:spacing w:before="5" w:after="1"/>
        <w:rPr>
          <w:sz w:val="26"/>
        </w:rPr>
      </w:pPr>
    </w:p>
    <w:p w14:paraId="401771A8" w14:textId="77777777" w:rsidR="004E457E" w:rsidRDefault="00EA0C9A">
      <w:pPr>
        <w:pStyle w:val="BodyText"/>
        <w:ind w:left="400"/>
        <w:rPr>
          <w:sz w:val="20"/>
        </w:rPr>
      </w:pPr>
      <w:r>
        <w:rPr>
          <w:sz w:val="20"/>
        </w:rPr>
      </w:r>
      <w:r>
        <w:rPr>
          <w:sz w:val="20"/>
        </w:rPr>
        <w:pict w14:anchorId="51623A47">
          <v:group id="docshapegroup105" o:spid="_x0000_s2068" style="width:453.2pt;height:296.6pt;mso-position-horizontal-relative:char;mso-position-vertical-relative:line" coordsize="9064,5932">
            <v:shape id="docshape106" o:spid="_x0000_s2070" type="#_x0000_t75" style="position:absolute;left:59;top:55;width:8953;height:5808">
              <v:imagedata r:id="rId52" o:title=""/>
            </v:shape>
            <v:rect id="docshape107" o:spid="_x0000_s2069" style="position:absolute;left:20;top:20;width:9024;height:5892" filled="f" strokeweight="2pt"/>
            <w10:anchorlock/>
          </v:group>
        </w:pict>
      </w:r>
    </w:p>
    <w:p w14:paraId="5E70142B" w14:textId="77777777" w:rsidR="004E457E" w:rsidRDefault="004E457E">
      <w:pPr>
        <w:pStyle w:val="BodyText"/>
        <w:rPr>
          <w:sz w:val="20"/>
        </w:rPr>
      </w:pPr>
    </w:p>
    <w:p w14:paraId="0CC2A32B" w14:textId="77777777" w:rsidR="004E457E" w:rsidRDefault="004E457E">
      <w:pPr>
        <w:pStyle w:val="BodyText"/>
        <w:rPr>
          <w:sz w:val="20"/>
        </w:rPr>
      </w:pPr>
    </w:p>
    <w:p w14:paraId="21FA7187" w14:textId="77777777" w:rsidR="004E457E" w:rsidRDefault="004E457E">
      <w:pPr>
        <w:pStyle w:val="BodyText"/>
        <w:rPr>
          <w:sz w:val="20"/>
        </w:rPr>
      </w:pPr>
    </w:p>
    <w:p w14:paraId="1FE217C5" w14:textId="77777777" w:rsidR="004E457E" w:rsidRDefault="004E457E">
      <w:pPr>
        <w:pStyle w:val="BodyText"/>
        <w:rPr>
          <w:sz w:val="20"/>
        </w:rPr>
      </w:pPr>
    </w:p>
    <w:p w14:paraId="3FB69E3C" w14:textId="77777777" w:rsidR="004E457E" w:rsidRDefault="00EA0C9A">
      <w:pPr>
        <w:pStyle w:val="BodyText"/>
        <w:spacing w:before="9"/>
        <w:rPr>
          <w:sz w:val="22"/>
        </w:rPr>
      </w:pPr>
      <w:r>
        <w:pict w14:anchorId="4062842B">
          <v:group id="docshapegroup108" o:spid="_x0000_s2065" style="position:absolute;margin-left:70.45pt;margin-top:14.3pt;width:454.75pt;height:164.75pt;z-index:-15706624;mso-wrap-distance-left:0;mso-wrap-distance-right:0;mso-position-horizontal-relative:page" coordorigin="1409,286" coordsize="9095,3295">
            <v:shape id="docshape109" o:spid="_x0000_s2067" type="#_x0000_t75" style="position:absolute;left:1461;top:337;width:9007;height:3215">
              <v:imagedata r:id="rId53" o:title=""/>
            </v:shape>
            <v:rect id="docshape110" o:spid="_x0000_s2066" style="position:absolute;left:1429;top:305;width:9055;height:3255" filled="f" strokeweight="2pt"/>
            <w10:wrap type="topAndBottom" anchorx="page"/>
          </v:group>
        </w:pict>
      </w:r>
    </w:p>
    <w:p w14:paraId="5BE12A14" w14:textId="77777777" w:rsidR="004E457E" w:rsidRDefault="004E457E">
      <w:pPr>
        <w:sectPr w:rsidR="004E457E">
          <w:pgSz w:w="12240" w:h="15840"/>
          <w:pgMar w:top="980" w:right="920" w:bottom="280" w:left="1040" w:header="714" w:footer="0" w:gutter="0"/>
          <w:cols w:space="720"/>
        </w:sectPr>
      </w:pPr>
    </w:p>
    <w:p w14:paraId="681829A3" w14:textId="77777777" w:rsidR="004E457E" w:rsidRDefault="004E457E">
      <w:pPr>
        <w:pStyle w:val="BodyText"/>
        <w:spacing w:before="11"/>
        <w:rPr>
          <w:sz w:val="29"/>
        </w:rPr>
      </w:pPr>
    </w:p>
    <w:p w14:paraId="02025365" w14:textId="77777777" w:rsidR="004E457E" w:rsidRDefault="00EA0C9A">
      <w:pPr>
        <w:pStyle w:val="Heading2"/>
        <w:spacing w:before="88"/>
      </w:pPr>
      <w:r>
        <w:rPr>
          <w:color w:val="B51700"/>
          <w:spacing w:val="-2"/>
        </w:rPr>
        <w:t>Resources</w:t>
      </w:r>
    </w:p>
    <w:p w14:paraId="2E4602DD" w14:textId="77777777" w:rsidR="004E457E" w:rsidRDefault="00EA0C9A">
      <w:pPr>
        <w:spacing w:before="178"/>
        <w:ind w:left="400"/>
        <w:rPr>
          <w:b/>
          <w:sz w:val="28"/>
        </w:rPr>
      </w:pPr>
      <w:r>
        <w:rPr>
          <w:b/>
          <w:color w:val="B51700"/>
          <w:sz w:val="28"/>
        </w:rPr>
        <w:t>Contingency</w:t>
      </w:r>
      <w:r>
        <w:rPr>
          <w:b/>
          <w:color w:val="B51700"/>
          <w:spacing w:val="-3"/>
          <w:sz w:val="28"/>
        </w:rPr>
        <w:t xml:space="preserve"> </w:t>
      </w:r>
      <w:r>
        <w:rPr>
          <w:b/>
          <w:color w:val="B51700"/>
          <w:spacing w:val="-2"/>
          <w:sz w:val="28"/>
        </w:rPr>
        <w:t>Management</w:t>
      </w:r>
    </w:p>
    <w:p w14:paraId="4EE8A277" w14:textId="77777777" w:rsidR="004E457E" w:rsidRDefault="00EA0C9A">
      <w:pPr>
        <w:pStyle w:val="BodyText"/>
        <w:tabs>
          <w:tab w:val="left" w:pos="903"/>
        </w:tabs>
        <w:spacing w:before="52" w:line="237" w:lineRule="auto"/>
        <w:ind w:left="904" w:right="767" w:hanging="504"/>
      </w:pPr>
      <w:r>
        <w:rPr>
          <w:rFonts w:ascii="MS PGothic" w:hAnsi="MS PGothic"/>
          <w:spacing w:val="-10"/>
          <w:position w:val="1"/>
        </w:rPr>
        <w:t>✴</w:t>
      </w:r>
      <w:r>
        <w:rPr>
          <w:rFonts w:ascii="MS PGothic" w:hAnsi="MS PGothic"/>
          <w:position w:val="1"/>
        </w:rPr>
        <w:tab/>
      </w:r>
      <w:r>
        <w:t>Contingency Management: Using Motivational Incentives to Improve Drug Abuse Treatment provides an overview of CM principles, a case study of a program</w:t>
      </w:r>
      <w:r>
        <w:rPr>
          <w:spacing w:val="-4"/>
        </w:rPr>
        <w:t xml:space="preserve"> </w:t>
      </w:r>
      <w:r>
        <w:t>using</w:t>
      </w:r>
      <w:r>
        <w:rPr>
          <w:spacing w:val="-4"/>
        </w:rPr>
        <w:t xml:space="preserve"> </w:t>
      </w:r>
      <w:r>
        <w:t>CM,</w:t>
      </w:r>
      <w:r>
        <w:rPr>
          <w:spacing w:val="-4"/>
        </w:rPr>
        <w:t xml:space="preserve"> </w:t>
      </w:r>
      <w:r>
        <w:t>and</w:t>
      </w:r>
      <w:r>
        <w:rPr>
          <w:spacing w:val="-4"/>
        </w:rPr>
        <w:t xml:space="preserve"> </w:t>
      </w:r>
      <w:r>
        <w:t>guidance</w:t>
      </w:r>
      <w:r>
        <w:rPr>
          <w:spacing w:val="-5"/>
        </w:rPr>
        <w:t xml:space="preserve"> </w:t>
      </w:r>
      <w:r>
        <w:t>regarding</w:t>
      </w:r>
      <w:r>
        <w:rPr>
          <w:spacing w:val="-4"/>
        </w:rPr>
        <w:t xml:space="preserve"> </w:t>
      </w:r>
      <w:r>
        <w:t>how</w:t>
      </w:r>
      <w:r>
        <w:rPr>
          <w:spacing w:val="-4"/>
        </w:rPr>
        <w:t xml:space="preserve"> </w:t>
      </w:r>
      <w:r>
        <w:t>to</w:t>
      </w:r>
      <w:r>
        <w:rPr>
          <w:spacing w:val="-4"/>
        </w:rPr>
        <w:t xml:space="preserve"> </w:t>
      </w:r>
      <w:r>
        <w:t>implement</w:t>
      </w:r>
      <w:r>
        <w:rPr>
          <w:spacing w:val="-5"/>
        </w:rPr>
        <w:t xml:space="preserve"> </w:t>
      </w:r>
      <w:r>
        <w:t>and</w:t>
      </w:r>
      <w:r>
        <w:rPr>
          <w:spacing w:val="-4"/>
        </w:rPr>
        <w:t xml:space="preserve"> </w:t>
      </w:r>
      <w:r>
        <w:t>supervise CM procedures.</w:t>
      </w:r>
    </w:p>
    <w:p w14:paraId="4DAD9954" w14:textId="77777777" w:rsidR="004E457E" w:rsidRDefault="00EA0C9A">
      <w:pPr>
        <w:pStyle w:val="BodyText"/>
        <w:tabs>
          <w:tab w:val="left" w:pos="903"/>
        </w:tabs>
        <w:spacing w:line="319" w:lineRule="exact"/>
        <w:ind w:left="400"/>
      </w:pPr>
      <w:r>
        <w:rPr>
          <w:rFonts w:ascii="MS PGothic" w:hAnsi="MS PGothic"/>
          <w:spacing w:val="-10"/>
          <w:position w:val="1"/>
        </w:rPr>
        <w:t>✴</w:t>
      </w:r>
      <w:r>
        <w:rPr>
          <w:rFonts w:ascii="MS PGothic" w:hAnsi="MS PGothic"/>
          <w:position w:val="1"/>
        </w:rPr>
        <w:tab/>
      </w:r>
      <w:r>
        <w:t>The</w:t>
      </w:r>
      <w:r>
        <w:rPr>
          <w:spacing w:val="-19"/>
        </w:rPr>
        <w:t xml:space="preserve"> </w:t>
      </w:r>
      <w:r>
        <w:t>UCLA</w:t>
      </w:r>
      <w:r>
        <w:rPr>
          <w:spacing w:val="-18"/>
        </w:rPr>
        <w:t xml:space="preserve"> </w:t>
      </w:r>
      <w:r>
        <w:t>Integrated</w:t>
      </w:r>
      <w:r>
        <w:rPr>
          <w:spacing w:val="-5"/>
        </w:rPr>
        <w:t xml:space="preserve"> </w:t>
      </w:r>
      <w:r>
        <w:t>Subs</w:t>
      </w:r>
      <w:r>
        <w:t>tance</w:t>
      </w:r>
      <w:r>
        <w:rPr>
          <w:spacing w:val="-17"/>
        </w:rPr>
        <w:t xml:space="preserve"> </w:t>
      </w:r>
      <w:r>
        <w:t>Abuse</w:t>
      </w:r>
      <w:r>
        <w:rPr>
          <w:spacing w:val="-6"/>
        </w:rPr>
        <w:t xml:space="preserve"> </w:t>
      </w:r>
      <w:r>
        <w:t>Program’s</w:t>
      </w:r>
      <w:r>
        <w:rPr>
          <w:spacing w:val="-18"/>
        </w:rPr>
        <w:t xml:space="preserve"> </w:t>
      </w:r>
      <w:r>
        <w:t>A</w:t>
      </w:r>
      <w:r>
        <w:rPr>
          <w:spacing w:val="-21"/>
        </w:rPr>
        <w:t xml:space="preserve"> </w:t>
      </w:r>
      <w:r>
        <w:t>Treatment</w:t>
      </w:r>
      <w:r>
        <w:rPr>
          <w:spacing w:val="-5"/>
        </w:rPr>
        <w:t xml:space="preserve"> </w:t>
      </w:r>
      <w:r>
        <w:t>Manual</w:t>
      </w:r>
      <w:r>
        <w:rPr>
          <w:spacing w:val="-5"/>
        </w:rPr>
        <w:t xml:space="preserve"> for</w:t>
      </w:r>
    </w:p>
    <w:p w14:paraId="17E00D26" w14:textId="77777777" w:rsidR="004E457E" w:rsidRDefault="00EA0C9A">
      <w:pPr>
        <w:pStyle w:val="BodyText"/>
        <w:spacing w:line="237" w:lineRule="auto"/>
        <w:ind w:left="904" w:right="946"/>
      </w:pPr>
      <w:r>
        <w:t>Implementing Contingency Management: Using Incentives to Improve Parolee</w:t>
      </w:r>
      <w:r>
        <w:rPr>
          <w:spacing w:val="-7"/>
        </w:rPr>
        <w:t xml:space="preserve"> </w:t>
      </w:r>
      <w:r>
        <w:t>Enrollment</w:t>
      </w:r>
      <w:r>
        <w:rPr>
          <w:spacing w:val="-6"/>
        </w:rPr>
        <w:t xml:space="preserve"> </w:t>
      </w:r>
      <w:r>
        <w:t>and</w:t>
      </w:r>
      <w:r>
        <w:rPr>
          <w:spacing w:val="-18"/>
        </w:rPr>
        <w:t xml:space="preserve"> </w:t>
      </w:r>
      <w:r>
        <w:t>Attendance</w:t>
      </w:r>
      <w:r>
        <w:rPr>
          <w:spacing w:val="-5"/>
        </w:rPr>
        <w:t xml:space="preserve"> </w:t>
      </w:r>
      <w:r>
        <w:t>in</w:t>
      </w:r>
      <w:r>
        <w:rPr>
          <w:spacing w:val="-5"/>
        </w:rPr>
        <w:t xml:space="preserve"> </w:t>
      </w:r>
      <w:r>
        <w:t>Community</w:t>
      </w:r>
      <w:r>
        <w:rPr>
          <w:spacing w:val="-10"/>
        </w:rPr>
        <w:t xml:space="preserve"> </w:t>
      </w:r>
      <w:r>
        <w:t>Treatment</w:t>
      </w:r>
      <w:r>
        <w:rPr>
          <w:spacing w:val="-6"/>
        </w:rPr>
        <w:t xml:space="preserve"> </w:t>
      </w:r>
      <w:r>
        <w:t>is</w:t>
      </w:r>
      <w:r>
        <w:rPr>
          <w:spacing w:val="-5"/>
        </w:rPr>
        <w:t xml:space="preserve"> </w:t>
      </w:r>
      <w:r>
        <w:t>a</w:t>
      </w:r>
      <w:r>
        <w:rPr>
          <w:spacing w:val="-6"/>
        </w:rPr>
        <w:t xml:space="preserve"> </w:t>
      </w:r>
      <w:r>
        <w:t>guide</w:t>
      </w:r>
      <w:r>
        <w:rPr>
          <w:spacing w:val="-6"/>
        </w:rPr>
        <w:t xml:space="preserve"> </w:t>
      </w:r>
      <w:r>
        <w:t>for implementing CM for SUD treatment among parolees.</w:t>
      </w:r>
    </w:p>
    <w:p w14:paraId="09653849" w14:textId="77777777" w:rsidR="004E457E" w:rsidRDefault="00EA0C9A">
      <w:pPr>
        <w:pStyle w:val="BodyText"/>
        <w:tabs>
          <w:tab w:val="left" w:pos="903"/>
        </w:tabs>
        <w:spacing w:before="5" w:line="320" w:lineRule="exact"/>
        <w:ind w:left="904" w:right="627" w:hanging="504"/>
      </w:pPr>
      <w:r>
        <w:rPr>
          <w:rFonts w:ascii="MS PGothic" w:hAnsi="MS PGothic"/>
          <w:spacing w:val="-10"/>
          <w:position w:val="1"/>
        </w:rPr>
        <w:t>✴</w:t>
      </w:r>
      <w:r>
        <w:rPr>
          <w:rFonts w:ascii="MS PGothic" w:hAnsi="MS PGothic"/>
          <w:position w:val="1"/>
        </w:rPr>
        <w:tab/>
      </w:r>
      <w:r>
        <w:t>The</w:t>
      </w:r>
      <w:r>
        <w:rPr>
          <w:spacing w:val="-13"/>
        </w:rPr>
        <w:t xml:space="preserve"> </w:t>
      </w:r>
      <w:r>
        <w:t>Behavioral</w:t>
      </w:r>
      <w:r>
        <w:rPr>
          <w:spacing w:val="-6"/>
        </w:rPr>
        <w:t xml:space="preserve"> </w:t>
      </w:r>
      <w:r>
        <w:t>Health</w:t>
      </w:r>
      <w:r>
        <w:rPr>
          <w:spacing w:val="-6"/>
        </w:rPr>
        <w:t xml:space="preserve"> </w:t>
      </w:r>
      <w:r>
        <w:t>Recovery</w:t>
      </w:r>
      <w:r>
        <w:rPr>
          <w:spacing w:val="-6"/>
        </w:rPr>
        <w:t xml:space="preserve"> </w:t>
      </w:r>
      <w:r>
        <w:t>Management</w:t>
      </w:r>
      <w:r>
        <w:rPr>
          <w:spacing w:val="-7"/>
        </w:rPr>
        <w:t xml:space="preserve"> </w:t>
      </w:r>
      <w:r>
        <w:t>project</w:t>
      </w:r>
      <w:r>
        <w:rPr>
          <w:spacing w:val="-18"/>
        </w:rPr>
        <w:t xml:space="preserve"> </w:t>
      </w:r>
      <w:r>
        <w:t>A</w:t>
      </w:r>
      <w:r>
        <w:rPr>
          <w:spacing w:val="-17"/>
        </w:rPr>
        <w:t xml:space="preserve"> </w:t>
      </w:r>
      <w:r>
        <w:t>Clinician’s</w:t>
      </w:r>
      <w:r>
        <w:rPr>
          <w:spacing w:val="-6"/>
        </w:rPr>
        <w:t xml:space="preserve"> </w:t>
      </w:r>
      <w:r>
        <w:t>Guide</w:t>
      </w:r>
      <w:r>
        <w:rPr>
          <w:spacing w:val="-7"/>
        </w:rPr>
        <w:t xml:space="preserve"> </w:t>
      </w:r>
      <w:r>
        <w:t>for Implementing Contingency Management Programs provides step-by-step guidance on CM implementation.</w:t>
      </w:r>
    </w:p>
    <w:p w14:paraId="0B2CF4F5" w14:textId="77777777" w:rsidR="004E457E" w:rsidRDefault="004E457E">
      <w:pPr>
        <w:pStyle w:val="BodyText"/>
        <w:spacing w:before="8"/>
        <w:rPr>
          <w:sz w:val="37"/>
        </w:rPr>
      </w:pPr>
    </w:p>
    <w:p w14:paraId="56BE0377" w14:textId="77777777" w:rsidR="004E457E" w:rsidRDefault="00EA0C9A">
      <w:pPr>
        <w:pStyle w:val="Heading2"/>
        <w:spacing w:before="1"/>
      </w:pPr>
      <w:r>
        <w:rPr>
          <w:color w:val="B51700"/>
        </w:rPr>
        <w:t>Cognitive</w:t>
      </w:r>
      <w:r>
        <w:rPr>
          <w:color w:val="B51700"/>
          <w:spacing w:val="-4"/>
        </w:rPr>
        <w:t xml:space="preserve"> </w:t>
      </w:r>
      <w:r>
        <w:rPr>
          <w:color w:val="B51700"/>
        </w:rPr>
        <w:t>Behavioral</w:t>
      </w:r>
      <w:r>
        <w:rPr>
          <w:color w:val="B51700"/>
          <w:spacing w:val="-7"/>
        </w:rPr>
        <w:t xml:space="preserve"> </w:t>
      </w:r>
      <w:r>
        <w:rPr>
          <w:color w:val="B51700"/>
          <w:spacing w:val="-2"/>
        </w:rPr>
        <w:t>Therapy</w:t>
      </w:r>
    </w:p>
    <w:p w14:paraId="5297C95E" w14:textId="77777777" w:rsidR="004E457E" w:rsidRDefault="00EA0C9A">
      <w:pPr>
        <w:pStyle w:val="BodyText"/>
        <w:tabs>
          <w:tab w:val="left" w:pos="903"/>
        </w:tabs>
        <w:spacing w:before="52" w:line="237" w:lineRule="auto"/>
        <w:ind w:left="904" w:right="598" w:hanging="504"/>
      </w:pPr>
      <w:r>
        <w:rPr>
          <w:rFonts w:ascii="MS PGothic" w:hAnsi="MS PGothic"/>
          <w:spacing w:val="-10"/>
          <w:position w:val="1"/>
        </w:rPr>
        <w:t>✴</w:t>
      </w:r>
      <w:r>
        <w:rPr>
          <w:rFonts w:ascii="MS PGothic" w:hAnsi="MS PGothic"/>
          <w:position w:val="1"/>
        </w:rPr>
        <w:tab/>
      </w:r>
      <w:r>
        <w:t>National</w:t>
      </w:r>
      <w:r>
        <w:rPr>
          <w:spacing w:val="-18"/>
        </w:rPr>
        <w:t xml:space="preserve"> </w:t>
      </w:r>
      <w:r>
        <w:t>Association</w:t>
      </w:r>
      <w:r>
        <w:rPr>
          <w:spacing w:val="-9"/>
        </w:rPr>
        <w:t xml:space="preserve"> </w:t>
      </w:r>
      <w:r>
        <w:t>of</w:t>
      </w:r>
      <w:r>
        <w:rPr>
          <w:spacing w:val="-6"/>
        </w:rPr>
        <w:t xml:space="preserve"> </w:t>
      </w:r>
      <w:r>
        <w:t>Cognitive</w:t>
      </w:r>
      <w:r>
        <w:rPr>
          <w:spacing w:val="-7"/>
        </w:rPr>
        <w:t xml:space="preserve"> </w:t>
      </w:r>
      <w:r>
        <w:t>Behavioral</w:t>
      </w:r>
      <w:r>
        <w:rPr>
          <w:spacing w:val="-12"/>
        </w:rPr>
        <w:t xml:space="preserve"> </w:t>
      </w:r>
      <w:r>
        <w:t>Therapists</w:t>
      </w:r>
      <w:r>
        <w:rPr>
          <w:spacing w:val="-6"/>
        </w:rPr>
        <w:t xml:space="preserve"> </w:t>
      </w:r>
      <w:r>
        <w:rPr>
          <w:color w:val="4868B3"/>
        </w:rPr>
        <w:t>CBT</w:t>
      </w:r>
      <w:r>
        <w:rPr>
          <w:color w:val="4868B3"/>
          <w:spacing w:val="-12"/>
        </w:rPr>
        <w:t xml:space="preserve"> </w:t>
      </w:r>
      <w:r>
        <w:rPr>
          <w:color w:val="4868B3"/>
        </w:rPr>
        <w:t>Onsite</w:t>
      </w:r>
      <w:r>
        <w:rPr>
          <w:color w:val="4868B3"/>
          <w:spacing w:val="-12"/>
        </w:rPr>
        <w:t xml:space="preserve"> </w:t>
      </w:r>
      <w:r>
        <w:rPr>
          <w:color w:val="4868B3"/>
        </w:rPr>
        <w:t xml:space="preserve">Training </w:t>
      </w:r>
      <w:r>
        <w:t xml:space="preserve">provides multiple resources for both administrators and clients, training, and certification for CBT administrators (i.e., professionals, educators, graduate </w:t>
      </w:r>
      <w:r>
        <w:rPr>
          <w:spacing w:val="-2"/>
        </w:rPr>
        <w:t>students).</w:t>
      </w:r>
    </w:p>
    <w:p w14:paraId="2414EC86" w14:textId="77777777" w:rsidR="004E457E" w:rsidRDefault="00EA0C9A">
      <w:pPr>
        <w:pStyle w:val="BodyText"/>
        <w:tabs>
          <w:tab w:val="left" w:pos="903"/>
        </w:tabs>
        <w:spacing w:line="319" w:lineRule="exact"/>
        <w:ind w:left="400"/>
      </w:pPr>
      <w:r>
        <w:rPr>
          <w:rFonts w:ascii="MS PGothic" w:hAnsi="MS PGothic"/>
          <w:spacing w:val="-10"/>
          <w:position w:val="1"/>
        </w:rPr>
        <w:t>✴</w:t>
      </w:r>
      <w:r>
        <w:rPr>
          <w:rFonts w:ascii="MS PGothic" w:hAnsi="MS PGothic"/>
          <w:position w:val="1"/>
        </w:rPr>
        <w:tab/>
      </w:r>
      <w:r>
        <w:t>Beck</w:t>
      </w:r>
      <w:r>
        <w:rPr>
          <w:spacing w:val="-20"/>
        </w:rPr>
        <w:t xml:space="preserve"> </w:t>
      </w:r>
      <w:r>
        <w:t>Academy</w:t>
      </w:r>
      <w:r>
        <w:rPr>
          <w:spacing w:val="-3"/>
        </w:rPr>
        <w:t xml:space="preserve"> </w:t>
      </w:r>
      <w:r>
        <w:rPr>
          <w:color w:val="4868B3"/>
        </w:rPr>
        <w:t>CBT</w:t>
      </w:r>
      <w:r>
        <w:rPr>
          <w:color w:val="4868B3"/>
          <w:spacing w:val="-9"/>
        </w:rPr>
        <w:t xml:space="preserve"> </w:t>
      </w:r>
      <w:r>
        <w:rPr>
          <w:color w:val="4868B3"/>
        </w:rPr>
        <w:t>training</w:t>
      </w:r>
      <w:r>
        <w:rPr>
          <w:color w:val="4868B3"/>
          <w:spacing w:val="-3"/>
        </w:rPr>
        <w:t xml:space="preserve"> </w:t>
      </w:r>
      <w:r>
        <w:rPr>
          <w:color w:val="4868B3"/>
        </w:rPr>
        <w:t>and</w:t>
      </w:r>
      <w:r>
        <w:rPr>
          <w:color w:val="4868B3"/>
          <w:spacing w:val="-2"/>
        </w:rPr>
        <w:t xml:space="preserve"> </w:t>
      </w:r>
      <w:r>
        <w:rPr>
          <w:color w:val="4868B3"/>
        </w:rPr>
        <w:t>certification</w:t>
      </w:r>
      <w:r>
        <w:rPr>
          <w:color w:val="4868B3"/>
          <w:spacing w:val="-3"/>
        </w:rPr>
        <w:t xml:space="preserve"> </w:t>
      </w:r>
      <w:r>
        <w:t>offers</w:t>
      </w:r>
      <w:r>
        <w:rPr>
          <w:spacing w:val="-3"/>
        </w:rPr>
        <w:t xml:space="preserve"> </w:t>
      </w:r>
      <w:r>
        <w:t>training</w:t>
      </w:r>
      <w:r>
        <w:rPr>
          <w:spacing w:val="-3"/>
        </w:rPr>
        <w:t xml:space="preserve"> </w:t>
      </w:r>
      <w:r>
        <w:t>and</w:t>
      </w:r>
      <w:r>
        <w:rPr>
          <w:spacing w:val="-2"/>
        </w:rPr>
        <w:t xml:space="preserve"> certification</w:t>
      </w:r>
    </w:p>
    <w:p w14:paraId="51C28E32" w14:textId="77777777" w:rsidR="004E457E" w:rsidRDefault="00EA0C9A">
      <w:pPr>
        <w:pStyle w:val="BodyText"/>
        <w:spacing w:line="237" w:lineRule="auto"/>
        <w:ind w:left="904" w:right="524"/>
      </w:pPr>
      <w:r>
        <w:t>for CBT administrators (i.e., professionals, educators, graduate students), online</w:t>
      </w:r>
      <w:r>
        <w:rPr>
          <w:spacing w:val="-6"/>
        </w:rPr>
        <w:t xml:space="preserve"> </w:t>
      </w:r>
      <w:r>
        <w:t>and</w:t>
      </w:r>
      <w:r>
        <w:rPr>
          <w:spacing w:val="-5"/>
        </w:rPr>
        <w:t xml:space="preserve"> </w:t>
      </w:r>
      <w:r>
        <w:t>in-person</w:t>
      </w:r>
      <w:r>
        <w:rPr>
          <w:spacing w:val="-5"/>
        </w:rPr>
        <w:t xml:space="preserve"> </w:t>
      </w:r>
      <w:r>
        <w:t>training</w:t>
      </w:r>
      <w:r>
        <w:rPr>
          <w:spacing w:val="-5"/>
        </w:rPr>
        <w:t xml:space="preserve"> </w:t>
      </w:r>
      <w:r>
        <w:t>courses,</w:t>
      </w:r>
      <w:r>
        <w:rPr>
          <w:spacing w:val="-5"/>
        </w:rPr>
        <w:t xml:space="preserve"> </w:t>
      </w:r>
      <w:r>
        <w:t>newsletters,</w:t>
      </w:r>
      <w:r>
        <w:rPr>
          <w:spacing w:val="-5"/>
        </w:rPr>
        <w:t xml:space="preserve"> </w:t>
      </w:r>
      <w:r>
        <w:t>assistance</w:t>
      </w:r>
      <w:r>
        <w:rPr>
          <w:spacing w:val="-6"/>
        </w:rPr>
        <w:t xml:space="preserve"> </w:t>
      </w:r>
      <w:r>
        <w:t>with</w:t>
      </w:r>
      <w:r>
        <w:rPr>
          <w:spacing w:val="-5"/>
        </w:rPr>
        <w:t xml:space="preserve"> </w:t>
      </w:r>
      <w:r>
        <w:t>program implementation, and information on utilizing supervisors and consultants.</w:t>
      </w:r>
    </w:p>
    <w:p w14:paraId="2FD5F2E0" w14:textId="77777777" w:rsidR="004E457E" w:rsidRDefault="00EA0C9A">
      <w:pPr>
        <w:pStyle w:val="BodyText"/>
        <w:spacing w:before="4" w:line="320" w:lineRule="exact"/>
        <w:ind w:left="904" w:right="874" w:hanging="504"/>
        <w:jc w:val="both"/>
      </w:pPr>
      <w:r>
        <w:rPr>
          <w:rFonts w:ascii="MS PGothic" w:hAnsi="MS PGothic"/>
          <w:position w:val="1"/>
        </w:rPr>
        <w:t>✴</w:t>
      </w:r>
      <w:r>
        <w:rPr>
          <w:rFonts w:ascii="MS PGothic" w:hAnsi="MS PGothic"/>
          <w:spacing w:val="80"/>
          <w:position w:val="1"/>
        </w:rPr>
        <w:t xml:space="preserve"> </w:t>
      </w:r>
      <w:r>
        <w:t>The</w:t>
      </w:r>
      <w:r>
        <w:rPr>
          <w:spacing w:val="-7"/>
        </w:rPr>
        <w:t xml:space="preserve"> </w:t>
      </w:r>
      <w:r>
        <w:t>Evidence-Based</w:t>
      </w:r>
      <w:r>
        <w:rPr>
          <w:spacing w:val="-6"/>
        </w:rPr>
        <w:t xml:space="preserve"> </w:t>
      </w:r>
      <w:r>
        <w:t>Practice</w:t>
      </w:r>
      <w:r>
        <w:rPr>
          <w:spacing w:val="-6"/>
        </w:rPr>
        <w:t xml:space="preserve"> </w:t>
      </w:r>
      <w:r>
        <w:rPr>
          <w:color w:val="0D0F0F"/>
        </w:rPr>
        <w:t>Institute’s</w:t>
      </w:r>
      <w:r>
        <w:rPr>
          <w:color w:val="0D0F0F"/>
          <w:spacing w:val="-6"/>
        </w:rPr>
        <w:t xml:space="preserve"> </w:t>
      </w:r>
      <w:r>
        <w:t>Intersecting</w:t>
      </w:r>
      <w:r>
        <w:rPr>
          <w:spacing w:val="-6"/>
        </w:rPr>
        <w:t xml:space="preserve"> </w:t>
      </w:r>
      <w:r>
        <w:t>Epidemics:</w:t>
      </w:r>
      <w:r>
        <w:rPr>
          <w:spacing w:val="-6"/>
        </w:rPr>
        <w:t xml:space="preserve"> </w:t>
      </w:r>
      <w:r>
        <w:t>Evidenced Based</w:t>
      </w:r>
      <w:r>
        <w:rPr>
          <w:spacing w:val="-18"/>
        </w:rPr>
        <w:t xml:space="preserve"> </w:t>
      </w:r>
      <w:r>
        <w:t>Approaches</w:t>
      </w:r>
      <w:r>
        <w:rPr>
          <w:spacing w:val="-8"/>
        </w:rPr>
        <w:t xml:space="preserve"> </w:t>
      </w:r>
      <w:r>
        <w:t>for</w:t>
      </w:r>
      <w:r>
        <w:rPr>
          <w:spacing w:val="-11"/>
        </w:rPr>
        <w:t xml:space="preserve"> </w:t>
      </w:r>
      <w:r>
        <w:t>Treating</w:t>
      </w:r>
      <w:r>
        <w:rPr>
          <w:spacing w:val="-6"/>
        </w:rPr>
        <w:t xml:space="preserve"> </w:t>
      </w:r>
      <w:r>
        <w:t>Depression</w:t>
      </w:r>
      <w:r>
        <w:rPr>
          <w:spacing w:val="-6"/>
        </w:rPr>
        <w:t xml:space="preserve"> </w:t>
      </w:r>
      <w:r>
        <w:t>and</w:t>
      </w:r>
      <w:r>
        <w:rPr>
          <w:spacing w:val="-6"/>
        </w:rPr>
        <w:t xml:space="preserve"> </w:t>
      </w:r>
      <w:r>
        <w:t>HIV/AIDS</w:t>
      </w:r>
      <w:r>
        <w:rPr>
          <w:spacing w:val="-6"/>
        </w:rPr>
        <w:t xml:space="preserve"> </w:t>
      </w:r>
      <w:r>
        <w:rPr>
          <w:color w:val="0D0F0F"/>
        </w:rPr>
        <w:t>is</w:t>
      </w:r>
      <w:r>
        <w:rPr>
          <w:color w:val="0D0F0F"/>
          <w:spacing w:val="-6"/>
        </w:rPr>
        <w:t xml:space="preserve"> </w:t>
      </w:r>
      <w:r>
        <w:rPr>
          <w:color w:val="0D0F0F"/>
        </w:rPr>
        <w:t>an</w:t>
      </w:r>
      <w:r>
        <w:rPr>
          <w:color w:val="0D0F0F"/>
          <w:spacing w:val="-6"/>
        </w:rPr>
        <w:t xml:space="preserve"> </w:t>
      </w:r>
      <w:r>
        <w:rPr>
          <w:color w:val="0D0F0F"/>
        </w:rPr>
        <w:t>on-demand course (paid ac</w:t>
      </w:r>
      <w:r>
        <w:t>cess), includ</w:t>
      </w:r>
      <w:r>
        <w:t>ing a video recording, slides, and handouts.</w:t>
      </w:r>
    </w:p>
    <w:p w14:paraId="3DD345A1" w14:textId="77777777" w:rsidR="004E457E" w:rsidRDefault="00EA0C9A">
      <w:pPr>
        <w:pStyle w:val="BodyText"/>
        <w:tabs>
          <w:tab w:val="left" w:pos="903"/>
        </w:tabs>
        <w:spacing w:line="320" w:lineRule="exact"/>
        <w:ind w:left="904" w:right="675" w:hanging="504"/>
      </w:pPr>
      <w:r>
        <w:rPr>
          <w:rFonts w:ascii="MS PGothic" w:hAnsi="MS PGothic"/>
          <w:spacing w:val="-10"/>
          <w:position w:val="1"/>
        </w:rPr>
        <w:t>✴</w:t>
      </w:r>
      <w:r>
        <w:rPr>
          <w:rFonts w:ascii="MS PGothic" w:hAnsi="MS PGothic"/>
          <w:position w:val="1"/>
        </w:rPr>
        <w:tab/>
      </w:r>
      <w:r>
        <w:t>Massachusetts</w:t>
      </w:r>
      <w:r>
        <w:rPr>
          <w:spacing w:val="-5"/>
        </w:rPr>
        <w:t xml:space="preserve"> </w:t>
      </w:r>
      <w:r>
        <w:t>General</w:t>
      </w:r>
      <w:r>
        <w:rPr>
          <w:spacing w:val="-5"/>
        </w:rPr>
        <w:t xml:space="preserve"> </w:t>
      </w:r>
      <w:r>
        <w:t>Hospital</w:t>
      </w:r>
      <w:r>
        <w:rPr>
          <w:spacing w:val="-5"/>
        </w:rPr>
        <w:t xml:space="preserve"> </w:t>
      </w:r>
      <w:r>
        <w:t>offers</w:t>
      </w:r>
      <w:r>
        <w:rPr>
          <w:spacing w:val="-5"/>
        </w:rPr>
        <w:t xml:space="preserve"> </w:t>
      </w:r>
      <w:r>
        <w:t>an</w:t>
      </w:r>
      <w:r>
        <w:rPr>
          <w:spacing w:val="-5"/>
        </w:rPr>
        <w:t xml:space="preserve"> </w:t>
      </w:r>
      <w:r>
        <w:rPr>
          <w:color w:val="4868B3"/>
        </w:rPr>
        <w:t>online</w:t>
      </w:r>
      <w:r>
        <w:rPr>
          <w:color w:val="4868B3"/>
          <w:spacing w:val="-5"/>
        </w:rPr>
        <w:t xml:space="preserve"> </w:t>
      </w:r>
      <w:r>
        <w:rPr>
          <w:color w:val="4868B3"/>
        </w:rPr>
        <w:t>CBT</w:t>
      </w:r>
      <w:r>
        <w:rPr>
          <w:color w:val="4868B3"/>
          <w:spacing w:val="-10"/>
        </w:rPr>
        <w:t xml:space="preserve"> </w:t>
      </w:r>
      <w:r>
        <w:rPr>
          <w:color w:val="4868B3"/>
        </w:rPr>
        <w:t>program</w:t>
      </w:r>
      <w:r>
        <w:rPr>
          <w:color w:val="4868B3"/>
          <w:spacing w:val="-5"/>
        </w:rPr>
        <w:t xml:space="preserve"> </w:t>
      </w:r>
      <w:r>
        <w:t>led</w:t>
      </w:r>
      <w:r>
        <w:rPr>
          <w:spacing w:val="-5"/>
        </w:rPr>
        <w:t xml:space="preserve"> </w:t>
      </w:r>
      <w:r>
        <w:t>by</w:t>
      </w:r>
      <w:r>
        <w:rPr>
          <w:spacing w:val="-5"/>
        </w:rPr>
        <w:t xml:space="preserve"> </w:t>
      </w:r>
      <w:r>
        <w:t>clinical experts (through paid access) for practitioners, including live chats with faculty and interactive discussion boards.</w:t>
      </w:r>
    </w:p>
    <w:p w14:paraId="6D230B8D" w14:textId="77777777" w:rsidR="004E457E" w:rsidRDefault="004E457E">
      <w:pPr>
        <w:pStyle w:val="BodyText"/>
        <w:spacing w:before="9"/>
        <w:rPr>
          <w:sz w:val="30"/>
        </w:rPr>
      </w:pPr>
    </w:p>
    <w:p w14:paraId="747F06CC" w14:textId="77777777" w:rsidR="004E457E" w:rsidRDefault="00EA0C9A">
      <w:pPr>
        <w:pStyle w:val="Heading2"/>
        <w:spacing w:before="1"/>
      </w:pPr>
      <w:r>
        <w:rPr>
          <w:color w:val="B51700"/>
        </w:rPr>
        <w:t>Patient</w:t>
      </w:r>
      <w:r>
        <w:rPr>
          <w:color w:val="B51700"/>
          <w:spacing w:val="-3"/>
        </w:rPr>
        <w:t xml:space="preserve"> </w:t>
      </w:r>
      <w:r>
        <w:rPr>
          <w:color w:val="B51700"/>
          <w:spacing w:val="-2"/>
        </w:rPr>
        <w:t>Navigation</w:t>
      </w:r>
    </w:p>
    <w:p w14:paraId="4834B393" w14:textId="77777777" w:rsidR="004E457E" w:rsidRDefault="00EA0C9A">
      <w:pPr>
        <w:pStyle w:val="BodyText"/>
        <w:tabs>
          <w:tab w:val="left" w:pos="903"/>
        </w:tabs>
        <w:spacing w:before="52" w:line="237" w:lineRule="auto"/>
        <w:ind w:left="904" w:right="735" w:hanging="504"/>
      </w:pPr>
      <w:r>
        <w:rPr>
          <w:rFonts w:ascii="MS PGothic" w:hAnsi="MS PGothic"/>
          <w:spacing w:val="-10"/>
          <w:position w:val="1"/>
        </w:rPr>
        <w:t>✴</w:t>
      </w:r>
      <w:r>
        <w:rPr>
          <w:rFonts w:ascii="MS PGothic" w:hAnsi="MS PGothic"/>
          <w:position w:val="1"/>
        </w:rPr>
        <w:tab/>
      </w:r>
      <w:r>
        <w:t xml:space="preserve">Texas Institute for Excellence in Mental Health </w:t>
      </w:r>
      <w:r>
        <w:rPr>
          <w:color w:val="4868B3"/>
        </w:rPr>
        <w:t>Peer Specialist</w:t>
      </w:r>
      <w:r>
        <w:rPr>
          <w:color w:val="4868B3"/>
          <w:spacing w:val="-1"/>
        </w:rPr>
        <w:t xml:space="preserve"> </w:t>
      </w:r>
      <w:r>
        <w:rPr>
          <w:color w:val="4868B3"/>
        </w:rPr>
        <w:t>Training and Certification</w:t>
      </w:r>
      <w:r>
        <w:rPr>
          <w:color w:val="4868B3"/>
          <w:spacing w:val="-8"/>
        </w:rPr>
        <w:t xml:space="preserve"> </w:t>
      </w:r>
      <w:r>
        <w:rPr>
          <w:color w:val="4868B3"/>
        </w:rPr>
        <w:t>Programs:</w:t>
      </w:r>
      <w:r>
        <w:rPr>
          <w:color w:val="4868B3"/>
          <w:spacing w:val="-18"/>
        </w:rPr>
        <w:t xml:space="preserve"> </w:t>
      </w:r>
      <w:r>
        <w:rPr>
          <w:color w:val="4868B3"/>
        </w:rPr>
        <w:t>A</w:t>
      </w:r>
      <w:r>
        <w:rPr>
          <w:color w:val="4868B3"/>
          <w:spacing w:val="-17"/>
        </w:rPr>
        <w:t xml:space="preserve"> </w:t>
      </w:r>
      <w:r>
        <w:rPr>
          <w:color w:val="4868B3"/>
        </w:rPr>
        <w:t>Nati</w:t>
      </w:r>
      <w:r>
        <w:rPr>
          <w:color w:val="4868B3"/>
        </w:rPr>
        <w:t>onal</w:t>
      </w:r>
      <w:r>
        <w:rPr>
          <w:color w:val="4868B3"/>
          <w:spacing w:val="-5"/>
        </w:rPr>
        <w:t xml:space="preserve"> </w:t>
      </w:r>
      <w:r>
        <w:rPr>
          <w:color w:val="4868B3"/>
        </w:rPr>
        <w:t>Overview</w:t>
      </w:r>
      <w:r>
        <w:rPr>
          <w:color w:val="4868B3"/>
          <w:spacing w:val="-5"/>
        </w:rPr>
        <w:t xml:space="preserve"> </w:t>
      </w:r>
      <w:r>
        <w:rPr>
          <w:color w:val="2C2728"/>
        </w:rPr>
        <w:t>is</w:t>
      </w:r>
      <w:r>
        <w:rPr>
          <w:color w:val="2C2728"/>
          <w:spacing w:val="-5"/>
        </w:rPr>
        <w:t xml:space="preserve"> </w:t>
      </w:r>
      <w:r>
        <w:rPr>
          <w:color w:val="2C2728"/>
        </w:rPr>
        <w:t>a</w:t>
      </w:r>
      <w:r>
        <w:rPr>
          <w:color w:val="2C2728"/>
          <w:spacing w:val="-6"/>
        </w:rPr>
        <w:t xml:space="preserve"> </w:t>
      </w:r>
      <w:r>
        <w:rPr>
          <w:color w:val="2C2728"/>
        </w:rPr>
        <w:t>compilation</w:t>
      </w:r>
      <w:r>
        <w:rPr>
          <w:color w:val="2C2728"/>
          <w:spacing w:val="-5"/>
        </w:rPr>
        <w:t xml:space="preserve"> </w:t>
      </w:r>
      <w:r>
        <w:rPr>
          <w:color w:val="2C2728"/>
        </w:rPr>
        <w:t>of</w:t>
      </w:r>
      <w:r>
        <w:rPr>
          <w:color w:val="2C2728"/>
          <w:spacing w:val="-5"/>
        </w:rPr>
        <w:t xml:space="preserve"> </w:t>
      </w:r>
      <w:r>
        <w:rPr>
          <w:color w:val="2C2728"/>
        </w:rPr>
        <w:t xml:space="preserve">information on existing peer specialist </w:t>
      </w:r>
      <w:r>
        <w:t xml:space="preserve">training and certification programs in the United </w:t>
      </w:r>
      <w:r>
        <w:rPr>
          <w:spacing w:val="-2"/>
        </w:rPr>
        <w:t>States.</w:t>
      </w:r>
    </w:p>
    <w:p w14:paraId="28D9E4CC" w14:textId="77777777" w:rsidR="004E457E" w:rsidRDefault="00EA0C9A">
      <w:pPr>
        <w:pStyle w:val="BodyText"/>
        <w:tabs>
          <w:tab w:val="left" w:pos="903"/>
        </w:tabs>
        <w:spacing w:line="319" w:lineRule="exact"/>
        <w:ind w:left="400"/>
      </w:pPr>
      <w:r>
        <w:rPr>
          <w:rFonts w:ascii="MS PGothic" w:hAnsi="MS PGothic"/>
          <w:spacing w:val="-10"/>
          <w:position w:val="1"/>
        </w:rPr>
        <w:t>✴</w:t>
      </w:r>
      <w:r>
        <w:rPr>
          <w:rFonts w:ascii="MS PGothic" w:hAnsi="MS PGothic"/>
          <w:position w:val="1"/>
        </w:rPr>
        <w:tab/>
      </w:r>
      <w:r>
        <w:rPr>
          <w:color w:val="4868B3"/>
        </w:rPr>
        <w:t>Best</w:t>
      </w:r>
      <w:r>
        <w:rPr>
          <w:color w:val="4868B3"/>
          <w:spacing w:val="-2"/>
        </w:rPr>
        <w:t xml:space="preserve"> </w:t>
      </w:r>
      <w:r>
        <w:rPr>
          <w:color w:val="4868B3"/>
        </w:rPr>
        <w:t>Practices</w:t>
      </w:r>
      <w:r>
        <w:rPr>
          <w:color w:val="4868B3"/>
          <w:spacing w:val="-1"/>
        </w:rPr>
        <w:t xml:space="preserve"> </w:t>
      </w:r>
      <w:r>
        <w:rPr>
          <w:color w:val="4868B3"/>
        </w:rPr>
        <w:t>for</w:t>
      </w:r>
      <w:r>
        <w:rPr>
          <w:color w:val="4868B3"/>
          <w:spacing w:val="-2"/>
        </w:rPr>
        <w:t xml:space="preserve"> </w:t>
      </w:r>
      <w:r>
        <w:rPr>
          <w:color w:val="4868B3"/>
        </w:rPr>
        <w:t>Integrating</w:t>
      </w:r>
      <w:r>
        <w:rPr>
          <w:color w:val="4868B3"/>
          <w:spacing w:val="-1"/>
        </w:rPr>
        <w:t xml:space="preserve"> </w:t>
      </w:r>
      <w:r>
        <w:rPr>
          <w:color w:val="4868B3"/>
        </w:rPr>
        <w:t>Peer</w:t>
      </w:r>
      <w:r>
        <w:rPr>
          <w:color w:val="4868B3"/>
          <w:spacing w:val="-1"/>
        </w:rPr>
        <w:t xml:space="preserve"> </w:t>
      </w:r>
      <w:r>
        <w:rPr>
          <w:color w:val="4868B3"/>
        </w:rPr>
        <w:t>Navigators</w:t>
      </w:r>
      <w:r>
        <w:rPr>
          <w:color w:val="4868B3"/>
          <w:spacing w:val="-2"/>
        </w:rPr>
        <w:t xml:space="preserve"> </w:t>
      </w:r>
      <w:r>
        <w:rPr>
          <w:color w:val="4868B3"/>
        </w:rPr>
        <w:t>into</w:t>
      </w:r>
      <w:r>
        <w:rPr>
          <w:color w:val="4868B3"/>
          <w:spacing w:val="-1"/>
        </w:rPr>
        <w:t xml:space="preserve"> </w:t>
      </w:r>
      <w:r>
        <w:rPr>
          <w:color w:val="4868B3"/>
        </w:rPr>
        <w:t>HIV</w:t>
      </w:r>
      <w:r>
        <w:rPr>
          <w:color w:val="4868B3"/>
          <w:spacing w:val="-7"/>
        </w:rPr>
        <w:t xml:space="preserve"> </w:t>
      </w:r>
      <w:r>
        <w:rPr>
          <w:color w:val="4868B3"/>
        </w:rPr>
        <w:t>Models</w:t>
      </w:r>
      <w:r>
        <w:rPr>
          <w:color w:val="4868B3"/>
          <w:spacing w:val="-1"/>
        </w:rPr>
        <w:t xml:space="preserve"> </w:t>
      </w:r>
      <w:r>
        <w:rPr>
          <w:color w:val="4868B3"/>
        </w:rPr>
        <w:t>of</w:t>
      </w:r>
      <w:r>
        <w:rPr>
          <w:color w:val="4868B3"/>
          <w:spacing w:val="-2"/>
        </w:rPr>
        <w:t xml:space="preserve"> </w:t>
      </w:r>
      <w:r>
        <w:rPr>
          <w:color w:val="4868B3"/>
        </w:rPr>
        <w:t>Care</w:t>
      </w:r>
      <w:r>
        <w:rPr>
          <w:color w:val="4868B3"/>
          <w:spacing w:val="-1"/>
        </w:rPr>
        <w:t xml:space="preserve"> </w:t>
      </w:r>
      <w:r>
        <w:t>is</w:t>
      </w:r>
      <w:r>
        <w:rPr>
          <w:spacing w:val="-1"/>
        </w:rPr>
        <w:t xml:space="preserve"> </w:t>
      </w:r>
      <w:r>
        <w:rPr>
          <w:spacing w:val="-5"/>
        </w:rPr>
        <w:t>an</w:t>
      </w:r>
    </w:p>
    <w:p w14:paraId="4A2B2A25" w14:textId="77777777" w:rsidR="004E457E" w:rsidRDefault="00EA0C9A">
      <w:pPr>
        <w:pStyle w:val="BodyText"/>
        <w:spacing w:line="237" w:lineRule="auto"/>
        <w:ind w:left="904" w:right="524"/>
      </w:pPr>
      <w:r>
        <w:t>AIDS</w:t>
      </w:r>
      <w:r>
        <w:rPr>
          <w:spacing w:val="-5"/>
        </w:rPr>
        <w:t xml:space="preserve"> </w:t>
      </w:r>
      <w:r>
        <w:t>United</w:t>
      </w:r>
      <w:r>
        <w:rPr>
          <w:spacing w:val="-5"/>
        </w:rPr>
        <w:t xml:space="preserve"> </w:t>
      </w:r>
      <w:r>
        <w:t>publication</w:t>
      </w:r>
      <w:r>
        <w:rPr>
          <w:spacing w:val="-5"/>
        </w:rPr>
        <w:t xml:space="preserve"> </w:t>
      </w:r>
      <w:r>
        <w:t>that</w:t>
      </w:r>
      <w:r>
        <w:rPr>
          <w:spacing w:val="-5"/>
        </w:rPr>
        <w:t xml:space="preserve"> </w:t>
      </w:r>
      <w:r>
        <w:t>provides</w:t>
      </w:r>
      <w:r>
        <w:rPr>
          <w:spacing w:val="-5"/>
        </w:rPr>
        <w:t xml:space="preserve"> </w:t>
      </w:r>
      <w:r>
        <w:t>findings</w:t>
      </w:r>
      <w:r>
        <w:rPr>
          <w:spacing w:val="-5"/>
        </w:rPr>
        <w:t xml:space="preserve"> </w:t>
      </w:r>
      <w:r>
        <w:t>and</w:t>
      </w:r>
      <w:r>
        <w:rPr>
          <w:spacing w:val="-5"/>
        </w:rPr>
        <w:t xml:space="preserve"> </w:t>
      </w:r>
      <w:r>
        <w:t>lessons</w:t>
      </w:r>
      <w:r>
        <w:rPr>
          <w:spacing w:val="-5"/>
        </w:rPr>
        <w:t xml:space="preserve"> </w:t>
      </w:r>
      <w:r>
        <w:t>learned</w:t>
      </w:r>
      <w:r>
        <w:rPr>
          <w:spacing w:val="-5"/>
        </w:rPr>
        <w:t xml:space="preserve"> </w:t>
      </w:r>
      <w:r>
        <w:t>from diverse peer navigation models and grantee types</w:t>
      </w:r>
      <w:r>
        <w:rPr>
          <w:color w:val="4868B3"/>
        </w:rPr>
        <w:t>.</w:t>
      </w:r>
    </w:p>
    <w:p w14:paraId="74FCA495" w14:textId="77777777" w:rsidR="004E457E" w:rsidRDefault="004E457E">
      <w:pPr>
        <w:spacing w:line="237" w:lineRule="auto"/>
        <w:sectPr w:rsidR="004E457E">
          <w:pgSz w:w="12240" w:h="15840"/>
          <w:pgMar w:top="980" w:right="920" w:bottom="280" w:left="1040" w:header="714" w:footer="0" w:gutter="0"/>
          <w:cols w:space="720"/>
        </w:sectPr>
      </w:pPr>
    </w:p>
    <w:p w14:paraId="1B42CB7D" w14:textId="77777777" w:rsidR="004E457E" w:rsidRDefault="004E457E">
      <w:pPr>
        <w:pStyle w:val="BodyText"/>
        <w:spacing w:before="11"/>
        <w:rPr>
          <w:sz w:val="29"/>
        </w:rPr>
      </w:pPr>
    </w:p>
    <w:p w14:paraId="6C85287D" w14:textId="77777777" w:rsidR="004E457E" w:rsidRDefault="00EA0C9A">
      <w:pPr>
        <w:pStyle w:val="BodyText"/>
        <w:spacing w:before="62" w:line="237" w:lineRule="auto"/>
        <w:ind w:left="904" w:right="563" w:hanging="504"/>
        <w:jc w:val="both"/>
      </w:pPr>
      <w:bookmarkStart w:id="4" w:name="_bookmark4"/>
      <w:bookmarkEnd w:id="4"/>
      <w:r>
        <w:rPr>
          <w:rFonts w:ascii="MS PGothic" w:hAnsi="MS PGothic"/>
          <w:position w:val="1"/>
        </w:rPr>
        <w:t>✴</w:t>
      </w:r>
      <w:r>
        <w:rPr>
          <w:rFonts w:ascii="MS PGothic" w:hAnsi="MS PGothic"/>
          <w:spacing w:val="80"/>
          <w:w w:val="150"/>
          <w:position w:val="1"/>
        </w:rPr>
        <w:t xml:space="preserve"> </w:t>
      </w:r>
      <w:r>
        <w:rPr>
          <w:color w:val="4868B3"/>
        </w:rPr>
        <w:t>As</w:t>
      </w:r>
      <w:r>
        <w:rPr>
          <w:color w:val="4868B3"/>
          <w:spacing w:val="-8"/>
        </w:rPr>
        <w:t xml:space="preserve"> </w:t>
      </w:r>
      <w:r>
        <w:rPr>
          <w:color w:val="4868B3"/>
        </w:rPr>
        <w:t>part</w:t>
      </w:r>
      <w:r>
        <w:rPr>
          <w:color w:val="4868B3"/>
          <w:spacing w:val="-9"/>
        </w:rPr>
        <w:t xml:space="preserve"> </w:t>
      </w:r>
      <w:r>
        <w:rPr>
          <w:color w:val="4868B3"/>
        </w:rPr>
        <w:t>of</w:t>
      </w:r>
      <w:r>
        <w:rPr>
          <w:color w:val="4868B3"/>
          <w:spacing w:val="-8"/>
        </w:rPr>
        <w:t xml:space="preserve"> </w:t>
      </w:r>
      <w:r>
        <w:rPr>
          <w:color w:val="4868B3"/>
        </w:rPr>
        <w:t>the</w:t>
      </w:r>
      <w:r>
        <w:rPr>
          <w:color w:val="4868B3"/>
          <w:spacing w:val="-9"/>
        </w:rPr>
        <w:t xml:space="preserve"> </w:t>
      </w:r>
      <w:r>
        <w:rPr>
          <w:color w:val="4868B3"/>
        </w:rPr>
        <w:t>National</w:t>
      </w:r>
      <w:r>
        <w:rPr>
          <w:color w:val="4868B3"/>
          <w:spacing w:val="-8"/>
        </w:rPr>
        <w:t xml:space="preserve"> </w:t>
      </w:r>
      <w:r>
        <w:rPr>
          <w:color w:val="4868B3"/>
        </w:rPr>
        <w:t>Minority</w:t>
      </w:r>
      <w:r>
        <w:rPr>
          <w:color w:val="4868B3"/>
          <w:spacing w:val="-18"/>
        </w:rPr>
        <w:t xml:space="preserve"> </w:t>
      </w:r>
      <w:r>
        <w:rPr>
          <w:color w:val="4868B3"/>
        </w:rPr>
        <w:t>AIDS</w:t>
      </w:r>
      <w:r>
        <w:rPr>
          <w:color w:val="4868B3"/>
          <w:spacing w:val="-7"/>
        </w:rPr>
        <w:t xml:space="preserve"> </w:t>
      </w:r>
      <w:r>
        <w:rPr>
          <w:color w:val="4868B3"/>
        </w:rPr>
        <w:t>Council’s</w:t>
      </w:r>
      <w:r>
        <w:rPr>
          <w:color w:val="4868B3"/>
          <w:spacing w:val="-8"/>
        </w:rPr>
        <w:t xml:space="preserve"> </w:t>
      </w:r>
      <w:r>
        <w:rPr>
          <w:color w:val="4868B3"/>
        </w:rPr>
        <w:t>Organizational</w:t>
      </w:r>
      <w:r>
        <w:rPr>
          <w:color w:val="4868B3"/>
          <w:spacing w:val="-8"/>
        </w:rPr>
        <w:t xml:space="preserve"> </w:t>
      </w:r>
      <w:r>
        <w:rPr>
          <w:color w:val="4868B3"/>
        </w:rPr>
        <w:t xml:space="preserve">Effectiveness </w:t>
      </w:r>
      <w:r>
        <w:rPr>
          <w:color w:val="2C2728"/>
        </w:rPr>
        <w:t xml:space="preserve">Series: Building Healthy Organizations, </w:t>
      </w:r>
      <w:r>
        <w:rPr>
          <w:color w:val="4868B3"/>
        </w:rPr>
        <w:t>HIV</w:t>
      </w:r>
      <w:r>
        <w:rPr>
          <w:color w:val="4868B3"/>
          <w:spacing w:val="-2"/>
        </w:rPr>
        <w:t xml:space="preserve"> </w:t>
      </w:r>
      <w:r>
        <w:rPr>
          <w:color w:val="4868B3"/>
        </w:rPr>
        <w:t>Navigation Services:</w:t>
      </w:r>
      <w:r>
        <w:rPr>
          <w:color w:val="4868B3"/>
          <w:spacing w:val="-13"/>
        </w:rPr>
        <w:t xml:space="preserve"> </w:t>
      </w:r>
      <w:r>
        <w:rPr>
          <w:color w:val="4868B3"/>
        </w:rPr>
        <w:t>A</w:t>
      </w:r>
      <w:r>
        <w:rPr>
          <w:color w:val="4868B3"/>
          <w:spacing w:val="-13"/>
        </w:rPr>
        <w:t xml:space="preserve"> </w:t>
      </w:r>
      <w:r>
        <w:rPr>
          <w:color w:val="4868B3"/>
        </w:rPr>
        <w:t>Guide to Peer</w:t>
      </w:r>
      <w:r>
        <w:rPr>
          <w:color w:val="4868B3"/>
          <w:spacing w:val="-4"/>
        </w:rPr>
        <w:t xml:space="preserve"> </w:t>
      </w:r>
      <w:r>
        <w:rPr>
          <w:color w:val="4868B3"/>
        </w:rPr>
        <w:t>and</w:t>
      </w:r>
      <w:r>
        <w:rPr>
          <w:color w:val="4868B3"/>
          <w:spacing w:val="-4"/>
        </w:rPr>
        <w:t xml:space="preserve"> </w:t>
      </w:r>
      <w:r>
        <w:rPr>
          <w:color w:val="4868B3"/>
        </w:rPr>
        <w:t>Patient</w:t>
      </w:r>
      <w:r>
        <w:rPr>
          <w:color w:val="4868B3"/>
          <w:spacing w:val="-5"/>
        </w:rPr>
        <w:t xml:space="preserve"> </w:t>
      </w:r>
      <w:r>
        <w:rPr>
          <w:color w:val="4868B3"/>
        </w:rPr>
        <w:t>Navigation</w:t>
      </w:r>
      <w:r>
        <w:rPr>
          <w:color w:val="4868B3"/>
          <w:spacing w:val="-4"/>
        </w:rPr>
        <w:t xml:space="preserve"> </w:t>
      </w:r>
      <w:r>
        <w:rPr>
          <w:color w:val="4868B3"/>
        </w:rPr>
        <w:t>Programs</w:t>
      </w:r>
      <w:r>
        <w:rPr>
          <w:color w:val="4868B3"/>
          <w:spacing w:val="-4"/>
        </w:rPr>
        <w:t xml:space="preserve"> </w:t>
      </w:r>
      <w:r>
        <w:rPr>
          <w:color w:val="0D0F0F"/>
        </w:rPr>
        <w:t>provides</w:t>
      </w:r>
      <w:r>
        <w:rPr>
          <w:color w:val="0D0F0F"/>
          <w:spacing w:val="-4"/>
        </w:rPr>
        <w:t xml:space="preserve"> </w:t>
      </w:r>
      <w:r>
        <w:rPr>
          <w:color w:val="0D0F0F"/>
        </w:rPr>
        <w:t>information</w:t>
      </w:r>
      <w:r>
        <w:rPr>
          <w:color w:val="0D0F0F"/>
          <w:spacing w:val="-4"/>
        </w:rPr>
        <w:t xml:space="preserve"> </w:t>
      </w:r>
      <w:r>
        <w:rPr>
          <w:color w:val="0D0F0F"/>
        </w:rPr>
        <w:t>and</w:t>
      </w:r>
      <w:r>
        <w:rPr>
          <w:color w:val="0D0F0F"/>
          <w:spacing w:val="-4"/>
        </w:rPr>
        <w:t xml:space="preserve"> </w:t>
      </w:r>
      <w:r>
        <w:rPr>
          <w:color w:val="0D0F0F"/>
        </w:rPr>
        <w:t>tools</w:t>
      </w:r>
      <w:r>
        <w:rPr>
          <w:color w:val="0D0F0F"/>
          <w:spacing w:val="-4"/>
        </w:rPr>
        <w:t xml:space="preserve"> </w:t>
      </w:r>
      <w:r>
        <w:rPr>
          <w:color w:val="0D0F0F"/>
        </w:rPr>
        <w:t>to</w:t>
      </w:r>
      <w:r>
        <w:rPr>
          <w:color w:val="0D0F0F"/>
          <w:spacing w:val="-4"/>
        </w:rPr>
        <w:t xml:space="preserve"> </w:t>
      </w:r>
      <w:r>
        <w:rPr>
          <w:color w:val="0D0F0F"/>
        </w:rPr>
        <w:t>use</w:t>
      </w:r>
      <w:r>
        <w:rPr>
          <w:color w:val="0D0F0F"/>
          <w:spacing w:val="-5"/>
        </w:rPr>
        <w:t xml:space="preserve"> </w:t>
      </w:r>
      <w:r>
        <w:rPr>
          <w:color w:val="0D0F0F"/>
        </w:rPr>
        <w:t>in planning and implementing pa</w:t>
      </w:r>
      <w:r>
        <w:rPr>
          <w:color w:val="4868B3"/>
        </w:rPr>
        <w:t>t</w:t>
      </w:r>
      <w:r>
        <w:rPr>
          <w:color w:val="2C2728"/>
        </w:rPr>
        <w:t xml:space="preserve">ient </w:t>
      </w:r>
      <w:r>
        <w:t>navigation programs.</w:t>
      </w:r>
    </w:p>
    <w:p w14:paraId="4B6F3873" w14:textId="77777777" w:rsidR="004E457E" w:rsidRDefault="00EA0C9A">
      <w:pPr>
        <w:pStyle w:val="BodyText"/>
        <w:spacing w:line="319" w:lineRule="exact"/>
        <w:ind w:left="400"/>
        <w:jc w:val="both"/>
      </w:pPr>
      <w:r>
        <w:rPr>
          <w:rFonts w:ascii="MS PGothic" w:hAnsi="MS PGothic"/>
          <w:position w:val="1"/>
        </w:rPr>
        <w:t>✴</w:t>
      </w:r>
      <w:r>
        <w:rPr>
          <w:rFonts w:ascii="MS PGothic" w:hAnsi="MS PGothic"/>
          <w:spacing w:val="31"/>
          <w:position w:val="1"/>
        </w:rPr>
        <w:t xml:space="preserve">  </w:t>
      </w:r>
      <w:r>
        <w:rPr>
          <w:color w:val="4868B3"/>
        </w:rPr>
        <w:t>The</w:t>
      </w:r>
      <w:r>
        <w:rPr>
          <w:color w:val="4868B3"/>
          <w:spacing w:val="-10"/>
        </w:rPr>
        <w:t xml:space="preserve"> </w:t>
      </w:r>
      <w:r>
        <w:rPr>
          <w:color w:val="4868B3"/>
        </w:rPr>
        <w:t>Peer</w:t>
      </w:r>
      <w:r>
        <w:rPr>
          <w:color w:val="4868B3"/>
          <w:spacing w:val="-18"/>
        </w:rPr>
        <w:t xml:space="preserve"> </w:t>
      </w:r>
      <w:r>
        <w:rPr>
          <w:color w:val="4868B3"/>
        </w:rPr>
        <w:t>Assisted</w:t>
      </w:r>
      <w:r>
        <w:rPr>
          <w:color w:val="4868B3"/>
          <w:spacing w:val="-15"/>
        </w:rPr>
        <w:t xml:space="preserve"> </w:t>
      </w:r>
      <w:r>
        <w:rPr>
          <w:color w:val="4868B3"/>
        </w:rPr>
        <w:t>Treatment</w:t>
      </w:r>
      <w:r>
        <w:rPr>
          <w:color w:val="4868B3"/>
          <w:spacing w:val="-11"/>
        </w:rPr>
        <w:t xml:space="preserve"> </w:t>
      </w:r>
      <w:r>
        <w:rPr>
          <w:color w:val="4868B3"/>
        </w:rPr>
        <w:t>of</w:t>
      </w:r>
      <w:r>
        <w:rPr>
          <w:color w:val="4868B3"/>
          <w:spacing w:val="-11"/>
        </w:rPr>
        <w:t xml:space="preserve"> </w:t>
      </w:r>
      <w:r>
        <w:rPr>
          <w:color w:val="4868B3"/>
        </w:rPr>
        <w:t>HIV</w:t>
      </w:r>
      <w:r>
        <w:rPr>
          <w:color w:val="4868B3"/>
          <w:spacing w:val="-15"/>
        </w:rPr>
        <w:t xml:space="preserve"> </w:t>
      </w:r>
      <w:r>
        <w:rPr>
          <w:color w:val="4868B3"/>
        </w:rPr>
        <w:t>and</w:t>
      </w:r>
      <w:r>
        <w:rPr>
          <w:color w:val="4868B3"/>
          <w:spacing w:val="-10"/>
        </w:rPr>
        <w:t xml:space="preserve"> </w:t>
      </w:r>
      <w:r>
        <w:rPr>
          <w:color w:val="4868B3"/>
        </w:rPr>
        <w:t>Substance</w:t>
      </w:r>
      <w:r>
        <w:rPr>
          <w:color w:val="4868B3"/>
          <w:spacing w:val="-11"/>
        </w:rPr>
        <w:t xml:space="preserve"> </w:t>
      </w:r>
      <w:r>
        <w:rPr>
          <w:color w:val="4868B3"/>
        </w:rPr>
        <w:t>(PATHS)</w:t>
      </w:r>
      <w:r>
        <w:rPr>
          <w:color w:val="4868B3"/>
          <w:spacing w:val="-10"/>
        </w:rPr>
        <w:t xml:space="preserve"> </w:t>
      </w:r>
      <w:r>
        <w:rPr>
          <w:color w:val="4868B3"/>
        </w:rPr>
        <w:t>Model</w:t>
      </w:r>
      <w:r>
        <w:rPr>
          <w:color w:val="4868B3"/>
          <w:spacing w:val="-11"/>
        </w:rPr>
        <w:t xml:space="preserve"> </w:t>
      </w:r>
      <w:r>
        <w:rPr>
          <w:color w:val="4868B3"/>
          <w:spacing w:val="-2"/>
        </w:rPr>
        <w:t>guide</w:t>
      </w:r>
    </w:p>
    <w:p w14:paraId="04D56321" w14:textId="77777777" w:rsidR="004E457E" w:rsidRDefault="00EA0C9A">
      <w:pPr>
        <w:pStyle w:val="BodyText"/>
        <w:spacing w:line="237" w:lineRule="auto"/>
        <w:ind w:left="904" w:right="977"/>
        <w:jc w:val="both"/>
      </w:pPr>
      <w:r>
        <w:rPr>
          <w:color w:val="4868B3"/>
        </w:rPr>
        <w:t>describes</w:t>
      </w:r>
      <w:r>
        <w:rPr>
          <w:color w:val="4868B3"/>
          <w:spacing w:val="-5"/>
        </w:rPr>
        <w:t xml:space="preserve"> </w:t>
      </w:r>
      <w:r>
        <w:rPr>
          <w:color w:val="4868B3"/>
        </w:rPr>
        <w:t>the</w:t>
      </w:r>
      <w:r>
        <w:rPr>
          <w:color w:val="4868B3"/>
          <w:spacing w:val="-5"/>
        </w:rPr>
        <w:t xml:space="preserve"> </w:t>
      </w:r>
      <w:r>
        <w:t>development,</w:t>
      </w:r>
      <w:r>
        <w:rPr>
          <w:spacing w:val="-5"/>
        </w:rPr>
        <w:t xml:space="preserve"> </w:t>
      </w:r>
      <w:r>
        <w:t>implementation,</w:t>
      </w:r>
      <w:r>
        <w:rPr>
          <w:spacing w:val="-5"/>
        </w:rPr>
        <w:t xml:space="preserve"> </w:t>
      </w:r>
      <w:r>
        <w:t>and</w:t>
      </w:r>
      <w:r>
        <w:rPr>
          <w:spacing w:val="-5"/>
        </w:rPr>
        <w:t xml:space="preserve"> </w:t>
      </w:r>
      <w:r>
        <w:t>evaluation</w:t>
      </w:r>
      <w:r>
        <w:rPr>
          <w:spacing w:val="-5"/>
        </w:rPr>
        <w:t xml:space="preserve"> </w:t>
      </w:r>
      <w:r>
        <w:t>of</w:t>
      </w:r>
      <w:r>
        <w:rPr>
          <w:spacing w:val="-5"/>
        </w:rPr>
        <w:t xml:space="preserve"> </w:t>
      </w:r>
      <w:r>
        <w:t>a</w:t>
      </w:r>
      <w:r>
        <w:rPr>
          <w:spacing w:val="-6"/>
        </w:rPr>
        <w:t xml:space="preserve"> </w:t>
      </w:r>
      <w:r>
        <w:t>navigation program</w:t>
      </w:r>
      <w:r>
        <w:rPr>
          <w:spacing w:val="-4"/>
        </w:rPr>
        <w:t xml:space="preserve"> </w:t>
      </w:r>
      <w:r>
        <w:t>that</w:t>
      </w:r>
      <w:r>
        <w:rPr>
          <w:spacing w:val="-4"/>
        </w:rPr>
        <w:t xml:space="preserve"> </w:t>
      </w:r>
      <w:r>
        <w:t>incorporates</w:t>
      </w:r>
      <w:r>
        <w:rPr>
          <w:spacing w:val="-4"/>
        </w:rPr>
        <w:t xml:space="preserve"> </w:t>
      </w:r>
      <w:r>
        <w:t>peers</w:t>
      </w:r>
      <w:r>
        <w:rPr>
          <w:spacing w:val="-4"/>
        </w:rPr>
        <w:t xml:space="preserve"> </w:t>
      </w:r>
      <w:r>
        <w:t>into</w:t>
      </w:r>
      <w:r>
        <w:rPr>
          <w:spacing w:val="-4"/>
        </w:rPr>
        <w:t xml:space="preserve"> </w:t>
      </w:r>
      <w:r>
        <w:t>a</w:t>
      </w:r>
      <w:r>
        <w:rPr>
          <w:spacing w:val="-5"/>
        </w:rPr>
        <w:t xml:space="preserve"> </w:t>
      </w:r>
      <w:r>
        <w:t>substance</w:t>
      </w:r>
      <w:r>
        <w:rPr>
          <w:spacing w:val="-5"/>
        </w:rPr>
        <w:t xml:space="preserve"> </w:t>
      </w:r>
      <w:r>
        <w:t>use</w:t>
      </w:r>
      <w:r>
        <w:rPr>
          <w:spacing w:val="-5"/>
        </w:rPr>
        <w:t xml:space="preserve"> </w:t>
      </w:r>
      <w:r>
        <w:t>treatment</w:t>
      </w:r>
      <w:r>
        <w:rPr>
          <w:spacing w:val="-5"/>
        </w:rPr>
        <w:t xml:space="preserve"> </w:t>
      </w:r>
      <w:r>
        <w:t>program</w:t>
      </w:r>
      <w:r>
        <w:rPr>
          <w:spacing w:val="-4"/>
        </w:rPr>
        <w:t xml:space="preserve"> </w:t>
      </w:r>
      <w:r>
        <w:t>for people with HIV.</w:t>
      </w:r>
    </w:p>
    <w:p w14:paraId="0948AA2E" w14:textId="77777777" w:rsidR="004E457E" w:rsidRDefault="00EA0C9A">
      <w:pPr>
        <w:pStyle w:val="BodyText"/>
        <w:tabs>
          <w:tab w:val="left" w:pos="903"/>
        </w:tabs>
        <w:spacing w:before="4" w:line="320" w:lineRule="exact"/>
        <w:ind w:left="904" w:right="540" w:hanging="504"/>
      </w:pPr>
      <w:r>
        <w:rPr>
          <w:rFonts w:ascii="MS PGothic" w:hAnsi="MS PGothic"/>
          <w:spacing w:val="-10"/>
          <w:position w:val="1"/>
        </w:rPr>
        <w:t>✴</w:t>
      </w:r>
      <w:r>
        <w:rPr>
          <w:rFonts w:ascii="MS PGothic" w:hAnsi="MS PGothic"/>
          <w:position w:val="1"/>
        </w:rPr>
        <w:tab/>
      </w:r>
      <w:r>
        <w:rPr>
          <w:color w:val="4868B3"/>
        </w:rPr>
        <w:t>Rural Health Information Hub’s Rural HIV/</w:t>
      </w:r>
      <w:r>
        <w:rPr>
          <w:color w:val="4868B3"/>
          <w:spacing w:val="-6"/>
        </w:rPr>
        <w:t xml:space="preserve"> </w:t>
      </w:r>
      <w:r>
        <w:rPr>
          <w:color w:val="4868B3"/>
        </w:rPr>
        <w:t xml:space="preserve">AIDS Prevention and Treatment Toolkit </w:t>
      </w:r>
      <w:r>
        <w:rPr>
          <w:color w:val="0D0F0F"/>
        </w:rPr>
        <w:t>contains resources and information focused on developi</w:t>
      </w:r>
      <w:r>
        <w:t>ng</w:t>
      </w:r>
      <w:r>
        <w:rPr>
          <w:color w:val="4868B3"/>
        </w:rPr>
        <w:t xml:space="preserve">, </w:t>
      </w:r>
      <w:r>
        <w:t>implementing,</w:t>
      </w:r>
      <w:r>
        <w:rPr>
          <w:spacing w:val="-6"/>
        </w:rPr>
        <w:t xml:space="preserve"> </w:t>
      </w:r>
      <w:r>
        <w:t>evaluating,</w:t>
      </w:r>
      <w:r>
        <w:rPr>
          <w:spacing w:val="-6"/>
        </w:rPr>
        <w:t xml:space="preserve"> </w:t>
      </w:r>
      <w:r>
        <w:t>and</w:t>
      </w:r>
      <w:r>
        <w:rPr>
          <w:spacing w:val="-6"/>
        </w:rPr>
        <w:t xml:space="preserve"> </w:t>
      </w:r>
      <w:r>
        <w:t>sustaining</w:t>
      </w:r>
      <w:r>
        <w:rPr>
          <w:spacing w:val="-6"/>
        </w:rPr>
        <w:t xml:space="preserve"> </w:t>
      </w:r>
      <w:r>
        <w:t>rural</w:t>
      </w:r>
      <w:r>
        <w:rPr>
          <w:spacing w:val="-6"/>
        </w:rPr>
        <w:t xml:space="preserve"> </w:t>
      </w:r>
      <w:r>
        <w:t>HIV/AIDS</w:t>
      </w:r>
      <w:r>
        <w:rPr>
          <w:spacing w:val="-6"/>
        </w:rPr>
        <w:t xml:space="preserve"> </w:t>
      </w:r>
      <w:r>
        <w:t>programs,</w:t>
      </w:r>
      <w:r>
        <w:rPr>
          <w:spacing w:val="-6"/>
        </w:rPr>
        <w:t xml:space="preserve"> </w:t>
      </w:r>
      <w:r>
        <w:t>including a patient navigation mode</w:t>
      </w:r>
      <w:r>
        <w:rPr>
          <w:color w:val="4868B3"/>
        </w:rPr>
        <w:t>l.</w:t>
      </w:r>
    </w:p>
    <w:p w14:paraId="43B55B3C" w14:textId="77777777" w:rsidR="004E457E" w:rsidRDefault="004E457E">
      <w:pPr>
        <w:pStyle w:val="BodyText"/>
        <w:rPr>
          <w:sz w:val="30"/>
        </w:rPr>
      </w:pPr>
    </w:p>
    <w:p w14:paraId="1F79F34D" w14:textId="77777777" w:rsidR="004E457E" w:rsidRDefault="00EA0C9A">
      <w:pPr>
        <w:pStyle w:val="Heading1"/>
        <w:numPr>
          <w:ilvl w:val="0"/>
          <w:numId w:val="22"/>
        </w:numPr>
        <w:tabs>
          <w:tab w:val="left" w:pos="760"/>
        </w:tabs>
        <w:spacing w:before="195"/>
      </w:pPr>
      <w:r>
        <w:t>HIV/AIDS,</w:t>
      </w:r>
      <w:r>
        <w:rPr>
          <w:spacing w:val="-4"/>
        </w:rPr>
        <w:t xml:space="preserve"> </w:t>
      </w:r>
      <w:r>
        <w:t>Mental</w:t>
      </w:r>
      <w:r>
        <w:rPr>
          <w:spacing w:val="-3"/>
        </w:rPr>
        <w:t xml:space="preserve"> </w:t>
      </w:r>
      <w:r>
        <w:t>Health,</w:t>
      </w:r>
      <w:r>
        <w:rPr>
          <w:spacing w:val="-2"/>
        </w:rPr>
        <w:t xml:space="preserve"> </w:t>
      </w:r>
      <w:r>
        <w:t>and</w:t>
      </w:r>
      <w:r>
        <w:rPr>
          <w:spacing w:val="-1"/>
        </w:rPr>
        <w:t xml:space="preserve"> </w:t>
      </w:r>
      <w:r>
        <w:rPr>
          <w:spacing w:val="-2"/>
        </w:rPr>
        <w:t>Counseling</w:t>
      </w:r>
    </w:p>
    <w:p w14:paraId="24779708" w14:textId="77777777" w:rsidR="004E457E" w:rsidRDefault="00EA0C9A">
      <w:pPr>
        <w:pStyle w:val="Heading1"/>
        <w:numPr>
          <w:ilvl w:val="1"/>
          <w:numId w:val="22"/>
        </w:numPr>
        <w:tabs>
          <w:tab w:val="left" w:pos="940"/>
        </w:tabs>
        <w:spacing w:before="106"/>
      </w:pPr>
      <w:r>
        <w:rPr>
          <w:color w:val="B51700"/>
          <w:spacing w:val="-2"/>
        </w:rPr>
        <w:t>Stigma</w:t>
      </w:r>
    </w:p>
    <w:p w14:paraId="1AE9E161" w14:textId="77777777" w:rsidR="004E457E" w:rsidRDefault="00EA0C9A">
      <w:pPr>
        <w:pStyle w:val="BodyText"/>
        <w:spacing w:before="101"/>
        <w:ind w:left="400" w:right="519"/>
        <w:jc w:val="both"/>
      </w:pPr>
      <w:r>
        <w:t>After</w:t>
      </w:r>
      <w:r>
        <w:rPr>
          <w:spacing w:val="-5"/>
        </w:rPr>
        <w:t xml:space="preserve"> </w:t>
      </w:r>
      <w:r>
        <w:t>more</w:t>
      </w:r>
      <w:r>
        <w:rPr>
          <w:spacing w:val="-6"/>
        </w:rPr>
        <w:t xml:space="preserve"> </w:t>
      </w:r>
      <w:r>
        <w:t>than</w:t>
      </w:r>
      <w:r>
        <w:rPr>
          <w:spacing w:val="-5"/>
        </w:rPr>
        <w:t xml:space="preserve"> </w:t>
      </w:r>
      <w:r>
        <w:t>30</w:t>
      </w:r>
      <w:r>
        <w:rPr>
          <w:spacing w:val="-5"/>
        </w:rPr>
        <w:t xml:space="preserve"> </w:t>
      </w:r>
      <w:r>
        <w:t>years,</w:t>
      </w:r>
      <w:r>
        <w:rPr>
          <w:spacing w:val="-5"/>
        </w:rPr>
        <w:t xml:space="preserve"> </w:t>
      </w:r>
      <w:r>
        <w:t>HIV-related</w:t>
      </w:r>
      <w:r>
        <w:rPr>
          <w:spacing w:val="-5"/>
        </w:rPr>
        <w:t xml:space="preserve"> </w:t>
      </w:r>
      <w:r>
        <w:t>stigma</w:t>
      </w:r>
      <w:r>
        <w:rPr>
          <w:spacing w:val="-6"/>
        </w:rPr>
        <w:t xml:space="preserve"> </w:t>
      </w:r>
      <w:r>
        <w:t>continues</w:t>
      </w:r>
      <w:r>
        <w:rPr>
          <w:spacing w:val="-5"/>
        </w:rPr>
        <w:t xml:space="preserve"> </w:t>
      </w:r>
      <w:r>
        <w:t>to</w:t>
      </w:r>
      <w:r>
        <w:rPr>
          <w:spacing w:val="-5"/>
        </w:rPr>
        <w:t xml:space="preserve"> </w:t>
      </w:r>
      <w:r>
        <w:t>be</w:t>
      </w:r>
      <w:r>
        <w:rPr>
          <w:spacing w:val="-6"/>
        </w:rPr>
        <w:t xml:space="preserve"> </w:t>
      </w:r>
      <w:r>
        <w:t>a</w:t>
      </w:r>
      <w:r>
        <w:rPr>
          <w:spacing w:val="-6"/>
        </w:rPr>
        <w:t xml:space="preserve"> </w:t>
      </w:r>
      <w:r>
        <w:t>barrier</w:t>
      </w:r>
      <w:r>
        <w:rPr>
          <w:spacing w:val="-5"/>
        </w:rPr>
        <w:t xml:space="preserve"> </w:t>
      </w:r>
      <w:r>
        <w:t>that</w:t>
      </w:r>
      <w:r>
        <w:rPr>
          <w:spacing w:val="-5"/>
        </w:rPr>
        <w:t xml:space="preserve"> </w:t>
      </w:r>
      <w:r>
        <w:t>we</w:t>
      </w:r>
      <w:r>
        <w:rPr>
          <w:spacing w:val="-6"/>
        </w:rPr>
        <w:t xml:space="preserve"> </w:t>
      </w:r>
      <w:r>
        <w:t>must overcome to reach the goal of an</w:t>
      </w:r>
      <w:r>
        <w:rPr>
          <w:spacing w:val="-15"/>
        </w:rPr>
        <w:t xml:space="preserve"> </w:t>
      </w:r>
      <w:r>
        <w:t>AIDS-free generation in the United States.</w:t>
      </w:r>
      <w:r>
        <w:rPr>
          <w:spacing w:val="-5"/>
        </w:rPr>
        <w:t xml:space="preserve"> </w:t>
      </w:r>
      <w:r>
        <w:t>We all hav</w:t>
      </w:r>
      <w:r>
        <w:t>e</w:t>
      </w:r>
      <w:r>
        <w:rPr>
          <w:spacing w:val="-2"/>
        </w:rPr>
        <w:t xml:space="preserve"> </w:t>
      </w:r>
      <w:r>
        <w:t>a</w:t>
      </w:r>
      <w:r>
        <w:rPr>
          <w:spacing w:val="-2"/>
        </w:rPr>
        <w:t xml:space="preserve"> </w:t>
      </w:r>
      <w:r>
        <w:t>role</w:t>
      </w:r>
      <w:r>
        <w:rPr>
          <w:spacing w:val="-2"/>
        </w:rPr>
        <w:t xml:space="preserve"> </w:t>
      </w:r>
      <w:r>
        <w:t>to</w:t>
      </w:r>
      <w:r>
        <w:rPr>
          <w:spacing w:val="-1"/>
        </w:rPr>
        <w:t xml:space="preserve"> </w:t>
      </w:r>
      <w:r>
        <w:t>play</w:t>
      </w:r>
      <w:r>
        <w:rPr>
          <w:spacing w:val="-1"/>
        </w:rPr>
        <w:t xml:space="preserve"> </w:t>
      </w:r>
      <w:r>
        <w:t>in</w:t>
      </w:r>
      <w:r>
        <w:rPr>
          <w:spacing w:val="-1"/>
        </w:rPr>
        <w:t xml:space="preserve"> </w:t>
      </w:r>
      <w:r>
        <w:t>stopping</w:t>
      </w:r>
      <w:r>
        <w:rPr>
          <w:spacing w:val="-1"/>
        </w:rPr>
        <w:t xml:space="preserve"> </w:t>
      </w:r>
      <w:r>
        <w:t>HIV,</w:t>
      </w:r>
      <w:r>
        <w:rPr>
          <w:spacing w:val="-1"/>
        </w:rPr>
        <w:t xml:space="preserve"> </w:t>
      </w:r>
      <w:r>
        <w:t>and</w:t>
      </w:r>
      <w:r>
        <w:rPr>
          <w:spacing w:val="-1"/>
        </w:rPr>
        <w:t xml:space="preserve"> </w:t>
      </w:r>
      <w:r>
        <w:t>it</w:t>
      </w:r>
      <w:r>
        <w:rPr>
          <w:spacing w:val="-1"/>
        </w:rPr>
        <w:t xml:space="preserve"> </w:t>
      </w:r>
      <w:r>
        <w:t>starts</w:t>
      </w:r>
      <w:r>
        <w:rPr>
          <w:spacing w:val="-1"/>
        </w:rPr>
        <w:t xml:space="preserve"> </w:t>
      </w:r>
      <w:r>
        <w:t>with</w:t>
      </w:r>
      <w:r>
        <w:rPr>
          <w:spacing w:val="-1"/>
        </w:rPr>
        <w:t xml:space="preserve"> </w:t>
      </w:r>
      <w:r>
        <w:t>supporting</w:t>
      </w:r>
      <w:r>
        <w:rPr>
          <w:spacing w:val="-1"/>
        </w:rPr>
        <w:t xml:space="preserve"> </w:t>
      </w:r>
      <w:r>
        <w:t>people</w:t>
      </w:r>
      <w:r>
        <w:rPr>
          <w:spacing w:val="-2"/>
        </w:rPr>
        <w:t xml:space="preserve"> </w:t>
      </w:r>
      <w:r>
        <w:t>living</w:t>
      </w:r>
      <w:r>
        <w:rPr>
          <w:spacing w:val="-1"/>
        </w:rPr>
        <w:t xml:space="preserve"> </w:t>
      </w:r>
      <w:r>
        <w:t>with HIV and talking about HIV with our friends, families, and loved ones.</w:t>
      </w:r>
    </w:p>
    <w:p w14:paraId="1978070E" w14:textId="77777777" w:rsidR="004E457E" w:rsidRDefault="004E457E">
      <w:pPr>
        <w:pStyle w:val="BodyText"/>
        <w:spacing w:before="2"/>
        <w:rPr>
          <w:sz w:val="27"/>
        </w:rPr>
      </w:pPr>
    </w:p>
    <w:p w14:paraId="2CB35C22" w14:textId="77777777" w:rsidR="004E457E" w:rsidRDefault="00EA0C9A">
      <w:pPr>
        <w:pStyle w:val="BodyText"/>
        <w:ind w:left="400" w:right="524"/>
      </w:pPr>
      <w:r>
        <w:t>What</w:t>
      </w:r>
      <w:r>
        <w:rPr>
          <w:spacing w:val="-1"/>
        </w:rPr>
        <w:t xml:space="preserve"> </w:t>
      </w:r>
      <w:r>
        <w:t>is</w:t>
      </w:r>
      <w:r>
        <w:rPr>
          <w:spacing w:val="-1"/>
        </w:rPr>
        <w:t xml:space="preserve"> </w:t>
      </w:r>
      <w:r>
        <w:t>stigma?</w:t>
      </w:r>
      <w:r>
        <w:rPr>
          <w:spacing w:val="-2"/>
        </w:rPr>
        <w:t xml:space="preserve"> </w:t>
      </w:r>
      <w:r>
        <w:t>Stigma</w:t>
      </w:r>
      <w:r>
        <w:rPr>
          <w:spacing w:val="-2"/>
        </w:rPr>
        <w:t xml:space="preserve"> </w:t>
      </w:r>
      <w:r>
        <w:t>is</w:t>
      </w:r>
      <w:r>
        <w:rPr>
          <w:spacing w:val="-1"/>
        </w:rPr>
        <w:t xml:space="preserve"> </w:t>
      </w:r>
      <w:r>
        <w:t>shame</w:t>
      </w:r>
      <w:r>
        <w:rPr>
          <w:spacing w:val="-2"/>
        </w:rPr>
        <w:t xml:space="preserve"> </w:t>
      </w:r>
      <w:r>
        <w:t>and</w:t>
      </w:r>
      <w:r>
        <w:rPr>
          <w:spacing w:val="-1"/>
        </w:rPr>
        <w:t xml:space="preserve"> </w:t>
      </w:r>
      <w:r>
        <w:t>disgrace</w:t>
      </w:r>
      <w:r>
        <w:rPr>
          <w:spacing w:val="-2"/>
        </w:rPr>
        <w:t xml:space="preserve"> </w:t>
      </w:r>
      <w:r>
        <w:t>that</w:t>
      </w:r>
      <w:r>
        <w:rPr>
          <w:spacing w:val="-1"/>
        </w:rPr>
        <w:t xml:space="preserve"> </w:t>
      </w:r>
      <w:r>
        <w:t>result</w:t>
      </w:r>
      <w:r>
        <w:rPr>
          <w:spacing w:val="-1"/>
        </w:rPr>
        <w:t xml:space="preserve"> </w:t>
      </w:r>
      <w:r>
        <w:t>from</w:t>
      </w:r>
      <w:r>
        <w:rPr>
          <w:spacing w:val="-2"/>
        </w:rPr>
        <w:t xml:space="preserve"> </w:t>
      </w:r>
      <w:r>
        <w:t>prejudice</w:t>
      </w:r>
      <w:r>
        <w:rPr>
          <w:spacing w:val="-2"/>
        </w:rPr>
        <w:t xml:space="preserve"> </w:t>
      </w:r>
      <w:r>
        <w:t>associated with something regarded as socially unacceptable. Stigma around HIV includes certain</w:t>
      </w:r>
      <w:r>
        <w:rPr>
          <w:spacing w:val="-3"/>
        </w:rPr>
        <w:t xml:space="preserve"> </w:t>
      </w:r>
      <w:r>
        <w:t>words,</w:t>
      </w:r>
      <w:r>
        <w:rPr>
          <w:spacing w:val="-3"/>
        </w:rPr>
        <w:t xml:space="preserve"> </w:t>
      </w:r>
      <w:r>
        <w:t>beliefs,</w:t>
      </w:r>
      <w:r>
        <w:rPr>
          <w:spacing w:val="-3"/>
        </w:rPr>
        <w:t xml:space="preserve"> </w:t>
      </w:r>
      <w:r>
        <w:t>and</w:t>
      </w:r>
      <w:r>
        <w:rPr>
          <w:spacing w:val="-3"/>
        </w:rPr>
        <w:t xml:space="preserve"> </w:t>
      </w:r>
      <w:r>
        <w:t>actions</w:t>
      </w:r>
      <w:r>
        <w:rPr>
          <w:spacing w:val="-3"/>
        </w:rPr>
        <w:t xml:space="preserve"> </w:t>
      </w:r>
      <w:r>
        <w:t>that</w:t>
      </w:r>
      <w:r>
        <w:rPr>
          <w:spacing w:val="-3"/>
        </w:rPr>
        <w:t xml:space="preserve"> </w:t>
      </w:r>
      <w:r>
        <w:t>have</w:t>
      </w:r>
      <w:r>
        <w:rPr>
          <w:spacing w:val="-4"/>
        </w:rPr>
        <w:t xml:space="preserve"> </w:t>
      </w:r>
      <w:r>
        <w:t>negative</w:t>
      </w:r>
      <w:r>
        <w:rPr>
          <w:spacing w:val="-4"/>
        </w:rPr>
        <w:t xml:space="preserve"> </w:t>
      </w:r>
      <w:r>
        <w:t>meaning</w:t>
      </w:r>
      <w:r>
        <w:rPr>
          <w:spacing w:val="-3"/>
        </w:rPr>
        <w:t xml:space="preserve"> </w:t>
      </w:r>
      <w:r>
        <w:t>for</w:t>
      </w:r>
      <w:r>
        <w:rPr>
          <w:spacing w:val="-3"/>
        </w:rPr>
        <w:t xml:space="preserve"> </w:t>
      </w:r>
      <w:r>
        <w:t>those</w:t>
      </w:r>
      <w:r>
        <w:rPr>
          <w:spacing w:val="-4"/>
        </w:rPr>
        <w:t xml:space="preserve"> </w:t>
      </w:r>
      <w:r>
        <w:t>at</w:t>
      </w:r>
      <w:r>
        <w:rPr>
          <w:spacing w:val="-3"/>
        </w:rPr>
        <w:t xml:space="preserve"> </w:t>
      </w:r>
      <w:r>
        <w:t>high</w:t>
      </w:r>
      <w:r>
        <w:rPr>
          <w:spacing w:val="-3"/>
        </w:rPr>
        <w:t xml:space="preserve"> </w:t>
      </w:r>
      <w:r>
        <w:t>risk for getting HIV or those already living with HIV. Here are a few examples:</w:t>
      </w:r>
    </w:p>
    <w:p w14:paraId="77E25918" w14:textId="77777777" w:rsidR="004E457E" w:rsidRDefault="00EA0C9A">
      <w:pPr>
        <w:pStyle w:val="BodyText"/>
        <w:tabs>
          <w:tab w:val="left" w:pos="903"/>
        </w:tabs>
        <w:spacing w:line="303" w:lineRule="exact"/>
        <w:ind w:left="400"/>
      </w:pPr>
      <w:r>
        <w:rPr>
          <w:rFonts w:ascii="MS PGothic" w:hAnsi="MS PGothic"/>
          <w:spacing w:val="-10"/>
          <w:position w:val="1"/>
        </w:rPr>
        <w:t>➡</w:t>
      </w:r>
      <w:r>
        <w:rPr>
          <w:rFonts w:ascii="MS PGothic" w:hAnsi="MS PGothic"/>
          <w:position w:val="1"/>
        </w:rPr>
        <w:tab/>
      </w:r>
      <w:r>
        <w:t>Refer</w:t>
      </w:r>
      <w:r>
        <w:t>ring</w:t>
      </w:r>
      <w:r>
        <w:rPr>
          <w:spacing w:val="-9"/>
        </w:rPr>
        <w:t xml:space="preserve"> </w:t>
      </w:r>
      <w:r>
        <w:t>to</w:t>
      </w:r>
      <w:r>
        <w:rPr>
          <w:spacing w:val="-6"/>
        </w:rPr>
        <w:t xml:space="preserve"> </w:t>
      </w:r>
      <w:r>
        <w:t>people</w:t>
      </w:r>
      <w:r>
        <w:rPr>
          <w:spacing w:val="-7"/>
        </w:rPr>
        <w:t xml:space="preserve"> </w:t>
      </w:r>
      <w:r>
        <w:t>as</w:t>
      </w:r>
      <w:r>
        <w:rPr>
          <w:spacing w:val="-7"/>
        </w:rPr>
        <w:t xml:space="preserve"> </w:t>
      </w:r>
      <w:r>
        <w:t>HIVers</w:t>
      </w:r>
      <w:r>
        <w:rPr>
          <w:spacing w:val="-6"/>
        </w:rPr>
        <w:t xml:space="preserve"> </w:t>
      </w:r>
      <w:r>
        <w:t>or</w:t>
      </w:r>
      <w:r>
        <w:rPr>
          <w:spacing w:val="-6"/>
        </w:rPr>
        <w:t xml:space="preserve"> </w:t>
      </w:r>
      <w:r>
        <w:rPr>
          <w:spacing w:val="-2"/>
        </w:rPr>
        <w:t>Positives</w:t>
      </w:r>
    </w:p>
    <w:p w14:paraId="4180D844" w14:textId="77777777" w:rsidR="004E457E" w:rsidRDefault="00EA0C9A">
      <w:pPr>
        <w:pStyle w:val="BodyText"/>
        <w:tabs>
          <w:tab w:val="left" w:pos="903"/>
        </w:tabs>
        <w:spacing w:line="320" w:lineRule="exact"/>
        <w:ind w:left="400"/>
      </w:pPr>
      <w:r>
        <w:rPr>
          <w:rFonts w:ascii="MS PGothic" w:hAnsi="MS PGothic"/>
          <w:spacing w:val="-10"/>
          <w:position w:val="1"/>
        </w:rPr>
        <w:t>➡</w:t>
      </w:r>
      <w:r>
        <w:rPr>
          <w:rFonts w:ascii="MS PGothic" w:hAnsi="MS PGothic"/>
          <w:position w:val="1"/>
        </w:rPr>
        <w:tab/>
      </w:r>
      <w:r>
        <w:t>Believing</w:t>
      </w:r>
      <w:r>
        <w:rPr>
          <w:spacing w:val="-2"/>
        </w:rPr>
        <w:t xml:space="preserve"> </w:t>
      </w:r>
      <w:r>
        <w:t>that</w:t>
      </w:r>
      <w:r>
        <w:rPr>
          <w:spacing w:val="-2"/>
        </w:rPr>
        <w:t xml:space="preserve"> </w:t>
      </w:r>
      <w:r>
        <w:t>only</w:t>
      </w:r>
      <w:r>
        <w:rPr>
          <w:spacing w:val="-1"/>
        </w:rPr>
        <w:t xml:space="preserve"> </w:t>
      </w:r>
      <w:r>
        <w:t>certain</w:t>
      </w:r>
      <w:r>
        <w:rPr>
          <w:spacing w:val="-2"/>
        </w:rPr>
        <w:t xml:space="preserve"> </w:t>
      </w:r>
      <w:r>
        <w:t>groups</w:t>
      </w:r>
      <w:r>
        <w:rPr>
          <w:spacing w:val="-1"/>
        </w:rPr>
        <w:t xml:space="preserve"> </w:t>
      </w:r>
      <w:r>
        <w:t>of</w:t>
      </w:r>
      <w:r>
        <w:rPr>
          <w:spacing w:val="-2"/>
        </w:rPr>
        <w:t xml:space="preserve"> </w:t>
      </w:r>
      <w:r>
        <w:t>people</w:t>
      </w:r>
      <w:r>
        <w:rPr>
          <w:spacing w:val="-2"/>
        </w:rPr>
        <w:t xml:space="preserve"> </w:t>
      </w:r>
      <w:r>
        <w:t>can</w:t>
      </w:r>
      <w:r>
        <w:rPr>
          <w:spacing w:val="-2"/>
        </w:rPr>
        <w:t xml:space="preserve"> </w:t>
      </w:r>
      <w:r>
        <w:t>get</w:t>
      </w:r>
      <w:r>
        <w:rPr>
          <w:spacing w:val="-1"/>
        </w:rPr>
        <w:t xml:space="preserve"> </w:t>
      </w:r>
      <w:r>
        <w:rPr>
          <w:spacing w:val="-5"/>
        </w:rPr>
        <w:t>HIV</w:t>
      </w:r>
    </w:p>
    <w:p w14:paraId="06F58DEF" w14:textId="77777777" w:rsidR="004E457E" w:rsidRDefault="00EA0C9A">
      <w:pPr>
        <w:pStyle w:val="BodyText"/>
        <w:tabs>
          <w:tab w:val="left" w:pos="903"/>
        </w:tabs>
        <w:spacing w:line="320" w:lineRule="exact"/>
        <w:ind w:left="400"/>
      </w:pPr>
      <w:r>
        <w:rPr>
          <w:rFonts w:ascii="MS PGothic" w:hAnsi="MS PGothic"/>
          <w:spacing w:val="-10"/>
          <w:position w:val="1"/>
        </w:rPr>
        <w:t>➡</w:t>
      </w:r>
      <w:r>
        <w:rPr>
          <w:rFonts w:ascii="MS PGothic" w:hAnsi="MS PGothic"/>
          <w:position w:val="1"/>
        </w:rPr>
        <w:tab/>
      </w:r>
      <w:r>
        <w:t>Refusing</w:t>
      </w:r>
      <w:r>
        <w:rPr>
          <w:spacing w:val="-2"/>
        </w:rPr>
        <w:t xml:space="preserve"> </w:t>
      </w:r>
      <w:r>
        <w:t>casual</w:t>
      </w:r>
      <w:r>
        <w:rPr>
          <w:spacing w:val="-2"/>
        </w:rPr>
        <w:t xml:space="preserve"> </w:t>
      </w:r>
      <w:r>
        <w:t>contact</w:t>
      </w:r>
      <w:r>
        <w:rPr>
          <w:spacing w:val="-1"/>
        </w:rPr>
        <w:t xml:space="preserve"> </w:t>
      </w:r>
      <w:r>
        <w:t>with</w:t>
      </w:r>
      <w:r>
        <w:rPr>
          <w:spacing w:val="-2"/>
        </w:rPr>
        <w:t xml:space="preserve"> </w:t>
      </w:r>
      <w:r>
        <w:t>someone</w:t>
      </w:r>
      <w:r>
        <w:rPr>
          <w:spacing w:val="-2"/>
        </w:rPr>
        <w:t xml:space="preserve"> </w:t>
      </w:r>
      <w:r>
        <w:t>living</w:t>
      </w:r>
      <w:r>
        <w:rPr>
          <w:spacing w:val="-2"/>
        </w:rPr>
        <w:t xml:space="preserve"> </w:t>
      </w:r>
      <w:r>
        <w:t>with</w:t>
      </w:r>
      <w:r>
        <w:rPr>
          <w:spacing w:val="-1"/>
        </w:rPr>
        <w:t xml:space="preserve"> </w:t>
      </w:r>
      <w:r>
        <w:rPr>
          <w:spacing w:val="-5"/>
        </w:rPr>
        <w:t>HIV</w:t>
      </w:r>
    </w:p>
    <w:p w14:paraId="1552CC83" w14:textId="77777777" w:rsidR="004E457E" w:rsidRDefault="00EA0C9A">
      <w:pPr>
        <w:pStyle w:val="BodyText"/>
        <w:tabs>
          <w:tab w:val="left" w:pos="903"/>
        </w:tabs>
        <w:spacing w:line="232" w:lineRule="auto"/>
        <w:ind w:left="904" w:right="1551" w:hanging="504"/>
      </w:pPr>
      <w:r>
        <w:rPr>
          <w:rFonts w:ascii="MS PGothic" w:hAnsi="MS PGothic"/>
          <w:spacing w:val="-10"/>
          <w:position w:val="1"/>
        </w:rPr>
        <w:t>➡</w:t>
      </w:r>
      <w:r>
        <w:rPr>
          <w:rFonts w:ascii="MS PGothic" w:hAnsi="MS PGothic"/>
          <w:position w:val="1"/>
        </w:rPr>
        <w:tab/>
      </w:r>
      <w:r>
        <w:t>Making</w:t>
      </w:r>
      <w:r>
        <w:rPr>
          <w:spacing w:val="-4"/>
        </w:rPr>
        <w:t xml:space="preserve"> </w:t>
      </w:r>
      <w:r>
        <w:t>moral</w:t>
      </w:r>
      <w:r>
        <w:rPr>
          <w:spacing w:val="-4"/>
        </w:rPr>
        <w:t xml:space="preserve"> </w:t>
      </w:r>
      <w:r>
        <w:t>judgments</w:t>
      </w:r>
      <w:r>
        <w:rPr>
          <w:spacing w:val="-4"/>
        </w:rPr>
        <w:t xml:space="preserve"> </w:t>
      </w:r>
      <w:r>
        <w:t>about</w:t>
      </w:r>
      <w:r>
        <w:rPr>
          <w:spacing w:val="-5"/>
        </w:rPr>
        <w:t xml:space="preserve"> </w:t>
      </w:r>
      <w:r>
        <w:t>people</w:t>
      </w:r>
      <w:r>
        <w:rPr>
          <w:spacing w:val="-5"/>
        </w:rPr>
        <w:t xml:space="preserve"> </w:t>
      </w:r>
      <w:r>
        <w:t>who</w:t>
      </w:r>
      <w:r>
        <w:rPr>
          <w:spacing w:val="-4"/>
        </w:rPr>
        <w:t xml:space="preserve"> </w:t>
      </w:r>
      <w:r>
        <w:t>take</w:t>
      </w:r>
      <w:r>
        <w:rPr>
          <w:spacing w:val="-5"/>
        </w:rPr>
        <w:t xml:space="preserve"> </w:t>
      </w:r>
      <w:r>
        <w:t>steps</w:t>
      </w:r>
      <w:r>
        <w:rPr>
          <w:spacing w:val="-4"/>
        </w:rPr>
        <w:t xml:space="preserve"> </w:t>
      </w:r>
      <w:r>
        <w:t>to</w:t>
      </w:r>
      <w:r>
        <w:rPr>
          <w:spacing w:val="-4"/>
        </w:rPr>
        <w:t xml:space="preserve"> </w:t>
      </w:r>
      <w:r>
        <w:t>prevent</w:t>
      </w:r>
      <w:r>
        <w:rPr>
          <w:spacing w:val="-5"/>
        </w:rPr>
        <w:t xml:space="preserve"> </w:t>
      </w:r>
      <w:r>
        <w:t xml:space="preserve">HIV </w:t>
      </w:r>
      <w:r>
        <w:rPr>
          <w:spacing w:val="-2"/>
        </w:rPr>
        <w:t>transmission</w:t>
      </w:r>
    </w:p>
    <w:p w14:paraId="247C8A65" w14:textId="77777777" w:rsidR="004E457E" w:rsidRDefault="00EA0C9A">
      <w:pPr>
        <w:pStyle w:val="BodyText"/>
        <w:tabs>
          <w:tab w:val="left" w:pos="903"/>
        </w:tabs>
        <w:spacing w:line="310" w:lineRule="exact"/>
        <w:ind w:left="400"/>
      </w:pPr>
      <w:r>
        <w:rPr>
          <w:rFonts w:ascii="MS PGothic" w:hAnsi="MS PGothic"/>
          <w:spacing w:val="-10"/>
          <w:position w:val="1"/>
        </w:rPr>
        <w:t>➡</w:t>
      </w:r>
      <w:r>
        <w:rPr>
          <w:rFonts w:ascii="MS PGothic" w:hAnsi="MS PGothic"/>
          <w:position w:val="1"/>
        </w:rPr>
        <w:tab/>
      </w:r>
      <w:r>
        <w:t>Socially</w:t>
      </w:r>
      <w:r>
        <w:rPr>
          <w:spacing w:val="-2"/>
        </w:rPr>
        <w:t xml:space="preserve"> </w:t>
      </w:r>
      <w:r>
        <w:t>isolating</w:t>
      </w:r>
      <w:r>
        <w:rPr>
          <w:spacing w:val="-1"/>
        </w:rPr>
        <w:t xml:space="preserve"> </w:t>
      </w:r>
      <w:r>
        <w:t>a</w:t>
      </w:r>
      <w:r>
        <w:rPr>
          <w:spacing w:val="-2"/>
        </w:rPr>
        <w:t xml:space="preserve"> </w:t>
      </w:r>
      <w:r>
        <w:t>member</w:t>
      </w:r>
      <w:r>
        <w:rPr>
          <w:spacing w:val="-2"/>
        </w:rPr>
        <w:t xml:space="preserve"> </w:t>
      </w:r>
      <w:r>
        <w:t>of</w:t>
      </w:r>
      <w:r>
        <w:rPr>
          <w:spacing w:val="-1"/>
        </w:rPr>
        <w:t xml:space="preserve"> </w:t>
      </w:r>
      <w:r>
        <w:t>a</w:t>
      </w:r>
      <w:r>
        <w:rPr>
          <w:spacing w:val="-2"/>
        </w:rPr>
        <w:t xml:space="preserve"> </w:t>
      </w:r>
      <w:r>
        <w:t>community</w:t>
      </w:r>
      <w:r>
        <w:rPr>
          <w:spacing w:val="-1"/>
        </w:rPr>
        <w:t xml:space="preserve"> </w:t>
      </w:r>
      <w:r>
        <w:t>because</w:t>
      </w:r>
      <w:r>
        <w:rPr>
          <w:spacing w:val="-3"/>
        </w:rPr>
        <w:t xml:space="preserve"> </w:t>
      </w:r>
      <w:r>
        <w:t>they</w:t>
      </w:r>
      <w:r>
        <w:rPr>
          <w:spacing w:val="-1"/>
        </w:rPr>
        <w:t xml:space="preserve"> </w:t>
      </w:r>
      <w:r>
        <w:t>are</w:t>
      </w:r>
      <w:r>
        <w:rPr>
          <w:spacing w:val="-2"/>
        </w:rPr>
        <w:t xml:space="preserve"> </w:t>
      </w:r>
      <w:r>
        <w:t>HIV</w:t>
      </w:r>
      <w:r>
        <w:rPr>
          <w:spacing w:val="-7"/>
        </w:rPr>
        <w:t xml:space="preserve"> </w:t>
      </w:r>
      <w:r>
        <w:rPr>
          <w:spacing w:val="-2"/>
        </w:rPr>
        <w:t>positive</w:t>
      </w:r>
    </w:p>
    <w:p w14:paraId="58D5FF22" w14:textId="77777777" w:rsidR="004E457E" w:rsidRDefault="00EA0C9A">
      <w:pPr>
        <w:pStyle w:val="BodyText"/>
        <w:tabs>
          <w:tab w:val="left" w:pos="903"/>
        </w:tabs>
        <w:spacing w:line="232" w:lineRule="auto"/>
        <w:ind w:left="904" w:right="783" w:hanging="504"/>
      </w:pPr>
      <w:r>
        <w:rPr>
          <w:rFonts w:ascii="MS PGothic" w:hAnsi="MS PGothic"/>
          <w:spacing w:val="-10"/>
          <w:position w:val="1"/>
        </w:rPr>
        <w:t>➡</w:t>
      </w:r>
      <w:r>
        <w:rPr>
          <w:rFonts w:ascii="MS PGothic" w:hAnsi="MS PGothic"/>
          <w:position w:val="1"/>
        </w:rPr>
        <w:tab/>
      </w:r>
      <w:r>
        <w:t>Refusal</w:t>
      </w:r>
      <w:r>
        <w:rPr>
          <w:spacing w:val="-4"/>
        </w:rPr>
        <w:t xml:space="preserve"> </w:t>
      </w:r>
      <w:r>
        <w:t>by</w:t>
      </w:r>
      <w:r>
        <w:rPr>
          <w:spacing w:val="-4"/>
        </w:rPr>
        <w:t xml:space="preserve"> </w:t>
      </w:r>
      <w:r>
        <w:t>a</w:t>
      </w:r>
      <w:r>
        <w:rPr>
          <w:spacing w:val="-5"/>
        </w:rPr>
        <w:t xml:space="preserve"> </w:t>
      </w:r>
      <w:r>
        <w:t>health</w:t>
      </w:r>
      <w:r>
        <w:rPr>
          <w:spacing w:val="-4"/>
        </w:rPr>
        <w:t xml:space="preserve"> </w:t>
      </w:r>
      <w:r>
        <w:t>care</w:t>
      </w:r>
      <w:r>
        <w:rPr>
          <w:spacing w:val="-5"/>
        </w:rPr>
        <w:t xml:space="preserve"> </w:t>
      </w:r>
      <w:r>
        <w:t>professional</w:t>
      </w:r>
      <w:r>
        <w:rPr>
          <w:spacing w:val="-4"/>
        </w:rPr>
        <w:t xml:space="preserve"> </w:t>
      </w:r>
      <w:r>
        <w:t>to</w:t>
      </w:r>
      <w:r>
        <w:rPr>
          <w:spacing w:val="-4"/>
        </w:rPr>
        <w:t xml:space="preserve"> </w:t>
      </w:r>
      <w:r>
        <w:t>provide</w:t>
      </w:r>
      <w:r>
        <w:rPr>
          <w:spacing w:val="-5"/>
        </w:rPr>
        <w:t xml:space="preserve"> </w:t>
      </w:r>
      <w:r>
        <w:t>high-quality</w:t>
      </w:r>
      <w:r>
        <w:rPr>
          <w:spacing w:val="-4"/>
        </w:rPr>
        <w:t xml:space="preserve"> </w:t>
      </w:r>
      <w:r>
        <w:t>care</w:t>
      </w:r>
      <w:r>
        <w:rPr>
          <w:spacing w:val="-5"/>
        </w:rPr>
        <w:t xml:space="preserve"> </w:t>
      </w:r>
      <w:r>
        <w:t>or</w:t>
      </w:r>
      <w:r>
        <w:rPr>
          <w:spacing w:val="-4"/>
        </w:rPr>
        <w:t xml:space="preserve"> </w:t>
      </w:r>
      <w:r>
        <w:t>services to a person living with HIV</w:t>
      </w:r>
    </w:p>
    <w:p w14:paraId="24A9AF45" w14:textId="77777777" w:rsidR="004E457E" w:rsidRDefault="004E457E">
      <w:pPr>
        <w:pStyle w:val="BodyText"/>
        <w:spacing w:before="10"/>
        <w:rPr>
          <w:sz w:val="25"/>
        </w:rPr>
      </w:pPr>
    </w:p>
    <w:p w14:paraId="1CB59D78" w14:textId="77777777" w:rsidR="004E457E" w:rsidRDefault="00EA0C9A">
      <w:pPr>
        <w:pStyle w:val="BodyText"/>
        <w:spacing w:before="1"/>
        <w:ind w:left="400" w:right="524"/>
      </w:pPr>
      <w:r>
        <w:t>Ongoing stigma in our communities leads to perceived discrimination, fear, and anxiety.</w:t>
      </w:r>
      <w:r>
        <w:rPr>
          <w:spacing w:val="-5"/>
        </w:rPr>
        <w:t xml:space="preserve"> </w:t>
      </w:r>
      <w:r>
        <w:t>It</w:t>
      </w:r>
      <w:r>
        <w:rPr>
          <w:spacing w:val="-6"/>
        </w:rPr>
        <w:t xml:space="preserve"> </w:t>
      </w:r>
      <w:r>
        <w:t>affects</w:t>
      </w:r>
      <w:r>
        <w:rPr>
          <w:spacing w:val="-5"/>
        </w:rPr>
        <w:t xml:space="preserve"> </w:t>
      </w:r>
      <w:r>
        <w:t>the</w:t>
      </w:r>
      <w:r>
        <w:rPr>
          <w:spacing w:val="-6"/>
        </w:rPr>
        <w:t xml:space="preserve"> </w:t>
      </w:r>
      <w:r>
        <w:t>emotional</w:t>
      </w:r>
      <w:r>
        <w:rPr>
          <w:spacing w:val="-5"/>
        </w:rPr>
        <w:t xml:space="preserve"> </w:t>
      </w:r>
      <w:r>
        <w:t>well-being</w:t>
      </w:r>
      <w:r>
        <w:rPr>
          <w:spacing w:val="-5"/>
        </w:rPr>
        <w:t xml:space="preserve"> </w:t>
      </w:r>
      <w:r>
        <w:t>and</w:t>
      </w:r>
      <w:r>
        <w:rPr>
          <w:spacing w:val="-5"/>
        </w:rPr>
        <w:t xml:space="preserve"> </w:t>
      </w:r>
      <w:r>
        <w:t>mental</w:t>
      </w:r>
      <w:r>
        <w:rPr>
          <w:spacing w:val="-5"/>
        </w:rPr>
        <w:t xml:space="preserve"> </w:t>
      </w:r>
      <w:r>
        <w:t>health</w:t>
      </w:r>
      <w:r>
        <w:rPr>
          <w:spacing w:val="-5"/>
        </w:rPr>
        <w:t xml:space="preserve"> </w:t>
      </w:r>
      <w:r>
        <w:t>of</w:t>
      </w:r>
      <w:r>
        <w:rPr>
          <w:spacing w:val="-5"/>
        </w:rPr>
        <w:t xml:space="preserve"> </w:t>
      </w:r>
      <w:r>
        <w:t>people</w:t>
      </w:r>
      <w:r>
        <w:rPr>
          <w:spacing w:val="-6"/>
        </w:rPr>
        <w:t xml:space="preserve"> </w:t>
      </w:r>
      <w:r>
        <w:t>living</w:t>
      </w:r>
      <w:r>
        <w:rPr>
          <w:spacing w:val="-5"/>
        </w:rPr>
        <w:t xml:space="preserve"> </w:t>
      </w:r>
      <w:r>
        <w:t>with HIV and prevents some from getting tested and treated for HIV.</w:t>
      </w:r>
    </w:p>
    <w:p w14:paraId="7E66CF4B" w14:textId="77777777" w:rsidR="004E457E" w:rsidRDefault="00EA0C9A">
      <w:pPr>
        <w:pStyle w:val="BodyText"/>
        <w:spacing w:before="94"/>
        <w:ind w:left="400"/>
      </w:pPr>
      <w:r>
        <w:t>AIDS</w:t>
      </w:r>
      <w:r>
        <w:rPr>
          <w:spacing w:val="-4"/>
        </w:rPr>
        <w:t xml:space="preserve"> </w:t>
      </w:r>
      <w:r>
        <w:t>stigma</w:t>
      </w:r>
      <w:r>
        <w:rPr>
          <w:spacing w:val="-2"/>
        </w:rPr>
        <w:t xml:space="preserve"> </w:t>
      </w:r>
      <w:r>
        <w:t>has</w:t>
      </w:r>
      <w:r>
        <w:rPr>
          <w:spacing w:val="-1"/>
        </w:rPr>
        <w:t xml:space="preserve"> </w:t>
      </w:r>
      <w:r>
        <w:t>been</w:t>
      </w:r>
      <w:r>
        <w:rPr>
          <w:spacing w:val="-1"/>
        </w:rPr>
        <w:t xml:space="preserve"> </w:t>
      </w:r>
      <w:r>
        <w:t>further</w:t>
      </w:r>
      <w:r>
        <w:rPr>
          <w:spacing w:val="-1"/>
        </w:rPr>
        <w:t xml:space="preserve"> </w:t>
      </w:r>
      <w:r>
        <w:t>divided</w:t>
      </w:r>
      <w:r>
        <w:rPr>
          <w:spacing w:val="-2"/>
        </w:rPr>
        <w:t xml:space="preserve"> </w:t>
      </w:r>
      <w:r>
        <w:t>into</w:t>
      </w:r>
      <w:r>
        <w:rPr>
          <w:spacing w:val="-1"/>
        </w:rPr>
        <w:t xml:space="preserve"> </w:t>
      </w:r>
      <w:r>
        <w:t>the</w:t>
      </w:r>
      <w:r>
        <w:rPr>
          <w:spacing w:val="-2"/>
        </w:rPr>
        <w:t xml:space="preserve"> </w:t>
      </w:r>
      <w:r>
        <w:t>following</w:t>
      </w:r>
      <w:r>
        <w:rPr>
          <w:spacing w:val="-1"/>
        </w:rPr>
        <w:t xml:space="preserve"> </w:t>
      </w:r>
      <w:r>
        <w:t>three</w:t>
      </w:r>
      <w:r>
        <w:rPr>
          <w:spacing w:val="-2"/>
        </w:rPr>
        <w:t xml:space="preserve"> categories:</w:t>
      </w:r>
    </w:p>
    <w:p w14:paraId="492B741F" w14:textId="77777777" w:rsidR="004E457E" w:rsidRDefault="004E457E">
      <w:pPr>
        <w:sectPr w:rsidR="004E457E">
          <w:pgSz w:w="12240" w:h="15840"/>
          <w:pgMar w:top="980" w:right="920" w:bottom="280" w:left="1040" w:header="714" w:footer="0" w:gutter="0"/>
          <w:cols w:space="720"/>
        </w:sectPr>
      </w:pPr>
    </w:p>
    <w:p w14:paraId="2312971D" w14:textId="77777777" w:rsidR="004E457E" w:rsidRDefault="004E457E">
      <w:pPr>
        <w:pStyle w:val="BodyText"/>
        <w:spacing w:before="11"/>
        <w:rPr>
          <w:sz w:val="29"/>
        </w:rPr>
      </w:pPr>
    </w:p>
    <w:p w14:paraId="1B3C02D0" w14:textId="77777777" w:rsidR="004E457E" w:rsidRDefault="00EA0C9A">
      <w:pPr>
        <w:pStyle w:val="BodyText"/>
        <w:spacing w:before="68" w:line="232" w:lineRule="auto"/>
        <w:ind w:left="760" w:right="524" w:hanging="360"/>
      </w:pPr>
      <w:r>
        <w:rPr>
          <w:rFonts w:ascii="MS PGothic" w:hAnsi="MS PGothic"/>
          <w:position w:val="1"/>
        </w:rPr>
        <w:t>✴</w:t>
      </w:r>
      <w:r>
        <w:rPr>
          <w:rFonts w:ascii="MS PGothic" w:hAnsi="MS PGothic"/>
          <w:spacing w:val="37"/>
          <w:position w:val="1"/>
        </w:rPr>
        <w:t xml:space="preserve"> </w:t>
      </w:r>
      <w:r>
        <w:rPr>
          <w:b/>
          <w:i/>
        </w:rPr>
        <w:t>Instrumental</w:t>
      </w:r>
      <w:r>
        <w:rPr>
          <w:b/>
          <w:i/>
          <w:spacing w:val="-18"/>
        </w:rPr>
        <w:t xml:space="preserve"> </w:t>
      </w:r>
      <w:r>
        <w:rPr>
          <w:b/>
          <w:i/>
        </w:rPr>
        <w:t>AIDS</w:t>
      </w:r>
      <w:r>
        <w:rPr>
          <w:b/>
          <w:i/>
          <w:spacing w:val="-8"/>
        </w:rPr>
        <w:t xml:space="preserve"> </w:t>
      </w:r>
      <w:r>
        <w:rPr>
          <w:b/>
          <w:i/>
        </w:rPr>
        <w:t>stigma</w:t>
      </w:r>
      <w:r>
        <w:t>—a</w:t>
      </w:r>
      <w:r>
        <w:rPr>
          <w:spacing w:val="-9"/>
        </w:rPr>
        <w:t xml:space="preserve"> </w:t>
      </w:r>
      <w:r>
        <w:t>reflection</w:t>
      </w:r>
      <w:r>
        <w:rPr>
          <w:spacing w:val="-8"/>
        </w:rPr>
        <w:t xml:space="preserve"> </w:t>
      </w:r>
      <w:r>
        <w:t>of</w:t>
      </w:r>
      <w:r>
        <w:rPr>
          <w:spacing w:val="-8"/>
        </w:rPr>
        <w:t xml:space="preserve"> </w:t>
      </w:r>
      <w:r>
        <w:t>the</w:t>
      </w:r>
      <w:r>
        <w:rPr>
          <w:spacing w:val="-9"/>
        </w:rPr>
        <w:t xml:space="preserve"> </w:t>
      </w:r>
      <w:r>
        <w:t>fear</w:t>
      </w:r>
      <w:r>
        <w:rPr>
          <w:spacing w:val="-8"/>
        </w:rPr>
        <w:t xml:space="preserve"> </w:t>
      </w:r>
      <w:r>
        <w:t>and</w:t>
      </w:r>
      <w:r>
        <w:rPr>
          <w:spacing w:val="-8"/>
        </w:rPr>
        <w:t xml:space="preserve"> </w:t>
      </w:r>
      <w:r>
        <w:t>apprehension</w:t>
      </w:r>
      <w:r>
        <w:rPr>
          <w:spacing w:val="-8"/>
        </w:rPr>
        <w:t xml:space="preserve"> </w:t>
      </w:r>
      <w:r>
        <w:t>that</w:t>
      </w:r>
      <w:r>
        <w:rPr>
          <w:spacing w:val="-8"/>
        </w:rPr>
        <w:t xml:space="preserve"> </w:t>
      </w:r>
      <w:r>
        <w:t>are likely to be associated with any deadly and transmissible illness.</w:t>
      </w:r>
    </w:p>
    <w:p w14:paraId="68449FC8" w14:textId="77777777" w:rsidR="004E457E" w:rsidRDefault="00EA0C9A">
      <w:pPr>
        <w:pStyle w:val="BodyText"/>
        <w:spacing w:before="80" w:line="232" w:lineRule="auto"/>
        <w:ind w:left="760" w:right="524" w:hanging="360"/>
      </w:pPr>
      <w:r>
        <w:rPr>
          <w:rFonts w:ascii="MS PGothic" w:hAnsi="MS PGothic"/>
          <w:position w:val="1"/>
        </w:rPr>
        <w:t>✴</w:t>
      </w:r>
      <w:r>
        <w:rPr>
          <w:rFonts w:ascii="MS PGothic" w:hAnsi="MS PGothic"/>
          <w:spacing w:val="37"/>
          <w:position w:val="1"/>
        </w:rPr>
        <w:t xml:space="preserve"> </w:t>
      </w:r>
      <w:r>
        <w:rPr>
          <w:b/>
          <w:i/>
        </w:rPr>
        <w:t>Symbolic</w:t>
      </w:r>
      <w:r>
        <w:rPr>
          <w:b/>
          <w:i/>
          <w:spacing w:val="-18"/>
        </w:rPr>
        <w:t xml:space="preserve"> </w:t>
      </w:r>
      <w:r>
        <w:rPr>
          <w:b/>
          <w:i/>
        </w:rPr>
        <w:t>AIDS</w:t>
      </w:r>
      <w:r>
        <w:rPr>
          <w:b/>
          <w:i/>
          <w:spacing w:val="-8"/>
        </w:rPr>
        <w:t xml:space="preserve"> </w:t>
      </w:r>
      <w:r>
        <w:rPr>
          <w:b/>
          <w:i/>
        </w:rPr>
        <w:t>stigma</w:t>
      </w:r>
      <w:r>
        <w:t>—the</w:t>
      </w:r>
      <w:r>
        <w:rPr>
          <w:spacing w:val="-9"/>
        </w:rPr>
        <w:t xml:space="preserve"> </w:t>
      </w:r>
      <w:r>
        <w:t>use</w:t>
      </w:r>
      <w:r>
        <w:rPr>
          <w:spacing w:val="-9"/>
        </w:rPr>
        <w:t xml:space="preserve"> </w:t>
      </w:r>
      <w:r>
        <w:t>of</w:t>
      </w:r>
      <w:r>
        <w:rPr>
          <w:spacing w:val="-8"/>
        </w:rPr>
        <w:t xml:space="preserve"> </w:t>
      </w:r>
      <w:r>
        <w:t>HIV/AIDS</w:t>
      </w:r>
      <w:r>
        <w:rPr>
          <w:spacing w:val="-8"/>
        </w:rPr>
        <w:t xml:space="preserve"> </w:t>
      </w:r>
      <w:r>
        <w:t>to</w:t>
      </w:r>
      <w:r>
        <w:rPr>
          <w:spacing w:val="-8"/>
        </w:rPr>
        <w:t xml:space="preserve"> </w:t>
      </w:r>
      <w:r>
        <w:t>express</w:t>
      </w:r>
      <w:r>
        <w:rPr>
          <w:spacing w:val="-8"/>
        </w:rPr>
        <w:t xml:space="preserve"> </w:t>
      </w:r>
      <w:r>
        <w:t>attitudes</w:t>
      </w:r>
      <w:r>
        <w:rPr>
          <w:spacing w:val="-8"/>
        </w:rPr>
        <w:t xml:space="preserve"> </w:t>
      </w:r>
      <w:r>
        <w:t>toward</w:t>
      </w:r>
      <w:r>
        <w:rPr>
          <w:spacing w:val="-8"/>
        </w:rPr>
        <w:t xml:space="preserve"> </w:t>
      </w:r>
      <w:r>
        <w:t>the social groups or lifestyles perceived to be associated with the disease.</w:t>
      </w:r>
    </w:p>
    <w:p w14:paraId="2BB29AAB" w14:textId="77777777" w:rsidR="004E457E" w:rsidRDefault="00EA0C9A">
      <w:pPr>
        <w:pStyle w:val="BodyText"/>
        <w:spacing w:before="80" w:line="232" w:lineRule="auto"/>
        <w:ind w:left="760" w:right="524" w:hanging="360"/>
      </w:pPr>
      <w:r>
        <w:rPr>
          <w:rFonts w:ascii="MS PGothic" w:hAnsi="MS PGothic"/>
          <w:position w:val="1"/>
        </w:rPr>
        <w:t>✴</w:t>
      </w:r>
      <w:r>
        <w:rPr>
          <w:rFonts w:ascii="MS PGothic" w:hAnsi="MS PGothic"/>
          <w:spacing w:val="35"/>
          <w:position w:val="1"/>
        </w:rPr>
        <w:t xml:space="preserve"> </w:t>
      </w:r>
      <w:r>
        <w:rPr>
          <w:b/>
          <w:i/>
        </w:rPr>
        <w:t>Courtesy</w:t>
      </w:r>
      <w:r>
        <w:rPr>
          <w:b/>
          <w:i/>
          <w:spacing w:val="-18"/>
        </w:rPr>
        <w:t xml:space="preserve"> </w:t>
      </w:r>
      <w:r>
        <w:rPr>
          <w:b/>
          <w:i/>
        </w:rPr>
        <w:t>AIDS</w:t>
      </w:r>
      <w:r>
        <w:rPr>
          <w:b/>
          <w:i/>
          <w:spacing w:val="-9"/>
        </w:rPr>
        <w:t xml:space="preserve"> </w:t>
      </w:r>
      <w:r>
        <w:rPr>
          <w:b/>
          <w:i/>
        </w:rPr>
        <w:t>stigma</w:t>
      </w:r>
      <w:r>
        <w:t>—stigmatization</w:t>
      </w:r>
      <w:r>
        <w:rPr>
          <w:spacing w:val="-9"/>
        </w:rPr>
        <w:t xml:space="preserve"> </w:t>
      </w:r>
      <w:r>
        <w:t>of</w:t>
      </w:r>
      <w:r>
        <w:rPr>
          <w:spacing w:val="-9"/>
        </w:rPr>
        <w:t xml:space="preserve"> </w:t>
      </w:r>
      <w:r>
        <w:t>people</w:t>
      </w:r>
      <w:r>
        <w:rPr>
          <w:spacing w:val="-10"/>
        </w:rPr>
        <w:t xml:space="preserve"> </w:t>
      </w:r>
      <w:r>
        <w:t>connected</w:t>
      </w:r>
      <w:r>
        <w:rPr>
          <w:spacing w:val="-9"/>
        </w:rPr>
        <w:t xml:space="preserve"> </w:t>
      </w:r>
      <w:r>
        <w:t>to</w:t>
      </w:r>
      <w:r>
        <w:rPr>
          <w:spacing w:val="-9"/>
        </w:rPr>
        <w:t xml:space="preserve"> </w:t>
      </w:r>
      <w:r>
        <w:t>the</w:t>
      </w:r>
      <w:r>
        <w:rPr>
          <w:spacing w:val="-10"/>
        </w:rPr>
        <w:t xml:space="preserve"> </w:t>
      </w:r>
      <w:r>
        <w:t>issue</w:t>
      </w:r>
      <w:r>
        <w:rPr>
          <w:spacing w:val="-10"/>
        </w:rPr>
        <w:t xml:space="preserve"> </w:t>
      </w:r>
      <w:r>
        <w:t>of HIV/AIDS or HIV- positive people.</w:t>
      </w:r>
    </w:p>
    <w:p w14:paraId="7DE451E2" w14:textId="77777777" w:rsidR="004E457E" w:rsidRDefault="00EA0C9A">
      <w:pPr>
        <w:pStyle w:val="BodyText"/>
        <w:spacing w:before="99"/>
        <w:ind w:left="400" w:right="524"/>
      </w:pPr>
      <w:r>
        <w:t>Often,</w:t>
      </w:r>
      <w:r>
        <w:rPr>
          <w:spacing w:val="-18"/>
        </w:rPr>
        <w:t xml:space="preserve"> </w:t>
      </w:r>
      <w:r>
        <w:t>AIDS</w:t>
      </w:r>
      <w:r>
        <w:rPr>
          <w:spacing w:val="-4"/>
        </w:rPr>
        <w:t xml:space="preserve"> </w:t>
      </w:r>
      <w:r>
        <w:t>stigma</w:t>
      </w:r>
      <w:r>
        <w:rPr>
          <w:spacing w:val="-4"/>
        </w:rPr>
        <w:t xml:space="preserve"> </w:t>
      </w:r>
      <w:r>
        <w:t>is</w:t>
      </w:r>
      <w:r>
        <w:rPr>
          <w:spacing w:val="-3"/>
        </w:rPr>
        <w:t xml:space="preserve"> </w:t>
      </w:r>
      <w:r>
        <w:t>expressed</w:t>
      </w:r>
      <w:r>
        <w:rPr>
          <w:spacing w:val="-3"/>
        </w:rPr>
        <w:t xml:space="preserve"> </w:t>
      </w:r>
      <w:r>
        <w:t>in</w:t>
      </w:r>
      <w:r>
        <w:rPr>
          <w:spacing w:val="-3"/>
        </w:rPr>
        <w:t xml:space="preserve"> </w:t>
      </w:r>
      <w:r>
        <w:t>conjunction</w:t>
      </w:r>
      <w:r>
        <w:rPr>
          <w:spacing w:val="-3"/>
        </w:rPr>
        <w:t xml:space="preserve"> </w:t>
      </w:r>
      <w:r>
        <w:t>with</w:t>
      </w:r>
      <w:r>
        <w:rPr>
          <w:spacing w:val="-3"/>
        </w:rPr>
        <w:t xml:space="preserve"> </w:t>
      </w:r>
      <w:r>
        <w:t>one</w:t>
      </w:r>
      <w:r>
        <w:rPr>
          <w:spacing w:val="-4"/>
        </w:rPr>
        <w:t xml:space="preserve"> </w:t>
      </w:r>
      <w:r>
        <w:t>or</w:t>
      </w:r>
      <w:r>
        <w:rPr>
          <w:spacing w:val="-3"/>
        </w:rPr>
        <w:t xml:space="preserve"> </w:t>
      </w:r>
      <w:r>
        <w:t>more</w:t>
      </w:r>
      <w:r>
        <w:rPr>
          <w:spacing w:val="-4"/>
        </w:rPr>
        <w:t xml:space="preserve"> </w:t>
      </w:r>
      <w:r>
        <w:t>other</w:t>
      </w:r>
      <w:r>
        <w:rPr>
          <w:spacing w:val="-3"/>
        </w:rPr>
        <w:t xml:space="preserve"> </w:t>
      </w:r>
      <w:r>
        <w:t>stigmas, particularly those associated with homosexuality, bisexuality, promiscuity, prostitution, and intravenous drug use.</w:t>
      </w:r>
    </w:p>
    <w:p w14:paraId="3B263B0C" w14:textId="77777777" w:rsidR="004E457E" w:rsidRDefault="00EA0C9A">
      <w:pPr>
        <w:pStyle w:val="BodyText"/>
        <w:spacing w:before="94"/>
        <w:ind w:left="400" w:right="664"/>
        <w:rPr>
          <w:i/>
        </w:rPr>
      </w:pPr>
      <w:r>
        <w:t>In many developed countries, there is an association between</w:t>
      </w:r>
      <w:r>
        <w:rPr>
          <w:spacing w:val="-5"/>
        </w:rPr>
        <w:t xml:space="preserve"> </w:t>
      </w:r>
      <w:r>
        <w:t>AIDS and homosexuality</w:t>
      </w:r>
      <w:r>
        <w:rPr>
          <w:spacing w:val="-6"/>
        </w:rPr>
        <w:t xml:space="preserve"> </w:t>
      </w:r>
      <w:r>
        <w:t>or</w:t>
      </w:r>
      <w:r>
        <w:rPr>
          <w:spacing w:val="-6"/>
        </w:rPr>
        <w:t xml:space="preserve"> </w:t>
      </w:r>
      <w:r>
        <w:t>bisexuality,</w:t>
      </w:r>
      <w:r>
        <w:rPr>
          <w:spacing w:val="-6"/>
        </w:rPr>
        <w:t xml:space="preserve"> </w:t>
      </w:r>
      <w:r>
        <w:t>and</w:t>
      </w:r>
      <w:r>
        <w:rPr>
          <w:spacing w:val="-6"/>
        </w:rPr>
        <w:t xml:space="preserve"> </w:t>
      </w:r>
      <w:r>
        <w:t>this</w:t>
      </w:r>
      <w:r>
        <w:rPr>
          <w:spacing w:val="-6"/>
        </w:rPr>
        <w:t xml:space="preserve"> </w:t>
      </w:r>
      <w:r>
        <w:t>association</w:t>
      </w:r>
      <w:r>
        <w:rPr>
          <w:spacing w:val="-6"/>
        </w:rPr>
        <w:t xml:space="preserve"> </w:t>
      </w:r>
      <w:r>
        <w:t>is</w:t>
      </w:r>
      <w:r>
        <w:rPr>
          <w:spacing w:val="-6"/>
        </w:rPr>
        <w:t xml:space="preserve"> </w:t>
      </w:r>
      <w:r>
        <w:t>correla</w:t>
      </w:r>
      <w:r>
        <w:t>ted</w:t>
      </w:r>
      <w:r>
        <w:rPr>
          <w:spacing w:val="-6"/>
        </w:rPr>
        <w:t xml:space="preserve"> </w:t>
      </w:r>
      <w:r>
        <w:t>with</w:t>
      </w:r>
      <w:r>
        <w:rPr>
          <w:spacing w:val="-6"/>
        </w:rPr>
        <w:t xml:space="preserve"> </w:t>
      </w:r>
      <w:r>
        <w:t>higher</w:t>
      </w:r>
      <w:r>
        <w:rPr>
          <w:spacing w:val="-6"/>
        </w:rPr>
        <w:t xml:space="preserve"> </w:t>
      </w:r>
      <w:r>
        <w:t>levels of sexual prejudice such as anti-homosexual attitudes. There is also a perceived association between</w:t>
      </w:r>
      <w:r>
        <w:rPr>
          <w:spacing w:val="-5"/>
        </w:rPr>
        <w:t xml:space="preserve"> </w:t>
      </w:r>
      <w:r>
        <w:t>AIDS and all male-male sexual behavior, including sex between uninfected men</w:t>
      </w:r>
      <w:r>
        <w:rPr>
          <w:i/>
        </w:rPr>
        <w:t>.</w:t>
      </w:r>
    </w:p>
    <w:p w14:paraId="44B3FD39" w14:textId="77777777" w:rsidR="004E457E" w:rsidRDefault="004E457E">
      <w:pPr>
        <w:pStyle w:val="BodyText"/>
        <w:rPr>
          <w:i/>
          <w:sz w:val="27"/>
        </w:rPr>
      </w:pPr>
    </w:p>
    <w:p w14:paraId="48064095" w14:textId="77777777" w:rsidR="004E457E" w:rsidRDefault="00EA0C9A">
      <w:pPr>
        <w:ind w:left="400" w:right="548"/>
        <w:rPr>
          <w:i/>
          <w:sz w:val="28"/>
        </w:rPr>
      </w:pPr>
      <w:r>
        <w:rPr>
          <w:sz w:val="28"/>
        </w:rPr>
        <w:t xml:space="preserve">Originally, the growth of widespread stigma was revealed through patient clinical experiences. Protecting confidentiality, promoting anti-discrimination laws, and emphasizing public education campaigns has been highlighted in </w:t>
      </w:r>
      <w:r>
        <w:rPr>
          <w:i/>
          <w:sz w:val="28"/>
        </w:rPr>
        <w:t>The American Psychologist</w:t>
      </w:r>
      <w:r>
        <w:rPr>
          <w:sz w:val="28"/>
        </w:rPr>
        <w:t>.</w:t>
      </w:r>
      <w:r>
        <w:rPr>
          <w:spacing w:val="40"/>
          <w:sz w:val="28"/>
        </w:rPr>
        <w:t xml:space="preserve"> </w:t>
      </w:r>
      <w:r>
        <w:rPr>
          <w:sz w:val="28"/>
        </w:rPr>
        <w:t>Acc</w:t>
      </w:r>
      <w:r>
        <w:rPr>
          <w:sz w:val="28"/>
        </w:rPr>
        <w:t>ording to</w:t>
      </w:r>
      <w:r>
        <w:rPr>
          <w:spacing w:val="-3"/>
          <w:sz w:val="28"/>
        </w:rPr>
        <w:t xml:space="preserve"> </w:t>
      </w:r>
      <w:r>
        <w:rPr>
          <w:sz w:val="28"/>
        </w:rPr>
        <w:t>Valdiserri of the</w:t>
      </w:r>
      <w:r>
        <w:rPr>
          <w:spacing w:val="-3"/>
          <w:sz w:val="28"/>
        </w:rPr>
        <w:t xml:space="preserve"> </w:t>
      </w:r>
      <w:r>
        <w:rPr>
          <w:sz w:val="28"/>
        </w:rPr>
        <w:t>World Health Organization, ‘‘To underestimate the insidious power of stigma is to risk the very success of effective HIV prevention and care programs.</w:t>
      </w:r>
      <w:r>
        <w:rPr>
          <w:spacing w:val="-6"/>
          <w:sz w:val="28"/>
        </w:rPr>
        <w:t xml:space="preserve"> </w:t>
      </w:r>
      <w:r>
        <w:rPr>
          <w:sz w:val="28"/>
        </w:rPr>
        <w:t>As public health practitioners, it is our responsibility to work toward minim</w:t>
      </w:r>
      <w:r>
        <w:rPr>
          <w:sz w:val="28"/>
        </w:rPr>
        <w:t>izing the negative health consequences of HIV/AIDS stigma’’</w:t>
      </w:r>
      <w:r>
        <w:rPr>
          <w:spacing w:val="-15"/>
          <w:sz w:val="28"/>
        </w:rPr>
        <w:t xml:space="preserve"> </w:t>
      </w:r>
      <w:r>
        <w:rPr>
          <w:i/>
          <w:sz w:val="28"/>
        </w:rPr>
        <w:t>(Valdiserri, R. O., HIV/AIDS stigma: an impediment to public health.</w:t>
      </w:r>
      <w:r>
        <w:rPr>
          <w:i/>
          <w:spacing w:val="-10"/>
          <w:sz w:val="28"/>
        </w:rPr>
        <w:t xml:space="preserve"> </w:t>
      </w:r>
      <w:r>
        <w:rPr>
          <w:i/>
          <w:sz w:val="28"/>
        </w:rPr>
        <w:t>American</w:t>
      </w:r>
      <w:r>
        <w:rPr>
          <w:i/>
          <w:spacing w:val="-4"/>
          <w:sz w:val="28"/>
        </w:rPr>
        <w:t xml:space="preserve"> </w:t>
      </w:r>
      <w:r>
        <w:rPr>
          <w:i/>
          <w:sz w:val="28"/>
        </w:rPr>
        <w:t>Journal</w:t>
      </w:r>
      <w:r>
        <w:rPr>
          <w:i/>
          <w:spacing w:val="-5"/>
          <w:sz w:val="28"/>
        </w:rPr>
        <w:t xml:space="preserve"> </w:t>
      </w:r>
      <w:r>
        <w:rPr>
          <w:i/>
          <w:sz w:val="28"/>
        </w:rPr>
        <w:t>of</w:t>
      </w:r>
      <w:r>
        <w:rPr>
          <w:i/>
          <w:spacing w:val="-5"/>
          <w:sz w:val="28"/>
        </w:rPr>
        <w:t xml:space="preserve"> </w:t>
      </w:r>
      <w:r>
        <w:rPr>
          <w:i/>
          <w:sz w:val="28"/>
        </w:rPr>
        <w:t>Public</w:t>
      </w:r>
      <w:r>
        <w:rPr>
          <w:i/>
          <w:spacing w:val="-5"/>
          <w:sz w:val="28"/>
        </w:rPr>
        <w:t xml:space="preserve"> </w:t>
      </w:r>
      <w:r>
        <w:rPr>
          <w:i/>
          <w:sz w:val="28"/>
        </w:rPr>
        <w:t>Health,</w:t>
      </w:r>
      <w:r>
        <w:rPr>
          <w:i/>
          <w:spacing w:val="-4"/>
          <w:sz w:val="28"/>
        </w:rPr>
        <w:t xml:space="preserve"> </w:t>
      </w:r>
      <w:r>
        <w:rPr>
          <w:i/>
          <w:sz w:val="28"/>
        </w:rPr>
        <w:t>92,</w:t>
      </w:r>
      <w:r>
        <w:rPr>
          <w:i/>
          <w:spacing w:val="-4"/>
          <w:sz w:val="28"/>
        </w:rPr>
        <w:t xml:space="preserve"> </w:t>
      </w:r>
      <w:r>
        <w:rPr>
          <w:i/>
          <w:sz w:val="28"/>
        </w:rPr>
        <w:t>341–342).</w:t>
      </w:r>
      <w:r>
        <w:rPr>
          <w:i/>
          <w:spacing w:val="40"/>
          <w:sz w:val="28"/>
        </w:rPr>
        <w:t xml:space="preserve"> </w:t>
      </w:r>
      <w:r>
        <w:rPr>
          <w:sz w:val="28"/>
        </w:rPr>
        <w:t>According</w:t>
      </w:r>
      <w:r>
        <w:rPr>
          <w:spacing w:val="-4"/>
          <w:sz w:val="28"/>
        </w:rPr>
        <w:t xml:space="preserve"> </w:t>
      </w:r>
      <w:r>
        <w:rPr>
          <w:sz w:val="28"/>
        </w:rPr>
        <w:t>to</w:t>
      </w:r>
      <w:r>
        <w:rPr>
          <w:spacing w:val="-4"/>
          <w:sz w:val="28"/>
        </w:rPr>
        <w:t xml:space="preserve"> </w:t>
      </w:r>
      <w:r>
        <w:rPr>
          <w:sz w:val="28"/>
        </w:rPr>
        <w:t>Parker,</w:t>
      </w:r>
      <w:r>
        <w:rPr>
          <w:spacing w:val="-4"/>
          <w:sz w:val="28"/>
        </w:rPr>
        <w:t xml:space="preserve"> </w:t>
      </w:r>
      <w:r>
        <w:rPr>
          <w:sz w:val="28"/>
        </w:rPr>
        <w:t>R., &amp;</w:t>
      </w:r>
      <w:r>
        <w:rPr>
          <w:spacing w:val="-9"/>
          <w:sz w:val="28"/>
        </w:rPr>
        <w:t xml:space="preserve"> </w:t>
      </w:r>
      <w:r>
        <w:rPr>
          <w:sz w:val="28"/>
        </w:rPr>
        <w:t>Aggleton, P.</w:t>
      </w:r>
      <w:r>
        <w:rPr>
          <w:spacing w:val="40"/>
          <w:sz w:val="28"/>
        </w:rPr>
        <w:t xml:space="preserve"> </w:t>
      </w:r>
      <w:r>
        <w:rPr>
          <w:sz w:val="28"/>
        </w:rPr>
        <w:t xml:space="preserve">who wrote </w:t>
      </w:r>
      <w:r>
        <w:rPr>
          <w:i/>
          <w:sz w:val="28"/>
        </w:rPr>
        <w:t xml:space="preserve">HIV and AIDS-related stigma and discrimination: a conceptual framework and implications for action, </w:t>
      </w:r>
      <w:r>
        <w:rPr>
          <w:sz w:val="28"/>
        </w:rPr>
        <w:t>‘‘To move beyond the limitations of current thinking in this area, we need to reframe our understandings of stigmatization and discrimination to conceptuali</w:t>
      </w:r>
      <w:r>
        <w:rPr>
          <w:sz w:val="28"/>
        </w:rPr>
        <w:t>ze them as social processes that can only be understood in relation to broader notions of power and domination. In our view, stigma plays a key role in producing and reproducing relations of power and control. It causes some groups to be devalued and other</w:t>
      </w:r>
      <w:r>
        <w:rPr>
          <w:sz w:val="28"/>
        </w:rPr>
        <w:t>s to feel that they are superior in some way. Ultimately, therefore, stigma is linked to the workings of social inequality and to properly understand issues of stigmatization and discrimination,</w:t>
      </w:r>
      <w:r>
        <w:rPr>
          <w:spacing w:val="-2"/>
          <w:sz w:val="28"/>
        </w:rPr>
        <w:t xml:space="preserve"> </w:t>
      </w:r>
      <w:r>
        <w:rPr>
          <w:sz w:val="28"/>
        </w:rPr>
        <w:t>whether</w:t>
      </w:r>
      <w:r>
        <w:rPr>
          <w:spacing w:val="-2"/>
          <w:sz w:val="28"/>
        </w:rPr>
        <w:t xml:space="preserve"> </w:t>
      </w:r>
      <w:r>
        <w:rPr>
          <w:sz w:val="28"/>
        </w:rPr>
        <w:t>in</w:t>
      </w:r>
      <w:r>
        <w:rPr>
          <w:spacing w:val="-2"/>
          <w:sz w:val="28"/>
        </w:rPr>
        <w:t xml:space="preserve"> </w:t>
      </w:r>
      <w:r>
        <w:rPr>
          <w:sz w:val="28"/>
        </w:rPr>
        <w:t>relation</w:t>
      </w:r>
      <w:r>
        <w:rPr>
          <w:spacing w:val="-2"/>
          <w:sz w:val="28"/>
        </w:rPr>
        <w:t xml:space="preserve"> </w:t>
      </w:r>
      <w:r>
        <w:rPr>
          <w:sz w:val="28"/>
        </w:rPr>
        <w:t>to</w:t>
      </w:r>
      <w:r>
        <w:rPr>
          <w:spacing w:val="-2"/>
          <w:sz w:val="28"/>
        </w:rPr>
        <w:t xml:space="preserve"> </w:t>
      </w:r>
      <w:r>
        <w:rPr>
          <w:sz w:val="28"/>
        </w:rPr>
        <w:t>HIV</w:t>
      </w:r>
      <w:r>
        <w:rPr>
          <w:spacing w:val="-8"/>
          <w:sz w:val="28"/>
        </w:rPr>
        <w:t xml:space="preserve"> </w:t>
      </w:r>
      <w:r>
        <w:rPr>
          <w:sz w:val="28"/>
        </w:rPr>
        <w:t>and</w:t>
      </w:r>
      <w:r>
        <w:rPr>
          <w:spacing w:val="-17"/>
          <w:sz w:val="28"/>
        </w:rPr>
        <w:t xml:space="preserve"> </w:t>
      </w:r>
      <w:r>
        <w:rPr>
          <w:sz w:val="28"/>
        </w:rPr>
        <w:t>AIDS</w:t>
      </w:r>
      <w:r>
        <w:rPr>
          <w:spacing w:val="-2"/>
          <w:sz w:val="28"/>
        </w:rPr>
        <w:t xml:space="preserve"> </w:t>
      </w:r>
      <w:r>
        <w:rPr>
          <w:sz w:val="28"/>
        </w:rPr>
        <w:t>or</w:t>
      </w:r>
      <w:r>
        <w:rPr>
          <w:spacing w:val="-2"/>
          <w:sz w:val="28"/>
        </w:rPr>
        <w:t xml:space="preserve"> </w:t>
      </w:r>
      <w:r>
        <w:rPr>
          <w:sz w:val="28"/>
        </w:rPr>
        <w:t>any</w:t>
      </w:r>
      <w:r>
        <w:rPr>
          <w:spacing w:val="-2"/>
          <w:sz w:val="28"/>
        </w:rPr>
        <w:t xml:space="preserve"> </w:t>
      </w:r>
      <w:r>
        <w:rPr>
          <w:sz w:val="28"/>
        </w:rPr>
        <w:t>other</w:t>
      </w:r>
      <w:r>
        <w:rPr>
          <w:spacing w:val="-2"/>
          <w:sz w:val="28"/>
        </w:rPr>
        <w:t xml:space="preserve"> </w:t>
      </w:r>
      <w:r>
        <w:rPr>
          <w:sz w:val="28"/>
        </w:rPr>
        <w:t>issue,</w:t>
      </w:r>
      <w:r>
        <w:rPr>
          <w:spacing w:val="-2"/>
          <w:sz w:val="28"/>
        </w:rPr>
        <w:t xml:space="preserve"> </w:t>
      </w:r>
      <w:r>
        <w:rPr>
          <w:sz w:val="28"/>
        </w:rPr>
        <w:t>requi</w:t>
      </w:r>
      <w:r>
        <w:rPr>
          <w:sz w:val="28"/>
        </w:rPr>
        <w:t>res</w:t>
      </w:r>
      <w:r>
        <w:rPr>
          <w:spacing w:val="-2"/>
          <w:sz w:val="28"/>
        </w:rPr>
        <w:t xml:space="preserve"> </w:t>
      </w:r>
      <w:r>
        <w:rPr>
          <w:sz w:val="28"/>
        </w:rPr>
        <w:t xml:space="preserve">us to think more broadly about how some individuals and groups come to be socially excluded, and about the forces that create and reinforce exclusion in different settings” </w:t>
      </w:r>
      <w:r>
        <w:rPr>
          <w:i/>
          <w:sz w:val="28"/>
        </w:rPr>
        <w:t>(Parker, R., &amp; Aggleton, P, HIV and AIDS-related stigma and discrimination: a c</w:t>
      </w:r>
      <w:r>
        <w:rPr>
          <w:i/>
          <w:sz w:val="28"/>
        </w:rPr>
        <w:t>onceptual framework and implications for action. Social Science &amp; Medicine).</w:t>
      </w:r>
    </w:p>
    <w:p w14:paraId="32E87BE8" w14:textId="77777777" w:rsidR="004E457E" w:rsidRDefault="004E457E">
      <w:pPr>
        <w:rPr>
          <w:sz w:val="28"/>
        </w:rPr>
        <w:sectPr w:rsidR="004E457E">
          <w:pgSz w:w="12240" w:h="15840"/>
          <w:pgMar w:top="980" w:right="920" w:bottom="280" w:left="1040" w:header="714" w:footer="0" w:gutter="0"/>
          <w:cols w:space="720"/>
        </w:sectPr>
      </w:pPr>
    </w:p>
    <w:p w14:paraId="1BE63CB7" w14:textId="77777777" w:rsidR="004E457E" w:rsidRDefault="004E457E">
      <w:pPr>
        <w:pStyle w:val="BodyText"/>
        <w:rPr>
          <w:i/>
          <w:sz w:val="20"/>
        </w:rPr>
      </w:pPr>
    </w:p>
    <w:p w14:paraId="6AB3EC41" w14:textId="77777777" w:rsidR="004E457E" w:rsidRDefault="004E457E">
      <w:pPr>
        <w:pStyle w:val="BodyText"/>
        <w:rPr>
          <w:i/>
          <w:sz w:val="20"/>
        </w:rPr>
      </w:pPr>
    </w:p>
    <w:p w14:paraId="137B6729" w14:textId="77777777" w:rsidR="004E457E" w:rsidRDefault="004E457E">
      <w:pPr>
        <w:pStyle w:val="BodyText"/>
        <w:spacing w:before="5"/>
        <w:rPr>
          <w:i/>
          <w:sz w:val="18"/>
        </w:rPr>
      </w:pPr>
    </w:p>
    <w:p w14:paraId="003158CE" w14:textId="77777777" w:rsidR="004E457E" w:rsidRDefault="00EA0C9A">
      <w:pPr>
        <w:pStyle w:val="Heading1"/>
        <w:numPr>
          <w:ilvl w:val="1"/>
          <w:numId w:val="22"/>
        </w:numPr>
        <w:tabs>
          <w:tab w:val="left" w:pos="940"/>
        </w:tabs>
        <w:spacing w:before="85"/>
      </w:pPr>
      <w:bookmarkStart w:id="5" w:name="_bookmark5"/>
      <w:bookmarkEnd w:id="5"/>
      <w:r>
        <w:rPr>
          <w:color w:val="B51700"/>
        </w:rPr>
        <w:t>Substance</w:t>
      </w:r>
      <w:r>
        <w:rPr>
          <w:color w:val="B51700"/>
          <w:spacing w:val="-2"/>
        </w:rPr>
        <w:t xml:space="preserve"> </w:t>
      </w:r>
      <w:r>
        <w:rPr>
          <w:color w:val="B51700"/>
        </w:rPr>
        <w:t>Use</w:t>
      </w:r>
      <w:r>
        <w:rPr>
          <w:color w:val="B51700"/>
          <w:spacing w:val="-1"/>
        </w:rPr>
        <w:t xml:space="preserve"> </w:t>
      </w:r>
      <w:r>
        <w:rPr>
          <w:color w:val="B51700"/>
        </w:rPr>
        <w:t xml:space="preserve">and </w:t>
      </w:r>
      <w:r>
        <w:rPr>
          <w:color w:val="B51700"/>
          <w:spacing w:val="-2"/>
        </w:rPr>
        <w:t>HIV/AIDS</w:t>
      </w:r>
    </w:p>
    <w:p w14:paraId="00288033" w14:textId="77777777" w:rsidR="004E457E" w:rsidRDefault="00EA0C9A">
      <w:pPr>
        <w:pStyle w:val="BodyText"/>
        <w:spacing w:before="322"/>
        <w:ind w:left="400" w:right="593"/>
      </w:pPr>
      <w:r>
        <w:t>The goal of HIV</w:t>
      </w:r>
      <w:r>
        <w:rPr>
          <w:spacing w:val="-3"/>
        </w:rPr>
        <w:t xml:space="preserve"> </w:t>
      </w:r>
      <w:r>
        <w:t>care is to achieve and maintain viral suppression – a very low level of HIV</w:t>
      </w:r>
      <w:r>
        <w:rPr>
          <w:spacing w:val="-4"/>
        </w:rPr>
        <w:t xml:space="preserve"> </w:t>
      </w:r>
      <w:r>
        <w:t>in the body.</w:t>
      </w:r>
      <w:r>
        <w:rPr>
          <w:spacing w:val="-9"/>
        </w:rPr>
        <w:t xml:space="preserve"> </w:t>
      </w:r>
      <w:r>
        <w:t>Yet, the health of a person living with HIV</w:t>
      </w:r>
      <w:r>
        <w:rPr>
          <w:spacing w:val="-4"/>
        </w:rPr>
        <w:t xml:space="preserve"> </w:t>
      </w:r>
      <w:r>
        <w:t>cannot be defined</w:t>
      </w:r>
      <w:r>
        <w:rPr>
          <w:spacing w:val="-5"/>
        </w:rPr>
        <w:t xml:space="preserve"> </w:t>
      </w:r>
      <w:r>
        <w:t>solely</w:t>
      </w:r>
      <w:r>
        <w:rPr>
          <w:spacing w:val="-4"/>
        </w:rPr>
        <w:t xml:space="preserve"> </w:t>
      </w:r>
      <w:r>
        <w:t>by</w:t>
      </w:r>
      <w:r>
        <w:rPr>
          <w:spacing w:val="-4"/>
        </w:rPr>
        <w:t xml:space="preserve"> </w:t>
      </w:r>
      <w:r>
        <w:t>their</w:t>
      </w:r>
      <w:r>
        <w:rPr>
          <w:spacing w:val="-4"/>
        </w:rPr>
        <w:t xml:space="preserve"> </w:t>
      </w:r>
      <w:r>
        <w:t>viral</w:t>
      </w:r>
      <w:r>
        <w:rPr>
          <w:spacing w:val="-4"/>
        </w:rPr>
        <w:t xml:space="preserve"> </w:t>
      </w:r>
      <w:r>
        <w:t>load</w:t>
      </w:r>
      <w:r>
        <w:rPr>
          <w:spacing w:val="-4"/>
        </w:rPr>
        <w:t xml:space="preserve"> </w:t>
      </w:r>
      <w:r>
        <w:t>levels.</w:t>
      </w:r>
      <w:r>
        <w:rPr>
          <w:spacing w:val="-18"/>
        </w:rPr>
        <w:t xml:space="preserve"> </w:t>
      </w:r>
      <w:r>
        <w:t>Adhering</w:t>
      </w:r>
      <w:r>
        <w:rPr>
          <w:spacing w:val="-3"/>
        </w:rPr>
        <w:t xml:space="preserve"> </w:t>
      </w:r>
      <w:r>
        <w:t>to</w:t>
      </w:r>
      <w:r>
        <w:rPr>
          <w:spacing w:val="-4"/>
        </w:rPr>
        <w:t xml:space="preserve"> </w:t>
      </w:r>
      <w:r>
        <w:t>the</w:t>
      </w:r>
      <w:r>
        <w:rPr>
          <w:spacing w:val="-5"/>
        </w:rPr>
        <w:t xml:space="preserve"> </w:t>
      </w:r>
      <w:r>
        <w:t>antiretroviral</w:t>
      </w:r>
      <w:r>
        <w:rPr>
          <w:spacing w:val="-4"/>
        </w:rPr>
        <w:t xml:space="preserve"> </w:t>
      </w:r>
      <w:r>
        <w:t>treatment (ART) that suppresses HIV and maintaining a healthy lifestyle are critical to controlling the disease and can be compl</w:t>
      </w:r>
      <w:r>
        <w:t>icated by behavioral health conditions (mental illness and substance use disorders).</w:t>
      </w:r>
    </w:p>
    <w:p w14:paraId="2CCAE232" w14:textId="77777777" w:rsidR="004E457E" w:rsidRDefault="004E457E">
      <w:pPr>
        <w:pStyle w:val="BodyText"/>
        <w:spacing w:before="9"/>
        <w:rPr>
          <w:sz w:val="26"/>
        </w:rPr>
      </w:pPr>
    </w:p>
    <w:p w14:paraId="7E546CD1" w14:textId="77777777" w:rsidR="004E457E" w:rsidRDefault="00EA0C9A">
      <w:pPr>
        <w:pStyle w:val="BodyText"/>
        <w:ind w:left="400" w:right="524"/>
      </w:pPr>
      <w:r>
        <w:t>People</w:t>
      </w:r>
      <w:r>
        <w:rPr>
          <w:spacing w:val="-4"/>
        </w:rPr>
        <w:t xml:space="preserve"> </w:t>
      </w:r>
      <w:r>
        <w:t>living</w:t>
      </w:r>
      <w:r>
        <w:rPr>
          <w:spacing w:val="-3"/>
        </w:rPr>
        <w:t xml:space="preserve"> </w:t>
      </w:r>
      <w:r>
        <w:t>with</w:t>
      </w:r>
      <w:r>
        <w:rPr>
          <w:spacing w:val="-3"/>
        </w:rPr>
        <w:t xml:space="preserve"> </w:t>
      </w:r>
      <w:r>
        <w:t>HIV</w:t>
      </w:r>
      <w:r>
        <w:rPr>
          <w:spacing w:val="-9"/>
        </w:rPr>
        <w:t xml:space="preserve"> </w:t>
      </w:r>
      <w:r>
        <w:t>have</w:t>
      </w:r>
      <w:r>
        <w:rPr>
          <w:spacing w:val="-4"/>
        </w:rPr>
        <w:t xml:space="preserve"> </w:t>
      </w:r>
      <w:r>
        <w:t>much</w:t>
      </w:r>
      <w:r>
        <w:rPr>
          <w:spacing w:val="-3"/>
        </w:rPr>
        <w:t xml:space="preserve"> </w:t>
      </w:r>
      <w:r>
        <w:t>higher</w:t>
      </w:r>
      <w:r>
        <w:rPr>
          <w:spacing w:val="-3"/>
        </w:rPr>
        <w:t xml:space="preserve"> </w:t>
      </w:r>
      <w:r>
        <w:t>rates</w:t>
      </w:r>
      <w:r>
        <w:rPr>
          <w:spacing w:val="-3"/>
        </w:rPr>
        <w:t xml:space="preserve"> </w:t>
      </w:r>
      <w:r>
        <w:t>of</w:t>
      </w:r>
      <w:r>
        <w:rPr>
          <w:spacing w:val="-3"/>
        </w:rPr>
        <w:t xml:space="preserve"> </w:t>
      </w:r>
      <w:r>
        <w:t>behavioral</w:t>
      </w:r>
      <w:r>
        <w:rPr>
          <w:spacing w:val="-3"/>
        </w:rPr>
        <w:t xml:space="preserve"> </w:t>
      </w:r>
      <w:r>
        <w:t>health</w:t>
      </w:r>
      <w:r>
        <w:rPr>
          <w:spacing w:val="-3"/>
        </w:rPr>
        <w:t xml:space="preserve"> </w:t>
      </w:r>
      <w:r>
        <w:t>disorders</w:t>
      </w:r>
      <w:r>
        <w:rPr>
          <w:spacing w:val="-3"/>
        </w:rPr>
        <w:t xml:space="preserve"> </w:t>
      </w:r>
      <w:r>
        <w:t>than the general population. Consider these facts about the connections between HIV/ AIDS, me</w:t>
      </w:r>
      <w:r>
        <w:t>ntal illness, substance use and trauma.</w:t>
      </w:r>
    </w:p>
    <w:p w14:paraId="07DF9237" w14:textId="77777777" w:rsidR="004E457E" w:rsidRDefault="00EA0C9A">
      <w:pPr>
        <w:pStyle w:val="BodyText"/>
        <w:spacing w:line="319" w:lineRule="exact"/>
        <w:ind w:left="400"/>
      </w:pPr>
      <w:r>
        <w:rPr>
          <w:rFonts w:ascii="MS PGothic" w:hAnsi="MS PGothic"/>
          <w:position w:val="1"/>
        </w:rPr>
        <w:t>➡</w:t>
      </w:r>
      <w:r>
        <w:rPr>
          <w:rFonts w:ascii="MS PGothic" w:hAnsi="MS PGothic"/>
          <w:spacing w:val="34"/>
          <w:position w:val="1"/>
        </w:rPr>
        <w:t xml:space="preserve"> </w:t>
      </w:r>
      <w:r>
        <w:t>People</w:t>
      </w:r>
      <w:r>
        <w:rPr>
          <w:spacing w:val="-5"/>
        </w:rPr>
        <w:t xml:space="preserve"> </w:t>
      </w:r>
      <w:r>
        <w:t>living</w:t>
      </w:r>
      <w:r>
        <w:rPr>
          <w:spacing w:val="-4"/>
        </w:rPr>
        <w:t xml:space="preserve"> </w:t>
      </w:r>
      <w:r>
        <w:t>with</w:t>
      </w:r>
      <w:r>
        <w:rPr>
          <w:spacing w:val="-4"/>
        </w:rPr>
        <w:t xml:space="preserve"> </w:t>
      </w:r>
      <w:r>
        <w:t>HIV</w:t>
      </w:r>
      <w:r>
        <w:rPr>
          <w:spacing w:val="-10"/>
        </w:rPr>
        <w:t xml:space="preserve"> </w:t>
      </w:r>
      <w:r>
        <w:t>have</w:t>
      </w:r>
      <w:r>
        <w:rPr>
          <w:spacing w:val="-5"/>
        </w:rPr>
        <w:t xml:space="preserve"> </w:t>
      </w:r>
      <w:r>
        <w:t>high</w:t>
      </w:r>
      <w:r>
        <w:rPr>
          <w:spacing w:val="-4"/>
        </w:rPr>
        <w:t xml:space="preserve"> </w:t>
      </w:r>
      <w:r>
        <w:t>rates</w:t>
      </w:r>
      <w:r>
        <w:rPr>
          <w:spacing w:val="-4"/>
        </w:rPr>
        <w:t xml:space="preserve"> </w:t>
      </w:r>
      <w:r>
        <w:t>of</w:t>
      </w:r>
      <w:r>
        <w:rPr>
          <w:spacing w:val="-4"/>
        </w:rPr>
        <w:t xml:space="preserve"> </w:t>
      </w:r>
      <w:r>
        <w:t>past</w:t>
      </w:r>
      <w:r>
        <w:rPr>
          <w:spacing w:val="-4"/>
        </w:rPr>
        <w:t xml:space="preserve"> </w:t>
      </w:r>
      <w:r>
        <w:t>or</w:t>
      </w:r>
      <w:r>
        <w:rPr>
          <w:spacing w:val="-4"/>
        </w:rPr>
        <w:t xml:space="preserve"> </w:t>
      </w:r>
      <w:r>
        <w:t>current</w:t>
      </w:r>
      <w:r>
        <w:rPr>
          <w:spacing w:val="-5"/>
        </w:rPr>
        <w:t xml:space="preserve"> </w:t>
      </w:r>
      <w:r>
        <w:t>history</w:t>
      </w:r>
      <w:r>
        <w:rPr>
          <w:spacing w:val="-4"/>
        </w:rPr>
        <w:t xml:space="preserve"> </w:t>
      </w:r>
      <w:r>
        <w:t>of</w:t>
      </w:r>
      <w:r>
        <w:rPr>
          <w:spacing w:val="-4"/>
        </w:rPr>
        <w:t xml:space="preserve"> </w:t>
      </w:r>
      <w:r>
        <w:t>alcohol</w:t>
      </w:r>
      <w:r>
        <w:rPr>
          <w:spacing w:val="-5"/>
        </w:rPr>
        <w:t xml:space="preserve"> or</w:t>
      </w:r>
    </w:p>
    <w:p w14:paraId="26F902A7" w14:textId="77777777" w:rsidR="004E457E" w:rsidRDefault="00EA0C9A">
      <w:pPr>
        <w:pStyle w:val="BodyText"/>
        <w:spacing w:line="302" w:lineRule="exact"/>
        <w:ind w:left="760"/>
      </w:pPr>
      <w:r>
        <w:t>substance</w:t>
      </w:r>
      <w:r>
        <w:rPr>
          <w:spacing w:val="-3"/>
        </w:rPr>
        <w:t xml:space="preserve"> </w:t>
      </w:r>
      <w:r>
        <w:t>use</w:t>
      </w:r>
      <w:r>
        <w:rPr>
          <w:spacing w:val="-2"/>
        </w:rPr>
        <w:t xml:space="preserve"> </w:t>
      </w:r>
      <w:r>
        <w:t>disorders</w:t>
      </w:r>
      <w:r>
        <w:rPr>
          <w:spacing w:val="-1"/>
        </w:rPr>
        <w:t xml:space="preserve"> </w:t>
      </w:r>
      <w:r>
        <w:rPr>
          <w:spacing w:val="-2"/>
        </w:rPr>
        <w:t>(SUDs).</w:t>
      </w:r>
    </w:p>
    <w:p w14:paraId="39E77CC3" w14:textId="77777777" w:rsidR="004E457E" w:rsidRDefault="00EA0C9A">
      <w:pPr>
        <w:pStyle w:val="BodyText"/>
        <w:spacing w:line="232" w:lineRule="auto"/>
        <w:ind w:left="760" w:right="524" w:hanging="360"/>
      </w:pPr>
      <w:r>
        <w:rPr>
          <w:rFonts w:ascii="MS PGothic" w:hAnsi="MS PGothic"/>
          <w:position w:val="1"/>
        </w:rPr>
        <w:t>➡</w:t>
      </w:r>
      <w:r>
        <w:rPr>
          <w:rFonts w:ascii="MS PGothic" w:hAnsi="MS PGothic"/>
          <w:spacing w:val="32"/>
          <w:position w:val="1"/>
        </w:rPr>
        <w:t xml:space="preserve"> </w:t>
      </w:r>
      <w:r>
        <w:t>66</w:t>
      </w:r>
      <w:r>
        <w:rPr>
          <w:spacing w:val="-6"/>
        </w:rPr>
        <w:t xml:space="preserve"> </w:t>
      </w:r>
      <w:r>
        <w:t>percent</w:t>
      </w:r>
      <w:r>
        <w:rPr>
          <w:spacing w:val="-7"/>
        </w:rPr>
        <w:t xml:space="preserve"> </w:t>
      </w:r>
      <w:r>
        <w:t>have</w:t>
      </w:r>
      <w:r>
        <w:rPr>
          <w:spacing w:val="-7"/>
        </w:rPr>
        <w:t xml:space="preserve"> </w:t>
      </w:r>
      <w:r>
        <w:t>used</w:t>
      </w:r>
      <w:r>
        <w:rPr>
          <w:spacing w:val="-6"/>
        </w:rPr>
        <w:t xml:space="preserve"> </w:t>
      </w:r>
      <w:r>
        <w:t>illicit</w:t>
      </w:r>
      <w:r>
        <w:rPr>
          <w:spacing w:val="-6"/>
        </w:rPr>
        <w:t xml:space="preserve"> </w:t>
      </w:r>
      <w:r>
        <w:t>drugs</w:t>
      </w:r>
      <w:r>
        <w:rPr>
          <w:spacing w:val="-6"/>
        </w:rPr>
        <w:t xml:space="preserve"> </w:t>
      </w:r>
      <w:r>
        <w:t>and</w:t>
      </w:r>
      <w:r>
        <w:rPr>
          <w:spacing w:val="-6"/>
        </w:rPr>
        <w:t xml:space="preserve"> </w:t>
      </w:r>
      <w:r>
        <w:t>16.5</w:t>
      </w:r>
      <w:r>
        <w:rPr>
          <w:spacing w:val="-6"/>
        </w:rPr>
        <w:t xml:space="preserve"> </w:t>
      </w:r>
      <w:r>
        <w:t>percent</w:t>
      </w:r>
      <w:r>
        <w:rPr>
          <w:spacing w:val="-7"/>
        </w:rPr>
        <w:t xml:space="preserve"> </w:t>
      </w:r>
      <w:r>
        <w:t>have</w:t>
      </w:r>
      <w:r>
        <w:rPr>
          <w:spacing w:val="-7"/>
        </w:rPr>
        <w:t xml:space="preserve"> </w:t>
      </w:r>
      <w:r>
        <w:t>a</w:t>
      </w:r>
      <w:r>
        <w:rPr>
          <w:spacing w:val="-7"/>
        </w:rPr>
        <w:t xml:space="preserve"> </w:t>
      </w:r>
      <w:r>
        <w:t>history</w:t>
      </w:r>
      <w:r>
        <w:rPr>
          <w:spacing w:val="-6"/>
        </w:rPr>
        <w:t xml:space="preserve"> </w:t>
      </w:r>
      <w:r>
        <w:t>of</w:t>
      </w:r>
      <w:r>
        <w:rPr>
          <w:spacing w:val="-6"/>
        </w:rPr>
        <w:t xml:space="preserve"> </w:t>
      </w:r>
      <w:r>
        <w:t>intravenous drug use.</w:t>
      </w:r>
    </w:p>
    <w:p w14:paraId="00AA123F" w14:textId="77777777" w:rsidR="004E457E" w:rsidRDefault="00EA0C9A">
      <w:pPr>
        <w:pStyle w:val="BodyText"/>
        <w:spacing w:line="330" w:lineRule="exact"/>
        <w:ind w:left="400"/>
      </w:pPr>
      <w:r>
        <w:rPr>
          <w:rFonts w:ascii="MS PGothic" w:hAnsi="MS PGothic"/>
          <w:position w:val="1"/>
        </w:rPr>
        <w:t>➡</w:t>
      </w:r>
      <w:r>
        <w:rPr>
          <w:rFonts w:ascii="MS PGothic" w:hAnsi="MS PGothic"/>
          <w:spacing w:val="27"/>
          <w:position w:val="1"/>
        </w:rPr>
        <w:t xml:space="preserve"> </w:t>
      </w:r>
      <w:r>
        <w:t>24</w:t>
      </w:r>
      <w:r>
        <w:rPr>
          <w:spacing w:val="-8"/>
        </w:rPr>
        <w:t xml:space="preserve"> </w:t>
      </w:r>
      <w:r>
        <w:t>percent</w:t>
      </w:r>
      <w:r>
        <w:rPr>
          <w:spacing w:val="-9"/>
        </w:rPr>
        <w:t xml:space="preserve"> </w:t>
      </w:r>
      <w:r>
        <w:t>report</w:t>
      </w:r>
      <w:r>
        <w:rPr>
          <w:spacing w:val="-8"/>
        </w:rPr>
        <w:t xml:space="preserve"> </w:t>
      </w:r>
      <w:r>
        <w:t>receiving</w:t>
      </w:r>
      <w:r>
        <w:rPr>
          <w:spacing w:val="-8"/>
        </w:rPr>
        <w:t xml:space="preserve"> </w:t>
      </w:r>
      <w:r>
        <w:t>treatment</w:t>
      </w:r>
      <w:r>
        <w:rPr>
          <w:spacing w:val="-9"/>
        </w:rPr>
        <w:t xml:space="preserve"> </w:t>
      </w:r>
      <w:r>
        <w:t>for</w:t>
      </w:r>
      <w:r>
        <w:rPr>
          <w:spacing w:val="-8"/>
        </w:rPr>
        <w:t xml:space="preserve"> </w:t>
      </w:r>
      <w:r>
        <w:rPr>
          <w:spacing w:val="-2"/>
        </w:rPr>
        <w:t>SUDs.</w:t>
      </w:r>
    </w:p>
    <w:p w14:paraId="178AA05B" w14:textId="77777777" w:rsidR="004E457E" w:rsidRDefault="004E457E">
      <w:pPr>
        <w:pStyle w:val="BodyText"/>
        <w:spacing w:before="5"/>
        <w:rPr>
          <w:sz w:val="35"/>
        </w:rPr>
      </w:pPr>
    </w:p>
    <w:p w14:paraId="3C366FA5" w14:textId="77777777" w:rsidR="004E457E" w:rsidRDefault="00EA0C9A">
      <w:pPr>
        <w:pStyle w:val="Heading1"/>
        <w:numPr>
          <w:ilvl w:val="1"/>
          <w:numId w:val="22"/>
        </w:numPr>
        <w:tabs>
          <w:tab w:val="left" w:pos="940"/>
        </w:tabs>
      </w:pPr>
      <w:r>
        <w:rPr>
          <w:color w:val="B51700"/>
        </w:rPr>
        <w:t>Mental</w:t>
      </w:r>
      <w:r>
        <w:rPr>
          <w:color w:val="B51700"/>
          <w:spacing w:val="-3"/>
        </w:rPr>
        <w:t xml:space="preserve"> </w:t>
      </w:r>
      <w:r>
        <w:rPr>
          <w:color w:val="B51700"/>
        </w:rPr>
        <w:t>Illness</w:t>
      </w:r>
      <w:r>
        <w:rPr>
          <w:color w:val="B51700"/>
          <w:spacing w:val="-2"/>
        </w:rPr>
        <w:t xml:space="preserve"> </w:t>
      </w:r>
      <w:r>
        <w:rPr>
          <w:color w:val="B51700"/>
        </w:rPr>
        <w:t>and</w:t>
      </w:r>
      <w:r>
        <w:rPr>
          <w:color w:val="B51700"/>
          <w:spacing w:val="-1"/>
        </w:rPr>
        <w:t xml:space="preserve"> </w:t>
      </w:r>
      <w:r>
        <w:rPr>
          <w:color w:val="B51700"/>
          <w:spacing w:val="-2"/>
        </w:rPr>
        <w:t>HIV/AIDS</w:t>
      </w:r>
    </w:p>
    <w:p w14:paraId="0F65CED8" w14:textId="77777777" w:rsidR="004E457E" w:rsidRDefault="00EA0C9A">
      <w:pPr>
        <w:pStyle w:val="BodyText"/>
        <w:spacing w:before="322"/>
        <w:ind w:left="400" w:right="524"/>
      </w:pPr>
      <w:r>
        <w:t>People</w:t>
      </w:r>
      <w:r>
        <w:rPr>
          <w:spacing w:val="-5"/>
        </w:rPr>
        <w:t xml:space="preserve"> </w:t>
      </w:r>
      <w:r>
        <w:t>living</w:t>
      </w:r>
      <w:r>
        <w:rPr>
          <w:spacing w:val="-4"/>
        </w:rPr>
        <w:t xml:space="preserve"> </w:t>
      </w:r>
      <w:r>
        <w:t>with</w:t>
      </w:r>
      <w:r>
        <w:rPr>
          <w:spacing w:val="-4"/>
        </w:rPr>
        <w:t xml:space="preserve"> </w:t>
      </w:r>
      <w:r>
        <w:t>HIV</w:t>
      </w:r>
      <w:r>
        <w:rPr>
          <w:spacing w:val="-9"/>
        </w:rPr>
        <w:t xml:space="preserve"> </w:t>
      </w:r>
      <w:r>
        <w:t>experience</w:t>
      </w:r>
      <w:r>
        <w:rPr>
          <w:spacing w:val="-5"/>
        </w:rPr>
        <w:t xml:space="preserve"> </w:t>
      </w:r>
      <w:r>
        <w:t>mental</w:t>
      </w:r>
      <w:r>
        <w:rPr>
          <w:spacing w:val="-4"/>
        </w:rPr>
        <w:t xml:space="preserve"> </w:t>
      </w:r>
      <w:r>
        <w:t>illness</w:t>
      </w:r>
      <w:r>
        <w:rPr>
          <w:spacing w:val="-4"/>
        </w:rPr>
        <w:t xml:space="preserve"> </w:t>
      </w:r>
      <w:r>
        <w:t>at</w:t>
      </w:r>
      <w:r>
        <w:rPr>
          <w:spacing w:val="-4"/>
        </w:rPr>
        <w:t xml:space="preserve"> </w:t>
      </w:r>
      <w:r>
        <w:t>significantly</w:t>
      </w:r>
      <w:r>
        <w:rPr>
          <w:spacing w:val="-4"/>
        </w:rPr>
        <w:t xml:space="preserve"> </w:t>
      </w:r>
      <w:r>
        <w:t>higher</w:t>
      </w:r>
      <w:r>
        <w:rPr>
          <w:spacing w:val="-4"/>
        </w:rPr>
        <w:t xml:space="preserve"> </w:t>
      </w:r>
      <w:r>
        <w:t>rates</w:t>
      </w:r>
      <w:r>
        <w:rPr>
          <w:spacing w:val="-4"/>
        </w:rPr>
        <w:t xml:space="preserve"> </w:t>
      </w:r>
      <w:r>
        <w:t>than the general population. The rate of co-occurring mental illnesses in people with HIV was so high that “having a single mental health diagnosis was the exception rather than the rule.”. Specifically, people living with HIV have:</w:t>
      </w:r>
    </w:p>
    <w:p w14:paraId="4FBCF19C" w14:textId="77777777" w:rsidR="004E457E" w:rsidRDefault="00EA0C9A">
      <w:pPr>
        <w:pStyle w:val="BodyText"/>
        <w:spacing w:line="303" w:lineRule="exact"/>
        <w:ind w:left="400"/>
      </w:pPr>
      <w:r>
        <w:rPr>
          <w:rFonts w:ascii="MS PGothic" w:hAnsi="MS PGothic"/>
          <w:position w:val="1"/>
        </w:rPr>
        <w:t>➡</w:t>
      </w:r>
      <w:r>
        <w:rPr>
          <w:rFonts w:ascii="MS PGothic" w:hAnsi="MS PGothic"/>
          <w:spacing w:val="26"/>
          <w:position w:val="1"/>
        </w:rPr>
        <w:t xml:space="preserve"> </w:t>
      </w:r>
      <w:r>
        <w:t>Two</w:t>
      </w:r>
      <w:r>
        <w:rPr>
          <w:spacing w:val="-9"/>
        </w:rPr>
        <w:t xml:space="preserve"> </w:t>
      </w:r>
      <w:r>
        <w:t>to</w:t>
      </w:r>
      <w:r>
        <w:rPr>
          <w:spacing w:val="-9"/>
        </w:rPr>
        <w:t xml:space="preserve"> </w:t>
      </w:r>
      <w:r>
        <w:t>five</w:t>
      </w:r>
      <w:r>
        <w:rPr>
          <w:spacing w:val="-9"/>
        </w:rPr>
        <w:t xml:space="preserve"> </w:t>
      </w:r>
      <w:r>
        <w:t>times</w:t>
      </w:r>
      <w:r>
        <w:rPr>
          <w:spacing w:val="-9"/>
        </w:rPr>
        <w:t xml:space="preserve"> </w:t>
      </w:r>
      <w:r>
        <w:t>hig</w:t>
      </w:r>
      <w:r>
        <w:t>her</w:t>
      </w:r>
      <w:r>
        <w:rPr>
          <w:spacing w:val="-9"/>
        </w:rPr>
        <w:t xml:space="preserve"> </w:t>
      </w:r>
      <w:r>
        <w:t>rates</w:t>
      </w:r>
      <w:r>
        <w:rPr>
          <w:spacing w:val="-8"/>
        </w:rPr>
        <w:t xml:space="preserve"> </w:t>
      </w:r>
      <w:r>
        <w:t>of</w:t>
      </w:r>
      <w:r>
        <w:rPr>
          <w:spacing w:val="-9"/>
        </w:rPr>
        <w:t xml:space="preserve"> </w:t>
      </w:r>
      <w:r>
        <w:rPr>
          <w:spacing w:val="-2"/>
        </w:rPr>
        <w:t>depression.</w:t>
      </w:r>
    </w:p>
    <w:p w14:paraId="1E8DCFE8" w14:textId="77777777" w:rsidR="004E457E" w:rsidRDefault="00EA0C9A">
      <w:pPr>
        <w:pStyle w:val="BodyText"/>
        <w:spacing w:line="232" w:lineRule="auto"/>
        <w:ind w:left="760" w:right="593" w:hanging="360"/>
      </w:pPr>
      <w:r>
        <w:rPr>
          <w:rFonts w:ascii="MS PGothic" w:hAnsi="MS PGothic"/>
          <w:position w:val="1"/>
        </w:rPr>
        <w:t>➡</w:t>
      </w:r>
      <w:r>
        <w:rPr>
          <w:rFonts w:ascii="MS PGothic" w:hAnsi="MS PGothic"/>
          <w:spacing w:val="30"/>
          <w:position w:val="1"/>
        </w:rPr>
        <w:t xml:space="preserve"> </w:t>
      </w:r>
      <w:r>
        <w:t>Up</w:t>
      </w:r>
      <w:r>
        <w:rPr>
          <w:spacing w:val="-7"/>
        </w:rPr>
        <w:t xml:space="preserve"> </w:t>
      </w:r>
      <w:r>
        <w:t>to</w:t>
      </w:r>
      <w:r>
        <w:rPr>
          <w:spacing w:val="-7"/>
        </w:rPr>
        <w:t xml:space="preserve"> </w:t>
      </w:r>
      <w:r>
        <w:t>four</w:t>
      </w:r>
      <w:r>
        <w:rPr>
          <w:spacing w:val="-7"/>
        </w:rPr>
        <w:t xml:space="preserve"> </w:t>
      </w:r>
      <w:r>
        <w:t>times</w:t>
      </w:r>
      <w:r>
        <w:rPr>
          <w:spacing w:val="-7"/>
        </w:rPr>
        <w:t xml:space="preserve"> </w:t>
      </w:r>
      <w:r>
        <w:t>higher</w:t>
      </w:r>
      <w:r>
        <w:rPr>
          <w:spacing w:val="-7"/>
        </w:rPr>
        <w:t xml:space="preserve"> </w:t>
      </w:r>
      <w:r>
        <w:t>rates</w:t>
      </w:r>
      <w:r>
        <w:rPr>
          <w:spacing w:val="-7"/>
        </w:rPr>
        <w:t xml:space="preserve"> </w:t>
      </w:r>
      <w:r>
        <w:t>of</w:t>
      </w:r>
      <w:r>
        <w:rPr>
          <w:spacing w:val="-7"/>
        </w:rPr>
        <w:t xml:space="preserve"> </w:t>
      </w:r>
      <w:r>
        <w:t>depression</w:t>
      </w:r>
      <w:r>
        <w:rPr>
          <w:spacing w:val="-7"/>
        </w:rPr>
        <w:t xml:space="preserve"> </w:t>
      </w:r>
      <w:r>
        <w:t>among</w:t>
      </w:r>
      <w:r>
        <w:rPr>
          <w:spacing w:val="-7"/>
        </w:rPr>
        <w:t xml:space="preserve"> </w:t>
      </w:r>
      <w:r>
        <w:t>women</w:t>
      </w:r>
      <w:r>
        <w:rPr>
          <w:spacing w:val="-7"/>
        </w:rPr>
        <w:t xml:space="preserve"> </w:t>
      </w:r>
      <w:r>
        <w:t>with</w:t>
      </w:r>
      <w:r>
        <w:rPr>
          <w:spacing w:val="-7"/>
        </w:rPr>
        <w:t xml:space="preserve"> </w:t>
      </w:r>
      <w:r>
        <w:t>HIV</w:t>
      </w:r>
      <w:r>
        <w:rPr>
          <w:spacing w:val="-12"/>
        </w:rPr>
        <w:t xml:space="preserve"> </w:t>
      </w:r>
      <w:r>
        <w:t>than women who do not have HIV.</w:t>
      </w:r>
    </w:p>
    <w:p w14:paraId="416DAFC7" w14:textId="77777777" w:rsidR="004E457E" w:rsidRDefault="00EA0C9A">
      <w:pPr>
        <w:pStyle w:val="BodyText"/>
        <w:spacing w:line="330" w:lineRule="exact"/>
        <w:ind w:left="400"/>
      </w:pPr>
      <w:r>
        <w:rPr>
          <w:rFonts w:ascii="MS PGothic" w:hAnsi="MS PGothic"/>
          <w:position w:val="1"/>
        </w:rPr>
        <w:t>➡</w:t>
      </w:r>
      <w:r>
        <w:rPr>
          <w:rFonts w:ascii="MS PGothic" w:hAnsi="MS PGothic"/>
          <w:spacing w:val="21"/>
          <w:position w:val="1"/>
        </w:rPr>
        <w:t xml:space="preserve"> </w:t>
      </w:r>
      <w:r>
        <w:t>Higher</w:t>
      </w:r>
      <w:r>
        <w:rPr>
          <w:spacing w:val="-11"/>
        </w:rPr>
        <w:t xml:space="preserve"> </w:t>
      </w:r>
      <w:r>
        <w:t>rates</w:t>
      </w:r>
      <w:r>
        <w:rPr>
          <w:spacing w:val="-11"/>
        </w:rPr>
        <w:t xml:space="preserve"> </w:t>
      </w:r>
      <w:r>
        <w:t>of</w:t>
      </w:r>
      <w:r>
        <w:rPr>
          <w:spacing w:val="-11"/>
        </w:rPr>
        <w:t xml:space="preserve"> </w:t>
      </w:r>
      <w:r>
        <w:rPr>
          <w:spacing w:val="-2"/>
        </w:rPr>
        <w:t>anxiety.</w:t>
      </w:r>
    </w:p>
    <w:p w14:paraId="27FD3D7C" w14:textId="77777777" w:rsidR="004E457E" w:rsidRDefault="004E457E">
      <w:pPr>
        <w:pStyle w:val="BodyText"/>
        <w:spacing w:before="4"/>
        <w:rPr>
          <w:sz w:val="26"/>
        </w:rPr>
      </w:pPr>
    </w:p>
    <w:p w14:paraId="392C8FDF" w14:textId="77777777" w:rsidR="004E457E" w:rsidRDefault="00EA0C9A">
      <w:pPr>
        <w:pStyle w:val="Heading1"/>
        <w:numPr>
          <w:ilvl w:val="1"/>
          <w:numId w:val="22"/>
        </w:numPr>
        <w:tabs>
          <w:tab w:val="left" w:pos="934"/>
        </w:tabs>
        <w:ind w:left="933" w:hanging="534"/>
      </w:pPr>
      <w:r>
        <w:rPr>
          <w:color w:val="B51700"/>
        </w:rPr>
        <w:t>Trauma</w:t>
      </w:r>
      <w:r>
        <w:rPr>
          <w:color w:val="B51700"/>
          <w:spacing w:val="-14"/>
        </w:rPr>
        <w:t xml:space="preserve"> </w:t>
      </w:r>
      <w:r>
        <w:rPr>
          <w:color w:val="B51700"/>
        </w:rPr>
        <w:t>and</w:t>
      </w:r>
      <w:r>
        <w:rPr>
          <w:color w:val="B51700"/>
          <w:spacing w:val="-14"/>
        </w:rPr>
        <w:t xml:space="preserve"> </w:t>
      </w:r>
      <w:r>
        <w:rPr>
          <w:color w:val="B51700"/>
          <w:spacing w:val="-2"/>
        </w:rPr>
        <w:t>HIV/AIDS</w:t>
      </w:r>
    </w:p>
    <w:p w14:paraId="7D981EF9" w14:textId="77777777" w:rsidR="004E457E" w:rsidRDefault="00EA0C9A">
      <w:pPr>
        <w:pStyle w:val="BodyText"/>
        <w:spacing w:before="322" w:line="307" w:lineRule="exact"/>
        <w:ind w:left="400"/>
        <w:jc w:val="both"/>
      </w:pPr>
      <w:r>
        <w:t>People</w:t>
      </w:r>
      <w:r>
        <w:rPr>
          <w:spacing w:val="-4"/>
        </w:rPr>
        <w:t xml:space="preserve"> </w:t>
      </w:r>
      <w:r>
        <w:t>living</w:t>
      </w:r>
      <w:r>
        <w:rPr>
          <w:spacing w:val="-1"/>
        </w:rPr>
        <w:t xml:space="preserve"> </w:t>
      </w:r>
      <w:r>
        <w:t>with HIV</w:t>
      </w:r>
      <w:r>
        <w:rPr>
          <w:spacing w:val="-7"/>
        </w:rPr>
        <w:t xml:space="preserve"> </w:t>
      </w:r>
      <w:r>
        <w:t>are</w:t>
      </w:r>
      <w:r>
        <w:rPr>
          <w:spacing w:val="-1"/>
        </w:rPr>
        <w:t xml:space="preserve"> </w:t>
      </w:r>
      <w:r>
        <w:t>more</w:t>
      </w:r>
      <w:r>
        <w:rPr>
          <w:spacing w:val="-2"/>
        </w:rPr>
        <w:t xml:space="preserve"> </w:t>
      </w:r>
      <w:r>
        <w:t>likely</w:t>
      </w:r>
      <w:r>
        <w:rPr>
          <w:spacing w:val="-1"/>
        </w:rPr>
        <w:t xml:space="preserve"> </w:t>
      </w:r>
      <w:r>
        <w:t>to have</w:t>
      </w:r>
      <w:r>
        <w:rPr>
          <w:spacing w:val="-2"/>
        </w:rPr>
        <w:t xml:space="preserve"> </w:t>
      </w:r>
      <w:r>
        <w:t>a</w:t>
      </w:r>
      <w:r>
        <w:rPr>
          <w:spacing w:val="-1"/>
        </w:rPr>
        <w:t xml:space="preserve"> </w:t>
      </w:r>
      <w:r>
        <w:t>history</w:t>
      </w:r>
      <w:r>
        <w:rPr>
          <w:spacing w:val="-1"/>
        </w:rPr>
        <w:t xml:space="preserve"> </w:t>
      </w:r>
      <w:r>
        <w:t xml:space="preserve">of </w:t>
      </w:r>
      <w:r>
        <w:rPr>
          <w:spacing w:val="-2"/>
        </w:rPr>
        <w:t>trauma:</w:t>
      </w:r>
    </w:p>
    <w:p w14:paraId="4FE922CD" w14:textId="77777777" w:rsidR="004E457E" w:rsidRDefault="00EA0C9A">
      <w:pPr>
        <w:pStyle w:val="BodyText"/>
        <w:spacing w:line="232" w:lineRule="auto"/>
        <w:ind w:left="760" w:right="880" w:hanging="360"/>
        <w:jc w:val="both"/>
      </w:pPr>
      <w:r>
        <w:rPr>
          <w:rFonts w:ascii="MS PGothic" w:hAnsi="MS PGothic"/>
          <w:position w:val="1"/>
        </w:rPr>
        <w:t>➡</w:t>
      </w:r>
      <w:r>
        <w:rPr>
          <w:rFonts w:ascii="MS PGothic" w:hAnsi="MS PGothic"/>
          <w:spacing w:val="28"/>
          <w:position w:val="1"/>
        </w:rPr>
        <w:t xml:space="preserve"> </w:t>
      </w:r>
      <w:r>
        <w:t>A</w:t>
      </w:r>
      <w:r>
        <w:rPr>
          <w:spacing w:val="-18"/>
        </w:rPr>
        <w:t xml:space="preserve"> </w:t>
      </w:r>
      <w:r>
        <w:t>person</w:t>
      </w:r>
      <w:r>
        <w:rPr>
          <w:spacing w:val="-6"/>
        </w:rPr>
        <w:t xml:space="preserve"> </w:t>
      </w:r>
      <w:r>
        <w:t>who</w:t>
      </w:r>
      <w:r>
        <w:rPr>
          <w:spacing w:val="-6"/>
        </w:rPr>
        <w:t xml:space="preserve"> </w:t>
      </w:r>
      <w:r>
        <w:t>has</w:t>
      </w:r>
      <w:r>
        <w:rPr>
          <w:spacing w:val="-6"/>
        </w:rPr>
        <w:t xml:space="preserve"> </w:t>
      </w:r>
      <w:r>
        <w:t>experienced</w:t>
      </w:r>
      <w:r>
        <w:rPr>
          <w:spacing w:val="-6"/>
        </w:rPr>
        <w:t xml:space="preserve"> </w:t>
      </w:r>
      <w:r>
        <w:t>trauma</w:t>
      </w:r>
      <w:r>
        <w:rPr>
          <w:spacing w:val="-7"/>
        </w:rPr>
        <w:t xml:space="preserve"> </w:t>
      </w:r>
      <w:r>
        <w:t>and</w:t>
      </w:r>
      <w:r>
        <w:rPr>
          <w:spacing w:val="-6"/>
        </w:rPr>
        <w:t xml:space="preserve"> </w:t>
      </w:r>
      <w:r>
        <w:t>has</w:t>
      </w:r>
      <w:r>
        <w:rPr>
          <w:spacing w:val="-6"/>
        </w:rPr>
        <w:t xml:space="preserve"> </w:t>
      </w:r>
      <w:r>
        <w:t>a</w:t>
      </w:r>
      <w:r>
        <w:rPr>
          <w:spacing w:val="-7"/>
        </w:rPr>
        <w:t xml:space="preserve"> </w:t>
      </w:r>
      <w:r>
        <w:t>serious</w:t>
      </w:r>
      <w:r>
        <w:rPr>
          <w:spacing w:val="-6"/>
        </w:rPr>
        <w:t xml:space="preserve"> </w:t>
      </w:r>
      <w:r>
        <w:t>mental</w:t>
      </w:r>
      <w:r>
        <w:rPr>
          <w:spacing w:val="-6"/>
        </w:rPr>
        <w:t xml:space="preserve"> </w:t>
      </w:r>
      <w:r>
        <w:t>illness</w:t>
      </w:r>
      <w:r>
        <w:rPr>
          <w:spacing w:val="-6"/>
        </w:rPr>
        <w:t xml:space="preserve"> </w:t>
      </w:r>
      <w:r>
        <w:t>has</w:t>
      </w:r>
      <w:r>
        <w:rPr>
          <w:spacing w:val="-6"/>
        </w:rPr>
        <w:t xml:space="preserve"> </w:t>
      </w:r>
      <w:r>
        <w:t>an increased likelihood of having an HIV infection.</w:t>
      </w:r>
    </w:p>
    <w:p w14:paraId="3DE9057D" w14:textId="77777777" w:rsidR="004E457E" w:rsidRDefault="00EA0C9A">
      <w:pPr>
        <w:pStyle w:val="BodyText"/>
        <w:spacing w:line="320" w:lineRule="exact"/>
        <w:ind w:left="760" w:right="691" w:hanging="360"/>
        <w:jc w:val="both"/>
      </w:pPr>
      <w:r>
        <w:rPr>
          <w:rFonts w:ascii="MS PGothic" w:hAnsi="MS PGothic"/>
          <w:position w:val="1"/>
        </w:rPr>
        <w:t>➡</w:t>
      </w:r>
      <w:r>
        <w:rPr>
          <w:rFonts w:ascii="MS PGothic" w:hAnsi="MS PGothic"/>
          <w:spacing w:val="31"/>
          <w:position w:val="1"/>
        </w:rPr>
        <w:t xml:space="preserve"> </w:t>
      </w:r>
      <w:r>
        <w:t>The</w:t>
      </w:r>
      <w:r>
        <w:rPr>
          <w:spacing w:val="-7"/>
        </w:rPr>
        <w:t xml:space="preserve"> </w:t>
      </w:r>
      <w:r>
        <w:t>prevalence</w:t>
      </w:r>
      <w:r>
        <w:rPr>
          <w:spacing w:val="-7"/>
        </w:rPr>
        <w:t xml:space="preserve"> </w:t>
      </w:r>
      <w:r>
        <w:t>of</w:t>
      </w:r>
      <w:r>
        <w:rPr>
          <w:spacing w:val="-6"/>
        </w:rPr>
        <w:t xml:space="preserve"> </w:t>
      </w:r>
      <w:r>
        <w:t>traumatic</w:t>
      </w:r>
      <w:r>
        <w:rPr>
          <w:spacing w:val="-7"/>
        </w:rPr>
        <w:t xml:space="preserve"> </w:t>
      </w:r>
      <w:r>
        <w:t>experiences</w:t>
      </w:r>
      <w:r>
        <w:rPr>
          <w:spacing w:val="-6"/>
        </w:rPr>
        <w:t xml:space="preserve"> </w:t>
      </w:r>
      <w:r>
        <w:t>among</w:t>
      </w:r>
      <w:r>
        <w:rPr>
          <w:spacing w:val="-6"/>
        </w:rPr>
        <w:t xml:space="preserve"> </w:t>
      </w:r>
      <w:r>
        <w:t>those</w:t>
      </w:r>
      <w:r>
        <w:rPr>
          <w:spacing w:val="-7"/>
        </w:rPr>
        <w:t xml:space="preserve"> </w:t>
      </w:r>
      <w:r>
        <w:t>with</w:t>
      </w:r>
      <w:r>
        <w:rPr>
          <w:spacing w:val="-6"/>
        </w:rPr>
        <w:t xml:space="preserve"> </w:t>
      </w:r>
      <w:r>
        <w:t>HIV</w:t>
      </w:r>
      <w:r>
        <w:rPr>
          <w:spacing w:val="-12"/>
        </w:rPr>
        <w:t xml:space="preserve"> </w:t>
      </w:r>
      <w:r>
        <w:t>can</w:t>
      </w:r>
      <w:r>
        <w:rPr>
          <w:spacing w:val="-6"/>
        </w:rPr>
        <w:t xml:space="preserve"> </w:t>
      </w:r>
      <w:r>
        <w:t>be</w:t>
      </w:r>
      <w:r>
        <w:rPr>
          <w:spacing w:val="-7"/>
        </w:rPr>
        <w:t xml:space="preserve"> </w:t>
      </w:r>
      <w:r>
        <w:t>as</w:t>
      </w:r>
      <w:r>
        <w:rPr>
          <w:spacing w:val="-6"/>
        </w:rPr>
        <w:t xml:space="preserve"> </w:t>
      </w:r>
      <w:r>
        <w:t>high as 42 percent for women and up to 70 percent for all people living with HIV</w:t>
      </w:r>
      <w:r>
        <w:rPr>
          <w:spacing w:val="-4"/>
        </w:rPr>
        <w:t xml:space="preserve"> </w:t>
      </w:r>
      <w:r>
        <w:t>– which means that people with HIV</w:t>
      </w:r>
      <w:r>
        <w:rPr>
          <w:spacing w:val="-5"/>
        </w:rPr>
        <w:t xml:space="preserve"> </w:t>
      </w:r>
      <w:r>
        <w:t>are as much as twenty times more likely to have experienced trauma than the general population.</w:t>
      </w:r>
    </w:p>
    <w:p w14:paraId="2F845F48" w14:textId="77777777" w:rsidR="004E457E" w:rsidRDefault="004E457E">
      <w:pPr>
        <w:spacing w:line="320" w:lineRule="exact"/>
        <w:jc w:val="both"/>
        <w:sectPr w:rsidR="004E457E">
          <w:pgSz w:w="12240" w:h="15840"/>
          <w:pgMar w:top="980" w:right="920" w:bottom="280" w:left="1040" w:header="714" w:footer="0" w:gutter="0"/>
          <w:cols w:space="720"/>
        </w:sectPr>
      </w:pPr>
    </w:p>
    <w:p w14:paraId="044822F4" w14:textId="77777777" w:rsidR="004E457E" w:rsidRDefault="004E457E">
      <w:pPr>
        <w:pStyle w:val="BodyText"/>
        <w:rPr>
          <w:sz w:val="20"/>
        </w:rPr>
      </w:pPr>
    </w:p>
    <w:p w14:paraId="5E719D4A" w14:textId="77777777" w:rsidR="004E457E" w:rsidRDefault="004E457E">
      <w:pPr>
        <w:pStyle w:val="BodyText"/>
        <w:rPr>
          <w:sz w:val="20"/>
        </w:rPr>
      </w:pPr>
    </w:p>
    <w:p w14:paraId="47AC17FE" w14:textId="77777777" w:rsidR="004E457E" w:rsidRDefault="004E457E">
      <w:pPr>
        <w:pStyle w:val="BodyText"/>
        <w:spacing w:before="8"/>
        <w:rPr>
          <w:sz w:val="16"/>
        </w:rPr>
      </w:pPr>
    </w:p>
    <w:p w14:paraId="30214BA2" w14:textId="77777777" w:rsidR="004E457E" w:rsidRDefault="00EA0C9A">
      <w:pPr>
        <w:pStyle w:val="Heading1"/>
        <w:numPr>
          <w:ilvl w:val="1"/>
          <w:numId w:val="22"/>
        </w:numPr>
        <w:tabs>
          <w:tab w:val="left" w:pos="940"/>
        </w:tabs>
        <w:spacing w:before="85"/>
      </w:pPr>
      <w:bookmarkStart w:id="6" w:name="_bookmark6"/>
      <w:bookmarkEnd w:id="6"/>
      <w:r>
        <w:rPr>
          <w:color w:val="B51700"/>
        </w:rPr>
        <w:t>Co-Occurring</w:t>
      </w:r>
      <w:r>
        <w:rPr>
          <w:color w:val="B51700"/>
          <w:spacing w:val="-6"/>
        </w:rPr>
        <w:t xml:space="preserve"> </w:t>
      </w:r>
      <w:r>
        <w:rPr>
          <w:color w:val="B51700"/>
          <w:spacing w:val="-2"/>
        </w:rPr>
        <w:t>Disorders</w:t>
      </w:r>
    </w:p>
    <w:p w14:paraId="085F4FF6" w14:textId="77777777" w:rsidR="004E457E" w:rsidRDefault="00EA0C9A">
      <w:pPr>
        <w:pStyle w:val="BodyText"/>
        <w:spacing w:before="2"/>
        <w:ind w:left="400" w:right="524"/>
      </w:pPr>
      <w:r>
        <w:t>An estimated 10-28 percent of people with HIV have co-occurring SUDs and mental illnesses. Many people living with HIV and with depression had several other</w:t>
      </w:r>
      <w:r>
        <w:rPr>
          <w:spacing w:val="-4"/>
        </w:rPr>
        <w:t xml:space="preserve"> </w:t>
      </w:r>
      <w:r>
        <w:t>mental</w:t>
      </w:r>
      <w:r>
        <w:rPr>
          <w:spacing w:val="-4"/>
        </w:rPr>
        <w:t xml:space="preserve"> </w:t>
      </w:r>
      <w:r>
        <w:t>health</w:t>
      </w:r>
      <w:r>
        <w:rPr>
          <w:spacing w:val="-4"/>
        </w:rPr>
        <w:t xml:space="preserve"> </w:t>
      </w:r>
      <w:r>
        <w:t>disorders,</w:t>
      </w:r>
      <w:r>
        <w:rPr>
          <w:spacing w:val="-4"/>
        </w:rPr>
        <w:t xml:space="preserve"> </w:t>
      </w:r>
      <w:r>
        <w:t>including</w:t>
      </w:r>
      <w:r>
        <w:rPr>
          <w:spacing w:val="-4"/>
        </w:rPr>
        <w:t xml:space="preserve"> </w:t>
      </w:r>
      <w:r>
        <w:t>78</w:t>
      </w:r>
      <w:r>
        <w:rPr>
          <w:spacing w:val="-4"/>
        </w:rPr>
        <w:t xml:space="preserve"> </w:t>
      </w:r>
      <w:r>
        <w:t>percent</w:t>
      </w:r>
      <w:r>
        <w:rPr>
          <w:spacing w:val="-5"/>
        </w:rPr>
        <w:t xml:space="preserve"> </w:t>
      </w:r>
      <w:r>
        <w:t>with</w:t>
      </w:r>
      <w:r>
        <w:rPr>
          <w:spacing w:val="-4"/>
        </w:rPr>
        <w:t xml:space="preserve"> </w:t>
      </w:r>
      <w:r>
        <w:t>anxiety</w:t>
      </w:r>
      <w:r>
        <w:rPr>
          <w:spacing w:val="-4"/>
        </w:rPr>
        <w:t xml:space="preserve"> </w:t>
      </w:r>
      <w:r>
        <w:t>disorders</w:t>
      </w:r>
      <w:r>
        <w:rPr>
          <w:spacing w:val="-4"/>
        </w:rPr>
        <w:t xml:space="preserve"> </w:t>
      </w:r>
      <w:r>
        <w:t>and</w:t>
      </w:r>
      <w:r>
        <w:rPr>
          <w:spacing w:val="-4"/>
        </w:rPr>
        <w:t xml:space="preserve"> </w:t>
      </w:r>
      <w:r>
        <w:t xml:space="preserve">61 percent with </w:t>
      </w:r>
      <w:r>
        <w:t>SUDs.</w:t>
      </w:r>
    </w:p>
    <w:p w14:paraId="4B8B3621" w14:textId="77777777" w:rsidR="004E457E" w:rsidRDefault="004E457E">
      <w:pPr>
        <w:pStyle w:val="BodyText"/>
        <w:spacing w:before="1"/>
        <w:rPr>
          <w:sz w:val="27"/>
        </w:rPr>
      </w:pPr>
    </w:p>
    <w:p w14:paraId="36A87ECF" w14:textId="77777777" w:rsidR="004E457E" w:rsidRDefault="00EA0C9A">
      <w:pPr>
        <w:pStyle w:val="Heading2"/>
      </w:pPr>
      <w:r>
        <w:rPr>
          <w:color w:val="B51700"/>
        </w:rPr>
        <w:t>Impact</w:t>
      </w:r>
      <w:r>
        <w:rPr>
          <w:color w:val="B51700"/>
          <w:spacing w:val="-2"/>
        </w:rPr>
        <w:t xml:space="preserve"> </w:t>
      </w:r>
      <w:r>
        <w:rPr>
          <w:color w:val="B51700"/>
        </w:rPr>
        <w:t>of</w:t>
      </w:r>
      <w:r>
        <w:rPr>
          <w:color w:val="B51700"/>
          <w:spacing w:val="-1"/>
        </w:rPr>
        <w:t xml:space="preserve"> </w:t>
      </w:r>
      <w:r>
        <w:rPr>
          <w:color w:val="B51700"/>
        </w:rPr>
        <w:t>Behavioral</w:t>
      </w:r>
      <w:r>
        <w:rPr>
          <w:color w:val="B51700"/>
          <w:spacing w:val="-2"/>
        </w:rPr>
        <w:t xml:space="preserve"> </w:t>
      </w:r>
      <w:r>
        <w:rPr>
          <w:color w:val="B51700"/>
        </w:rPr>
        <w:t>Health</w:t>
      </w:r>
      <w:r>
        <w:rPr>
          <w:color w:val="B51700"/>
          <w:spacing w:val="-1"/>
        </w:rPr>
        <w:t xml:space="preserve"> </w:t>
      </w:r>
      <w:r>
        <w:rPr>
          <w:color w:val="B51700"/>
        </w:rPr>
        <w:t>Conditions</w:t>
      </w:r>
      <w:r>
        <w:rPr>
          <w:color w:val="B51700"/>
          <w:spacing w:val="-1"/>
        </w:rPr>
        <w:t xml:space="preserve"> </w:t>
      </w:r>
      <w:r>
        <w:rPr>
          <w:color w:val="B51700"/>
        </w:rPr>
        <w:t>on</w:t>
      </w:r>
      <w:r>
        <w:rPr>
          <w:color w:val="B51700"/>
          <w:spacing w:val="-1"/>
        </w:rPr>
        <w:t xml:space="preserve"> </w:t>
      </w:r>
      <w:r>
        <w:rPr>
          <w:color w:val="B51700"/>
        </w:rPr>
        <w:t>HIV</w:t>
      </w:r>
      <w:r>
        <w:rPr>
          <w:color w:val="B51700"/>
          <w:spacing w:val="-6"/>
        </w:rPr>
        <w:t xml:space="preserve"> </w:t>
      </w:r>
      <w:r>
        <w:rPr>
          <w:color w:val="B51700"/>
          <w:spacing w:val="-4"/>
        </w:rPr>
        <w:t>Care</w:t>
      </w:r>
    </w:p>
    <w:p w14:paraId="79159779" w14:textId="77777777" w:rsidR="004E457E" w:rsidRDefault="004E457E">
      <w:pPr>
        <w:pStyle w:val="BodyText"/>
        <w:spacing w:before="8"/>
        <w:rPr>
          <w:b/>
          <w:sz w:val="27"/>
        </w:rPr>
      </w:pPr>
    </w:p>
    <w:p w14:paraId="4C60F9B6" w14:textId="77777777" w:rsidR="004E457E" w:rsidRDefault="00EA0C9A">
      <w:pPr>
        <w:pStyle w:val="BodyText"/>
        <w:ind w:left="400" w:right="623"/>
      </w:pPr>
      <w:r>
        <w:t xml:space="preserve">The prevalence of mental illness among people living with HIV poses a threat to the health of the individual and has a profound effect on physical wellness. For example, people with depression and </w:t>
      </w:r>
      <w:r>
        <w:t>HIV are more likely to have higher viral loads, more symptoms of anxiety and are more likely to have a substance use problem.xvii</w:t>
      </w:r>
      <w:r>
        <w:rPr>
          <w:spacing w:val="-4"/>
        </w:rPr>
        <w:t xml:space="preserve"> </w:t>
      </w:r>
      <w:r>
        <w:t>People</w:t>
      </w:r>
      <w:r>
        <w:rPr>
          <w:spacing w:val="-5"/>
        </w:rPr>
        <w:t xml:space="preserve"> </w:t>
      </w:r>
      <w:r>
        <w:t>with</w:t>
      </w:r>
      <w:r>
        <w:rPr>
          <w:spacing w:val="-4"/>
        </w:rPr>
        <w:t xml:space="preserve"> </w:t>
      </w:r>
      <w:r>
        <w:t>HIV</w:t>
      </w:r>
      <w:r>
        <w:rPr>
          <w:spacing w:val="-10"/>
        </w:rPr>
        <w:t xml:space="preserve"> </w:t>
      </w:r>
      <w:r>
        <w:t>and</w:t>
      </w:r>
      <w:r>
        <w:rPr>
          <w:spacing w:val="-4"/>
        </w:rPr>
        <w:t xml:space="preserve"> </w:t>
      </w:r>
      <w:r>
        <w:t>a</w:t>
      </w:r>
      <w:r>
        <w:rPr>
          <w:spacing w:val="-5"/>
        </w:rPr>
        <w:t xml:space="preserve"> </w:t>
      </w:r>
      <w:r>
        <w:t>co-occurring</w:t>
      </w:r>
      <w:r>
        <w:rPr>
          <w:spacing w:val="-4"/>
        </w:rPr>
        <w:t xml:space="preserve"> </w:t>
      </w:r>
      <w:r>
        <w:t>behavioral</w:t>
      </w:r>
      <w:r>
        <w:rPr>
          <w:spacing w:val="-4"/>
        </w:rPr>
        <w:t xml:space="preserve"> </w:t>
      </w:r>
      <w:r>
        <w:t>health</w:t>
      </w:r>
      <w:r>
        <w:rPr>
          <w:spacing w:val="-4"/>
        </w:rPr>
        <w:t xml:space="preserve"> </w:t>
      </w:r>
      <w:r>
        <w:t>condition</w:t>
      </w:r>
      <w:r>
        <w:rPr>
          <w:spacing w:val="-4"/>
        </w:rPr>
        <w:t xml:space="preserve"> </w:t>
      </w:r>
      <w:r>
        <w:t>may increase risky behaviors, such as unprotected sex or sharing needles, or diminish self-care, such as taking medication as prescribed and getting adequate food and rest. Other interrelated social determinants of health, including poverty, low educationa</w:t>
      </w:r>
      <w:r>
        <w:t>l attainment and housing insecurity can also complicate HIV treatment and maintenance of a healthy lifestyle.</w:t>
      </w:r>
      <w:r>
        <w:rPr>
          <w:spacing w:val="-14"/>
        </w:rPr>
        <w:t xml:space="preserve"> </w:t>
      </w:r>
      <w:r>
        <w:t>Addressing behavioral health concerns can play a critical role in the public health approach to reducing transmission of HIV. These reasons are wh</w:t>
      </w:r>
      <w:r>
        <w:t>y it is important for HIV</w:t>
      </w:r>
      <w:r>
        <w:rPr>
          <w:spacing w:val="-5"/>
        </w:rPr>
        <w:t xml:space="preserve"> </w:t>
      </w:r>
      <w:r>
        <w:t xml:space="preserve">clinics to conduct behavioral health </w:t>
      </w:r>
      <w:r>
        <w:rPr>
          <w:spacing w:val="-2"/>
        </w:rPr>
        <w:t>screenings.</w:t>
      </w:r>
    </w:p>
    <w:p w14:paraId="3F58A597" w14:textId="77777777" w:rsidR="004E457E" w:rsidRDefault="004E457E">
      <w:pPr>
        <w:pStyle w:val="BodyText"/>
        <w:rPr>
          <w:sz w:val="26"/>
        </w:rPr>
      </w:pPr>
    </w:p>
    <w:p w14:paraId="46D56FF7" w14:textId="77777777" w:rsidR="004E457E" w:rsidRDefault="00EA0C9A">
      <w:pPr>
        <w:pStyle w:val="Heading1"/>
        <w:numPr>
          <w:ilvl w:val="1"/>
          <w:numId w:val="22"/>
        </w:numPr>
        <w:tabs>
          <w:tab w:val="left" w:pos="940"/>
        </w:tabs>
      </w:pPr>
      <w:r>
        <w:rPr>
          <w:color w:val="B51700"/>
        </w:rPr>
        <w:t>Behavioral</w:t>
      </w:r>
      <w:r>
        <w:rPr>
          <w:color w:val="B51700"/>
          <w:spacing w:val="-7"/>
        </w:rPr>
        <w:t xml:space="preserve"> </w:t>
      </w:r>
      <w:r>
        <w:rPr>
          <w:color w:val="B51700"/>
        </w:rPr>
        <w:t>Health</w:t>
      </w:r>
      <w:r>
        <w:rPr>
          <w:color w:val="B51700"/>
          <w:spacing w:val="-6"/>
        </w:rPr>
        <w:t xml:space="preserve"> </w:t>
      </w:r>
      <w:r>
        <w:rPr>
          <w:color w:val="B51700"/>
        </w:rPr>
        <w:t>Screening</w:t>
      </w:r>
      <w:r>
        <w:rPr>
          <w:color w:val="B51700"/>
          <w:spacing w:val="-5"/>
        </w:rPr>
        <w:t xml:space="preserve"> </w:t>
      </w:r>
      <w:r>
        <w:rPr>
          <w:color w:val="B51700"/>
          <w:spacing w:val="-2"/>
        </w:rPr>
        <w:t>Instruments</w:t>
      </w:r>
    </w:p>
    <w:p w14:paraId="053535F8" w14:textId="77777777" w:rsidR="004E457E" w:rsidRDefault="00EA0C9A">
      <w:pPr>
        <w:pStyle w:val="BodyText"/>
        <w:spacing w:before="321"/>
        <w:ind w:left="400" w:right="524"/>
      </w:pPr>
      <w:r>
        <w:t>Numerous</w:t>
      </w:r>
      <w:r>
        <w:rPr>
          <w:spacing w:val="-4"/>
        </w:rPr>
        <w:t xml:space="preserve"> </w:t>
      </w:r>
      <w:r>
        <w:t>tools</w:t>
      </w:r>
      <w:r>
        <w:rPr>
          <w:spacing w:val="-4"/>
        </w:rPr>
        <w:t xml:space="preserve"> </w:t>
      </w:r>
      <w:r>
        <w:t>are</w:t>
      </w:r>
      <w:r>
        <w:rPr>
          <w:spacing w:val="-5"/>
        </w:rPr>
        <w:t xml:space="preserve"> </w:t>
      </w:r>
      <w:r>
        <w:t>available</w:t>
      </w:r>
      <w:r>
        <w:rPr>
          <w:spacing w:val="-5"/>
        </w:rPr>
        <w:t xml:space="preserve"> </w:t>
      </w:r>
      <w:r>
        <w:t>for</w:t>
      </w:r>
      <w:r>
        <w:rPr>
          <w:spacing w:val="-4"/>
        </w:rPr>
        <w:t xml:space="preserve"> </w:t>
      </w:r>
      <w:r>
        <w:t>screening</w:t>
      </w:r>
      <w:r>
        <w:rPr>
          <w:spacing w:val="-4"/>
        </w:rPr>
        <w:t xml:space="preserve"> </w:t>
      </w:r>
      <w:r>
        <w:t>both</w:t>
      </w:r>
      <w:r>
        <w:rPr>
          <w:spacing w:val="-4"/>
        </w:rPr>
        <w:t xml:space="preserve"> </w:t>
      </w:r>
      <w:r>
        <w:t>general</w:t>
      </w:r>
      <w:r>
        <w:rPr>
          <w:spacing w:val="-4"/>
        </w:rPr>
        <w:t xml:space="preserve"> </w:t>
      </w:r>
      <w:r>
        <w:t>and</w:t>
      </w:r>
      <w:r>
        <w:rPr>
          <w:spacing w:val="-4"/>
        </w:rPr>
        <w:t xml:space="preserve"> </w:t>
      </w:r>
      <w:r>
        <w:t>specific</w:t>
      </w:r>
      <w:r>
        <w:rPr>
          <w:spacing w:val="-5"/>
        </w:rPr>
        <w:t xml:space="preserve"> </w:t>
      </w:r>
      <w:r>
        <w:t>behavioral health issues, including:</w:t>
      </w:r>
    </w:p>
    <w:p w14:paraId="65641966" w14:textId="77777777" w:rsidR="004E457E" w:rsidRDefault="00EA0C9A">
      <w:pPr>
        <w:pStyle w:val="ListParagraph"/>
        <w:numPr>
          <w:ilvl w:val="0"/>
          <w:numId w:val="21"/>
        </w:numPr>
        <w:tabs>
          <w:tab w:val="left" w:pos="759"/>
          <w:tab w:val="left" w:pos="760"/>
        </w:tabs>
        <w:spacing w:line="237" w:lineRule="auto"/>
        <w:ind w:right="1910"/>
        <w:rPr>
          <w:sz w:val="28"/>
        </w:rPr>
      </w:pPr>
      <w:r>
        <w:rPr>
          <w:sz w:val="28"/>
        </w:rPr>
        <w:t>General</w:t>
      </w:r>
      <w:r>
        <w:rPr>
          <w:spacing w:val="-13"/>
          <w:sz w:val="28"/>
        </w:rPr>
        <w:t xml:space="preserve"> </w:t>
      </w:r>
      <w:r>
        <w:rPr>
          <w:sz w:val="28"/>
        </w:rPr>
        <w:t>Wellness</w:t>
      </w:r>
      <w:r>
        <w:rPr>
          <w:spacing w:val="-8"/>
          <w:sz w:val="28"/>
        </w:rPr>
        <w:t xml:space="preserve"> </w:t>
      </w:r>
      <w:r>
        <w:rPr>
          <w:sz w:val="28"/>
        </w:rPr>
        <w:t>—</w:t>
      </w:r>
      <w:r>
        <w:rPr>
          <w:spacing w:val="-8"/>
          <w:sz w:val="28"/>
        </w:rPr>
        <w:t xml:space="preserve"> </w:t>
      </w:r>
      <w:r>
        <w:rPr>
          <w:sz w:val="28"/>
        </w:rPr>
        <w:t>Healthy</w:t>
      </w:r>
      <w:r>
        <w:rPr>
          <w:spacing w:val="-8"/>
          <w:sz w:val="28"/>
        </w:rPr>
        <w:t xml:space="preserve"> </w:t>
      </w:r>
      <w:r>
        <w:rPr>
          <w:sz w:val="28"/>
        </w:rPr>
        <w:t>Living</w:t>
      </w:r>
      <w:r>
        <w:rPr>
          <w:spacing w:val="-8"/>
          <w:sz w:val="28"/>
        </w:rPr>
        <w:t xml:space="preserve"> </w:t>
      </w:r>
      <w:r>
        <w:rPr>
          <w:sz w:val="28"/>
        </w:rPr>
        <w:t>Questionnaire</w:t>
      </w:r>
      <w:r>
        <w:rPr>
          <w:spacing w:val="-9"/>
          <w:sz w:val="28"/>
        </w:rPr>
        <w:t xml:space="preserve"> </w:t>
      </w:r>
      <w:r>
        <w:rPr>
          <w:sz w:val="28"/>
        </w:rPr>
        <w:t>or</w:t>
      </w:r>
      <w:r>
        <w:rPr>
          <w:spacing w:val="-8"/>
          <w:sz w:val="28"/>
        </w:rPr>
        <w:t xml:space="preserve"> </w:t>
      </w:r>
      <w:r>
        <w:rPr>
          <w:sz w:val="28"/>
        </w:rPr>
        <w:t>Patient</w:t>
      </w:r>
      <w:r>
        <w:rPr>
          <w:spacing w:val="-9"/>
          <w:sz w:val="28"/>
        </w:rPr>
        <w:t xml:space="preserve"> </w:t>
      </w:r>
      <w:r>
        <w:rPr>
          <w:sz w:val="28"/>
        </w:rPr>
        <w:t xml:space="preserve">Stress </w:t>
      </w:r>
      <w:r>
        <w:rPr>
          <w:spacing w:val="-2"/>
          <w:sz w:val="28"/>
        </w:rPr>
        <w:t>Questionnaire</w:t>
      </w:r>
    </w:p>
    <w:p w14:paraId="4C2F41A2" w14:textId="77777777" w:rsidR="004E457E" w:rsidRDefault="00EA0C9A">
      <w:pPr>
        <w:pStyle w:val="ListParagraph"/>
        <w:numPr>
          <w:ilvl w:val="0"/>
          <w:numId w:val="21"/>
        </w:numPr>
        <w:tabs>
          <w:tab w:val="left" w:pos="759"/>
          <w:tab w:val="left" w:pos="760"/>
        </w:tabs>
        <w:spacing w:line="321" w:lineRule="exact"/>
        <w:rPr>
          <w:sz w:val="28"/>
        </w:rPr>
      </w:pPr>
      <w:r>
        <w:rPr>
          <w:sz w:val="28"/>
        </w:rPr>
        <w:t>Trauma</w:t>
      </w:r>
      <w:r>
        <w:rPr>
          <w:spacing w:val="-5"/>
          <w:sz w:val="28"/>
        </w:rPr>
        <w:t xml:space="preserve"> </w:t>
      </w:r>
      <w:r>
        <w:rPr>
          <w:sz w:val="28"/>
        </w:rPr>
        <w:t>—</w:t>
      </w:r>
      <w:r>
        <w:rPr>
          <w:spacing w:val="-4"/>
          <w:sz w:val="28"/>
        </w:rPr>
        <w:t xml:space="preserve"> </w:t>
      </w:r>
      <w:r>
        <w:rPr>
          <w:sz w:val="28"/>
        </w:rPr>
        <w:t>Life</w:t>
      </w:r>
      <w:r>
        <w:rPr>
          <w:spacing w:val="-5"/>
          <w:sz w:val="28"/>
        </w:rPr>
        <w:t xml:space="preserve"> </w:t>
      </w:r>
      <w:r>
        <w:rPr>
          <w:sz w:val="28"/>
        </w:rPr>
        <w:t>Event</w:t>
      </w:r>
      <w:r>
        <w:rPr>
          <w:spacing w:val="-4"/>
          <w:sz w:val="28"/>
        </w:rPr>
        <w:t xml:space="preserve"> </w:t>
      </w:r>
      <w:r>
        <w:rPr>
          <w:spacing w:val="-2"/>
          <w:sz w:val="28"/>
        </w:rPr>
        <w:t>Checklist</w:t>
      </w:r>
    </w:p>
    <w:p w14:paraId="4BF5CD0D" w14:textId="77777777" w:rsidR="004E457E" w:rsidRDefault="00EA0C9A">
      <w:pPr>
        <w:pStyle w:val="ListParagraph"/>
        <w:numPr>
          <w:ilvl w:val="0"/>
          <w:numId w:val="21"/>
        </w:numPr>
        <w:tabs>
          <w:tab w:val="left" w:pos="759"/>
          <w:tab w:val="left" w:pos="760"/>
        </w:tabs>
        <w:spacing w:line="320" w:lineRule="exact"/>
        <w:rPr>
          <w:sz w:val="28"/>
        </w:rPr>
      </w:pPr>
      <w:r>
        <w:rPr>
          <w:sz w:val="28"/>
        </w:rPr>
        <w:t>Depression</w:t>
      </w:r>
      <w:r>
        <w:rPr>
          <w:spacing w:val="-1"/>
          <w:sz w:val="28"/>
        </w:rPr>
        <w:t xml:space="preserve"> </w:t>
      </w:r>
      <w:r>
        <w:rPr>
          <w:sz w:val="28"/>
        </w:rPr>
        <w:t>—</w:t>
      </w:r>
      <w:r>
        <w:rPr>
          <w:spacing w:val="-1"/>
          <w:sz w:val="28"/>
        </w:rPr>
        <w:t xml:space="preserve"> </w:t>
      </w:r>
      <w:r>
        <w:rPr>
          <w:sz w:val="28"/>
        </w:rPr>
        <w:t>PHQ-</w:t>
      </w:r>
      <w:r>
        <w:rPr>
          <w:spacing w:val="-10"/>
          <w:sz w:val="28"/>
        </w:rPr>
        <w:t>9</w:t>
      </w:r>
    </w:p>
    <w:p w14:paraId="2FC84676" w14:textId="77777777" w:rsidR="004E457E" w:rsidRDefault="00EA0C9A">
      <w:pPr>
        <w:pStyle w:val="ListParagraph"/>
        <w:numPr>
          <w:ilvl w:val="0"/>
          <w:numId w:val="21"/>
        </w:numPr>
        <w:tabs>
          <w:tab w:val="left" w:pos="759"/>
          <w:tab w:val="left" w:pos="760"/>
        </w:tabs>
        <w:spacing w:line="320" w:lineRule="exact"/>
        <w:rPr>
          <w:sz w:val="28"/>
        </w:rPr>
      </w:pPr>
      <w:r>
        <w:rPr>
          <w:sz w:val="28"/>
        </w:rPr>
        <w:t>Generalized</w:t>
      </w:r>
      <w:r>
        <w:rPr>
          <w:spacing w:val="-18"/>
          <w:sz w:val="28"/>
        </w:rPr>
        <w:t xml:space="preserve"> </w:t>
      </w:r>
      <w:r>
        <w:rPr>
          <w:sz w:val="28"/>
        </w:rPr>
        <w:t>Anxiety</w:t>
      </w:r>
      <w:r>
        <w:rPr>
          <w:spacing w:val="-2"/>
          <w:sz w:val="28"/>
        </w:rPr>
        <w:t xml:space="preserve"> </w:t>
      </w:r>
      <w:r>
        <w:rPr>
          <w:sz w:val="28"/>
        </w:rPr>
        <w:t>Disorder</w:t>
      </w:r>
      <w:r>
        <w:rPr>
          <w:spacing w:val="-2"/>
          <w:sz w:val="28"/>
        </w:rPr>
        <w:t xml:space="preserve"> </w:t>
      </w:r>
      <w:r>
        <w:rPr>
          <w:sz w:val="28"/>
        </w:rPr>
        <w:t>—</w:t>
      </w:r>
      <w:r>
        <w:rPr>
          <w:spacing w:val="-2"/>
          <w:sz w:val="28"/>
        </w:rPr>
        <w:t xml:space="preserve"> </w:t>
      </w:r>
      <w:r>
        <w:rPr>
          <w:sz w:val="28"/>
        </w:rPr>
        <w:t>GAD-</w:t>
      </w:r>
      <w:r>
        <w:rPr>
          <w:spacing w:val="-10"/>
          <w:sz w:val="28"/>
        </w:rPr>
        <w:t>7</w:t>
      </w:r>
    </w:p>
    <w:p w14:paraId="3143F56F" w14:textId="77777777" w:rsidR="004E457E" w:rsidRDefault="00EA0C9A">
      <w:pPr>
        <w:pStyle w:val="ListParagraph"/>
        <w:numPr>
          <w:ilvl w:val="0"/>
          <w:numId w:val="21"/>
        </w:numPr>
        <w:tabs>
          <w:tab w:val="left" w:pos="759"/>
          <w:tab w:val="left" w:pos="760"/>
        </w:tabs>
        <w:ind w:right="898"/>
        <w:rPr>
          <w:sz w:val="28"/>
        </w:rPr>
      </w:pPr>
      <w:r>
        <w:rPr>
          <w:sz w:val="28"/>
        </w:rPr>
        <w:t>Substance Use Prescreen — National Institute on</w:t>
      </w:r>
      <w:r>
        <w:rPr>
          <w:spacing w:val="-3"/>
          <w:sz w:val="28"/>
        </w:rPr>
        <w:t xml:space="preserve"> </w:t>
      </w:r>
      <w:r>
        <w:rPr>
          <w:sz w:val="28"/>
        </w:rPr>
        <w:t>Alcohol</w:t>
      </w:r>
      <w:r>
        <w:rPr>
          <w:spacing w:val="-3"/>
          <w:sz w:val="28"/>
        </w:rPr>
        <w:t xml:space="preserve"> </w:t>
      </w:r>
      <w:r>
        <w:rPr>
          <w:sz w:val="28"/>
        </w:rPr>
        <w:t>Abuse and Alcoholism’s (NIAAA) 3 Question Screen or National Institute on Drug Abuse’s</w:t>
      </w:r>
      <w:r>
        <w:rPr>
          <w:spacing w:val="-7"/>
          <w:sz w:val="28"/>
        </w:rPr>
        <w:t xml:space="preserve"> </w:t>
      </w:r>
      <w:r>
        <w:rPr>
          <w:sz w:val="28"/>
        </w:rPr>
        <w:t>(NIDA)</w:t>
      </w:r>
      <w:r>
        <w:rPr>
          <w:spacing w:val="-3"/>
          <w:sz w:val="28"/>
        </w:rPr>
        <w:t xml:space="preserve"> </w:t>
      </w:r>
      <w:r>
        <w:rPr>
          <w:sz w:val="28"/>
        </w:rPr>
        <w:t>quick</w:t>
      </w:r>
      <w:r>
        <w:rPr>
          <w:spacing w:val="-4"/>
          <w:sz w:val="28"/>
        </w:rPr>
        <w:t xml:space="preserve"> </w:t>
      </w:r>
      <w:r>
        <w:rPr>
          <w:sz w:val="28"/>
        </w:rPr>
        <w:t>screenSubstance</w:t>
      </w:r>
      <w:r>
        <w:rPr>
          <w:spacing w:val="-4"/>
          <w:sz w:val="28"/>
        </w:rPr>
        <w:t xml:space="preserve"> </w:t>
      </w:r>
      <w:r>
        <w:rPr>
          <w:sz w:val="28"/>
        </w:rPr>
        <w:t>Use</w:t>
      </w:r>
      <w:r>
        <w:rPr>
          <w:spacing w:val="-4"/>
          <w:sz w:val="28"/>
        </w:rPr>
        <w:t xml:space="preserve"> </w:t>
      </w:r>
      <w:r>
        <w:rPr>
          <w:sz w:val="28"/>
        </w:rPr>
        <w:t>In-Depth</w:t>
      </w:r>
      <w:r>
        <w:rPr>
          <w:spacing w:val="-3"/>
          <w:sz w:val="28"/>
        </w:rPr>
        <w:t xml:space="preserve"> </w:t>
      </w:r>
      <w:r>
        <w:rPr>
          <w:sz w:val="28"/>
        </w:rPr>
        <w:t>—</w:t>
      </w:r>
      <w:r>
        <w:rPr>
          <w:spacing w:val="-17"/>
          <w:sz w:val="28"/>
        </w:rPr>
        <w:t xml:space="preserve"> </w:t>
      </w:r>
      <w:r>
        <w:rPr>
          <w:sz w:val="28"/>
        </w:rPr>
        <w:t>AUDIT</w:t>
      </w:r>
      <w:r>
        <w:rPr>
          <w:spacing w:val="-9"/>
          <w:sz w:val="28"/>
        </w:rPr>
        <w:t xml:space="preserve"> </w:t>
      </w:r>
      <w:r>
        <w:rPr>
          <w:sz w:val="28"/>
        </w:rPr>
        <w:t>or</w:t>
      </w:r>
      <w:r>
        <w:rPr>
          <w:spacing w:val="-17"/>
          <w:sz w:val="28"/>
        </w:rPr>
        <w:t xml:space="preserve"> </w:t>
      </w:r>
      <w:r>
        <w:rPr>
          <w:spacing w:val="-2"/>
          <w:sz w:val="28"/>
        </w:rPr>
        <w:t>ASSIST</w:t>
      </w:r>
    </w:p>
    <w:p w14:paraId="172B71A1" w14:textId="77777777" w:rsidR="004E457E" w:rsidRDefault="004E457E">
      <w:pPr>
        <w:pStyle w:val="BodyText"/>
        <w:spacing w:before="1"/>
        <w:rPr>
          <w:sz w:val="27"/>
        </w:rPr>
      </w:pPr>
    </w:p>
    <w:p w14:paraId="78B2D9D8" w14:textId="77777777" w:rsidR="004E457E" w:rsidRDefault="00EA0C9A">
      <w:pPr>
        <w:pStyle w:val="BodyText"/>
        <w:spacing w:before="1"/>
        <w:ind w:left="400"/>
      </w:pPr>
      <w:r>
        <w:t>Note:</w:t>
      </w:r>
      <w:r>
        <w:rPr>
          <w:spacing w:val="-10"/>
        </w:rPr>
        <w:t xml:space="preserve"> </w:t>
      </w:r>
      <w:r>
        <w:t>These</w:t>
      </w:r>
      <w:r>
        <w:rPr>
          <w:spacing w:val="-2"/>
        </w:rPr>
        <w:t xml:space="preserve"> </w:t>
      </w:r>
      <w:r>
        <w:t>tools</w:t>
      </w:r>
      <w:r>
        <w:rPr>
          <w:spacing w:val="-2"/>
        </w:rPr>
        <w:t xml:space="preserve"> </w:t>
      </w:r>
      <w:r>
        <w:t>are</w:t>
      </w:r>
      <w:r>
        <w:rPr>
          <w:spacing w:val="-2"/>
        </w:rPr>
        <w:t xml:space="preserve"> </w:t>
      </w:r>
      <w:r>
        <w:t>examples</w:t>
      </w:r>
      <w:r>
        <w:rPr>
          <w:spacing w:val="-2"/>
        </w:rPr>
        <w:t xml:space="preserve"> </w:t>
      </w:r>
      <w:r>
        <w:t>and</w:t>
      </w:r>
      <w:r>
        <w:rPr>
          <w:spacing w:val="-1"/>
        </w:rPr>
        <w:t xml:space="preserve"> </w:t>
      </w:r>
      <w:r>
        <w:t>do</w:t>
      </w:r>
      <w:r>
        <w:rPr>
          <w:spacing w:val="-2"/>
        </w:rPr>
        <w:t xml:space="preserve"> </w:t>
      </w:r>
      <w:r>
        <w:t>not</w:t>
      </w:r>
      <w:r>
        <w:rPr>
          <w:spacing w:val="-2"/>
        </w:rPr>
        <w:t xml:space="preserve"> </w:t>
      </w:r>
      <w:r>
        <w:t>include</w:t>
      </w:r>
      <w:r>
        <w:rPr>
          <w:spacing w:val="-3"/>
        </w:rPr>
        <w:t xml:space="preserve"> </w:t>
      </w:r>
      <w:r>
        <w:t>all</w:t>
      </w:r>
      <w:r>
        <w:rPr>
          <w:spacing w:val="-1"/>
        </w:rPr>
        <w:t xml:space="preserve"> </w:t>
      </w:r>
      <w:r>
        <w:t>screening</w:t>
      </w:r>
      <w:r>
        <w:rPr>
          <w:spacing w:val="-2"/>
        </w:rPr>
        <w:t xml:space="preserve"> </w:t>
      </w:r>
      <w:r>
        <w:t>forms</w:t>
      </w:r>
      <w:r>
        <w:rPr>
          <w:spacing w:val="-1"/>
        </w:rPr>
        <w:t xml:space="preserve"> </w:t>
      </w:r>
      <w:r>
        <w:rPr>
          <w:spacing w:val="-2"/>
        </w:rPr>
        <w:t>available.</w:t>
      </w:r>
    </w:p>
    <w:p w14:paraId="005C21B1" w14:textId="77777777" w:rsidR="004E457E" w:rsidRDefault="004E457E">
      <w:pPr>
        <w:sectPr w:rsidR="004E457E">
          <w:pgSz w:w="12240" w:h="15840"/>
          <w:pgMar w:top="980" w:right="920" w:bottom="280" w:left="1040" w:header="714" w:footer="0" w:gutter="0"/>
          <w:cols w:space="720"/>
        </w:sectPr>
      </w:pPr>
    </w:p>
    <w:p w14:paraId="69853E44" w14:textId="77777777" w:rsidR="004E457E" w:rsidRDefault="004E457E">
      <w:pPr>
        <w:pStyle w:val="BodyText"/>
        <w:spacing w:before="11"/>
        <w:rPr>
          <w:sz w:val="29"/>
        </w:rPr>
      </w:pPr>
    </w:p>
    <w:p w14:paraId="37B2B509" w14:textId="77777777" w:rsidR="004E457E" w:rsidRDefault="00EA0C9A">
      <w:pPr>
        <w:pStyle w:val="BodyText"/>
        <w:spacing w:before="88"/>
        <w:ind w:left="400" w:right="524"/>
      </w:pPr>
      <w:r>
        <w:t>A</w:t>
      </w:r>
      <w:r>
        <w:rPr>
          <w:spacing w:val="-18"/>
        </w:rPr>
        <w:t xml:space="preserve"> </w:t>
      </w:r>
      <w:r>
        <w:t>truly</w:t>
      </w:r>
      <w:r>
        <w:rPr>
          <w:spacing w:val="-3"/>
        </w:rPr>
        <w:t xml:space="preserve"> </w:t>
      </w:r>
      <w:r>
        <w:t>effective</w:t>
      </w:r>
      <w:r>
        <w:rPr>
          <w:spacing w:val="-4"/>
        </w:rPr>
        <w:t xml:space="preserve"> </w:t>
      </w:r>
      <w:r>
        <w:t>model</w:t>
      </w:r>
      <w:r>
        <w:rPr>
          <w:spacing w:val="-3"/>
        </w:rPr>
        <w:t xml:space="preserve"> </w:t>
      </w:r>
      <w:r>
        <w:t>for</w:t>
      </w:r>
      <w:r>
        <w:rPr>
          <w:spacing w:val="-3"/>
        </w:rPr>
        <w:t xml:space="preserve"> </w:t>
      </w:r>
      <w:r>
        <w:t>supporting</w:t>
      </w:r>
      <w:r>
        <w:rPr>
          <w:spacing w:val="-3"/>
        </w:rPr>
        <w:t xml:space="preserve"> </w:t>
      </w:r>
      <w:r>
        <w:t>individual</w:t>
      </w:r>
      <w:r>
        <w:rPr>
          <w:spacing w:val="-3"/>
        </w:rPr>
        <w:t xml:space="preserve"> </w:t>
      </w:r>
      <w:r>
        <w:t>and</w:t>
      </w:r>
      <w:r>
        <w:rPr>
          <w:spacing w:val="-3"/>
        </w:rPr>
        <w:t xml:space="preserve"> </w:t>
      </w:r>
      <w:r>
        <w:t>population</w:t>
      </w:r>
      <w:r>
        <w:rPr>
          <w:spacing w:val="-3"/>
        </w:rPr>
        <w:t xml:space="preserve"> </w:t>
      </w:r>
      <w:r>
        <w:t>health</w:t>
      </w:r>
      <w:r>
        <w:rPr>
          <w:spacing w:val="-3"/>
        </w:rPr>
        <w:t xml:space="preserve"> </w:t>
      </w:r>
      <w:r>
        <w:t>integrates behavioral health services (including screening, assessment and treatment) with primary HIV care. Integrating depression screening helps identify those who can benefit from combined</w:t>
      </w:r>
      <w:r>
        <w:t xml:space="preserve"> psychotherapy and pharmacotherapy interventions. The Screening,</w:t>
      </w:r>
      <w:r>
        <w:rPr>
          <w:spacing w:val="-8"/>
        </w:rPr>
        <w:t xml:space="preserve"> </w:t>
      </w:r>
      <w:r>
        <w:t>Brief</w:t>
      </w:r>
      <w:r>
        <w:rPr>
          <w:spacing w:val="-8"/>
        </w:rPr>
        <w:t xml:space="preserve"> </w:t>
      </w:r>
      <w:r>
        <w:t>Intervention</w:t>
      </w:r>
      <w:r>
        <w:rPr>
          <w:spacing w:val="-8"/>
        </w:rPr>
        <w:t xml:space="preserve"> </w:t>
      </w:r>
      <w:r>
        <w:t>and</w:t>
      </w:r>
      <w:r>
        <w:rPr>
          <w:spacing w:val="-8"/>
        </w:rPr>
        <w:t xml:space="preserve"> </w:t>
      </w:r>
      <w:r>
        <w:t>Referral</w:t>
      </w:r>
      <w:r>
        <w:rPr>
          <w:spacing w:val="-8"/>
        </w:rPr>
        <w:t xml:space="preserve"> </w:t>
      </w:r>
      <w:r>
        <w:t>to</w:t>
      </w:r>
      <w:r>
        <w:rPr>
          <w:spacing w:val="-13"/>
        </w:rPr>
        <w:t xml:space="preserve"> </w:t>
      </w:r>
      <w:r>
        <w:t>Treatment</w:t>
      </w:r>
      <w:r>
        <w:rPr>
          <w:spacing w:val="-8"/>
        </w:rPr>
        <w:t xml:space="preserve"> </w:t>
      </w:r>
      <w:r>
        <w:t>(SBIRT)</w:t>
      </w:r>
      <w:r>
        <w:rPr>
          <w:spacing w:val="-8"/>
        </w:rPr>
        <w:t xml:space="preserve"> </w:t>
      </w:r>
      <w:r>
        <w:t>model</w:t>
      </w:r>
      <w:r>
        <w:rPr>
          <w:spacing w:val="-8"/>
        </w:rPr>
        <w:t xml:space="preserve"> </w:t>
      </w:r>
      <w:r>
        <w:t>identifies risky substance use, provides brief interventions for those with lower level substance use before it becomes a problem an</w:t>
      </w:r>
      <w:r>
        <w:t>d offers referral for those who need more intensive, specialty care. Early detection through screening can result in earlier intervention and substance abuse treatment, including medication-assisted treatment, which can make a substantial difference in the</w:t>
      </w:r>
      <w:r>
        <w:t xml:space="preserve"> health of the individual and reduce transmission of HIV by increasing medication compliance.</w:t>
      </w:r>
    </w:p>
    <w:p w14:paraId="5DD7E592" w14:textId="77777777" w:rsidR="004E457E" w:rsidRDefault="004E457E">
      <w:pPr>
        <w:pStyle w:val="BodyText"/>
        <w:spacing w:before="11"/>
        <w:rPr>
          <w:sz w:val="25"/>
        </w:rPr>
      </w:pPr>
    </w:p>
    <w:p w14:paraId="3E8F00EF" w14:textId="77777777" w:rsidR="004E457E" w:rsidRDefault="00EA0C9A">
      <w:pPr>
        <w:pStyle w:val="BodyText"/>
        <w:ind w:left="400" w:right="524"/>
      </w:pPr>
      <w:r>
        <w:t>Integrated primary HIV and behavioral health care improves physical health outcomes and leads to increased savings in health care costs through reduced emergency</w:t>
      </w:r>
      <w:r>
        <w:rPr>
          <w:spacing w:val="-7"/>
        </w:rPr>
        <w:t xml:space="preserve"> </w:t>
      </w:r>
      <w:r>
        <w:t>room</w:t>
      </w:r>
      <w:r>
        <w:rPr>
          <w:spacing w:val="-8"/>
        </w:rPr>
        <w:t xml:space="preserve"> </w:t>
      </w:r>
      <w:r>
        <w:t>use,</w:t>
      </w:r>
      <w:r>
        <w:rPr>
          <w:spacing w:val="-7"/>
        </w:rPr>
        <w:t xml:space="preserve"> </w:t>
      </w:r>
      <w:r>
        <w:t>increased</w:t>
      </w:r>
      <w:r>
        <w:rPr>
          <w:spacing w:val="-7"/>
        </w:rPr>
        <w:t xml:space="preserve"> </w:t>
      </w:r>
      <w:r>
        <w:t>efficiency,</w:t>
      </w:r>
      <w:r>
        <w:rPr>
          <w:spacing w:val="-7"/>
        </w:rPr>
        <w:t xml:space="preserve"> </w:t>
      </w:r>
      <w:r>
        <w:t>reimbursable</w:t>
      </w:r>
      <w:r>
        <w:rPr>
          <w:spacing w:val="-8"/>
        </w:rPr>
        <w:t xml:space="preserve"> </w:t>
      </w:r>
      <w:r>
        <w:t>use</w:t>
      </w:r>
      <w:r>
        <w:rPr>
          <w:spacing w:val="-8"/>
        </w:rPr>
        <w:t xml:space="preserve"> </w:t>
      </w:r>
      <w:r>
        <w:t>of</w:t>
      </w:r>
      <w:r>
        <w:rPr>
          <w:spacing w:val="-7"/>
        </w:rPr>
        <w:t xml:space="preserve"> </w:t>
      </w:r>
      <w:r>
        <w:t>staff</w:t>
      </w:r>
      <w:r>
        <w:rPr>
          <w:spacing w:val="-7"/>
        </w:rPr>
        <w:t xml:space="preserve"> </w:t>
      </w:r>
      <w:r>
        <w:t>time</w:t>
      </w:r>
      <w:r>
        <w:rPr>
          <w:spacing w:val="-8"/>
        </w:rPr>
        <w:t xml:space="preserve"> </w:t>
      </w:r>
      <w:r>
        <w:t>and</w:t>
      </w:r>
      <w:r>
        <w:rPr>
          <w:spacing w:val="-7"/>
        </w:rPr>
        <w:t xml:space="preserve"> </w:t>
      </w:r>
      <w:r>
        <w:t>other means of cost-savings.</w:t>
      </w:r>
    </w:p>
    <w:p w14:paraId="0F23A413" w14:textId="77777777" w:rsidR="004E457E" w:rsidRDefault="004E457E">
      <w:pPr>
        <w:pStyle w:val="BodyText"/>
        <w:spacing w:before="1"/>
        <w:rPr>
          <w:sz w:val="27"/>
        </w:rPr>
      </w:pPr>
    </w:p>
    <w:p w14:paraId="655A18CF" w14:textId="77777777" w:rsidR="004E457E" w:rsidRDefault="00EA0C9A">
      <w:pPr>
        <w:pStyle w:val="Heading3"/>
        <w:spacing w:before="1"/>
      </w:pPr>
      <w:r>
        <w:rPr>
          <w:spacing w:val="-2"/>
        </w:rPr>
        <w:t>SBIRT</w:t>
      </w:r>
    </w:p>
    <w:p w14:paraId="4C76A7F9" w14:textId="77777777" w:rsidR="004E457E" w:rsidRDefault="00EA0C9A">
      <w:pPr>
        <w:pStyle w:val="BodyText"/>
        <w:ind w:left="400" w:right="524"/>
      </w:pPr>
      <w:r>
        <w:t>Screening, Brief Intervention and Referral to Treatment (SBIRT) is an evidence- based practice used to identify, reduce and prevent problematic substance use, abuse</w:t>
      </w:r>
      <w:r>
        <w:rPr>
          <w:spacing w:val="-5"/>
        </w:rPr>
        <w:t xml:space="preserve"> </w:t>
      </w:r>
      <w:r>
        <w:t>and</w:t>
      </w:r>
      <w:r>
        <w:rPr>
          <w:spacing w:val="-4"/>
        </w:rPr>
        <w:t xml:space="preserve"> </w:t>
      </w:r>
      <w:r>
        <w:t>dependence</w:t>
      </w:r>
      <w:r>
        <w:rPr>
          <w:spacing w:val="-5"/>
        </w:rPr>
        <w:t xml:space="preserve"> </w:t>
      </w:r>
      <w:r>
        <w:t>on</w:t>
      </w:r>
      <w:r>
        <w:rPr>
          <w:spacing w:val="-4"/>
        </w:rPr>
        <w:t xml:space="preserve"> </w:t>
      </w:r>
      <w:r>
        <w:t>alcohol</w:t>
      </w:r>
      <w:r>
        <w:rPr>
          <w:spacing w:val="-5"/>
        </w:rPr>
        <w:t xml:space="preserve"> </w:t>
      </w:r>
      <w:r>
        <w:t>and</w:t>
      </w:r>
      <w:r>
        <w:rPr>
          <w:spacing w:val="-4"/>
        </w:rPr>
        <w:t xml:space="preserve"> </w:t>
      </w:r>
      <w:r>
        <w:t>illicit</w:t>
      </w:r>
      <w:r>
        <w:rPr>
          <w:spacing w:val="-4"/>
        </w:rPr>
        <w:t xml:space="preserve"> </w:t>
      </w:r>
      <w:r>
        <w:t>drugs.</w:t>
      </w:r>
      <w:r>
        <w:rPr>
          <w:spacing w:val="-10"/>
        </w:rPr>
        <w:t xml:space="preserve"> </w:t>
      </w:r>
      <w:r>
        <w:t>The</w:t>
      </w:r>
      <w:r>
        <w:rPr>
          <w:spacing w:val="-5"/>
        </w:rPr>
        <w:t xml:space="preserve"> </w:t>
      </w:r>
      <w:r>
        <w:t>SBIRT</w:t>
      </w:r>
      <w:r>
        <w:rPr>
          <w:spacing w:val="-10"/>
        </w:rPr>
        <w:t xml:space="preserve"> </w:t>
      </w:r>
      <w:r>
        <w:t>model</w:t>
      </w:r>
      <w:r>
        <w:rPr>
          <w:spacing w:val="-4"/>
        </w:rPr>
        <w:t xml:space="preserve"> </w:t>
      </w:r>
      <w:r>
        <w:t>responds</w:t>
      </w:r>
      <w:r>
        <w:rPr>
          <w:spacing w:val="-4"/>
        </w:rPr>
        <w:t xml:space="preserve"> </w:t>
      </w:r>
      <w:r>
        <w:t>to</w:t>
      </w:r>
      <w:r>
        <w:rPr>
          <w:spacing w:val="-4"/>
        </w:rPr>
        <w:t xml:space="preserve"> </w:t>
      </w:r>
      <w:r>
        <w:t xml:space="preserve">a </w:t>
      </w:r>
      <w:r>
        <w:rPr>
          <w:spacing w:val="-2"/>
        </w:rPr>
        <w:t>recommendation</w:t>
      </w:r>
    </w:p>
    <w:p w14:paraId="7F16CF13" w14:textId="77777777" w:rsidR="004E457E" w:rsidRDefault="00EA0C9A">
      <w:pPr>
        <w:pStyle w:val="BodyText"/>
        <w:spacing w:line="237" w:lineRule="auto"/>
        <w:ind w:left="400" w:right="524"/>
      </w:pPr>
      <w:r>
        <w:t>b</w:t>
      </w:r>
      <w:r>
        <w:t>y</w:t>
      </w:r>
      <w:r>
        <w:rPr>
          <w:spacing w:val="-4"/>
        </w:rPr>
        <w:t xml:space="preserve"> </w:t>
      </w:r>
      <w:r>
        <w:t>the</w:t>
      </w:r>
      <w:r>
        <w:rPr>
          <w:spacing w:val="-5"/>
        </w:rPr>
        <w:t xml:space="preserve"> </w:t>
      </w:r>
      <w:r>
        <w:t>Institute</w:t>
      </w:r>
      <w:r>
        <w:rPr>
          <w:spacing w:val="-5"/>
        </w:rPr>
        <w:t xml:space="preserve"> </w:t>
      </w:r>
      <w:r>
        <w:t>of</w:t>
      </w:r>
      <w:r>
        <w:rPr>
          <w:spacing w:val="-4"/>
        </w:rPr>
        <w:t xml:space="preserve"> </w:t>
      </w:r>
      <w:r>
        <w:t>Medicine</w:t>
      </w:r>
      <w:r>
        <w:rPr>
          <w:spacing w:val="-5"/>
        </w:rPr>
        <w:t xml:space="preserve"> </w:t>
      </w:r>
      <w:r>
        <w:t>for</w:t>
      </w:r>
      <w:r>
        <w:rPr>
          <w:spacing w:val="-4"/>
        </w:rPr>
        <w:t xml:space="preserve"> </w:t>
      </w:r>
      <w:r>
        <w:t>community-based</w:t>
      </w:r>
      <w:r>
        <w:rPr>
          <w:spacing w:val="-4"/>
        </w:rPr>
        <w:t xml:space="preserve"> </w:t>
      </w:r>
      <w:r>
        <w:t>screening</w:t>
      </w:r>
      <w:r>
        <w:rPr>
          <w:spacing w:val="-4"/>
        </w:rPr>
        <w:t xml:space="preserve"> </w:t>
      </w:r>
      <w:r>
        <w:t>of</w:t>
      </w:r>
      <w:r>
        <w:rPr>
          <w:spacing w:val="-4"/>
        </w:rPr>
        <w:t xml:space="preserve"> </w:t>
      </w:r>
      <w:r>
        <w:t>health</w:t>
      </w:r>
      <w:r>
        <w:rPr>
          <w:spacing w:val="-4"/>
        </w:rPr>
        <w:t xml:space="preserve"> </w:t>
      </w:r>
      <w:r>
        <w:t>risk behaviors, including substance use.</w:t>
      </w:r>
    </w:p>
    <w:p w14:paraId="29130104" w14:textId="77777777" w:rsidR="004E457E" w:rsidRDefault="004E457E">
      <w:pPr>
        <w:pStyle w:val="BodyText"/>
        <w:spacing w:before="2"/>
        <w:rPr>
          <w:sz w:val="27"/>
        </w:rPr>
      </w:pPr>
    </w:p>
    <w:p w14:paraId="591ACCB2" w14:textId="77777777" w:rsidR="004E457E" w:rsidRDefault="00EA0C9A">
      <w:pPr>
        <w:pStyle w:val="BodyText"/>
        <w:spacing w:before="1" w:line="321" w:lineRule="exact"/>
        <w:ind w:left="400"/>
      </w:pPr>
      <w:r>
        <w:t>The</w:t>
      </w:r>
      <w:r>
        <w:rPr>
          <w:spacing w:val="-7"/>
        </w:rPr>
        <w:t xml:space="preserve"> </w:t>
      </w:r>
      <w:r>
        <w:t>Three</w:t>
      </w:r>
      <w:r>
        <w:rPr>
          <w:spacing w:val="-2"/>
        </w:rPr>
        <w:t xml:space="preserve"> </w:t>
      </w:r>
      <w:r>
        <w:t>Steps</w:t>
      </w:r>
      <w:r>
        <w:rPr>
          <w:spacing w:val="-1"/>
        </w:rPr>
        <w:t xml:space="preserve"> </w:t>
      </w:r>
      <w:r>
        <w:t>of</w:t>
      </w:r>
      <w:r>
        <w:rPr>
          <w:spacing w:val="-1"/>
        </w:rPr>
        <w:t xml:space="preserve"> </w:t>
      </w:r>
      <w:r>
        <w:rPr>
          <w:spacing w:val="-2"/>
        </w:rPr>
        <w:t>SBIRT:</w:t>
      </w:r>
    </w:p>
    <w:p w14:paraId="742BA51F" w14:textId="77777777" w:rsidR="004E457E" w:rsidRDefault="00EA0C9A">
      <w:pPr>
        <w:pStyle w:val="ListParagraph"/>
        <w:numPr>
          <w:ilvl w:val="0"/>
          <w:numId w:val="13"/>
        </w:numPr>
        <w:tabs>
          <w:tab w:val="left" w:pos="760"/>
        </w:tabs>
        <w:ind w:right="848"/>
        <w:rPr>
          <w:sz w:val="28"/>
        </w:rPr>
      </w:pPr>
      <w:r>
        <w:rPr>
          <w:b/>
          <w:i/>
          <w:sz w:val="28"/>
        </w:rPr>
        <w:t>Screening</w:t>
      </w:r>
      <w:r>
        <w:rPr>
          <w:b/>
          <w:i/>
          <w:spacing w:val="-6"/>
          <w:sz w:val="28"/>
        </w:rPr>
        <w:t xml:space="preserve"> </w:t>
      </w:r>
      <w:r>
        <w:rPr>
          <w:sz w:val="28"/>
        </w:rPr>
        <w:t>—</w:t>
      </w:r>
      <w:r>
        <w:rPr>
          <w:spacing w:val="-18"/>
          <w:sz w:val="28"/>
        </w:rPr>
        <w:t xml:space="preserve"> </w:t>
      </w:r>
      <w:r>
        <w:rPr>
          <w:sz w:val="28"/>
        </w:rPr>
        <w:t>A</w:t>
      </w:r>
      <w:r>
        <w:rPr>
          <w:spacing w:val="-17"/>
          <w:sz w:val="28"/>
        </w:rPr>
        <w:t xml:space="preserve"> </w:t>
      </w:r>
      <w:r>
        <w:rPr>
          <w:sz w:val="28"/>
        </w:rPr>
        <w:t>health</w:t>
      </w:r>
      <w:r>
        <w:rPr>
          <w:spacing w:val="-4"/>
          <w:sz w:val="28"/>
        </w:rPr>
        <w:t xml:space="preserve"> </w:t>
      </w:r>
      <w:r>
        <w:rPr>
          <w:sz w:val="28"/>
        </w:rPr>
        <w:t>care</w:t>
      </w:r>
      <w:r>
        <w:rPr>
          <w:spacing w:val="-5"/>
          <w:sz w:val="28"/>
        </w:rPr>
        <w:t xml:space="preserve"> </w:t>
      </w:r>
      <w:r>
        <w:rPr>
          <w:sz w:val="28"/>
        </w:rPr>
        <w:t>professional</w:t>
      </w:r>
      <w:r>
        <w:rPr>
          <w:spacing w:val="-4"/>
          <w:sz w:val="28"/>
        </w:rPr>
        <w:t xml:space="preserve"> </w:t>
      </w:r>
      <w:r>
        <w:rPr>
          <w:sz w:val="28"/>
        </w:rPr>
        <w:t>assesses</w:t>
      </w:r>
      <w:r>
        <w:rPr>
          <w:spacing w:val="-4"/>
          <w:sz w:val="28"/>
        </w:rPr>
        <w:t xml:space="preserve"> </w:t>
      </w:r>
      <w:r>
        <w:rPr>
          <w:sz w:val="28"/>
        </w:rPr>
        <w:t>a</w:t>
      </w:r>
      <w:r>
        <w:rPr>
          <w:spacing w:val="-5"/>
          <w:sz w:val="28"/>
        </w:rPr>
        <w:t xml:space="preserve"> </w:t>
      </w:r>
      <w:r>
        <w:rPr>
          <w:sz w:val="28"/>
        </w:rPr>
        <w:t>person</w:t>
      </w:r>
      <w:r>
        <w:rPr>
          <w:spacing w:val="-4"/>
          <w:sz w:val="28"/>
        </w:rPr>
        <w:t xml:space="preserve"> </w:t>
      </w:r>
      <w:r>
        <w:rPr>
          <w:sz w:val="28"/>
        </w:rPr>
        <w:t>for</w:t>
      </w:r>
      <w:r>
        <w:rPr>
          <w:spacing w:val="-4"/>
          <w:sz w:val="28"/>
        </w:rPr>
        <w:t xml:space="preserve"> </w:t>
      </w:r>
      <w:r>
        <w:rPr>
          <w:sz w:val="28"/>
        </w:rPr>
        <w:t>risky</w:t>
      </w:r>
      <w:r>
        <w:rPr>
          <w:spacing w:val="-4"/>
          <w:sz w:val="28"/>
        </w:rPr>
        <w:t xml:space="preserve"> </w:t>
      </w:r>
      <w:r>
        <w:rPr>
          <w:sz w:val="28"/>
        </w:rPr>
        <w:t>substance use behaviors through standardized screening tools.</w:t>
      </w:r>
    </w:p>
    <w:p w14:paraId="496A9C02" w14:textId="77777777" w:rsidR="004E457E" w:rsidRDefault="00EA0C9A">
      <w:pPr>
        <w:pStyle w:val="ListParagraph"/>
        <w:numPr>
          <w:ilvl w:val="0"/>
          <w:numId w:val="13"/>
        </w:numPr>
        <w:tabs>
          <w:tab w:val="left" w:pos="760"/>
        </w:tabs>
        <w:spacing w:line="237" w:lineRule="auto"/>
        <w:ind w:right="1003"/>
        <w:rPr>
          <w:sz w:val="28"/>
        </w:rPr>
      </w:pPr>
      <w:r>
        <w:rPr>
          <w:b/>
          <w:i/>
          <w:sz w:val="28"/>
        </w:rPr>
        <w:t>Brief</w:t>
      </w:r>
      <w:r>
        <w:rPr>
          <w:b/>
          <w:i/>
          <w:spacing w:val="-8"/>
          <w:sz w:val="28"/>
        </w:rPr>
        <w:t xml:space="preserve"> </w:t>
      </w:r>
      <w:r>
        <w:rPr>
          <w:b/>
          <w:i/>
          <w:sz w:val="28"/>
        </w:rPr>
        <w:t>Intervention</w:t>
      </w:r>
      <w:r>
        <w:rPr>
          <w:b/>
          <w:i/>
          <w:spacing w:val="-5"/>
          <w:sz w:val="28"/>
        </w:rPr>
        <w:t xml:space="preserve"> </w:t>
      </w:r>
      <w:r>
        <w:rPr>
          <w:sz w:val="28"/>
        </w:rPr>
        <w:t>—</w:t>
      </w:r>
      <w:r>
        <w:rPr>
          <w:spacing w:val="-18"/>
          <w:sz w:val="28"/>
        </w:rPr>
        <w:t xml:space="preserve"> </w:t>
      </w:r>
      <w:r>
        <w:rPr>
          <w:sz w:val="28"/>
        </w:rPr>
        <w:t>A</w:t>
      </w:r>
      <w:r>
        <w:rPr>
          <w:spacing w:val="-17"/>
          <w:sz w:val="28"/>
        </w:rPr>
        <w:t xml:space="preserve"> </w:t>
      </w:r>
      <w:r>
        <w:rPr>
          <w:sz w:val="28"/>
        </w:rPr>
        <w:t>short</w:t>
      </w:r>
      <w:r>
        <w:rPr>
          <w:spacing w:val="-5"/>
          <w:sz w:val="28"/>
        </w:rPr>
        <w:t xml:space="preserve"> </w:t>
      </w:r>
      <w:r>
        <w:rPr>
          <w:sz w:val="28"/>
        </w:rPr>
        <w:t>nonjudgmental</w:t>
      </w:r>
      <w:r>
        <w:rPr>
          <w:spacing w:val="-5"/>
          <w:sz w:val="28"/>
        </w:rPr>
        <w:t xml:space="preserve"> </w:t>
      </w:r>
      <w:r>
        <w:rPr>
          <w:sz w:val="28"/>
        </w:rPr>
        <w:t>conversation</w:t>
      </w:r>
      <w:r>
        <w:rPr>
          <w:spacing w:val="-5"/>
          <w:sz w:val="28"/>
        </w:rPr>
        <w:t xml:space="preserve"> </w:t>
      </w:r>
      <w:r>
        <w:rPr>
          <w:sz w:val="28"/>
        </w:rPr>
        <w:t>between</w:t>
      </w:r>
      <w:r>
        <w:rPr>
          <w:spacing w:val="-5"/>
          <w:sz w:val="28"/>
        </w:rPr>
        <w:t xml:space="preserve"> </w:t>
      </w:r>
      <w:r>
        <w:rPr>
          <w:sz w:val="28"/>
        </w:rPr>
        <w:t>a</w:t>
      </w:r>
      <w:r>
        <w:rPr>
          <w:spacing w:val="-5"/>
          <w:sz w:val="28"/>
        </w:rPr>
        <w:t xml:space="preserve"> </w:t>
      </w:r>
      <w:r>
        <w:rPr>
          <w:sz w:val="28"/>
        </w:rPr>
        <w:t>health care professional and patient exhibiting risky substance use behaviors, including feedback and advice.</w:t>
      </w:r>
    </w:p>
    <w:p w14:paraId="19EFDB69" w14:textId="77777777" w:rsidR="004E457E" w:rsidRDefault="00EA0C9A">
      <w:pPr>
        <w:pStyle w:val="ListParagraph"/>
        <w:numPr>
          <w:ilvl w:val="0"/>
          <w:numId w:val="13"/>
        </w:numPr>
        <w:tabs>
          <w:tab w:val="left" w:pos="760"/>
        </w:tabs>
        <w:ind w:right="563"/>
        <w:rPr>
          <w:sz w:val="28"/>
        </w:rPr>
      </w:pPr>
      <w:r>
        <w:rPr>
          <w:b/>
          <w:i/>
          <w:sz w:val="28"/>
        </w:rPr>
        <w:t>Referral</w:t>
      </w:r>
      <w:r>
        <w:rPr>
          <w:b/>
          <w:i/>
          <w:spacing w:val="-6"/>
          <w:sz w:val="28"/>
        </w:rPr>
        <w:t xml:space="preserve"> </w:t>
      </w:r>
      <w:r>
        <w:rPr>
          <w:b/>
          <w:i/>
          <w:sz w:val="28"/>
        </w:rPr>
        <w:t>to</w:t>
      </w:r>
      <w:r>
        <w:rPr>
          <w:b/>
          <w:i/>
          <w:spacing w:val="-5"/>
          <w:sz w:val="28"/>
        </w:rPr>
        <w:t xml:space="preserve"> </w:t>
      </w:r>
      <w:r>
        <w:rPr>
          <w:b/>
          <w:i/>
          <w:sz w:val="28"/>
        </w:rPr>
        <w:t>Treatm</w:t>
      </w:r>
      <w:r>
        <w:rPr>
          <w:b/>
          <w:i/>
          <w:sz w:val="28"/>
        </w:rPr>
        <w:t>ent</w:t>
      </w:r>
      <w:r>
        <w:rPr>
          <w:b/>
          <w:i/>
          <w:spacing w:val="-5"/>
          <w:sz w:val="28"/>
        </w:rPr>
        <w:t xml:space="preserve"> </w:t>
      </w:r>
      <w:r>
        <w:rPr>
          <w:sz w:val="28"/>
        </w:rPr>
        <w:t>—</w:t>
      </w:r>
      <w:r>
        <w:rPr>
          <w:spacing w:val="-5"/>
          <w:sz w:val="28"/>
        </w:rPr>
        <w:t xml:space="preserve"> </w:t>
      </w:r>
      <w:r>
        <w:rPr>
          <w:sz w:val="28"/>
        </w:rPr>
        <w:t>For</w:t>
      </w:r>
      <w:r>
        <w:rPr>
          <w:spacing w:val="-5"/>
          <w:sz w:val="28"/>
        </w:rPr>
        <w:t xml:space="preserve"> </w:t>
      </w:r>
      <w:r>
        <w:rPr>
          <w:sz w:val="28"/>
        </w:rPr>
        <w:t>patients</w:t>
      </w:r>
      <w:r>
        <w:rPr>
          <w:spacing w:val="-5"/>
          <w:sz w:val="28"/>
        </w:rPr>
        <w:t xml:space="preserve"> </w:t>
      </w:r>
      <w:r>
        <w:rPr>
          <w:sz w:val="28"/>
        </w:rPr>
        <w:t>whose</w:t>
      </w:r>
      <w:r>
        <w:rPr>
          <w:spacing w:val="-6"/>
          <w:sz w:val="28"/>
        </w:rPr>
        <w:t xml:space="preserve"> </w:t>
      </w:r>
      <w:r>
        <w:rPr>
          <w:sz w:val="28"/>
        </w:rPr>
        <w:t>screening</w:t>
      </w:r>
      <w:r>
        <w:rPr>
          <w:spacing w:val="-5"/>
          <w:sz w:val="28"/>
        </w:rPr>
        <w:t xml:space="preserve"> </w:t>
      </w:r>
      <w:r>
        <w:rPr>
          <w:sz w:val="28"/>
        </w:rPr>
        <w:t>results</w:t>
      </w:r>
      <w:r>
        <w:rPr>
          <w:spacing w:val="-5"/>
          <w:sz w:val="28"/>
        </w:rPr>
        <w:t xml:space="preserve"> </w:t>
      </w:r>
      <w:r>
        <w:rPr>
          <w:sz w:val="28"/>
        </w:rPr>
        <w:t>indicate</w:t>
      </w:r>
      <w:r>
        <w:rPr>
          <w:spacing w:val="-6"/>
          <w:sz w:val="28"/>
        </w:rPr>
        <w:t xml:space="preserve"> </w:t>
      </w:r>
      <w:r>
        <w:rPr>
          <w:sz w:val="28"/>
        </w:rPr>
        <w:t>the</w:t>
      </w:r>
      <w:r>
        <w:rPr>
          <w:spacing w:val="-6"/>
          <w:sz w:val="28"/>
        </w:rPr>
        <w:t xml:space="preserve"> </w:t>
      </w:r>
      <w:r>
        <w:rPr>
          <w:sz w:val="28"/>
        </w:rPr>
        <w:t>need for specialty services, a health care professional provides a referral for additional treatment.</w:t>
      </w:r>
    </w:p>
    <w:p w14:paraId="21C10717" w14:textId="77777777" w:rsidR="004E457E" w:rsidRDefault="004E457E">
      <w:pPr>
        <w:pStyle w:val="BodyText"/>
        <w:spacing w:before="2"/>
        <w:rPr>
          <w:sz w:val="27"/>
        </w:rPr>
      </w:pPr>
    </w:p>
    <w:p w14:paraId="0539BCD3" w14:textId="77777777" w:rsidR="004E457E" w:rsidRDefault="00EA0C9A">
      <w:pPr>
        <w:pStyle w:val="BodyText"/>
        <w:ind w:left="400" w:right="524"/>
      </w:pPr>
      <w:r>
        <w:t>The</w:t>
      </w:r>
      <w:r>
        <w:rPr>
          <w:spacing w:val="-5"/>
        </w:rPr>
        <w:t xml:space="preserve"> </w:t>
      </w:r>
      <w:r>
        <w:t>efficacy</w:t>
      </w:r>
      <w:r>
        <w:rPr>
          <w:spacing w:val="-4"/>
        </w:rPr>
        <w:t xml:space="preserve"> </w:t>
      </w:r>
      <w:r>
        <w:t>of</w:t>
      </w:r>
      <w:r>
        <w:rPr>
          <w:spacing w:val="-4"/>
        </w:rPr>
        <w:t xml:space="preserve"> </w:t>
      </w:r>
      <w:r>
        <w:t>the</w:t>
      </w:r>
      <w:r>
        <w:rPr>
          <w:spacing w:val="-5"/>
        </w:rPr>
        <w:t xml:space="preserve"> </w:t>
      </w:r>
      <w:r>
        <w:t>SBIRT</w:t>
      </w:r>
      <w:r>
        <w:rPr>
          <w:spacing w:val="-10"/>
        </w:rPr>
        <w:t xml:space="preserve"> </w:t>
      </w:r>
      <w:r>
        <w:t>model</w:t>
      </w:r>
      <w:r>
        <w:rPr>
          <w:spacing w:val="-4"/>
        </w:rPr>
        <w:t xml:space="preserve"> </w:t>
      </w:r>
      <w:r>
        <w:t>in</w:t>
      </w:r>
      <w:r>
        <w:rPr>
          <w:spacing w:val="-4"/>
        </w:rPr>
        <w:t xml:space="preserve"> </w:t>
      </w:r>
      <w:r>
        <w:t>identifying</w:t>
      </w:r>
      <w:r>
        <w:rPr>
          <w:spacing w:val="-4"/>
        </w:rPr>
        <w:t xml:space="preserve"> </w:t>
      </w:r>
      <w:r>
        <w:t>risk</w:t>
      </w:r>
      <w:r>
        <w:rPr>
          <w:spacing w:val="-4"/>
        </w:rPr>
        <w:t xml:space="preserve"> </w:t>
      </w:r>
      <w:r>
        <w:t>of</w:t>
      </w:r>
      <w:r>
        <w:rPr>
          <w:spacing w:val="-4"/>
        </w:rPr>
        <w:t xml:space="preserve"> </w:t>
      </w:r>
      <w:r>
        <w:t>SUDs</w:t>
      </w:r>
      <w:r>
        <w:rPr>
          <w:spacing w:val="-4"/>
        </w:rPr>
        <w:t xml:space="preserve"> </w:t>
      </w:r>
      <w:r>
        <w:t>led</w:t>
      </w:r>
      <w:r>
        <w:rPr>
          <w:spacing w:val="-4"/>
        </w:rPr>
        <w:t xml:space="preserve"> </w:t>
      </w:r>
      <w:r>
        <w:t>a</w:t>
      </w:r>
      <w:r>
        <w:rPr>
          <w:spacing w:val="-5"/>
        </w:rPr>
        <w:t xml:space="preserve"> </w:t>
      </w:r>
      <w:r>
        <w:t>western</w:t>
      </w:r>
      <w:r>
        <w:rPr>
          <w:spacing w:val="-4"/>
        </w:rPr>
        <w:t xml:space="preserve"> </w:t>
      </w:r>
      <w:r>
        <w:t>state</w:t>
      </w:r>
      <w:r>
        <w:rPr>
          <w:spacing w:val="-5"/>
        </w:rPr>
        <w:t xml:space="preserve"> </w:t>
      </w:r>
      <w:r>
        <w:t>to implement it for all Ryan White programs, including clinics and</w:t>
      </w:r>
      <w:r>
        <w:rPr>
          <w:spacing w:val="-7"/>
        </w:rPr>
        <w:t xml:space="preserve"> </w:t>
      </w:r>
      <w:r>
        <w:t>AIDS service organizations. The state’s public health program ensured adoption across all programs by requiring use of SBIRT</w:t>
      </w:r>
      <w:r>
        <w:rPr>
          <w:spacing w:val="-2"/>
        </w:rPr>
        <w:t xml:space="preserve"> </w:t>
      </w:r>
      <w:r>
        <w:t>in its contract.</w:t>
      </w:r>
      <w:r>
        <w:rPr>
          <w:spacing w:val="-2"/>
        </w:rPr>
        <w:t xml:space="preserve"> </w:t>
      </w:r>
      <w:r>
        <w:t>While some SBIRT</w:t>
      </w:r>
      <w:r>
        <w:rPr>
          <w:spacing w:val="-2"/>
        </w:rPr>
        <w:t xml:space="preserve"> </w:t>
      </w:r>
      <w:r>
        <w:t>programs pose one or two quest</w:t>
      </w:r>
      <w:r>
        <w:t>ions about substance use, this state asks four key questions.</w:t>
      </w:r>
    </w:p>
    <w:p w14:paraId="130D985D" w14:textId="77777777" w:rsidR="004E457E" w:rsidRDefault="004E457E">
      <w:pPr>
        <w:sectPr w:rsidR="004E457E">
          <w:pgSz w:w="12240" w:h="15840"/>
          <w:pgMar w:top="980" w:right="920" w:bottom="280" w:left="1040" w:header="714" w:footer="0" w:gutter="0"/>
          <w:cols w:space="720"/>
        </w:sectPr>
      </w:pPr>
    </w:p>
    <w:p w14:paraId="0B9AD39F" w14:textId="77777777" w:rsidR="004E457E" w:rsidRDefault="004E457E">
      <w:pPr>
        <w:pStyle w:val="BodyText"/>
        <w:spacing w:before="11"/>
        <w:rPr>
          <w:sz w:val="29"/>
        </w:rPr>
      </w:pPr>
    </w:p>
    <w:p w14:paraId="4DB53834" w14:textId="77777777" w:rsidR="004E457E" w:rsidRDefault="00EA0C9A">
      <w:pPr>
        <w:pStyle w:val="BodyText"/>
        <w:spacing w:before="88"/>
        <w:ind w:left="400" w:right="524"/>
      </w:pPr>
      <w:r>
        <w:t>Two</w:t>
      </w:r>
      <w:r>
        <w:rPr>
          <w:spacing w:val="-2"/>
        </w:rPr>
        <w:t xml:space="preserve"> </w:t>
      </w:r>
      <w:r>
        <w:t>questions</w:t>
      </w:r>
      <w:r>
        <w:rPr>
          <w:spacing w:val="-2"/>
        </w:rPr>
        <w:t xml:space="preserve"> </w:t>
      </w:r>
      <w:r>
        <w:t>focus</w:t>
      </w:r>
      <w:r>
        <w:rPr>
          <w:spacing w:val="-2"/>
        </w:rPr>
        <w:t xml:space="preserve"> </w:t>
      </w:r>
      <w:r>
        <w:t>on</w:t>
      </w:r>
      <w:r>
        <w:rPr>
          <w:spacing w:val="-2"/>
        </w:rPr>
        <w:t xml:space="preserve"> </w:t>
      </w:r>
      <w:r>
        <w:t>alcohol</w:t>
      </w:r>
      <w:r>
        <w:rPr>
          <w:spacing w:val="-3"/>
        </w:rPr>
        <w:t xml:space="preserve"> </w:t>
      </w:r>
      <w:r>
        <w:t>—</w:t>
      </w:r>
      <w:r>
        <w:rPr>
          <w:spacing w:val="-2"/>
        </w:rPr>
        <w:t xml:space="preserve"> </w:t>
      </w:r>
      <w:r>
        <w:t>the</w:t>
      </w:r>
      <w:r>
        <w:rPr>
          <w:spacing w:val="-3"/>
        </w:rPr>
        <w:t xml:space="preserve"> </w:t>
      </w:r>
      <w:r>
        <w:t>number</w:t>
      </w:r>
      <w:r>
        <w:rPr>
          <w:spacing w:val="-2"/>
        </w:rPr>
        <w:t xml:space="preserve"> </w:t>
      </w:r>
      <w:r>
        <w:t>of</w:t>
      </w:r>
      <w:r>
        <w:rPr>
          <w:spacing w:val="-2"/>
        </w:rPr>
        <w:t xml:space="preserve"> </w:t>
      </w:r>
      <w:r>
        <w:t>drinks</w:t>
      </w:r>
      <w:r>
        <w:rPr>
          <w:spacing w:val="-2"/>
        </w:rPr>
        <w:t xml:space="preserve"> </w:t>
      </w:r>
      <w:r>
        <w:t>per</w:t>
      </w:r>
      <w:r>
        <w:rPr>
          <w:spacing w:val="-2"/>
        </w:rPr>
        <w:t xml:space="preserve"> </w:t>
      </w:r>
      <w:r>
        <w:t>week</w:t>
      </w:r>
      <w:r>
        <w:rPr>
          <w:spacing w:val="-2"/>
        </w:rPr>
        <w:t xml:space="preserve"> </w:t>
      </w:r>
      <w:r>
        <w:t>and</w:t>
      </w:r>
      <w:r>
        <w:rPr>
          <w:spacing w:val="-2"/>
        </w:rPr>
        <w:t xml:space="preserve"> </w:t>
      </w:r>
      <w:r>
        <w:t>the</w:t>
      </w:r>
      <w:r>
        <w:rPr>
          <w:spacing w:val="-3"/>
        </w:rPr>
        <w:t xml:space="preserve"> </w:t>
      </w:r>
      <w:r>
        <w:t>last</w:t>
      </w:r>
      <w:r>
        <w:rPr>
          <w:spacing w:val="-2"/>
        </w:rPr>
        <w:t xml:space="preserve"> </w:t>
      </w:r>
      <w:r>
        <w:t>time four to five drinks were consumed in one day — one asked about the use of an illegal drug or a pre</w:t>
      </w:r>
      <w:r>
        <w:t>scription drug for non-medical reasons in the past year and one focused on tobacco use. If the results indicate a possible substance use problem, health</w:t>
      </w:r>
      <w:r>
        <w:rPr>
          <w:spacing w:val="-4"/>
        </w:rPr>
        <w:t xml:space="preserve"> </w:t>
      </w:r>
      <w:r>
        <w:t>educators</w:t>
      </w:r>
      <w:r>
        <w:rPr>
          <w:spacing w:val="-4"/>
        </w:rPr>
        <w:t xml:space="preserve"> </w:t>
      </w:r>
      <w:r>
        <w:t>use</w:t>
      </w:r>
      <w:r>
        <w:rPr>
          <w:spacing w:val="-5"/>
        </w:rPr>
        <w:t xml:space="preserve"> </w:t>
      </w:r>
      <w:r>
        <w:t>additional</w:t>
      </w:r>
      <w:r>
        <w:rPr>
          <w:spacing w:val="-4"/>
        </w:rPr>
        <w:t xml:space="preserve"> </w:t>
      </w:r>
      <w:r>
        <w:t>screens</w:t>
      </w:r>
      <w:r>
        <w:rPr>
          <w:spacing w:val="-4"/>
        </w:rPr>
        <w:t xml:space="preserve"> </w:t>
      </w:r>
      <w:r>
        <w:t>or</w:t>
      </w:r>
      <w:r>
        <w:rPr>
          <w:spacing w:val="-4"/>
        </w:rPr>
        <w:t xml:space="preserve"> </w:t>
      </w:r>
      <w:r>
        <w:t>longer</w:t>
      </w:r>
      <w:r>
        <w:rPr>
          <w:spacing w:val="-4"/>
        </w:rPr>
        <w:t xml:space="preserve"> </w:t>
      </w:r>
      <w:r>
        <w:t>assessment</w:t>
      </w:r>
      <w:r>
        <w:rPr>
          <w:spacing w:val="-5"/>
        </w:rPr>
        <w:t xml:space="preserve"> </w:t>
      </w:r>
      <w:r>
        <w:t>instruments</w:t>
      </w:r>
      <w:r>
        <w:rPr>
          <w:spacing w:val="-4"/>
        </w:rPr>
        <w:t xml:space="preserve"> </w:t>
      </w:r>
      <w:r>
        <w:t>to</w:t>
      </w:r>
      <w:r>
        <w:rPr>
          <w:spacing w:val="-4"/>
        </w:rPr>
        <w:t xml:space="preserve"> </w:t>
      </w:r>
      <w:r>
        <w:t>explore the scope of the issue. St</w:t>
      </w:r>
      <w:r>
        <w:t>aff at many primary care programs were skeptical about the effectiveness of screening and worried about its effect on various clinic flow issues. Questions arose about the time it would require, who would perform the screening and brief intervention, where</w:t>
      </w:r>
      <w:r>
        <w:t xml:space="preserve"> would it take place and finding appropriate places for referral.</w:t>
      </w:r>
      <w:r>
        <w:rPr>
          <w:spacing w:val="-5"/>
        </w:rPr>
        <w:t xml:space="preserve"> </w:t>
      </w:r>
      <w:r>
        <w:t>As training rolled out across the state and</w:t>
      </w:r>
    </w:p>
    <w:p w14:paraId="3C39FAA2" w14:textId="77777777" w:rsidR="004E457E" w:rsidRDefault="00EA0C9A">
      <w:pPr>
        <w:pStyle w:val="BodyText"/>
        <w:spacing w:line="301" w:lineRule="exact"/>
        <w:ind w:left="400"/>
      </w:pPr>
      <w:r>
        <w:t>similar</w:t>
      </w:r>
      <w:r>
        <w:rPr>
          <w:spacing w:val="-5"/>
        </w:rPr>
        <w:t xml:space="preserve"> </w:t>
      </w:r>
      <w:r>
        <w:t>clinics</w:t>
      </w:r>
      <w:r>
        <w:rPr>
          <w:spacing w:val="-2"/>
        </w:rPr>
        <w:t xml:space="preserve"> </w:t>
      </w:r>
      <w:r>
        <w:t>reported</w:t>
      </w:r>
      <w:r>
        <w:rPr>
          <w:spacing w:val="-2"/>
        </w:rPr>
        <w:t xml:space="preserve"> </w:t>
      </w:r>
      <w:r>
        <w:t>success,</w:t>
      </w:r>
      <w:r>
        <w:rPr>
          <w:spacing w:val="-2"/>
        </w:rPr>
        <w:t xml:space="preserve"> </w:t>
      </w:r>
      <w:r>
        <w:t>primary</w:t>
      </w:r>
      <w:r>
        <w:rPr>
          <w:spacing w:val="-3"/>
        </w:rPr>
        <w:t xml:space="preserve"> </w:t>
      </w:r>
      <w:r>
        <w:t>care</w:t>
      </w:r>
      <w:r>
        <w:rPr>
          <w:spacing w:val="-3"/>
        </w:rPr>
        <w:t xml:space="preserve"> </w:t>
      </w:r>
      <w:r>
        <w:t>providers</w:t>
      </w:r>
      <w:r>
        <w:rPr>
          <w:spacing w:val="-2"/>
        </w:rPr>
        <w:t xml:space="preserve"> </w:t>
      </w:r>
      <w:r>
        <w:t>started</w:t>
      </w:r>
      <w:r>
        <w:rPr>
          <w:spacing w:val="-2"/>
        </w:rPr>
        <w:t xml:space="preserve"> </w:t>
      </w:r>
      <w:r>
        <w:t>to</w:t>
      </w:r>
      <w:r>
        <w:rPr>
          <w:spacing w:val="-2"/>
        </w:rPr>
        <w:t xml:space="preserve"> </w:t>
      </w:r>
      <w:r>
        <w:t>embrace</w:t>
      </w:r>
      <w:r>
        <w:rPr>
          <w:spacing w:val="-3"/>
        </w:rPr>
        <w:t xml:space="preserve"> </w:t>
      </w:r>
      <w:r>
        <w:rPr>
          <w:spacing w:val="-2"/>
        </w:rPr>
        <w:t>SBIRT.</w:t>
      </w:r>
    </w:p>
    <w:p w14:paraId="1750E73B" w14:textId="77777777" w:rsidR="004E457E" w:rsidRDefault="00EA0C9A">
      <w:pPr>
        <w:pStyle w:val="BodyText"/>
        <w:ind w:left="400" w:right="1153"/>
        <w:jc w:val="both"/>
      </w:pPr>
      <w:r>
        <w:t>Approximately</w:t>
      </w:r>
      <w:r>
        <w:rPr>
          <w:spacing w:val="-3"/>
        </w:rPr>
        <w:t xml:space="preserve"> </w:t>
      </w:r>
      <w:r>
        <w:t>85</w:t>
      </w:r>
      <w:r>
        <w:rPr>
          <w:spacing w:val="-3"/>
        </w:rPr>
        <w:t xml:space="preserve"> </w:t>
      </w:r>
      <w:r>
        <w:t>percent</w:t>
      </w:r>
      <w:r>
        <w:rPr>
          <w:spacing w:val="-4"/>
        </w:rPr>
        <w:t xml:space="preserve"> </w:t>
      </w:r>
      <w:r>
        <w:t>of</w:t>
      </w:r>
      <w:r>
        <w:rPr>
          <w:spacing w:val="-3"/>
        </w:rPr>
        <w:t xml:space="preserve"> </w:t>
      </w:r>
      <w:r>
        <w:t>patients</w:t>
      </w:r>
      <w:r>
        <w:rPr>
          <w:spacing w:val="-3"/>
        </w:rPr>
        <w:t xml:space="preserve"> </w:t>
      </w:r>
      <w:r>
        <w:t>at</w:t>
      </w:r>
      <w:r>
        <w:rPr>
          <w:spacing w:val="-3"/>
        </w:rPr>
        <w:t xml:space="preserve"> </w:t>
      </w:r>
      <w:r>
        <w:t>publicly</w:t>
      </w:r>
      <w:r>
        <w:rPr>
          <w:spacing w:val="-3"/>
        </w:rPr>
        <w:t xml:space="preserve"> </w:t>
      </w:r>
      <w:r>
        <w:t>funded</w:t>
      </w:r>
      <w:r>
        <w:rPr>
          <w:spacing w:val="-3"/>
        </w:rPr>
        <w:t xml:space="preserve"> </w:t>
      </w:r>
      <w:r>
        <w:t>clinics</w:t>
      </w:r>
      <w:r>
        <w:rPr>
          <w:spacing w:val="-3"/>
        </w:rPr>
        <w:t xml:space="preserve"> </w:t>
      </w:r>
      <w:r>
        <w:t>who</w:t>
      </w:r>
      <w:r>
        <w:rPr>
          <w:spacing w:val="-3"/>
        </w:rPr>
        <w:t xml:space="preserve"> </w:t>
      </w:r>
      <w:r>
        <w:t>are</w:t>
      </w:r>
      <w:r>
        <w:rPr>
          <w:spacing w:val="-4"/>
        </w:rPr>
        <w:t xml:space="preserve"> </w:t>
      </w:r>
      <w:r>
        <w:t>HIV- positive</w:t>
      </w:r>
      <w:r>
        <w:rPr>
          <w:spacing w:val="-5"/>
        </w:rPr>
        <w:t xml:space="preserve"> </w:t>
      </w:r>
      <w:r>
        <w:t>are</w:t>
      </w:r>
      <w:r>
        <w:rPr>
          <w:spacing w:val="-5"/>
        </w:rPr>
        <w:t xml:space="preserve"> </w:t>
      </w:r>
      <w:r>
        <w:t>screened</w:t>
      </w:r>
      <w:r>
        <w:rPr>
          <w:spacing w:val="-4"/>
        </w:rPr>
        <w:t xml:space="preserve"> </w:t>
      </w:r>
      <w:r>
        <w:t>with</w:t>
      </w:r>
      <w:r>
        <w:rPr>
          <w:spacing w:val="-4"/>
        </w:rPr>
        <w:t xml:space="preserve"> </w:t>
      </w:r>
      <w:r>
        <w:t>SBIRT</w:t>
      </w:r>
      <w:r>
        <w:rPr>
          <w:spacing w:val="-9"/>
        </w:rPr>
        <w:t xml:space="preserve"> </w:t>
      </w:r>
      <w:r>
        <w:t>at</w:t>
      </w:r>
      <w:r>
        <w:rPr>
          <w:spacing w:val="-4"/>
        </w:rPr>
        <w:t xml:space="preserve"> </w:t>
      </w:r>
      <w:r>
        <w:t>least</w:t>
      </w:r>
      <w:r>
        <w:rPr>
          <w:spacing w:val="-4"/>
        </w:rPr>
        <w:t xml:space="preserve"> </w:t>
      </w:r>
      <w:r>
        <w:t>once</w:t>
      </w:r>
      <w:r>
        <w:rPr>
          <w:spacing w:val="-5"/>
        </w:rPr>
        <w:t xml:space="preserve"> </w:t>
      </w:r>
      <w:r>
        <w:t>a</w:t>
      </w:r>
      <w:r>
        <w:rPr>
          <w:spacing w:val="-5"/>
        </w:rPr>
        <w:t xml:space="preserve"> </w:t>
      </w:r>
      <w:r>
        <w:t>year</w:t>
      </w:r>
      <w:r>
        <w:rPr>
          <w:spacing w:val="-4"/>
        </w:rPr>
        <w:t xml:space="preserve"> </w:t>
      </w:r>
      <w:r>
        <w:t>and</w:t>
      </w:r>
      <w:r>
        <w:rPr>
          <w:spacing w:val="-4"/>
        </w:rPr>
        <w:t xml:space="preserve"> </w:t>
      </w:r>
      <w:r>
        <w:t>50</w:t>
      </w:r>
      <w:r>
        <w:rPr>
          <w:spacing w:val="-4"/>
        </w:rPr>
        <w:t xml:space="preserve"> </w:t>
      </w:r>
      <w:r>
        <w:t>to</w:t>
      </w:r>
      <w:r>
        <w:rPr>
          <w:spacing w:val="-4"/>
        </w:rPr>
        <w:t xml:space="preserve"> </w:t>
      </w:r>
      <w:r>
        <w:t>60</w:t>
      </w:r>
      <w:r>
        <w:rPr>
          <w:spacing w:val="-4"/>
        </w:rPr>
        <w:t xml:space="preserve"> </w:t>
      </w:r>
      <w:r>
        <w:t>percent</w:t>
      </w:r>
      <w:r>
        <w:rPr>
          <w:spacing w:val="-5"/>
        </w:rPr>
        <w:t xml:space="preserve"> </w:t>
      </w:r>
      <w:r>
        <w:t>are screened annually for mental health concerns.</w:t>
      </w:r>
    </w:p>
    <w:p w14:paraId="15C375C3" w14:textId="77777777" w:rsidR="004E457E" w:rsidRDefault="004E457E">
      <w:pPr>
        <w:pStyle w:val="BodyText"/>
        <w:spacing w:before="3"/>
        <w:rPr>
          <w:sz w:val="27"/>
        </w:rPr>
      </w:pPr>
    </w:p>
    <w:p w14:paraId="06897D94" w14:textId="77777777" w:rsidR="004E457E" w:rsidRDefault="00EA0C9A">
      <w:pPr>
        <w:pStyle w:val="BodyText"/>
        <w:ind w:left="400" w:right="593"/>
      </w:pPr>
      <w:r>
        <w:t>Focus groups revealed that patients appreciated the opportunity to talk with medical providers about substanc</w:t>
      </w:r>
      <w:r>
        <w:t>e use when asked in a respectful way and providers</w:t>
      </w:r>
      <w:r>
        <w:rPr>
          <w:spacing w:val="-7"/>
        </w:rPr>
        <w:t xml:space="preserve"> </w:t>
      </w:r>
      <w:r>
        <w:t>felt</w:t>
      </w:r>
      <w:r>
        <w:rPr>
          <w:spacing w:val="-4"/>
        </w:rPr>
        <w:t xml:space="preserve"> </w:t>
      </w:r>
      <w:r>
        <w:t>it</w:t>
      </w:r>
      <w:r>
        <w:rPr>
          <w:spacing w:val="-4"/>
        </w:rPr>
        <w:t xml:space="preserve"> </w:t>
      </w:r>
      <w:r>
        <w:t>gave</w:t>
      </w:r>
      <w:r>
        <w:rPr>
          <w:spacing w:val="-5"/>
        </w:rPr>
        <w:t xml:space="preserve"> </w:t>
      </w:r>
      <w:r>
        <w:t>them</w:t>
      </w:r>
      <w:r>
        <w:rPr>
          <w:spacing w:val="-4"/>
        </w:rPr>
        <w:t xml:space="preserve"> </w:t>
      </w:r>
      <w:r>
        <w:t>a</w:t>
      </w:r>
      <w:r>
        <w:rPr>
          <w:spacing w:val="-5"/>
        </w:rPr>
        <w:t xml:space="preserve"> </w:t>
      </w:r>
      <w:r>
        <w:t>more</w:t>
      </w:r>
      <w:r>
        <w:rPr>
          <w:spacing w:val="-5"/>
        </w:rPr>
        <w:t xml:space="preserve"> </w:t>
      </w:r>
      <w:r>
        <w:t>complete</w:t>
      </w:r>
      <w:r>
        <w:rPr>
          <w:spacing w:val="-5"/>
        </w:rPr>
        <w:t xml:space="preserve"> </w:t>
      </w:r>
      <w:r>
        <w:t>picture</w:t>
      </w:r>
      <w:r>
        <w:rPr>
          <w:spacing w:val="-5"/>
        </w:rPr>
        <w:t xml:space="preserve"> </w:t>
      </w:r>
      <w:r>
        <w:t>of</w:t>
      </w:r>
      <w:r>
        <w:rPr>
          <w:spacing w:val="-4"/>
        </w:rPr>
        <w:t xml:space="preserve"> </w:t>
      </w:r>
      <w:r>
        <w:t>patients’</w:t>
      </w:r>
      <w:r>
        <w:rPr>
          <w:spacing w:val="-21"/>
        </w:rPr>
        <w:t xml:space="preserve"> </w:t>
      </w:r>
      <w:r>
        <w:t>health.</w:t>
      </w:r>
      <w:r>
        <w:rPr>
          <w:spacing w:val="-10"/>
        </w:rPr>
        <w:t xml:space="preserve"> </w:t>
      </w:r>
      <w:r>
        <w:t>The</w:t>
      </w:r>
      <w:r>
        <w:rPr>
          <w:spacing w:val="-5"/>
        </w:rPr>
        <w:t xml:space="preserve"> </w:t>
      </w:r>
      <w:r>
        <w:t xml:space="preserve">SBIRT program helped normalize discussions about substance use in medical settings by demonstrating to primary care providers that those who screen positive for some risky behaviors are not necessarily addicted to alcohol or other drugs, but are part of a </w:t>
      </w:r>
      <w:r>
        <w:t>wider continuum of people who may need intervention.</w:t>
      </w:r>
    </w:p>
    <w:p w14:paraId="63A35208" w14:textId="77777777" w:rsidR="004E457E" w:rsidRDefault="004E457E">
      <w:pPr>
        <w:pStyle w:val="BodyText"/>
        <w:spacing w:before="7"/>
        <w:rPr>
          <w:sz w:val="26"/>
        </w:rPr>
      </w:pPr>
    </w:p>
    <w:p w14:paraId="0B8EF0C0" w14:textId="77777777" w:rsidR="004E457E" w:rsidRDefault="00EA0C9A">
      <w:pPr>
        <w:pStyle w:val="BodyText"/>
        <w:ind w:left="400" w:right="553"/>
      </w:pPr>
      <w:r>
        <w:t>Lessons learned about supporting SBIRT implementation included the importance of</w:t>
      </w:r>
      <w:r>
        <w:rPr>
          <w:spacing w:val="-4"/>
        </w:rPr>
        <w:t xml:space="preserve"> </w:t>
      </w:r>
      <w:r>
        <w:t>finding</w:t>
      </w:r>
      <w:r>
        <w:rPr>
          <w:spacing w:val="-4"/>
        </w:rPr>
        <w:t xml:space="preserve"> </w:t>
      </w:r>
      <w:r>
        <w:t>champions</w:t>
      </w:r>
      <w:r>
        <w:rPr>
          <w:spacing w:val="-4"/>
        </w:rPr>
        <w:t xml:space="preserve"> </w:t>
      </w:r>
      <w:r>
        <w:t>within</w:t>
      </w:r>
      <w:r>
        <w:rPr>
          <w:spacing w:val="-4"/>
        </w:rPr>
        <w:t xml:space="preserve"> </w:t>
      </w:r>
      <w:r>
        <w:t>each</w:t>
      </w:r>
      <w:r>
        <w:rPr>
          <w:spacing w:val="-4"/>
        </w:rPr>
        <w:t xml:space="preserve"> </w:t>
      </w:r>
      <w:r>
        <w:t>program</w:t>
      </w:r>
      <w:r>
        <w:rPr>
          <w:spacing w:val="-4"/>
        </w:rPr>
        <w:t xml:space="preserve"> </w:t>
      </w:r>
      <w:r>
        <w:t>and</w:t>
      </w:r>
      <w:r>
        <w:rPr>
          <w:spacing w:val="-4"/>
        </w:rPr>
        <w:t xml:space="preserve"> </w:t>
      </w:r>
      <w:r>
        <w:t>using</w:t>
      </w:r>
      <w:r>
        <w:rPr>
          <w:spacing w:val="-4"/>
        </w:rPr>
        <w:t xml:space="preserve"> </w:t>
      </w:r>
      <w:r>
        <w:t>them</w:t>
      </w:r>
      <w:r>
        <w:rPr>
          <w:spacing w:val="-4"/>
        </w:rPr>
        <w:t xml:space="preserve"> </w:t>
      </w:r>
      <w:r>
        <w:t>to</w:t>
      </w:r>
      <w:r>
        <w:rPr>
          <w:spacing w:val="-4"/>
        </w:rPr>
        <w:t xml:space="preserve"> </w:t>
      </w:r>
      <w:r>
        <w:t>develop</w:t>
      </w:r>
      <w:r>
        <w:rPr>
          <w:spacing w:val="-4"/>
        </w:rPr>
        <w:t xml:space="preserve"> </w:t>
      </w:r>
      <w:r>
        <w:t>staff</w:t>
      </w:r>
      <w:r>
        <w:rPr>
          <w:spacing w:val="-4"/>
        </w:rPr>
        <w:t xml:space="preserve"> </w:t>
      </w:r>
      <w:r>
        <w:t>support, define clear protocols that match clinic f</w:t>
      </w:r>
      <w:r>
        <w:t>low and improve referral systems to</w:t>
      </w:r>
      <w:r>
        <w:rPr>
          <w:spacing w:val="40"/>
        </w:rPr>
        <w:t xml:space="preserve"> </w:t>
      </w:r>
      <w:r>
        <w:t xml:space="preserve">ensure that those who need more than a brief intervention receive additional </w:t>
      </w:r>
      <w:r>
        <w:rPr>
          <w:spacing w:val="-2"/>
        </w:rPr>
        <w:t>treatment.</w:t>
      </w:r>
    </w:p>
    <w:p w14:paraId="05B6A230" w14:textId="77777777" w:rsidR="004E457E" w:rsidRDefault="004E457E">
      <w:pPr>
        <w:pStyle w:val="BodyText"/>
        <w:spacing w:before="11"/>
        <w:rPr>
          <w:sz w:val="26"/>
        </w:rPr>
      </w:pPr>
    </w:p>
    <w:p w14:paraId="4A78B3E6" w14:textId="77777777" w:rsidR="004E457E" w:rsidRDefault="00EA0C9A">
      <w:pPr>
        <w:pStyle w:val="BodyText"/>
        <w:ind w:left="400" w:right="524"/>
      </w:pPr>
      <w:r>
        <w:t>Behavioral health screening is an important step for health care provider organizations</w:t>
      </w:r>
      <w:r>
        <w:rPr>
          <w:spacing w:val="-4"/>
        </w:rPr>
        <w:t xml:space="preserve"> </w:t>
      </w:r>
      <w:r>
        <w:t>to</w:t>
      </w:r>
      <w:r>
        <w:rPr>
          <w:spacing w:val="-4"/>
        </w:rPr>
        <w:t xml:space="preserve"> </w:t>
      </w:r>
      <w:r>
        <w:t>increase</w:t>
      </w:r>
      <w:r>
        <w:rPr>
          <w:spacing w:val="-5"/>
        </w:rPr>
        <w:t xml:space="preserve"> </w:t>
      </w:r>
      <w:r>
        <w:t>access</w:t>
      </w:r>
      <w:r>
        <w:rPr>
          <w:spacing w:val="-4"/>
        </w:rPr>
        <w:t xml:space="preserve"> </w:t>
      </w:r>
      <w:r>
        <w:t>to</w:t>
      </w:r>
      <w:r>
        <w:rPr>
          <w:spacing w:val="-4"/>
        </w:rPr>
        <w:t xml:space="preserve"> </w:t>
      </w:r>
      <w:r>
        <w:t>quality</w:t>
      </w:r>
      <w:r>
        <w:rPr>
          <w:spacing w:val="-4"/>
        </w:rPr>
        <w:t xml:space="preserve"> </w:t>
      </w:r>
      <w:r>
        <w:t>behavioral</w:t>
      </w:r>
      <w:r>
        <w:rPr>
          <w:spacing w:val="-4"/>
        </w:rPr>
        <w:t xml:space="preserve"> </w:t>
      </w:r>
      <w:r>
        <w:t>he</w:t>
      </w:r>
      <w:r>
        <w:t>alth</w:t>
      </w:r>
      <w:r>
        <w:rPr>
          <w:spacing w:val="-4"/>
        </w:rPr>
        <w:t xml:space="preserve"> </w:t>
      </w:r>
      <w:r>
        <w:t>care.</w:t>
      </w:r>
      <w:r>
        <w:rPr>
          <w:spacing w:val="-4"/>
        </w:rPr>
        <w:t xml:space="preserve"> </w:t>
      </w:r>
      <w:r>
        <w:t>By</w:t>
      </w:r>
      <w:r>
        <w:rPr>
          <w:spacing w:val="-4"/>
        </w:rPr>
        <w:t xml:space="preserve"> </w:t>
      </w:r>
      <w:r>
        <w:t>following</w:t>
      </w:r>
      <w:r>
        <w:rPr>
          <w:spacing w:val="-4"/>
        </w:rPr>
        <w:t xml:space="preserve"> </w:t>
      </w:r>
      <w:r>
        <w:t>the steps and examples outlined, organizations can build effective behavioral health screening that supports a system of integrated care. These recommendations and lessons learned, when implemented, can result in a truly effective a</w:t>
      </w:r>
      <w:r>
        <w:t>nd more comprehensive model to meet the multiple needs of individuals living with HIV.</w:t>
      </w:r>
    </w:p>
    <w:p w14:paraId="139A5BB2" w14:textId="77777777" w:rsidR="004E457E" w:rsidRDefault="004E457E">
      <w:pPr>
        <w:sectPr w:rsidR="004E457E">
          <w:pgSz w:w="12240" w:h="15840"/>
          <w:pgMar w:top="980" w:right="920" w:bottom="280" w:left="1040" w:header="714" w:footer="0" w:gutter="0"/>
          <w:cols w:space="720"/>
        </w:sectPr>
      </w:pPr>
    </w:p>
    <w:p w14:paraId="23BC66AD" w14:textId="77777777" w:rsidR="004E457E" w:rsidRDefault="004E457E">
      <w:pPr>
        <w:pStyle w:val="BodyText"/>
        <w:rPr>
          <w:sz w:val="20"/>
        </w:rPr>
      </w:pPr>
    </w:p>
    <w:p w14:paraId="0DBBB85E" w14:textId="77777777" w:rsidR="004E457E" w:rsidRDefault="00EA0C9A">
      <w:pPr>
        <w:pStyle w:val="Heading1"/>
        <w:numPr>
          <w:ilvl w:val="1"/>
          <w:numId w:val="22"/>
        </w:numPr>
        <w:tabs>
          <w:tab w:val="left" w:pos="940"/>
        </w:tabs>
        <w:spacing w:before="207" w:line="242" w:lineRule="auto"/>
        <w:ind w:left="400" w:right="914" w:firstLine="0"/>
      </w:pPr>
      <w:bookmarkStart w:id="7" w:name="_bookmark7"/>
      <w:bookmarkEnd w:id="7"/>
      <w:r>
        <w:rPr>
          <w:color w:val="B51700"/>
        </w:rPr>
        <w:t>Psychological</w:t>
      </w:r>
      <w:r>
        <w:rPr>
          <w:color w:val="B51700"/>
          <w:spacing w:val="-22"/>
        </w:rPr>
        <w:t xml:space="preserve"> </w:t>
      </w:r>
      <w:r>
        <w:rPr>
          <w:color w:val="B51700"/>
        </w:rPr>
        <w:t>Impact</w:t>
      </w:r>
      <w:r>
        <w:rPr>
          <w:color w:val="B51700"/>
          <w:spacing w:val="-21"/>
        </w:rPr>
        <w:t xml:space="preserve"> </w:t>
      </w:r>
      <w:r>
        <w:rPr>
          <w:color w:val="B51700"/>
        </w:rPr>
        <w:t>(Anxiety,</w:t>
      </w:r>
      <w:r>
        <w:rPr>
          <w:color w:val="B51700"/>
          <w:spacing w:val="-21"/>
        </w:rPr>
        <w:t xml:space="preserve"> </w:t>
      </w:r>
      <w:r>
        <w:rPr>
          <w:color w:val="B51700"/>
        </w:rPr>
        <w:t>Depression,</w:t>
      </w:r>
      <w:r>
        <w:rPr>
          <w:color w:val="B51700"/>
          <w:spacing w:val="-21"/>
        </w:rPr>
        <w:t xml:space="preserve"> </w:t>
      </w:r>
      <w:r>
        <w:rPr>
          <w:color w:val="B51700"/>
        </w:rPr>
        <w:t xml:space="preserve">Suicidality, </w:t>
      </w:r>
      <w:r>
        <w:rPr>
          <w:color w:val="B51700"/>
          <w:spacing w:val="-2"/>
        </w:rPr>
        <w:t>PTSD)</w:t>
      </w:r>
    </w:p>
    <w:p w14:paraId="759CA67E" w14:textId="77777777" w:rsidR="004E457E" w:rsidRDefault="00EA0C9A">
      <w:pPr>
        <w:pStyle w:val="BodyText"/>
        <w:spacing w:before="319"/>
        <w:ind w:left="400" w:right="562"/>
        <w:rPr>
          <w:i/>
        </w:rPr>
      </w:pPr>
      <w:r>
        <w:t>HIV/AIDS imposes a significant psychological burden. People with HIV often suffer from depression and anxiety as they adjust to the impact of the diagnosis of being infected and face the difficulties of living with a chronic life-threatening illness, for i</w:t>
      </w:r>
      <w:r>
        <w:t>nstance shortened life expectancy, complicated therapeutic regimens, stigmatization, and loss of social support, family or friends. HIV infection can be associated with high risk of suicide or attempted suicide. The psychological predictors of suicidal ide</w:t>
      </w:r>
      <w:r>
        <w:t>ation in HIV-infected individuals include concurrent substance-use disorders, past history of depression and presence of hopelessness. Studies have demonstrated a high seroprevalence of HIV infection in people with serious chronic mental illnesses. Prevale</w:t>
      </w:r>
      <w:r>
        <w:t>nce rates in mentally ill inpatients and outpatients have been reported to be between 5% and 23%, compared with a range of 0.3% to 0.4% in the general population in the United States of</w:t>
      </w:r>
      <w:r>
        <w:rPr>
          <w:spacing w:val="-8"/>
        </w:rPr>
        <w:t xml:space="preserve"> </w:t>
      </w:r>
      <w:r>
        <w:t>America over comparable time periods. Some studies have reported behav</w:t>
      </w:r>
      <w:r>
        <w:t>ioral risk factors for transmission of HIV in between 30% and 60% of people with severe mental illnesses. These risks include high rates of sexual contact with multiple partners, injecting</w:t>
      </w:r>
      <w:r>
        <w:rPr>
          <w:spacing w:val="-1"/>
        </w:rPr>
        <w:t xml:space="preserve"> </w:t>
      </w:r>
      <w:r>
        <w:t>drug</w:t>
      </w:r>
      <w:r>
        <w:rPr>
          <w:spacing w:val="-1"/>
        </w:rPr>
        <w:t xml:space="preserve"> </w:t>
      </w:r>
      <w:r>
        <w:t>use,</w:t>
      </w:r>
      <w:r>
        <w:rPr>
          <w:spacing w:val="-1"/>
        </w:rPr>
        <w:t xml:space="preserve"> </w:t>
      </w:r>
      <w:r>
        <w:t>sexual</w:t>
      </w:r>
      <w:r>
        <w:rPr>
          <w:spacing w:val="-1"/>
        </w:rPr>
        <w:t xml:space="preserve"> </w:t>
      </w:r>
      <w:r>
        <w:t>contact</w:t>
      </w:r>
      <w:r>
        <w:rPr>
          <w:spacing w:val="-1"/>
        </w:rPr>
        <w:t xml:space="preserve"> </w:t>
      </w:r>
      <w:r>
        <w:t>with</w:t>
      </w:r>
      <w:r>
        <w:rPr>
          <w:spacing w:val="-1"/>
        </w:rPr>
        <w:t xml:space="preserve"> </w:t>
      </w:r>
      <w:r>
        <w:t>injecting</w:t>
      </w:r>
      <w:r>
        <w:rPr>
          <w:spacing w:val="-1"/>
        </w:rPr>
        <w:t xml:space="preserve"> </w:t>
      </w:r>
      <w:r>
        <w:t>drug</w:t>
      </w:r>
      <w:r>
        <w:rPr>
          <w:spacing w:val="-1"/>
        </w:rPr>
        <w:t xml:space="preserve"> </w:t>
      </w:r>
      <w:r>
        <w:t>users,</w:t>
      </w:r>
      <w:r>
        <w:rPr>
          <w:spacing w:val="-1"/>
        </w:rPr>
        <w:t xml:space="preserve"> </w:t>
      </w:r>
      <w:r>
        <w:t>sexual</w:t>
      </w:r>
      <w:r>
        <w:rPr>
          <w:spacing w:val="-1"/>
        </w:rPr>
        <w:t xml:space="preserve"> </w:t>
      </w:r>
      <w:r>
        <w:t>abuse</w:t>
      </w:r>
      <w:r>
        <w:rPr>
          <w:spacing w:val="-2"/>
        </w:rPr>
        <w:t xml:space="preserve"> </w:t>
      </w:r>
      <w:r>
        <w:t>(i</w:t>
      </w:r>
      <w:r>
        <w:t>n</w:t>
      </w:r>
      <w:r>
        <w:rPr>
          <w:spacing w:val="-1"/>
        </w:rPr>
        <w:t xml:space="preserve"> </w:t>
      </w:r>
      <w:r>
        <w:t>which women</w:t>
      </w:r>
      <w:r>
        <w:rPr>
          <w:spacing w:val="-4"/>
        </w:rPr>
        <w:t xml:space="preserve"> </w:t>
      </w:r>
      <w:r>
        <w:t>are</w:t>
      </w:r>
      <w:r>
        <w:rPr>
          <w:spacing w:val="-5"/>
        </w:rPr>
        <w:t xml:space="preserve"> </w:t>
      </w:r>
      <w:r>
        <w:t>particularly</w:t>
      </w:r>
      <w:r>
        <w:rPr>
          <w:spacing w:val="-4"/>
        </w:rPr>
        <w:t xml:space="preserve"> </w:t>
      </w:r>
      <w:r>
        <w:t>vulnerable</w:t>
      </w:r>
      <w:r>
        <w:rPr>
          <w:spacing w:val="-5"/>
        </w:rPr>
        <w:t xml:space="preserve"> </w:t>
      </w:r>
      <w:r>
        <w:t>to</w:t>
      </w:r>
      <w:r>
        <w:rPr>
          <w:spacing w:val="-4"/>
        </w:rPr>
        <w:t xml:space="preserve"> </w:t>
      </w:r>
      <w:r>
        <w:t>HIV</w:t>
      </w:r>
      <w:r>
        <w:rPr>
          <w:spacing w:val="-10"/>
        </w:rPr>
        <w:t xml:space="preserve"> </w:t>
      </w:r>
      <w:r>
        <w:t>infection),</w:t>
      </w:r>
      <w:r>
        <w:rPr>
          <w:spacing w:val="-4"/>
        </w:rPr>
        <w:t xml:space="preserve"> </w:t>
      </w:r>
      <w:r>
        <w:t>unprotected</w:t>
      </w:r>
      <w:r>
        <w:rPr>
          <w:spacing w:val="-4"/>
        </w:rPr>
        <w:t xml:space="preserve"> </w:t>
      </w:r>
      <w:r>
        <w:t>sex</w:t>
      </w:r>
      <w:r>
        <w:rPr>
          <w:spacing w:val="-4"/>
        </w:rPr>
        <w:t xml:space="preserve"> </w:t>
      </w:r>
      <w:r>
        <w:t>between</w:t>
      </w:r>
      <w:r>
        <w:rPr>
          <w:spacing w:val="-4"/>
        </w:rPr>
        <w:t xml:space="preserve"> </w:t>
      </w:r>
      <w:r>
        <w:t>men and</w:t>
      </w:r>
      <w:r>
        <w:rPr>
          <w:spacing w:val="-2"/>
        </w:rPr>
        <w:t xml:space="preserve"> </w:t>
      </w:r>
      <w:r>
        <w:t>low</w:t>
      </w:r>
      <w:r>
        <w:rPr>
          <w:spacing w:val="-2"/>
        </w:rPr>
        <w:t xml:space="preserve"> </w:t>
      </w:r>
      <w:r>
        <w:t>use</w:t>
      </w:r>
      <w:r>
        <w:rPr>
          <w:spacing w:val="-3"/>
        </w:rPr>
        <w:t xml:space="preserve"> </w:t>
      </w:r>
      <w:r>
        <w:t>of</w:t>
      </w:r>
      <w:r>
        <w:rPr>
          <w:spacing w:val="-2"/>
        </w:rPr>
        <w:t xml:space="preserve"> </w:t>
      </w:r>
      <w:r>
        <w:t>condoms.</w:t>
      </w:r>
      <w:r>
        <w:rPr>
          <w:spacing w:val="-2"/>
        </w:rPr>
        <w:t xml:space="preserve"> </w:t>
      </w:r>
      <w:r>
        <w:t>Besides</w:t>
      </w:r>
      <w:r>
        <w:rPr>
          <w:spacing w:val="-2"/>
        </w:rPr>
        <w:t xml:space="preserve"> </w:t>
      </w:r>
      <w:r>
        <w:t>these</w:t>
      </w:r>
      <w:r>
        <w:rPr>
          <w:spacing w:val="-3"/>
        </w:rPr>
        <w:t xml:space="preserve"> </w:t>
      </w:r>
      <w:r>
        <w:t>behavioral</w:t>
      </w:r>
      <w:r>
        <w:rPr>
          <w:spacing w:val="-2"/>
        </w:rPr>
        <w:t xml:space="preserve"> </w:t>
      </w:r>
      <w:r>
        <w:t>risks,</w:t>
      </w:r>
      <w:r>
        <w:rPr>
          <w:spacing w:val="-2"/>
        </w:rPr>
        <w:t xml:space="preserve"> </w:t>
      </w:r>
      <w:r>
        <w:t>mental</w:t>
      </w:r>
      <w:r>
        <w:rPr>
          <w:spacing w:val="-2"/>
        </w:rPr>
        <w:t xml:space="preserve"> </w:t>
      </w:r>
      <w:r>
        <w:t>disorders</w:t>
      </w:r>
      <w:r>
        <w:rPr>
          <w:spacing w:val="-2"/>
        </w:rPr>
        <w:t xml:space="preserve"> </w:t>
      </w:r>
      <w:r>
        <w:t>may</w:t>
      </w:r>
      <w:r>
        <w:rPr>
          <w:spacing w:val="-2"/>
        </w:rPr>
        <w:t xml:space="preserve"> </w:t>
      </w:r>
      <w:r>
        <w:t xml:space="preserve">also interfere with the ability to acquire and/or use information about HIV/AIDS and thus </w:t>
      </w:r>
      <w:r>
        <w:t>to practice safer behaviors or increase the likelihood of situations occurring in which risk behaviors are more common</w:t>
      </w:r>
      <w:r>
        <w:rPr>
          <w:i/>
        </w:rPr>
        <w:t>.</w:t>
      </w:r>
    </w:p>
    <w:p w14:paraId="15AC2065" w14:textId="77777777" w:rsidR="004E457E" w:rsidRDefault="004E457E">
      <w:pPr>
        <w:pStyle w:val="BodyText"/>
        <w:spacing w:before="3"/>
        <w:rPr>
          <w:i/>
          <w:sz w:val="24"/>
        </w:rPr>
      </w:pPr>
    </w:p>
    <w:p w14:paraId="07637678" w14:textId="77777777" w:rsidR="004E457E" w:rsidRDefault="00EA0C9A">
      <w:pPr>
        <w:pStyle w:val="BodyText"/>
        <w:ind w:left="400" w:right="595"/>
      </w:pPr>
      <w:r>
        <w:t>Inadequate provision of integrated services for people with mental-health and substance-use disorders, HIV/AIDS and related physical, p</w:t>
      </w:r>
      <w:r>
        <w:t>sychological and social problems</w:t>
      </w:r>
      <w:r>
        <w:rPr>
          <w:spacing w:val="-4"/>
        </w:rPr>
        <w:t xml:space="preserve"> </w:t>
      </w:r>
      <w:r>
        <w:t>creates</w:t>
      </w:r>
      <w:r>
        <w:rPr>
          <w:spacing w:val="-4"/>
        </w:rPr>
        <w:t xml:space="preserve"> </w:t>
      </w:r>
      <w:r>
        <w:t>an</w:t>
      </w:r>
      <w:r>
        <w:rPr>
          <w:spacing w:val="-4"/>
        </w:rPr>
        <w:t xml:space="preserve"> </w:t>
      </w:r>
      <w:r>
        <w:t>additional</w:t>
      </w:r>
      <w:r>
        <w:rPr>
          <w:spacing w:val="-4"/>
        </w:rPr>
        <w:t xml:space="preserve"> </w:t>
      </w:r>
      <w:r>
        <w:t>serious</w:t>
      </w:r>
      <w:r>
        <w:rPr>
          <w:spacing w:val="-4"/>
        </w:rPr>
        <w:t xml:space="preserve"> </w:t>
      </w:r>
      <w:r>
        <w:t>barrier</w:t>
      </w:r>
      <w:r>
        <w:rPr>
          <w:spacing w:val="-4"/>
        </w:rPr>
        <w:t xml:space="preserve"> </w:t>
      </w:r>
      <w:r>
        <w:t>to</w:t>
      </w:r>
      <w:r>
        <w:rPr>
          <w:spacing w:val="-4"/>
        </w:rPr>
        <w:t xml:space="preserve"> </w:t>
      </w:r>
      <w:r>
        <w:t>treatment</w:t>
      </w:r>
      <w:r>
        <w:rPr>
          <w:spacing w:val="-5"/>
        </w:rPr>
        <w:t xml:space="preserve"> </w:t>
      </w:r>
      <w:r>
        <w:t>and</w:t>
      </w:r>
      <w:r>
        <w:rPr>
          <w:spacing w:val="-4"/>
        </w:rPr>
        <w:t xml:space="preserve"> </w:t>
      </w:r>
      <w:r>
        <w:t>care</w:t>
      </w:r>
      <w:r>
        <w:rPr>
          <w:spacing w:val="-5"/>
        </w:rPr>
        <w:t xml:space="preserve"> </w:t>
      </w:r>
      <w:r>
        <w:t>for</w:t>
      </w:r>
      <w:r>
        <w:rPr>
          <w:spacing w:val="-4"/>
        </w:rPr>
        <w:t xml:space="preserve"> </w:t>
      </w:r>
      <w:r>
        <w:t>HIV/AIDS.</w:t>
      </w:r>
    </w:p>
    <w:p w14:paraId="0DC4A0C7" w14:textId="77777777" w:rsidR="004E457E" w:rsidRDefault="004E457E">
      <w:pPr>
        <w:pStyle w:val="BodyText"/>
        <w:spacing w:before="3"/>
        <w:rPr>
          <w:sz w:val="27"/>
        </w:rPr>
      </w:pPr>
    </w:p>
    <w:p w14:paraId="4B58BB33" w14:textId="77777777" w:rsidR="004E457E" w:rsidRDefault="00EA0C9A">
      <w:pPr>
        <w:pStyle w:val="BodyText"/>
        <w:spacing w:before="1"/>
        <w:ind w:left="400" w:right="537"/>
        <w:rPr>
          <w:i/>
        </w:rPr>
      </w:pPr>
      <w:r>
        <w:t>There</w:t>
      </w:r>
      <w:r>
        <w:rPr>
          <w:spacing w:val="-3"/>
        </w:rPr>
        <w:t xml:space="preserve"> </w:t>
      </w:r>
      <w:r>
        <w:t>is</w:t>
      </w:r>
      <w:r>
        <w:rPr>
          <w:spacing w:val="-2"/>
        </w:rPr>
        <w:t xml:space="preserve"> </w:t>
      </w:r>
      <w:r>
        <w:t>consistently</w:t>
      </w:r>
      <w:r>
        <w:rPr>
          <w:spacing w:val="-2"/>
        </w:rPr>
        <w:t xml:space="preserve"> </w:t>
      </w:r>
      <w:r>
        <w:t>strong</w:t>
      </w:r>
      <w:r>
        <w:rPr>
          <w:spacing w:val="-2"/>
        </w:rPr>
        <w:t xml:space="preserve"> </w:t>
      </w:r>
      <w:r>
        <w:t>evidence</w:t>
      </w:r>
      <w:r>
        <w:rPr>
          <w:spacing w:val="-3"/>
        </w:rPr>
        <w:t xml:space="preserve"> </w:t>
      </w:r>
      <w:r>
        <w:t>from</w:t>
      </w:r>
      <w:r>
        <w:rPr>
          <w:spacing w:val="-3"/>
        </w:rPr>
        <w:t xml:space="preserve"> </w:t>
      </w:r>
      <w:r>
        <w:t>high-income</w:t>
      </w:r>
      <w:r>
        <w:rPr>
          <w:spacing w:val="-3"/>
        </w:rPr>
        <w:t xml:space="preserve"> </w:t>
      </w:r>
      <w:r>
        <w:t>countries</w:t>
      </w:r>
      <w:r>
        <w:rPr>
          <w:spacing w:val="-2"/>
        </w:rPr>
        <w:t xml:space="preserve"> </w:t>
      </w:r>
      <w:r>
        <w:t>that</w:t>
      </w:r>
      <w:r>
        <w:rPr>
          <w:spacing w:val="-2"/>
        </w:rPr>
        <w:t xml:space="preserve"> </w:t>
      </w:r>
      <w:r>
        <w:t>adherence</w:t>
      </w:r>
      <w:r>
        <w:rPr>
          <w:spacing w:val="-3"/>
        </w:rPr>
        <w:t xml:space="preserve"> </w:t>
      </w:r>
      <w:r>
        <w:t>to highly</w:t>
      </w:r>
      <w:r>
        <w:rPr>
          <w:spacing w:val="-5"/>
        </w:rPr>
        <w:t xml:space="preserve"> </w:t>
      </w:r>
      <w:r>
        <w:t>active</w:t>
      </w:r>
      <w:r>
        <w:rPr>
          <w:spacing w:val="-6"/>
        </w:rPr>
        <w:t xml:space="preserve"> </w:t>
      </w:r>
      <w:r>
        <w:t>antiretroviral</w:t>
      </w:r>
      <w:r>
        <w:rPr>
          <w:spacing w:val="-5"/>
        </w:rPr>
        <w:t xml:space="preserve"> </w:t>
      </w:r>
      <w:r>
        <w:t>therapy</w:t>
      </w:r>
      <w:r>
        <w:rPr>
          <w:spacing w:val="-5"/>
        </w:rPr>
        <w:t xml:space="preserve"> </w:t>
      </w:r>
      <w:r>
        <w:t>is</w:t>
      </w:r>
      <w:r>
        <w:rPr>
          <w:spacing w:val="-5"/>
        </w:rPr>
        <w:t xml:space="preserve"> </w:t>
      </w:r>
      <w:r>
        <w:t>lowered</w:t>
      </w:r>
      <w:r>
        <w:rPr>
          <w:spacing w:val="-5"/>
        </w:rPr>
        <w:t xml:space="preserve"> </w:t>
      </w:r>
      <w:r>
        <w:t>by</w:t>
      </w:r>
      <w:r>
        <w:rPr>
          <w:spacing w:val="-5"/>
        </w:rPr>
        <w:t xml:space="preserve"> </w:t>
      </w:r>
      <w:r>
        <w:t>depression,</w:t>
      </w:r>
      <w:r>
        <w:rPr>
          <w:spacing w:val="-5"/>
        </w:rPr>
        <w:t xml:space="preserve"> </w:t>
      </w:r>
      <w:r>
        <w:t>cognitive</w:t>
      </w:r>
      <w:r>
        <w:rPr>
          <w:spacing w:val="-6"/>
        </w:rPr>
        <w:t xml:space="preserve"> </w:t>
      </w:r>
      <w:r>
        <w:t>impairment, alcohol use and substance-use disorders. Furthermore, such therapy, especially</w:t>
      </w:r>
      <w:r>
        <w:rPr>
          <w:spacing w:val="40"/>
        </w:rPr>
        <w:t xml:space="preserve"> </w:t>
      </w:r>
      <w:r>
        <w:t>with</w:t>
      </w:r>
      <w:r>
        <w:rPr>
          <w:spacing w:val="-2"/>
        </w:rPr>
        <w:t xml:space="preserve"> </w:t>
      </w:r>
      <w:r>
        <w:t>efivarenz,</w:t>
      </w:r>
      <w:r>
        <w:rPr>
          <w:spacing w:val="-2"/>
        </w:rPr>
        <w:t xml:space="preserve"> </w:t>
      </w:r>
      <w:r>
        <w:t>can</w:t>
      </w:r>
      <w:r>
        <w:rPr>
          <w:spacing w:val="-2"/>
        </w:rPr>
        <w:t xml:space="preserve"> </w:t>
      </w:r>
      <w:r>
        <w:t>be</w:t>
      </w:r>
      <w:r>
        <w:rPr>
          <w:spacing w:val="-3"/>
        </w:rPr>
        <w:t xml:space="preserve"> </w:t>
      </w:r>
      <w:r>
        <w:t>associated</w:t>
      </w:r>
      <w:r>
        <w:rPr>
          <w:spacing w:val="-2"/>
        </w:rPr>
        <w:t xml:space="preserve"> </w:t>
      </w:r>
      <w:r>
        <w:t>with</w:t>
      </w:r>
      <w:r>
        <w:rPr>
          <w:spacing w:val="-2"/>
        </w:rPr>
        <w:t xml:space="preserve"> </w:t>
      </w:r>
      <w:r>
        <w:t>a</w:t>
      </w:r>
      <w:r>
        <w:rPr>
          <w:spacing w:val="-3"/>
        </w:rPr>
        <w:t xml:space="preserve"> </w:t>
      </w:r>
      <w:r>
        <w:t>range</w:t>
      </w:r>
      <w:r>
        <w:rPr>
          <w:spacing w:val="-3"/>
        </w:rPr>
        <w:t xml:space="preserve"> </w:t>
      </w:r>
      <w:r>
        <w:t>of</w:t>
      </w:r>
      <w:r>
        <w:rPr>
          <w:spacing w:val="-2"/>
        </w:rPr>
        <w:t xml:space="preserve"> </w:t>
      </w:r>
      <w:r>
        <w:t>side</w:t>
      </w:r>
      <w:r>
        <w:rPr>
          <w:spacing w:val="-3"/>
        </w:rPr>
        <w:t xml:space="preserve"> </w:t>
      </w:r>
      <w:r>
        <w:t>effects</w:t>
      </w:r>
      <w:r>
        <w:rPr>
          <w:spacing w:val="-2"/>
        </w:rPr>
        <w:t xml:space="preserve"> </w:t>
      </w:r>
      <w:r>
        <w:t>on</w:t>
      </w:r>
      <w:r>
        <w:rPr>
          <w:spacing w:val="-2"/>
        </w:rPr>
        <w:t xml:space="preserve"> </w:t>
      </w:r>
      <w:r>
        <w:t>the</w:t>
      </w:r>
      <w:r>
        <w:rPr>
          <w:spacing w:val="-3"/>
        </w:rPr>
        <w:t xml:space="preserve"> </w:t>
      </w:r>
      <w:r>
        <w:t>central</w:t>
      </w:r>
      <w:r>
        <w:rPr>
          <w:spacing w:val="-2"/>
        </w:rPr>
        <w:t xml:space="preserve"> </w:t>
      </w:r>
      <w:r>
        <w:t>nervous system, including depression, nervousness, euphoria, hall</w:t>
      </w:r>
      <w:r>
        <w:t>ucination and psychosis. Mental disorders, including substance</w:t>
      </w:r>
      <w:r>
        <w:rPr>
          <w:spacing w:val="-1"/>
        </w:rPr>
        <w:t xml:space="preserve"> </w:t>
      </w:r>
      <w:r>
        <w:t>use</w:t>
      </w:r>
      <w:r>
        <w:rPr>
          <w:spacing w:val="-1"/>
        </w:rPr>
        <w:t xml:space="preserve"> </w:t>
      </w:r>
      <w:r>
        <w:t>disorders, are</w:t>
      </w:r>
      <w:r>
        <w:rPr>
          <w:spacing w:val="-1"/>
        </w:rPr>
        <w:t xml:space="preserve"> </w:t>
      </w:r>
      <w:r>
        <w:t>risk factors for contracting HIV, and the presence of HIV/AIDS increases the risk of development of mental disorders. The resulting comorbidity complicates help-seeking, diagnosis, quality of care provided, treatment and its outcomes, and adherence</w:t>
      </w:r>
      <w:r>
        <w:rPr>
          <w:i/>
        </w:rPr>
        <w:t>.</w:t>
      </w:r>
    </w:p>
    <w:p w14:paraId="26126341" w14:textId="77777777" w:rsidR="004E457E" w:rsidRDefault="004E457E">
      <w:pPr>
        <w:sectPr w:rsidR="004E457E">
          <w:pgSz w:w="12240" w:h="15840"/>
          <w:pgMar w:top="980" w:right="920" w:bottom="280" w:left="1040" w:header="714" w:footer="0" w:gutter="0"/>
          <w:cols w:space="720"/>
        </w:sectPr>
      </w:pPr>
    </w:p>
    <w:p w14:paraId="2A767248" w14:textId="77777777" w:rsidR="004E457E" w:rsidRDefault="004E457E">
      <w:pPr>
        <w:pStyle w:val="BodyText"/>
        <w:spacing w:before="11"/>
        <w:rPr>
          <w:i/>
          <w:sz w:val="29"/>
        </w:rPr>
      </w:pPr>
    </w:p>
    <w:p w14:paraId="1D0AFA71" w14:textId="77777777" w:rsidR="004E457E" w:rsidRDefault="00EA0C9A">
      <w:pPr>
        <w:pStyle w:val="BodyText"/>
        <w:spacing w:before="88"/>
        <w:ind w:left="400" w:right="524"/>
        <w:rPr>
          <w:i/>
        </w:rPr>
      </w:pPr>
      <w:r>
        <w:t>The diagnosis of mental health problems in HIV-infected individuals faces several barriers. Patients often do not reveal their psychological state to health-care professionals for fear of being stigmatized further.</w:t>
      </w:r>
      <w:r>
        <w:rPr>
          <w:spacing w:val="-6"/>
        </w:rPr>
        <w:t xml:space="preserve"> </w:t>
      </w:r>
      <w:r>
        <w:t>Also, health-care professi</w:t>
      </w:r>
      <w:r>
        <w:t>onals are often not skilled in detecting psychological symptoms and, even when they do, they</w:t>
      </w:r>
      <w:r>
        <w:rPr>
          <w:spacing w:val="-3"/>
        </w:rPr>
        <w:t xml:space="preserve"> </w:t>
      </w:r>
      <w:r>
        <w:t>often</w:t>
      </w:r>
      <w:r>
        <w:rPr>
          <w:spacing w:val="-3"/>
        </w:rPr>
        <w:t xml:space="preserve"> </w:t>
      </w:r>
      <w:r>
        <w:t>fail</w:t>
      </w:r>
      <w:r>
        <w:rPr>
          <w:spacing w:val="-3"/>
        </w:rPr>
        <w:t xml:space="preserve"> </w:t>
      </w:r>
      <w:r>
        <w:t>to</w:t>
      </w:r>
      <w:r>
        <w:rPr>
          <w:spacing w:val="-3"/>
        </w:rPr>
        <w:t xml:space="preserve"> </w:t>
      </w:r>
      <w:r>
        <w:t>take</w:t>
      </w:r>
      <w:r>
        <w:rPr>
          <w:spacing w:val="-4"/>
        </w:rPr>
        <w:t xml:space="preserve"> </w:t>
      </w:r>
      <w:r>
        <w:t>the</w:t>
      </w:r>
      <w:r>
        <w:rPr>
          <w:spacing w:val="-4"/>
        </w:rPr>
        <w:t xml:space="preserve"> </w:t>
      </w:r>
      <w:r>
        <w:t>necessary</w:t>
      </w:r>
      <w:r>
        <w:rPr>
          <w:spacing w:val="-3"/>
        </w:rPr>
        <w:t xml:space="preserve"> </w:t>
      </w:r>
      <w:r>
        <w:t>action</w:t>
      </w:r>
      <w:r>
        <w:rPr>
          <w:spacing w:val="-3"/>
        </w:rPr>
        <w:t xml:space="preserve"> </w:t>
      </w:r>
      <w:r>
        <w:t>for</w:t>
      </w:r>
      <w:r>
        <w:rPr>
          <w:spacing w:val="-3"/>
        </w:rPr>
        <w:t xml:space="preserve"> </w:t>
      </w:r>
      <w:r>
        <w:t>further</w:t>
      </w:r>
      <w:r>
        <w:rPr>
          <w:spacing w:val="-3"/>
        </w:rPr>
        <w:t xml:space="preserve"> </w:t>
      </w:r>
      <w:r>
        <w:t>assessment,</w:t>
      </w:r>
      <w:r>
        <w:rPr>
          <w:spacing w:val="-3"/>
        </w:rPr>
        <w:t xml:space="preserve"> </w:t>
      </w:r>
      <w:r>
        <w:t>management</w:t>
      </w:r>
      <w:r>
        <w:rPr>
          <w:spacing w:val="-4"/>
        </w:rPr>
        <w:t xml:space="preserve"> </w:t>
      </w:r>
      <w:r>
        <w:t xml:space="preserve">and </w:t>
      </w:r>
      <w:r>
        <w:rPr>
          <w:spacing w:val="-2"/>
        </w:rPr>
        <w:t>referral</w:t>
      </w:r>
      <w:r>
        <w:rPr>
          <w:i/>
          <w:spacing w:val="-2"/>
        </w:rPr>
        <w:t>.</w:t>
      </w:r>
    </w:p>
    <w:p w14:paraId="49368310" w14:textId="77777777" w:rsidR="004E457E" w:rsidRDefault="004E457E">
      <w:pPr>
        <w:pStyle w:val="BodyText"/>
        <w:spacing w:before="9"/>
        <w:rPr>
          <w:i/>
          <w:sz w:val="26"/>
        </w:rPr>
      </w:pPr>
    </w:p>
    <w:p w14:paraId="4B4ED7A0" w14:textId="77777777" w:rsidR="004E457E" w:rsidRDefault="00EA0C9A">
      <w:pPr>
        <w:pStyle w:val="BodyText"/>
        <w:ind w:left="400" w:right="524"/>
        <w:rPr>
          <w:i/>
        </w:rPr>
      </w:pPr>
      <w:r>
        <w:t>Many individuals already have pre-existing psychological issues which mak</w:t>
      </w:r>
      <w:r>
        <w:t>e it even more challenging to cope with HIV.</w:t>
      </w:r>
      <w:r>
        <w:rPr>
          <w:spacing w:val="40"/>
        </w:rPr>
        <w:t xml:space="preserve"> </w:t>
      </w:r>
      <w:r>
        <w:t>Being a victim of sexual abuse is very common</w:t>
      </w:r>
      <w:r>
        <w:rPr>
          <w:spacing w:val="-2"/>
        </w:rPr>
        <w:t xml:space="preserve"> </w:t>
      </w:r>
      <w:r>
        <w:t>among</w:t>
      </w:r>
      <w:r>
        <w:rPr>
          <w:spacing w:val="-2"/>
        </w:rPr>
        <w:t xml:space="preserve"> </w:t>
      </w:r>
      <w:r>
        <w:t>those</w:t>
      </w:r>
      <w:r>
        <w:rPr>
          <w:spacing w:val="-3"/>
        </w:rPr>
        <w:t xml:space="preserve"> </w:t>
      </w:r>
      <w:r>
        <w:t>with</w:t>
      </w:r>
      <w:r>
        <w:rPr>
          <w:spacing w:val="-2"/>
        </w:rPr>
        <w:t xml:space="preserve"> </w:t>
      </w:r>
      <w:r>
        <w:t>HIV.</w:t>
      </w:r>
      <w:r>
        <w:rPr>
          <w:spacing w:val="-2"/>
        </w:rPr>
        <w:t xml:space="preserve"> </w:t>
      </w:r>
      <w:r>
        <w:t>Further,</w:t>
      </w:r>
      <w:r>
        <w:rPr>
          <w:spacing w:val="-2"/>
        </w:rPr>
        <w:t xml:space="preserve"> </w:t>
      </w:r>
      <w:r>
        <w:t>some</w:t>
      </w:r>
      <w:r>
        <w:rPr>
          <w:spacing w:val="-3"/>
        </w:rPr>
        <w:t xml:space="preserve"> </w:t>
      </w:r>
      <w:r>
        <w:t>people</w:t>
      </w:r>
      <w:r>
        <w:rPr>
          <w:spacing w:val="-3"/>
        </w:rPr>
        <w:t xml:space="preserve"> </w:t>
      </w:r>
      <w:r>
        <w:t>may</w:t>
      </w:r>
      <w:r>
        <w:rPr>
          <w:spacing w:val="-2"/>
        </w:rPr>
        <w:t xml:space="preserve"> </w:t>
      </w:r>
      <w:r>
        <w:t>not</w:t>
      </w:r>
      <w:r>
        <w:rPr>
          <w:spacing w:val="-3"/>
        </w:rPr>
        <w:t xml:space="preserve"> </w:t>
      </w:r>
      <w:r>
        <w:t>only</w:t>
      </w:r>
      <w:r>
        <w:rPr>
          <w:spacing w:val="-2"/>
        </w:rPr>
        <w:t xml:space="preserve"> </w:t>
      </w:r>
      <w:r>
        <w:t>be</w:t>
      </w:r>
      <w:r>
        <w:rPr>
          <w:spacing w:val="-3"/>
        </w:rPr>
        <w:t xml:space="preserve"> </w:t>
      </w:r>
      <w:r>
        <w:t>coming</w:t>
      </w:r>
      <w:r>
        <w:rPr>
          <w:spacing w:val="-2"/>
        </w:rPr>
        <w:t xml:space="preserve"> </w:t>
      </w:r>
      <w:r>
        <w:t>out to</w:t>
      </w:r>
      <w:r>
        <w:rPr>
          <w:spacing w:val="-3"/>
        </w:rPr>
        <w:t xml:space="preserve"> </w:t>
      </w:r>
      <w:r>
        <w:t>their</w:t>
      </w:r>
      <w:r>
        <w:rPr>
          <w:spacing w:val="-3"/>
        </w:rPr>
        <w:t xml:space="preserve"> </w:t>
      </w:r>
      <w:r>
        <w:t>families</w:t>
      </w:r>
      <w:r>
        <w:rPr>
          <w:spacing w:val="-3"/>
        </w:rPr>
        <w:t xml:space="preserve"> </w:t>
      </w:r>
      <w:r>
        <w:t>about</w:t>
      </w:r>
      <w:r>
        <w:rPr>
          <w:spacing w:val="-4"/>
        </w:rPr>
        <w:t xml:space="preserve"> </w:t>
      </w:r>
      <w:r>
        <w:t>being</w:t>
      </w:r>
      <w:r>
        <w:rPr>
          <w:spacing w:val="-3"/>
        </w:rPr>
        <w:t xml:space="preserve"> </w:t>
      </w:r>
      <w:r>
        <w:t>HIV+,</w:t>
      </w:r>
      <w:r>
        <w:rPr>
          <w:spacing w:val="-3"/>
        </w:rPr>
        <w:t xml:space="preserve"> </w:t>
      </w:r>
      <w:r>
        <w:t>but</w:t>
      </w:r>
      <w:r>
        <w:rPr>
          <w:spacing w:val="-4"/>
        </w:rPr>
        <w:t xml:space="preserve"> </w:t>
      </w:r>
      <w:r>
        <w:t>also</w:t>
      </w:r>
      <w:r>
        <w:rPr>
          <w:spacing w:val="-3"/>
        </w:rPr>
        <w:t xml:space="preserve"> </w:t>
      </w:r>
      <w:r>
        <w:t>coming</w:t>
      </w:r>
      <w:r>
        <w:rPr>
          <w:spacing w:val="-3"/>
        </w:rPr>
        <w:t xml:space="preserve"> </w:t>
      </w:r>
      <w:r>
        <w:t>out</w:t>
      </w:r>
      <w:r>
        <w:rPr>
          <w:spacing w:val="-4"/>
        </w:rPr>
        <w:t xml:space="preserve"> </w:t>
      </w:r>
      <w:r>
        <w:t>about</w:t>
      </w:r>
      <w:r>
        <w:rPr>
          <w:spacing w:val="-4"/>
        </w:rPr>
        <w:t xml:space="preserve"> </w:t>
      </w:r>
      <w:r>
        <w:t>being</w:t>
      </w:r>
      <w:r>
        <w:rPr>
          <w:spacing w:val="-3"/>
        </w:rPr>
        <w:t xml:space="preserve"> </w:t>
      </w:r>
      <w:r>
        <w:t>homosexual</w:t>
      </w:r>
      <w:r>
        <w:rPr>
          <w:spacing w:val="-3"/>
        </w:rPr>
        <w:t xml:space="preserve"> </w:t>
      </w:r>
      <w:r>
        <w:t>as well.</w:t>
      </w:r>
      <w:r>
        <w:rPr>
          <w:spacing w:val="40"/>
        </w:rPr>
        <w:t xml:space="preserve"> </w:t>
      </w:r>
      <w:r>
        <w:t>If diagnosed with HIV or</w:t>
      </w:r>
      <w:r>
        <w:rPr>
          <w:spacing w:val="-9"/>
        </w:rPr>
        <w:t xml:space="preserve"> </w:t>
      </w:r>
      <w:r>
        <w:t>AIDS, it is important for the individual to gain emotional</w:t>
      </w:r>
      <w:r>
        <w:rPr>
          <w:spacing w:val="-5"/>
        </w:rPr>
        <w:t xml:space="preserve"> </w:t>
      </w:r>
      <w:r>
        <w:t>and</w:t>
      </w:r>
      <w:r>
        <w:rPr>
          <w:spacing w:val="-5"/>
        </w:rPr>
        <w:t xml:space="preserve"> </w:t>
      </w:r>
      <w:r>
        <w:t>psychological</w:t>
      </w:r>
      <w:r>
        <w:rPr>
          <w:spacing w:val="-5"/>
        </w:rPr>
        <w:t xml:space="preserve"> </w:t>
      </w:r>
      <w:r>
        <w:t>support.</w:t>
      </w:r>
      <w:r>
        <w:rPr>
          <w:spacing w:val="-5"/>
        </w:rPr>
        <w:t xml:space="preserve"> </w:t>
      </w:r>
      <w:r>
        <w:t>Unfortunately,</w:t>
      </w:r>
      <w:r>
        <w:rPr>
          <w:spacing w:val="-5"/>
        </w:rPr>
        <w:t xml:space="preserve"> </w:t>
      </w:r>
      <w:r>
        <w:t>due</w:t>
      </w:r>
      <w:r>
        <w:rPr>
          <w:spacing w:val="-6"/>
        </w:rPr>
        <w:t xml:space="preserve"> </w:t>
      </w:r>
      <w:r>
        <w:t>to</w:t>
      </w:r>
      <w:r>
        <w:rPr>
          <w:spacing w:val="-5"/>
        </w:rPr>
        <w:t xml:space="preserve"> </w:t>
      </w:r>
      <w:r>
        <w:t>the</w:t>
      </w:r>
      <w:r>
        <w:rPr>
          <w:spacing w:val="-6"/>
        </w:rPr>
        <w:t xml:space="preserve"> </w:t>
      </w:r>
      <w:r>
        <w:t>perceived</w:t>
      </w:r>
      <w:r>
        <w:rPr>
          <w:spacing w:val="-5"/>
        </w:rPr>
        <w:t xml:space="preserve"> </w:t>
      </w:r>
      <w:r>
        <w:t>stigma</w:t>
      </w:r>
      <w:r>
        <w:rPr>
          <w:spacing w:val="-6"/>
        </w:rPr>
        <w:t xml:space="preserve"> </w:t>
      </w:r>
      <w:r>
        <w:t xml:space="preserve">of the disease, many people do not seek the services that they need. However, HIV </w:t>
      </w:r>
      <w:r>
        <w:rPr>
          <w:i/>
        </w:rPr>
        <w:t xml:space="preserve">is treatable </w:t>
      </w:r>
      <w:r>
        <w:t>and wit</w:t>
      </w:r>
      <w:r>
        <w:t>h medical and psychological treatment, people can live happy and productive lives in spite of having the disease</w:t>
      </w:r>
      <w:r>
        <w:rPr>
          <w:i/>
        </w:rPr>
        <w:t>.</w:t>
      </w:r>
    </w:p>
    <w:p w14:paraId="2AB2F4A9" w14:textId="77777777" w:rsidR="004E457E" w:rsidRDefault="004E457E">
      <w:pPr>
        <w:pStyle w:val="BodyText"/>
        <w:rPr>
          <w:i/>
          <w:sz w:val="20"/>
        </w:rPr>
      </w:pPr>
    </w:p>
    <w:p w14:paraId="2E60C193" w14:textId="77777777" w:rsidR="004E457E" w:rsidRDefault="004E457E">
      <w:pPr>
        <w:pStyle w:val="BodyText"/>
        <w:rPr>
          <w:i/>
          <w:sz w:val="20"/>
        </w:rPr>
      </w:pPr>
    </w:p>
    <w:p w14:paraId="50EEF77F" w14:textId="77777777" w:rsidR="004E457E" w:rsidRDefault="004E457E">
      <w:pPr>
        <w:pStyle w:val="BodyText"/>
        <w:spacing w:before="1"/>
        <w:rPr>
          <w:i/>
        </w:rPr>
      </w:pPr>
    </w:p>
    <w:p w14:paraId="7A99ADD5" w14:textId="77777777" w:rsidR="004E457E" w:rsidRDefault="00EA0C9A">
      <w:pPr>
        <w:pStyle w:val="ListParagraph"/>
        <w:numPr>
          <w:ilvl w:val="2"/>
          <w:numId w:val="22"/>
        </w:numPr>
        <w:tabs>
          <w:tab w:val="left" w:pos="959"/>
          <w:tab w:val="left" w:pos="960"/>
        </w:tabs>
        <w:spacing w:before="88"/>
        <w:ind w:right="1106"/>
        <w:rPr>
          <w:sz w:val="28"/>
        </w:rPr>
      </w:pPr>
      <w:r>
        <w:pict w14:anchorId="1E753F50">
          <v:group id="docshapegroup111" o:spid="_x0000_s2062" style="position:absolute;left:0;text-align:left;margin-left:72.35pt;margin-top:-3.85pt;width:456.85pt;height:354pt;z-index:-17572352;mso-position-horizontal-relative:page" coordorigin="1447,-77" coordsize="9137,7080">
            <v:shape id="docshape112" o:spid="_x0000_s2064" type="#_x0000_t75" style="position:absolute;left:1500;top:-39;width:9025;height:6983">
              <v:imagedata r:id="rId54" o:title=""/>
            </v:shape>
            <v:shape id="docshape113" o:spid="_x0000_s2063" type="#_x0000_t75" style="position:absolute;left:1446;top:-78;width:9137;height:7080">
              <v:imagedata r:id="rId55" o:title=""/>
            </v:shape>
            <w10:wrap anchorx="page"/>
          </v:group>
        </w:pict>
      </w:r>
      <w:r>
        <w:rPr>
          <w:color w:val="2C2728"/>
          <w:sz w:val="28"/>
        </w:rPr>
        <w:t>The</w:t>
      </w:r>
      <w:r>
        <w:rPr>
          <w:color w:val="2C2728"/>
          <w:spacing w:val="-5"/>
          <w:sz w:val="28"/>
        </w:rPr>
        <w:t xml:space="preserve"> </w:t>
      </w:r>
      <w:r>
        <w:rPr>
          <w:color w:val="2C2728"/>
          <w:sz w:val="28"/>
        </w:rPr>
        <w:t>E-CB</w:t>
      </w:r>
      <w:r>
        <w:rPr>
          <w:color w:val="2C2728"/>
          <w:spacing w:val="-4"/>
          <w:sz w:val="28"/>
        </w:rPr>
        <w:t xml:space="preserve"> </w:t>
      </w:r>
      <w:r>
        <w:rPr>
          <w:color w:val="2C2728"/>
          <w:sz w:val="28"/>
        </w:rPr>
        <w:t>intervention</w:t>
      </w:r>
      <w:r>
        <w:rPr>
          <w:color w:val="2C2728"/>
          <w:spacing w:val="-4"/>
          <w:sz w:val="28"/>
        </w:rPr>
        <w:t xml:space="preserve"> </w:t>
      </w:r>
      <w:r>
        <w:rPr>
          <w:color w:val="2C2728"/>
          <w:sz w:val="28"/>
        </w:rPr>
        <w:t>consists</w:t>
      </w:r>
      <w:r>
        <w:rPr>
          <w:color w:val="2C2728"/>
          <w:spacing w:val="-4"/>
          <w:sz w:val="28"/>
        </w:rPr>
        <w:t xml:space="preserve"> </w:t>
      </w:r>
      <w:r>
        <w:rPr>
          <w:color w:val="2C2728"/>
          <w:sz w:val="28"/>
        </w:rPr>
        <w:t>of</w:t>
      </w:r>
      <w:r>
        <w:rPr>
          <w:color w:val="2C2728"/>
          <w:spacing w:val="-4"/>
          <w:sz w:val="28"/>
        </w:rPr>
        <w:t xml:space="preserve"> </w:t>
      </w:r>
      <w:r>
        <w:rPr>
          <w:color w:val="2C2728"/>
          <w:sz w:val="28"/>
        </w:rPr>
        <w:t>six</w:t>
      </w:r>
      <w:r>
        <w:rPr>
          <w:color w:val="2C2728"/>
          <w:spacing w:val="-4"/>
          <w:sz w:val="28"/>
        </w:rPr>
        <w:t xml:space="preserve"> </w:t>
      </w:r>
      <w:r>
        <w:rPr>
          <w:color w:val="2C2728"/>
          <w:sz w:val="28"/>
        </w:rPr>
        <w:t>90-minute</w:t>
      </w:r>
      <w:r>
        <w:rPr>
          <w:color w:val="2C2728"/>
          <w:spacing w:val="-5"/>
          <w:sz w:val="28"/>
        </w:rPr>
        <w:t xml:space="preserve"> </w:t>
      </w:r>
      <w:r>
        <w:rPr>
          <w:color w:val="2C2728"/>
          <w:sz w:val="28"/>
        </w:rPr>
        <w:t>sessions</w:t>
      </w:r>
      <w:r>
        <w:rPr>
          <w:color w:val="2C2728"/>
          <w:spacing w:val="-4"/>
          <w:sz w:val="28"/>
        </w:rPr>
        <w:t xml:space="preserve"> </w:t>
      </w:r>
      <w:r>
        <w:rPr>
          <w:color w:val="2C2728"/>
          <w:sz w:val="28"/>
        </w:rPr>
        <w:t>over</w:t>
      </w:r>
      <w:r>
        <w:rPr>
          <w:color w:val="2C2728"/>
          <w:spacing w:val="-4"/>
          <w:sz w:val="28"/>
        </w:rPr>
        <w:t xml:space="preserve"> </w:t>
      </w:r>
      <w:r>
        <w:rPr>
          <w:color w:val="2C2728"/>
          <w:sz w:val="28"/>
        </w:rPr>
        <w:t>the</w:t>
      </w:r>
      <w:r>
        <w:rPr>
          <w:color w:val="2C2728"/>
          <w:spacing w:val="-5"/>
          <w:sz w:val="28"/>
        </w:rPr>
        <w:t xml:space="preserve"> </w:t>
      </w:r>
      <w:r>
        <w:rPr>
          <w:color w:val="2C2728"/>
          <w:sz w:val="28"/>
        </w:rPr>
        <w:t xml:space="preserve">course of 6 weeks. Weekly sessions gave participants time to practice </w:t>
      </w:r>
      <w:r>
        <w:rPr>
          <w:color w:val="2C2728"/>
          <w:sz w:val="28"/>
        </w:rPr>
        <w:t>lessons between sessions, reinforcing content discussed during the sessions.</w:t>
      </w:r>
    </w:p>
    <w:p w14:paraId="74AEB764" w14:textId="77777777" w:rsidR="004E457E" w:rsidRDefault="00EA0C9A">
      <w:pPr>
        <w:pStyle w:val="ListParagraph"/>
        <w:numPr>
          <w:ilvl w:val="2"/>
          <w:numId w:val="22"/>
        </w:numPr>
        <w:tabs>
          <w:tab w:val="left" w:pos="959"/>
          <w:tab w:val="left" w:pos="960"/>
        </w:tabs>
        <w:spacing w:before="194"/>
        <w:ind w:right="963"/>
        <w:rPr>
          <w:sz w:val="28"/>
        </w:rPr>
      </w:pPr>
      <w:r>
        <w:rPr>
          <w:color w:val="2C2728"/>
          <w:sz w:val="28"/>
        </w:rPr>
        <w:t>Project</w:t>
      </w:r>
      <w:r>
        <w:rPr>
          <w:color w:val="2C2728"/>
          <w:spacing w:val="-10"/>
          <w:sz w:val="28"/>
        </w:rPr>
        <w:t xml:space="preserve"> </w:t>
      </w:r>
      <w:r>
        <w:rPr>
          <w:color w:val="2C2728"/>
          <w:sz w:val="28"/>
        </w:rPr>
        <w:t>Thrive</w:t>
      </w:r>
      <w:r>
        <w:rPr>
          <w:color w:val="2C2728"/>
          <w:spacing w:val="-5"/>
          <w:sz w:val="28"/>
        </w:rPr>
        <w:t xml:space="preserve"> </w:t>
      </w:r>
      <w:r>
        <w:rPr>
          <w:color w:val="2C2728"/>
          <w:sz w:val="28"/>
        </w:rPr>
        <w:t>consists</w:t>
      </w:r>
      <w:r>
        <w:rPr>
          <w:color w:val="2C2728"/>
          <w:spacing w:val="-4"/>
          <w:sz w:val="28"/>
        </w:rPr>
        <w:t xml:space="preserve"> </w:t>
      </w:r>
      <w:r>
        <w:rPr>
          <w:color w:val="2C2728"/>
          <w:sz w:val="28"/>
        </w:rPr>
        <w:t>of</w:t>
      </w:r>
      <w:r>
        <w:rPr>
          <w:color w:val="2C2728"/>
          <w:spacing w:val="-4"/>
          <w:sz w:val="28"/>
        </w:rPr>
        <w:t xml:space="preserve"> </w:t>
      </w:r>
      <w:r>
        <w:rPr>
          <w:color w:val="2C2728"/>
          <w:sz w:val="28"/>
        </w:rPr>
        <w:t>approximately</w:t>
      </w:r>
      <w:r>
        <w:rPr>
          <w:color w:val="2C2728"/>
          <w:spacing w:val="-4"/>
          <w:sz w:val="28"/>
        </w:rPr>
        <w:t xml:space="preserve"> </w:t>
      </w:r>
      <w:r>
        <w:rPr>
          <w:color w:val="2C2728"/>
          <w:sz w:val="28"/>
        </w:rPr>
        <w:t>10</w:t>
      </w:r>
      <w:r>
        <w:rPr>
          <w:color w:val="2C2728"/>
          <w:spacing w:val="-4"/>
          <w:sz w:val="28"/>
        </w:rPr>
        <w:t xml:space="preserve"> </w:t>
      </w:r>
      <w:r>
        <w:rPr>
          <w:color w:val="2C2728"/>
          <w:sz w:val="28"/>
        </w:rPr>
        <w:t>individual</w:t>
      </w:r>
      <w:r>
        <w:rPr>
          <w:color w:val="2C2728"/>
          <w:spacing w:val="-4"/>
          <w:sz w:val="28"/>
        </w:rPr>
        <w:t xml:space="preserve"> </w:t>
      </w:r>
      <w:r>
        <w:rPr>
          <w:color w:val="2C2728"/>
          <w:sz w:val="28"/>
        </w:rPr>
        <w:t>therapy</w:t>
      </w:r>
      <w:r>
        <w:rPr>
          <w:color w:val="2C2728"/>
          <w:spacing w:val="-4"/>
          <w:sz w:val="28"/>
        </w:rPr>
        <w:t xml:space="preserve"> </w:t>
      </w:r>
      <w:r>
        <w:rPr>
          <w:color w:val="2C2728"/>
          <w:sz w:val="28"/>
        </w:rPr>
        <w:t>sessions</w:t>
      </w:r>
      <w:r>
        <w:rPr>
          <w:color w:val="2C2728"/>
          <w:spacing w:val="-4"/>
          <w:sz w:val="28"/>
        </w:rPr>
        <w:t xml:space="preserve"> </w:t>
      </w:r>
      <w:r>
        <w:rPr>
          <w:color w:val="2C2728"/>
          <w:sz w:val="28"/>
        </w:rPr>
        <w:t>on integrated cognitive therapy strategies, behavioral techniques, and sexual risk reduction counseling.</w:t>
      </w:r>
    </w:p>
    <w:p w14:paraId="6DBE70A2" w14:textId="77777777" w:rsidR="004E457E" w:rsidRDefault="00EA0C9A">
      <w:pPr>
        <w:pStyle w:val="ListParagraph"/>
        <w:numPr>
          <w:ilvl w:val="2"/>
          <w:numId w:val="22"/>
        </w:numPr>
        <w:tabs>
          <w:tab w:val="left" w:pos="959"/>
          <w:tab w:val="left" w:pos="960"/>
        </w:tabs>
        <w:spacing w:before="194"/>
        <w:ind w:right="991"/>
        <w:rPr>
          <w:sz w:val="28"/>
        </w:rPr>
      </w:pPr>
      <w:r>
        <w:rPr>
          <w:color w:val="2C2728"/>
          <w:sz w:val="28"/>
        </w:rPr>
        <w:t>Project</w:t>
      </w:r>
      <w:r>
        <w:rPr>
          <w:color w:val="2C2728"/>
          <w:spacing w:val="-9"/>
          <w:sz w:val="28"/>
        </w:rPr>
        <w:t xml:space="preserve"> </w:t>
      </w:r>
      <w:r>
        <w:rPr>
          <w:color w:val="2C2728"/>
          <w:sz w:val="28"/>
        </w:rPr>
        <w:t>IMPACT</w:t>
      </w:r>
      <w:r>
        <w:rPr>
          <w:color w:val="2C2728"/>
          <w:spacing w:val="-15"/>
          <w:sz w:val="28"/>
        </w:rPr>
        <w:t xml:space="preserve"> </w:t>
      </w:r>
      <w:r>
        <w:rPr>
          <w:color w:val="2C2728"/>
          <w:sz w:val="28"/>
        </w:rPr>
        <w:t>consists</w:t>
      </w:r>
      <w:r>
        <w:rPr>
          <w:color w:val="2C2728"/>
          <w:spacing w:val="-9"/>
          <w:sz w:val="28"/>
        </w:rPr>
        <w:t xml:space="preserve"> </w:t>
      </w:r>
      <w:r>
        <w:rPr>
          <w:color w:val="2C2728"/>
          <w:sz w:val="28"/>
        </w:rPr>
        <w:t>of</w:t>
      </w:r>
      <w:r>
        <w:rPr>
          <w:color w:val="2C2728"/>
          <w:spacing w:val="-9"/>
          <w:sz w:val="28"/>
        </w:rPr>
        <w:t xml:space="preserve"> </w:t>
      </w:r>
      <w:r>
        <w:rPr>
          <w:color w:val="2C2728"/>
          <w:sz w:val="28"/>
        </w:rPr>
        <w:t>10</w:t>
      </w:r>
      <w:r>
        <w:rPr>
          <w:color w:val="2C2728"/>
          <w:spacing w:val="-9"/>
          <w:sz w:val="28"/>
        </w:rPr>
        <w:t xml:space="preserve"> </w:t>
      </w:r>
      <w:r>
        <w:rPr>
          <w:color w:val="2C2728"/>
          <w:sz w:val="28"/>
        </w:rPr>
        <w:t>weekly,</w:t>
      </w:r>
      <w:r>
        <w:rPr>
          <w:color w:val="2C2728"/>
          <w:spacing w:val="-9"/>
          <w:sz w:val="28"/>
        </w:rPr>
        <w:t xml:space="preserve"> </w:t>
      </w:r>
      <w:r>
        <w:rPr>
          <w:color w:val="2C2728"/>
          <w:sz w:val="28"/>
        </w:rPr>
        <w:t>50-minute,</w:t>
      </w:r>
      <w:r>
        <w:rPr>
          <w:color w:val="2C2728"/>
          <w:spacing w:val="-9"/>
          <w:sz w:val="28"/>
        </w:rPr>
        <w:t xml:space="preserve"> </w:t>
      </w:r>
      <w:r>
        <w:rPr>
          <w:color w:val="2C2728"/>
          <w:sz w:val="28"/>
        </w:rPr>
        <w:t>in-person</w:t>
      </w:r>
      <w:r>
        <w:rPr>
          <w:color w:val="2C2728"/>
          <w:spacing w:val="-9"/>
          <w:sz w:val="28"/>
        </w:rPr>
        <w:t xml:space="preserve"> </w:t>
      </w:r>
      <w:r>
        <w:rPr>
          <w:color w:val="2C2728"/>
          <w:sz w:val="28"/>
        </w:rPr>
        <w:t>sessions</w:t>
      </w:r>
      <w:r>
        <w:rPr>
          <w:color w:val="2C2728"/>
          <w:spacing w:val="-9"/>
          <w:sz w:val="28"/>
        </w:rPr>
        <w:t xml:space="preserve"> </w:t>
      </w:r>
      <w:r>
        <w:rPr>
          <w:color w:val="2C2728"/>
          <w:sz w:val="28"/>
        </w:rPr>
        <w:t>that include HIV risk reduction sessions, sessions of cognitive behavioral therapy for reducing substance use, behavioral activation sessions, and preventing re-starting substance use.</w:t>
      </w:r>
    </w:p>
    <w:p w14:paraId="3DF3FA0D" w14:textId="77777777" w:rsidR="004E457E" w:rsidRDefault="00EA0C9A">
      <w:pPr>
        <w:pStyle w:val="ListParagraph"/>
        <w:numPr>
          <w:ilvl w:val="2"/>
          <w:numId w:val="22"/>
        </w:numPr>
        <w:tabs>
          <w:tab w:val="left" w:pos="959"/>
          <w:tab w:val="left" w:pos="960"/>
        </w:tabs>
        <w:spacing w:before="192"/>
        <w:ind w:right="1244"/>
        <w:rPr>
          <w:sz w:val="28"/>
        </w:rPr>
      </w:pPr>
      <w:r>
        <w:rPr>
          <w:color w:val="2C2728"/>
          <w:sz w:val="28"/>
        </w:rPr>
        <w:t>Sexual Confidence consists of 10 weekly 1 hour sessions using an integr</w:t>
      </w:r>
      <w:r>
        <w:rPr>
          <w:color w:val="2C2728"/>
          <w:sz w:val="28"/>
        </w:rPr>
        <w:t>ated</w:t>
      </w:r>
      <w:r>
        <w:rPr>
          <w:color w:val="2C2728"/>
          <w:spacing w:val="-4"/>
          <w:sz w:val="28"/>
        </w:rPr>
        <w:t xml:space="preserve"> </w:t>
      </w:r>
      <w:r>
        <w:rPr>
          <w:color w:val="2C2728"/>
          <w:sz w:val="28"/>
        </w:rPr>
        <w:t>CBT</w:t>
      </w:r>
      <w:r>
        <w:rPr>
          <w:color w:val="2C2728"/>
          <w:spacing w:val="-10"/>
          <w:sz w:val="28"/>
        </w:rPr>
        <w:t xml:space="preserve"> </w:t>
      </w:r>
      <w:r>
        <w:rPr>
          <w:color w:val="2C2728"/>
          <w:sz w:val="28"/>
        </w:rPr>
        <w:t>model</w:t>
      </w:r>
      <w:r>
        <w:rPr>
          <w:color w:val="2C2728"/>
          <w:spacing w:val="-4"/>
          <w:sz w:val="28"/>
        </w:rPr>
        <w:t xml:space="preserve"> </w:t>
      </w:r>
      <w:r>
        <w:rPr>
          <w:color w:val="2C2728"/>
          <w:sz w:val="28"/>
        </w:rPr>
        <w:t>focusing</w:t>
      </w:r>
      <w:r>
        <w:rPr>
          <w:color w:val="2C2728"/>
          <w:spacing w:val="-4"/>
          <w:sz w:val="28"/>
        </w:rPr>
        <w:t xml:space="preserve"> </w:t>
      </w:r>
      <w:r>
        <w:rPr>
          <w:color w:val="2C2728"/>
          <w:sz w:val="28"/>
        </w:rPr>
        <w:t>on</w:t>
      </w:r>
      <w:r>
        <w:rPr>
          <w:color w:val="2C2728"/>
          <w:spacing w:val="-4"/>
          <w:sz w:val="28"/>
        </w:rPr>
        <w:t xml:space="preserve"> </w:t>
      </w:r>
      <w:r>
        <w:rPr>
          <w:color w:val="2C2728"/>
          <w:sz w:val="28"/>
        </w:rPr>
        <w:t>conversations</w:t>
      </w:r>
      <w:r>
        <w:rPr>
          <w:color w:val="2C2728"/>
          <w:spacing w:val="-4"/>
          <w:sz w:val="28"/>
        </w:rPr>
        <w:t xml:space="preserve"> </w:t>
      </w:r>
      <w:r>
        <w:rPr>
          <w:color w:val="2C2728"/>
          <w:sz w:val="28"/>
        </w:rPr>
        <w:t>between</w:t>
      </w:r>
      <w:r>
        <w:rPr>
          <w:color w:val="2C2728"/>
          <w:spacing w:val="-4"/>
          <w:sz w:val="28"/>
        </w:rPr>
        <w:t xml:space="preserve"> </w:t>
      </w:r>
      <w:r>
        <w:rPr>
          <w:color w:val="2C2728"/>
          <w:sz w:val="28"/>
        </w:rPr>
        <w:t>the</w:t>
      </w:r>
      <w:r>
        <w:rPr>
          <w:color w:val="2C2728"/>
          <w:spacing w:val="-5"/>
          <w:sz w:val="28"/>
        </w:rPr>
        <w:t xml:space="preserve"> </w:t>
      </w:r>
      <w:r>
        <w:rPr>
          <w:color w:val="2C2728"/>
          <w:sz w:val="28"/>
        </w:rPr>
        <w:t>client</w:t>
      </w:r>
      <w:r>
        <w:rPr>
          <w:color w:val="2C2728"/>
          <w:spacing w:val="-5"/>
          <w:sz w:val="28"/>
        </w:rPr>
        <w:t xml:space="preserve"> </w:t>
      </w:r>
      <w:r>
        <w:rPr>
          <w:color w:val="2C2728"/>
          <w:sz w:val="28"/>
        </w:rPr>
        <w:t>and facilitator (instead of a didactic learning session).</w:t>
      </w:r>
    </w:p>
    <w:p w14:paraId="53CCA0A9" w14:textId="77777777" w:rsidR="004E457E" w:rsidRDefault="00EA0C9A">
      <w:pPr>
        <w:pStyle w:val="ListParagraph"/>
        <w:numPr>
          <w:ilvl w:val="2"/>
          <w:numId w:val="22"/>
        </w:numPr>
        <w:tabs>
          <w:tab w:val="left" w:pos="959"/>
          <w:tab w:val="left" w:pos="960"/>
        </w:tabs>
        <w:spacing w:before="194"/>
        <w:ind w:right="990"/>
        <w:rPr>
          <w:sz w:val="28"/>
        </w:rPr>
      </w:pPr>
      <w:r>
        <w:rPr>
          <w:color w:val="2C2728"/>
          <w:sz w:val="28"/>
        </w:rPr>
        <w:t>CBT-AD consists of between nine and twelve 50- to 60-minute sessions, with</w:t>
      </w:r>
      <w:r>
        <w:rPr>
          <w:color w:val="2C2728"/>
          <w:spacing w:val="-4"/>
          <w:sz w:val="28"/>
        </w:rPr>
        <w:t xml:space="preserve"> </w:t>
      </w:r>
      <w:r>
        <w:rPr>
          <w:color w:val="2C2728"/>
          <w:sz w:val="28"/>
        </w:rPr>
        <w:t>three</w:t>
      </w:r>
      <w:r>
        <w:rPr>
          <w:color w:val="2C2728"/>
          <w:spacing w:val="-5"/>
          <w:sz w:val="28"/>
        </w:rPr>
        <w:t xml:space="preserve"> </w:t>
      </w:r>
      <w:r>
        <w:rPr>
          <w:color w:val="2C2728"/>
          <w:sz w:val="28"/>
        </w:rPr>
        <w:t>“open</w:t>
      </w:r>
      <w:r>
        <w:rPr>
          <w:color w:val="2C2728"/>
          <w:spacing w:val="-4"/>
          <w:sz w:val="28"/>
        </w:rPr>
        <w:t xml:space="preserve"> </w:t>
      </w:r>
      <w:r>
        <w:rPr>
          <w:color w:val="2C2728"/>
          <w:sz w:val="28"/>
        </w:rPr>
        <w:t>sessions”</w:t>
      </w:r>
      <w:r>
        <w:rPr>
          <w:color w:val="2C2728"/>
          <w:spacing w:val="-5"/>
          <w:sz w:val="28"/>
        </w:rPr>
        <w:t xml:space="preserve"> </w:t>
      </w:r>
      <w:r>
        <w:rPr>
          <w:color w:val="2C2728"/>
          <w:sz w:val="28"/>
        </w:rPr>
        <w:t>(which</w:t>
      </w:r>
      <w:r>
        <w:rPr>
          <w:color w:val="2C2728"/>
          <w:spacing w:val="-4"/>
          <w:sz w:val="28"/>
        </w:rPr>
        <w:t xml:space="preserve"> </w:t>
      </w:r>
      <w:r>
        <w:rPr>
          <w:color w:val="2C2728"/>
          <w:sz w:val="28"/>
        </w:rPr>
        <w:t>allow</w:t>
      </w:r>
      <w:r>
        <w:rPr>
          <w:color w:val="2C2728"/>
          <w:spacing w:val="-4"/>
          <w:sz w:val="28"/>
        </w:rPr>
        <w:t xml:space="preserve"> </w:t>
      </w:r>
      <w:r>
        <w:rPr>
          <w:color w:val="2C2728"/>
          <w:sz w:val="28"/>
        </w:rPr>
        <w:t>for</w:t>
      </w:r>
      <w:r>
        <w:rPr>
          <w:color w:val="2C2728"/>
          <w:spacing w:val="-4"/>
          <w:sz w:val="28"/>
        </w:rPr>
        <w:t xml:space="preserve"> </w:t>
      </w:r>
      <w:r>
        <w:rPr>
          <w:color w:val="2C2728"/>
          <w:sz w:val="28"/>
        </w:rPr>
        <w:t>the</w:t>
      </w:r>
      <w:r>
        <w:rPr>
          <w:color w:val="2C2728"/>
          <w:spacing w:val="-5"/>
          <w:sz w:val="28"/>
        </w:rPr>
        <w:t xml:space="preserve"> </w:t>
      </w:r>
      <w:r>
        <w:rPr>
          <w:color w:val="2C2728"/>
          <w:sz w:val="28"/>
        </w:rPr>
        <w:t>individual</w:t>
      </w:r>
      <w:r>
        <w:rPr>
          <w:color w:val="2C2728"/>
          <w:spacing w:val="-4"/>
          <w:sz w:val="28"/>
        </w:rPr>
        <w:t xml:space="preserve"> </w:t>
      </w:r>
      <w:r>
        <w:rPr>
          <w:color w:val="2C2728"/>
          <w:sz w:val="28"/>
        </w:rPr>
        <w:t>and</w:t>
      </w:r>
      <w:r>
        <w:rPr>
          <w:color w:val="2C2728"/>
          <w:spacing w:val="-4"/>
          <w:sz w:val="28"/>
        </w:rPr>
        <w:t xml:space="preserve"> </w:t>
      </w:r>
      <w:r>
        <w:rPr>
          <w:color w:val="2C2728"/>
          <w:sz w:val="28"/>
        </w:rPr>
        <w:t>therapist</w:t>
      </w:r>
      <w:r>
        <w:rPr>
          <w:color w:val="2C2728"/>
          <w:spacing w:val="-4"/>
          <w:sz w:val="28"/>
        </w:rPr>
        <w:t xml:space="preserve"> </w:t>
      </w:r>
      <w:r>
        <w:rPr>
          <w:color w:val="2C2728"/>
          <w:sz w:val="28"/>
        </w:rPr>
        <w:t>to revisit the modules that are most relevant to the client’s specific needs)</w:t>
      </w:r>
    </w:p>
    <w:p w14:paraId="6C3C485C" w14:textId="77777777" w:rsidR="004E457E" w:rsidRDefault="004E457E">
      <w:pPr>
        <w:rPr>
          <w:sz w:val="28"/>
        </w:rPr>
        <w:sectPr w:rsidR="004E457E">
          <w:pgSz w:w="12240" w:h="15840"/>
          <w:pgMar w:top="980" w:right="920" w:bottom="280" w:left="1040" w:header="714" w:footer="0" w:gutter="0"/>
          <w:cols w:space="720"/>
        </w:sectPr>
      </w:pPr>
    </w:p>
    <w:p w14:paraId="5FB0F0E0" w14:textId="77777777" w:rsidR="004E457E" w:rsidRDefault="004E457E">
      <w:pPr>
        <w:pStyle w:val="BodyText"/>
        <w:spacing w:before="11"/>
        <w:rPr>
          <w:sz w:val="29"/>
        </w:rPr>
      </w:pPr>
    </w:p>
    <w:p w14:paraId="22159A2B" w14:textId="77777777" w:rsidR="004E457E" w:rsidRDefault="00EA0C9A">
      <w:pPr>
        <w:pStyle w:val="BodyText"/>
        <w:spacing w:before="88"/>
        <w:ind w:left="400" w:right="524"/>
      </w:pPr>
      <w:r>
        <w:t>Therapy can help clients become more proactive, re-engage in life and in relationships,</w:t>
      </w:r>
      <w:r>
        <w:rPr>
          <w:spacing w:val="-3"/>
        </w:rPr>
        <w:t xml:space="preserve"> </w:t>
      </w:r>
      <w:r>
        <w:t>learn</w:t>
      </w:r>
      <w:r>
        <w:rPr>
          <w:spacing w:val="-3"/>
        </w:rPr>
        <w:t xml:space="preserve"> </w:t>
      </w:r>
      <w:r>
        <w:t>to</w:t>
      </w:r>
      <w:r>
        <w:rPr>
          <w:spacing w:val="-3"/>
        </w:rPr>
        <w:t xml:space="preserve"> </w:t>
      </w:r>
      <w:r>
        <w:t>cope</w:t>
      </w:r>
      <w:r>
        <w:rPr>
          <w:spacing w:val="-4"/>
        </w:rPr>
        <w:t xml:space="preserve"> </w:t>
      </w:r>
      <w:r>
        <w:t>with</w:t>
      </w:r>
      <w:r>
        <w:rPr>
          <w:spacing w:val="-3"/>
        </w:rPr>
        <w:t xml:space="preserve"> </w:t>
      </w:r>
      <w:r>
        <w:t>symptoms,</w:t>
      </w:r>
      <w:r>
        <w:rPr>
          <w:spacing w:val="-3"/>
        </w:rPr>
        <w:t xml:space="preserve"> </w:t>
      </w:r>
      <w:r>
        <w:t>and</w:t>
      </w:r>
      <w:r>
        <w:rPr>
          <w:spacing w:val="-3"/>
        </w:rPr>
        <w:t xml:space="preserve"> </w:t>
      </w:r>
      <w:r>
        <w:t>take</w:t>
      </w:r>
      <w:r>
        <w:rPr>
          <w:spacing w:val="-4"/>
        </w:rPr>
        <w:t xml:space="preserve"> </w:t>
      </w:r>
      <w:r>
        <w:t>an</w:t>
      </w:r>
      <w:r>
        <w:rPr>
          <w:spacing w:val="-3"/>
        </w:rPr>
        <w:t xml:space="preserve"> </w:t>
      </w:r>
      <w:r>
        <w:t>active</w:t>
      </w:r>
      <w:r>
        <w:rPr>
          <w:spacing w:val="-4"/>
        </w:rPr>
        <w:t xml:space="preserve"> </w:t>
      </w:r>
      <w:r>
        <w:t>role</w:t>
      </w:r>
      <w:r>
        <w:rPr>
          <w:spacing w:val="-4"/>
        </w:rPr>
        <w:t xml:space="preserve"> </w:t>
      </w:r>
      <w:r>
        <w:t>in</w:t>
      </w:r>
      <w:r>
        <w:rPr>
          <w:spacing w:val="-3"/>
        </w:rPr>
        <w:t xml:space="preserve"> </w:t>
      </w:r>
      <w:r>
        <w:t>their</w:t>
      </w:r>
      <w:r>
        <w:rPr>
          <w:spacing w:val="-3"/>
        </w:rPr>
        <w:t xml:space="preserve"> </w:t>
      </w:r>
      <w:r>
        <w:t>hea</w:t>
      </w:r>
      <w:r>
        <w:t>lth issues. Therapy can help those with HIV to develop greater self-</w:t>
      </w:r>
    </w:p>
    <w:p w14:paraId="31C82077" w14:textId="77777777" w:rsidR="004E457E" w:rsidRDefault="00EA0C9A">
      <w:pPr>
        <w:pStyle w:val="BodyText"/>
        <w:spacing w:line="237" w:lineRule="auto"/>
        <w:ind w:left="400" w:right="524"/>
      </w:pPr>
      <w:r>
        <w:t>awareness,</w:t>
      </w:r>
      <w:r>
        <w:rPr>
          <w:spacing w:val="-5"/>
        </w:rPr>
        <w:t xml:space="preserve"> </w:t>
      </w:r>
      <w:r>
        <w:t>especially</w:t>
      </w:r>
      <w:r>
        <w:rPr>
          <w:spacing w:val="-5"/>
        </w:rPr>
        <w:t xml:space="preserve"> </w:t>
      </w:r>
      <w:r>
        <w:t>with</w:t>
      </w:r>
      <w:r>
        <w:rPr>
          <w:spacing w:val="-5"/>
        </w:rPr>
        <w:t xml:space="preserve"> </w:t>
      </w:r>
      <w:r>
        <w:t>self-defeating</w:t>
      </w:r>
      <w:r>
        <w:rPr>
          <w:spacing w:val="-5"/>
        </w:rPr>
        <w:t xml:space="preserve"> </w:t>
      </w:r>
      <w:r>
        <w:t>behaviors,</w:t>
      </w:r>
      <w:r>
        <w:rPr>
          <w:spacing w:val="-5"/>
        </w:rPr>
        <w:t xml:space="preserve"> </w:t>
      </w:r>
      <w:r>
        <w:t>stronger</w:t>
      </w:r>
      <w:r>
        <w:rPr>
          <w:spacing w:val="-5"/>
        </w:rPr>
        <w:t xml:space="preserve"> </w:t>
      </w:r>
      <w:r>
        <w:t>coping</w:t>
      </w:r>
      <w:r>
        <w:rPr>
          <w:spacing w:val="-5"/>
        </w:rPr>
        <w:t xml:space="preserve"> </w:t>
      </w:r>
      <w:r>
        <w:t>skills,</w:t>
      </w:r>
      <w:r>
        <w:rPr>
          <w:spacing w:val="-5"/>
        </w:rPr>
        <w:t xml:space="preserve"> </w:t>
      </w:r>
      <w:r>
        <w:t>and</w:t>
      </w:r>
      <w:r>
        <w:rPr>
          <w:spacing w:val="-5"/>
        </w:rPr>
        <w:t xml:space="preserve"> </w:t>
      </w:r>
      <w:r>
        <w:t>the motivation to engage in meaningful and productive activities. Further, there are many promising studie</w:t>
      </w:r>
      <w:r>
        <w:t>s that indicate a potential link between the HIV positive person’s</w:t>
      </w:r>
      <w:r>
        <w:rPr>
          <w:spacing w:val="-3"/>
        </w:rPr>
        <w:t xml:space="preserve"> </w:t>
      </w:r>
      <w:r>
        <w:t>health,</w:t>
      </w:r>
      <w:r>
        <w:rPr>
          <w:spacing w:val="-3"/>
        </w:rPr>
        <w:t xml:space="preserve"> </w:t>
      </w:r>
      <w:r>
        <w:t>and</w:t>
      </w:r>
      <w:r>
        <w:rPr>
          <w:spacing w:val="-3"/>
        </w:rPr>
        <w:t xml:space="preserve"> </w:t>
      </w:r>
      <w:r>
        <w:t>taking</w:t>
      </w:r>
      <w:r>
        <w:rPr>
          <w:spacing w:val="-3"/>
        </w:rPr>
        <w:t xml:space="preserve"> </w:t>
      </w:r>
      <w:r>
        <w:t>care</w:t>
      </w:r>
      <w:r>
        <w:rPr>
          <w:spacing w:val="-4"/>
        </w:rPr>
        <w:t xml:space="preserve"> </w:t>
      </w:r>
      <w:r>
        <w:t>of</w:t>
      </w:r>
      <w:r>
        <w:rPr>
          <w:spacing w:val="-3"/>
        </w:rPr>
        <w:t xml:space="preserve"> </w:t>
      </w:r>
      <w:r>
        <w:t>their</w:t>
      </w:r>
      <w:r>
        <w:rPr>
          <w:spacing w:val="-3"/>
        </w:rPr>
        <w:t xml:space="preserve"> </w:t>
      </w:r>
      <w:r>
        <w:t>emotional</w:t>
      </w:r>
      <w:r>
        <w:rPr>
          <w:spacing w:val="-3"/>
        </w:rPr>
        <w:t xml:space="preserve"> </w:t>
      </w:r>
      <w:r>
        <w:t>health.</w:t>
      </w:r>
      <w:r>
        <w:rPr>
          <w:spacing w:val="40"/>
        </w:rPr>
        <w:t xml:space="preserve"> </w:t>
      </w:r>
      <w:r>
        <w:t>If</w:t>
      </w:r>
      <w:r>
        <w:rPr>
          <w:spacing w:val="-3"/>
        </w:rPr>
        <w:t xml:space="preserve"> </w:t>
      </w:r>
      <w:r>
        <w:t>a</w:t>
      </w:r>
      <w:r>
        <w:rPr>
          <w:spacing w:val="-4"/>
        </w:rPr>
        <w:t xml:space="preserve"> </w:t>
      </w:r>
      <w:r>
        <w:t>person</w:t>
      </w:r>
      <w:r>
        <w:rPr>
          <w:spacing w:val="-3"/>
        </w:rPr>
        <w:t xml:space="preserve"> </w:t>
      </w:r>
      <w:r>
        <w:t>is</w:t>
      </w:r>
      <w:r>
        <w:rPr>
          <w:spacing w:val="-3"/>
        </w:rPr>
        <w:t xml:space="preserve"> </w:t>
      </w:r>
      <w:r>
        <w:t>diagnosed with HIV or</w:t>
      </w:r>
      <w:r>
        <w:rPr>
          <w:spacing w:val="-7"/>
        </w:rPr>
        <w:t xml:space="preserve"> </w:t>
      </w:r>
      <w:r>
        <w:t>AIDS, they should reach out to trusted friends and family members.</w:t>
      </w:r>
    </w:p>
    <w:p w14:paraId="65923B96" w14:textId="77777777" w:rsidR="004E457E" w:rsidRDefault="00EA0C9A">
      <w:pPr>
        <w:pStyle w:val="BodyText"/>
        <w:ind w:left="400" w:right="524"/>
        <w:rPr>
          <w:i/>
        </w:rPr>
      </w:pPr>
      <w:r>
        <w:t>Individuals can also seek a support group for those with HIV, contact their local AIDS</w:t>
      </w:r>
      <w:r>
        <w:rPr>
          <w:spacing w:val="-5"/>
        </w:rPr>
        <w:t xml:space="preserve"> </w:t>
      </w:r>
      <w:r>
        <w:t>Service</w:t>
      </w:r>
      <w:r>
        <w:rPr>
          <w:spacing w:val="-6"/>
        </w:rPr>
        <w:t xml:space="preserve"> </w:t>
      </w:r>
      <w:r>
        <w:t>Organization</w:t>
      </w:r>
      <w:r>
        <w:rPr>
          <w:spacing w:val="-5"/>
        </w:rPr>
        <w:t xml:space="preserve"> </w:t>
      </w:r>
      <w:r>
        <w:t>for</w:t>
      </w:r>
      <w:r>
        <w:rPr>
          <w:spacing w:val="-5"/>
        </w:rPr>
        <w:t xml:space="preserve"> </w:t>
      </w:r>
      <w:r>
        <w:t>information</w:t>
      </w:r>
      <w:r>
        <w:rPr>
          <w:spacing w:val="-5"/>
        </w:rPr>
        <w:t xml:space="preserve"> </w:t>
      </w:r>
      <w:r>
        <w:t>on</w:t>
      </w:r>
      <w:r>
        <w:rPr>
          <w:spacing w:val="-5"/>
        </w:rPr>
        <w:t xml:space="preserve"> </w:t>
      </w:r>
      <w:r>
        <w:t>available</w:t>
      </w:r>
      <w:r>
        <w:rPr>
          <w:spacing w:val="-6"/>
        </w:rPr>
        <w:t xml:space="preserve"> </w:t>
      </w:r>
      <w:r>
        <w:t>psychosocial</w:t>
      </w:r>
      <w:r>
        <w:rPr>
          <w:spacing w:val="-5"/>
        </w:rPr>
        <w:t xml:space="preserve"> </w:t>
      </w:r>
      <w:r>
        <w:t>support,</w:t>
      </w:r>
      <w:r>
        <w:rPr>
          <w:spacing w:val="-5"/>
        </w:rPr>
        <w:t xml:space="preserve"> </w:t>
      </w:r>
      <w:r>
        <w:t>and seek therapy with a competent and licensed therapist who is practiced in working with those w</w:t>
      </w:r>
      <w:r>
        <w:t>ho have HIV or AIDS</w:t>
      </w:r>
      <w:r>
        <w:rPr>
          <w:i/>
        </w:rPr>
        <w:t>.</w:t>
      </w:r>
    </w:p>
    <w:p w14:paraId="3604D8D6" w14:textId="77777777" w:rsidR="004E457E" w:rsidRDefault="00EA0C9A">
      <w:pPr>
        <w:pStyle w:val="Heading2"/>
        <w:spacing w:before="93"/>
      </w:pPr>
      <w:r>
        <w:rPr>
          <w:color w:val="B51700"/>
          <w:spacing w:val="-2"/>
        </w:rPr>
        <w:t>Anxiety</w:t>
      </w:r>
    </w:p>
    <w:p w14:paraId="72FF606E" w14:textId="77777777" w:rsidR="004E457E" w:rsidRDefault="00EA0C9A">
      <w:pPr>
        <w:pStyle w:val="BodyText"/>
        <w:spacing w:before="98"/>
        <w:ind w:left="400" w:right="524"/>
      </w:pPr>
      <w:r>
        <w:t>Anxiety</w:t>
      </w:r>
      <w:r>
        <w:rPr>
          <w:spacing w:val="-5"/>
        </w:rPr>
        <w:t xml:space="preserve"> </w:t>
      </w:r>
      <w:r>
        <w:t>is</w:t>
      </w:r>
      <w:r>
        <w:rPr>
          <w:spacing w:val="-5"/>
        </w:rPr>
        <w:t xml:space="preserve"> </w:t>
      </w:r>
      <w:r>
        <w:t>a</w:t>
      </w:r>
      <w:r>
        <w:rPr>
          <w:spacing w:val="-6"/>
        </w:rPr>
        <w:t xml:space="preserve"> </w:t>
      </w:r>
      <w:r>
        <w:t>common</w:t>
      </w:r>
      <w:r>
        <w:rPr>
          <w:spacing w:val="-5"/>
        </w:rPr>
        <w:t xml:space="preserve"> </w:t>
      </w:r>
      <w:r>
        <w:t>symptom</w:t>
      </w:r>
      <w:r>
        <w:rPr>
          <w:spacing w:val="-6"/>
        </w:rPr>
        <w:t xml:space="preserve"> </w:t>
      </w:r>
      <w:r>
        <w:t>in</w:t>
      </w:r>
      <w:r>
        <w:rPr>
          <w:spacing w:val="-5"/>
        </w:rPr>
        <w:t xml:space="preserve"> </w:t>
      </w:r>
      <w:r>
        <w:t>HIV-infected</w:t>
      </w:r>
      <w:r>
        <w:rPr>
          <w:spacing w:val="-5"/>
        </w:rPr>
        <w:t xml:space="preserve"> </w:t>
      </w:r>
      <w:r>
        <w:t>patients.</w:t>
      </w:r>
      <w:r>
        <w:rPr>
          <w:spacing w:val="-11"/>
        </w:rPr>
        <w:t xml:space="preserve"> </w:t>
      </w:r>
      <w:r>
        <w:t>When</w:t>
      </w:r>
      <w:r>
        <w:rPr>
          <w:spacing w:val="-5"/>
        </w:rPr>
        <w:t xml:space="preserve"> </w:t>
      </w:r>
      <w:r>
        <w:t>anxiety</w:t>
      </w:r>
      <w:r>
        <w:rPr>
          <w:spacing w:val="-5"/>
        </w:rPr>
        <w:t xml:space="preserve"> </w:t>
      </w:r>
      <w:r>
        <w:t>symptoms are severe or persistent, patients may have an anxiety disorder. These disorders include panic disorder, generalized anxiety disorder, obsessive-compul</w:t>
      </w:r>
      <w:r>
        <w:t>sive disorder,</w:t>
      </w:r>
      <w:r>
        <w:rPr>
          <w:spacing w:val="-7"/>
        </w:rPr>
        <w:t xml:space="preserve"> </w:t>
      </w:r>
      <w:r>
        <w:t>and</w:t>
      </w:r>
      <w:r>
        <w:rPr>
          <w:spacing w:val="-7"/>
        </w:rPr>
        <w:t xml:space="preserve"> </w:t>
      </w:r>
      <w:r>
        <w:t>post-traumatic</w:t>
      </w:r>
      <w:r>
        <w:rPr>
          <w:spacing w:val="-8"/>
        </w:rPr>
        <w:t xml:space="preserve"> </w:t>
      </w:r>
      <w:r>
        <w:t>stress</w:t>
      </w:r>
      <w:r>
        <w:rPr>
          <w:spacing w:val="-7"/>
        </w:rPr>
        <w:t xml:space="preserve"> </w:t>
      </w:r>
      <w:r>
        <w:t>disorder</w:t>
      </w:r>
      <w:r>
        <w:rPr>
          <w:spacing w:val="-7"/>
        </w:rPr>
        <w:t xml:space="preserve"> </w:t>
      </w:r>
      <w:r>
        <w:t>(PTSD)</w:t>
      </w:r>
      <w:r>
        <w:rPr>
          <w:spacing w:val="40"/>
        </w:rPr>
        <w:t xml:space="preserve"> </w:t>
      </w:r>
      <w:r>
        <w:t>Among</w:t>
      </w:r>
      <w:r>
        <w:rPr>
          <w:spacing w:val="-7"/>
        </w:rPr>
        <w:t xml:space="preserve"> </w:t>
      </w:r>
      <w:r>
        <w:t>HIV-infected</w:t>
      </w:r>
      <w:r>
        <w:rPr>
          <w:spacing w:val="-7"/>
        </w:rPr>
        <w:t xml:space="preserve"> </w:t>
      </w:r>
      <w:r>
        <w:t xml:space="preserve">patients receiving medical care, 20.3% have been found to have an anxiety disorder, with 12.3% meeting the criteria for panic disorder, 10.4% for PTSD, and 2.8% having generalized </w:t>
      </w:r>
      <w:r>
        <w:t>anxiety disorder.</w:t>
      </w:r>
      <w:r>
        <w:rPr>
          <w:spacing w:val="40"/>
        </w:rPr>
        <w:t xml:space="preserve"> </w:t>
      </w:r>
      <w:r>
        <w:t>Patients with other psychiatric disorders, such as adjustment</w:t>
      </w:r>
      <w:r>
        <w:rPr>
          <w:spacing w:val="-5"/>
        </w:rPr>
        <w:t xml:space="preserve"> </w:t>
      </w:r>
      <w:r>
        <w:t>disorders,</w:t>
      </w:r>
      <w:r>
        <w:rPr>
          <w:spacing w:val="-4"/>
        </w:rPr>
        <w:t xml:space="preserve"> </w:t>
      </w:r>
      <w:r>
        <w:t>major</w:t>
      </w:r>
      <w:r>
        <w:rPr>
          <w:spacing w:val="-4"/>
        </w:rPr>
        <w:t xml:space="preserve"> </w:t>
      </w:r>
      <w:r>
        <w:t>depression,</w:t>
      </w:r>
      <w:r>
        <w:rPr>
          <w:spacing w:val="-4"/>
        </w:rPr>
        <w:t xml:space="preserve"> </w:t>
      </w:r>
      <w:r>
        <w:t>psychosis,</w:t>
      </w:r>
      <w:r>
        <w:rPr>
          <w:spacing w:val="-4"/>
        </w:rPr>
        <w:t xml:space="preserve"> </w:t>
      </w:r>
      <w:r>
        <w:t>or</w:t>
      </w:r>
      <w:r>
        <w:rPr>
          <w:spacing w:val="-4"/>
        </w:rPr>
        <w:t xml:space="preserve"> </w:t>
      </w:r>
      <w:r>
        <w:t>substance</w:t>
      </w:r>
      <w:r>
        <w:rPr>
          <w:spacing w:val="-5"/>
        </w:rPr>
        <w:t xml:space="preserve"> </w:t>
      </w:r>
      <w:r>
        <w:t>use</w:t>
      </w:r>
      <w:r>
        <w:rPr>
          <w:spacing w:val="-5"/>
        </w:rPr>
        <w:t xml:space="preserve"> </w:t>
      </w:r>
      <w:r>
        <w:t>disorders,</w:t>
      </w:r>
      <w:r>
        <w:rPr>
          <w:spacing w:val="-4"/>
        </w:rPr>
        <w:t xml:space="preserve"> </w:t>
      </w:r>
      <w:r>
        <w:t>can also present with significant anxiety. To help patients receive optimal care, clinicians need to be awar</w:t>
      </w:r>
      <w:r>
        <w:t>e of the differences among these specific disorders.</w:t>
      </w:r>
    </w:p>
    <w:p w14:paraId="4A23623B" w14:textId="77777777" w:rsidR="004E457E" w:rsidRDefault="00EA0C9A">
      <w:pPr>
        <w:pStyle w:val="BodyText"/>
        <w:spacing w:line="301" w:lineRule="exact"/>
        <w:ind w:left="400"/>
      </w:pPr>
      <w:r>
        <w:t>Furthermore,</w:t>
      </w:r>
      <w:r>
        <w:rPr>
          <w:spacing w:val="-2"/>
        </w:rPr>
        <w:t xml:space="preserve"> </w:t>
      </w:r>
      <w:r>
        <w:t>patients</w:t>
      </w:r>
      <w:r>
        <w:rPr>
          <w:spacing w:val="-2"/>
        </w:rPr>
        <w:t xml:space="preserve"> </w:t>
      </w:r>
      <w:r>
        <w:t>with</w:t>
      </w:r>
      <w:r>
        <w:rPr>
          <w:spacing w:val="-2"/>
        </w:rPr>
        <w:t xml:space="preserve"> </w:t>
      </w:r>
      <w:r>
        <w:t>histories</w:t>
      </w:r>
      <w:r>
        <w:rPr>
          <w:spacing w:val="-2"/>
        </w:rPr>
        <w:t xml:space="preserve"> </w:t>
      </w:r>
      <w:r>
        <w:t>of</w:t>
      </w:r>
      <w:r>
        <w:rPr>
          <w:spacing w:val="-2"/>
        </w:rPr>
        <w:t xml:space="preserve"> </w:t>
      </w:r>
      <w:r>
        <w:t>anxiety</w:t>
      </w:r>
      <w:r>
        <w:rPr>
          <w:spacing w:val="-1"/>
        </w:rPr>
        <w:t xml:space="preserve"> </w:t>
      </w:r>
      <w:r>
        <w:t>or</w:t>
      </w:r>
      <w:r>
        <w:rPr>
          <w:spacing w:val="-2"/>
        </w:rPr>
        <w:t xml:space="preserve"> </w:t>
      </w:r>
      <w:r>
        <w:t>mood</w:t>
      </w:r>
      <w:r>
        <w:rPr>
          <w:spacing w:val="-2"/>
        </w:rPr>
        <w:t xml:space="preserve"> </w:t>
      </w:r>
      <w:r>
        <w:t>disorders</w:t>
      </w:r>
      <w:r>
        <w:rPr>
          <w:spacing w:val="-2"/>
        </w:rPr>
        <w:t xml:space="preserve"> </w:t>
      </w:r>
      <w:r>
        <w:t>are</w:t>
      </w:r>
      <w:r>
        <w:rPr>
          <w:spacing w:val="-3"/>
        </w:rPr>
        <w:t xml:space="preserve"> </w:t>
      </w:r>
      <w:r>
        <w:t>susceptible</w:t>
      </w:r>
      <w:r>
        <w:rPr>
          <w:spacing w:val="-2"/>
        </w:rPr>
        <w:t xml:space="preserve"> </w:t>
      </w:r>
      <w:r>
        <w:rPr>
          <w:spacing w:val="-5"/>
        </w:rPr>
        <w:t>to</w:t>
      </w:r>
    </w:p>
    <w:p w14:paraId="4A7C5E74" w14:textId="77777777" w:rsidR="004E457E" w:rsidRDefault="00EA0C9A">
      <w:pPr>
        <w:pStyle w:val="BodyText"/>
        <w:ind w:left="400" w:right="593"/>
        <w:rPr>
          <w:i/>
        </w:rPr>
      </w:pPr>
      <w:r>
        <w:t>recurrence of anxiety symptoms during the course of HIV illness.</w:t>
      </w:r>
      <w:r>
        <w:rPr>
          <w:spacing w:val="-6"/>
        </w:rPr>
        <w:t xml:space="preserve"> </w:t>
      </w:r>
      <w:r>
        <w:t>Anxiety can manifest in many ways, such as shortness of breath, chest pain, racing/pounding heart, dizziness, diaphoresis, numbness or tingling, nausea, or the sensation of choking. When clie</w:t>
      </w:r>
      <w:r>
        <w:t>nts present with these somatic symptoms, for which no underlying medical etiology can be established, clinicians should consider an anxiety disorder as the cause. In addition to somatic complaints, clients with anxiety</w:t>
      </w:r>
      <w:r>
        <w:rPr>
          <w:spacing w:val="-8"/>
        </w:rPr>
        <w:t xml:space="preserve"> </w:t>
      </w:r>
      <w:r>
        <w:t>disorders</w:t>
      </w:r>
      <w:r>
        <w:rPr>
          <w:spacing w:val="-8"/>
        </w:rPr>
        <w:t xml:space="preserve"> </w:t>
      </w:r>
      <w:r>
        <w:t>often</w:t>
      </w:r>
      <w:r>
        <w:rPr>
          <w:spacing w:val="-8"/>
        </w:rPr>
        <w:t xml:space="preserve"> </w:t>
      </w:r>
      <w:r>
        <w:t>present</w:t>
      </w:r>
      <w:r>
        <w:rPr>
          <w:spacing w:val="-9"/>
        </w:rPr>
        <w:t xml:space="preserve"> </w:t>
      </w:r>
      <w:r>
        <w:t>with</w:t>
      </w:r>
      <w:r>
        <w:rPr>
          <w:spacing w:val="-8"/>
        </w:rPr>
        <w:t xml:space="preserve"> </w:t>
      </w:r>
      <w:r>
        <w:t>fear,</w:t>
      </w:r>
      <w:r>
        <w:rPr>
          <w:spacing w:val="-8"/>
        </w:rPr>
        <w:t xml:space="preserve"> </w:t>
      </w:r>
      <w:r>
        <w:t>wo</w:t>
      </w:r>
      <w:r>
        <w:t>rry,</w:t>
      </w:r>
      <w:r>
        <w:rPr>
          <w:spacing w:val="-8"/>
        </w:rPr>
        <w:t xml:space="preserve"> </w:t>
      </w:r>
      <w:r>
        <w:t>insomnia,</w:t>
      </w:r>
      <w:r>
        <w:rPr>
          <w:spacing w:val="-8"/>
        </w:rPr>
        <w:t xml:space="preserve"> </w:t>
      </w:r>
      <w:r>
        <w:t>impaired</w:t>
      </w:r>
      <w:r>
        <w:rPr>
          <w:spacing w:val="-8"/>
        </w:rPr>
        <w:t xml:space="preserve"> </w:t>
      </w:r>
      <w:r>
        <w:t>concentration and</w:t>
      </w:r>
      <w:r>
        <w:rPr>
          <w:spacing w:val="-3"/>
        </w:rPr>
        <w:t xml:space="preserve"> </w:t>
      </w:r>
      <w:r>
        <w:t>memory,</w:t>
      </w:r>
      <w:r>
        <w:rPr>
          <w:spacing w:val="-3"/>
        </w:rPr>
        <w:t xml:space="preserve"> </w:t>
      </w:r>
      <w:r>
        <w:t>diminished</w:t>
      </w:r>
      <w:r>
        <w:rPr>
          <w:spacing w:val="-3"/>
        </w:rPr>
        <w:t xml:space="preserve"> </w:t>
      </w:r>
      <w:r>
        <w:t>appetite,</w:t>
      </w:r>
      <w:r>
        <w:rPr>
          <w:spacing w:val="-3"/>
        </w:rPr>
        <w:t xml:space="preserve"> </w:t>
      </w:r>
      <w:r>
        <w:t>ruminations,</w:t>
      </w:r>
      <w:r>
        <w:rPr>
          <w:spacing w:val="-3"/>
        </w:rPr>
        <w:t xml:space="preserve"> </w:t>
      </w:r>
      <w:r>
        <w:t>compulsive</w:t>
      </w:r>
      <w:r>
        <w:rPr>
          <w:spacing w:val="-4"/>
        </w:rPr>
        <w:t xml:space="preserve"> </w:t>
      </w:r>
      <w:r>
        <w:t>rituals,</w:t>
      </w:r>
      <w:r>
        <w:rPr>
          <w:spacing w:val="-3"/>
        </w:rPr>
        <w:t xml:space="preserve"> </w:t>
      </w:r>
      <w:r>
        <w:t>and</w:t>
      </w:r>
      <w:r>
        <w:rPr>
          <w:spacing w:val="-3"/>
        </w:rPr>
        <w:t xml:space="preserve"> </w:t>
      </w:r>
      <w:r>
        <w:t>avoidance of situations that make them anxious</w:t>
      </w:r>
      <w:r>
        <w:rPr>
          <w:i/>
        </w:rPr>
        <w:t>.</w:t>
      </w:r>
    </w:p>
    <w:p w14:paraId="20406CFF" w14:textId="77777777" w:rsidR="004E457E" w:rsidRDefault="00EA0C9A">
      <w:pPr>
        <w:pStyle w:val="BodyText"/>
        <w:spacing w:before="81"/>
        <w:ind w:left="400" w:right="524"/>
      </w:pPr>
      <w:r>
        <w:t>Anxiety</w:t>
      </w:r>
      <w:r>
        <w:rPr>
          <w:spacing w:val="-7"/>
        </w:rPr>
        <w:t xml:space="preserve"> </w:t>
      </w:r>
      <w:r>
        <w:t>symptoms</w:t>
      </w:r>
      <w:r>
        <w:rPr>
          <w:spacing w:val="-7"/>
        </w:rPr>
        <w:t xml:space="preserve"> </w:t>
      </w:r>
      <w:r>
        <w:t>such</w:t>
      </w:r>
      <w:r>
        <w:rPr>
          <w:spacing w:val="-7"/>
        </w:rPr>
        <w:t xml:space="preserve"> </w:t>
      </w:r>
      <w:r>
        <w:t>as</w:t>
      </w:r>
      <w:r>
        <w:rPr>
          <w:spacing w:val="-7"/>
        </w:rPr>
        <w:t xml:space="preserve"> </w:t>
      </w:r>
      <w:r>
        <w:t>worry,</w:t>
      </w:r>
      <w:r>
        <w:rPr>
          <w:spacing w:val="-7"/>
        </w:rPr>
        <w:t xml:space="preserve"> </w:t>
      </w:r>
      <w:r>
        <w:t>nervousness,</w:t>
      </w:r>
      <w:r>
        <w:rPr>
          <w:spacing w:val="-7"/>
        </w:rPr>
        <w:t xml:space="preserve"> </w:t>
      </w:r>
      <w:r>
        <w:t>fear,</w:t>
      </w:r>
      <w:r>
        <w:rPr>
          <w:spacing w:val="-7"/>
        </w:rPr>
        <w:t xml:space="preserve"> </w:t>
      </w:r>
      <w:r>
        <w:t>and</w:t>
      </w:r>
      <w:r>
        <w:rPr>
          <w:spacing w:val="-7"/>
        </w:rPr>
        <w:t xml:space="preserve"> </w:t>
      </w:r>
      <w:r>
        <w:t>tension</w:t>
      </w:r>
      <w:r>
        <w:rPr>
          <w:spacing w:val="-7"/>
        </w:rPr>
        <w:t xml:space="preserve"> </w:t>
      </w:r>
      <w:r>
        <w:t>are</w:t>
      </w:r>
      <w:r>
        <w:rPr>
          <w:spacing w:val="-8"/>
        </w:rPr>
        <w:t xml:space="preserve"> </w:t>
      </w:r>
      <w:r>
        <w:t>commonly experienced by people wi</w:t>
      </w:r>
      <w:r>
        <w:t>th HIV during periods of their illness and may be a response to stressful situations.</w:t>
      </w:r>
      <w:r>
        <w:rPr>
          <w:spacing w:val="-4"/>
        </w:rPr>
        <w:t xml:space="preserve"> </w:t>
      </w:r>
      <w:r>
        <w:t>An anxiety disorder occurs when symptoms:</w:t>
      </w:r>
    </w:p>
    <w:p w14:paraId="62A238D8" w14:textId="77777777" w:rsidR="004E457E" w:rsidRDefault="00EA0C9A">
      <w:pPr>
        <w:pStyle w:val="BodyText"/>
        <w:spacing w:before="74" w:line="232" w:lineRule="auto"/>
        <w:ind w:left="760" w:right="524" w:hanging="360"/>
      </w:pPr>
      <w:r>
        <w:rPr>
          <w:rFonts w:ascii="MS PGothic" w:hAnsi="MS PGothic"/>
          <w:position w:val="1"/>
        </w:rPr>
        <w:t>➡</w:t>
      </w:r>
      <w:r>
        <w:rPr>
          <w:rFonts w:ascii="MS PGothic" w:hAnsi="MS PGothic"/>
          <w:spacing w:val="30"/>
          <w:position w:val="1"/>
        </w:rPr>
        <w:t xml:space="preserve"> </w:t>
      </w:r>
      <w:r>
        <w:t>Interfere</w:t>
      </w:r>
      <w:r>
        <w:rPr>
          <w:spacing w:val="-8"/>
        </w:rPr>
        <w:t xml:space="preserve"> </w:t>
      </w:r>
      <w:r>
        <w:t>with</w:t>
      </w:r>
      <w:r>
        <w:rPr>
          <w:spacing w:val="-7"/>
        </w:rPr>
        <w:t xml:space="preserve"> </w:t>
      </w:r>
      <w:r>
        <w:t>a</w:t>
      </w:r>
      <w:r>
        <w:rPr>
          <w:spacing w:val="-8"/>
        </w:rPr>
        <w:t xml:space="preserve"> </w:t>
      </w:r>
      <w:r>
        <w:t>patient’s</w:t>
      </w:r>
      <w:r>
        <w:rPr>
          <w:spacing w:val="-7"/>
        </w:rPr>
        <w:t xml:space="preserve"> </w:t>
      </w:r>
      <w:r>
        <w:t>daily</w:t>
      </w:r>
      <w:r>
        <w:rPr>
          <w:spacing w:val="-7"/>
        </w:rPr>
        <w:t xml:space="preserve"> </w:t>
      </w:r>
      <w:r>
        <w:t>function</w:t>
      </w:r>
      <w:r>
        <w:rPr>
          <w:spacing w:val="-7"/>
        </w:rPr>
        <w:t xml:space="preserve"> </w:t>
      </w:r>
      <w:r>
        <w:t>(e.g.,</w:t>
      </w:r>
      <w:r>
        <w:rPr>
          <w:spacing w:val="-7"/>
        </w:rPr>
        <w:t xml:space="preserve"> </w:t>
      </w:r>
      <w:r>
        <w:t>the</w:t>
      </w:r>
      <w:r>
        <w:rPr>
          <w:spacing w:val="-8"/>
        </w:rPr>
        <w:t xml:space="preserve"> </w:t>
      </w:r>
      <w:r>
        <w:t>patient</w:t>
      </w:r>
      <w:r>
        <w:rPr>
          <w:spacing w:val="-8"/>
        </w:rPr>
        <w:t xml:space="preserve"> </w:t>
      </w:r>
      <w:r>
        <w:t>is</w:t>
      </w:r>
      <w:r>
        <w:rPr>
          <w:spacing w:val="-7"/>
        </w:rPr>
        <w:t xml:space="preserve"> </w:t>
      </w:r>
      <w:r>
        <w:t>unable</w:t>
      </w:r>
      <w:r>
        <w:rPr>
          <w:spacing w:val="-8"/>
        </w:rPr>
        <w:t xml:space="preserve"> </w:t>
      </w:r>
      <w:r>
        <w:t>to</w:t>
      </w:r>
      <w:r>
        <w:rPr>
          <w:spacing w:val="-7"/>
        </w:rPr>
        <w:t xml:space="preserve"> </w:t>
      </w:r>
      <w:r>
        <w:t>work,</w:t>
      </w:r>
      <w:r>
        <w:rPr>
          <w:spacing w:val="-7"/>
        </w:rPr>
        <w:t xml:space="preserve"> </w:t>
      </w:r>
      <w:r>
        <w:t>leave home, attend to medical care)</w:t>
      </w:r>
    </w:p>
    <w:p w14:paraId="046B97E1" w14:textId="77777777" w:rsidR="004E457E" w:rsidRDefault="004E457E">
      <w:pPr>
        <w:spacing w:line="232" w:lineRule="auto"/>
        <w:sectPr w:rsidR="004E457E">
          <w:pgSz w:w="12240" w:h="15840"/>
          <w:pgMar w:top="980" w:right="920" w:bottom="280" w:left="1040" w:header="714" w:footer="0" w:gutter="0"/>
          <w:cols w:space="720"/>
        </w:sectPr>
      </w:pPr>
    </w:p>
    <w:p w14:paraId="2EAE4B4F" w14:textId="77777777" w:rsidR="004E457E" w:rsidRDefault="004E457E">
      <w:pPr>
        <w:pStyle w:val="BodyText"/>
        <w:spacing w:before="11"/>
        <w:rPr>
          <w:sz w:val="29"/>
        </w:rPr>
      </w:pPr>
    </w:p>
    <w:p w14:paraId="6F8BF4DB" w14:textId="77777777" w:rsidR="004E457E" w:rsidRDefault="00EA0C9A">
      <w:pPr>
        <w:pStyle w:val="BodyText"/>
        <w:spacing w:before="59"/>
        <w:ind w:left="400"/>
      </w:pPr>
      <w:r>
        <w:rPr>
          <w:rFonts w:ascii="MS PGothic" w:hAnsi="MS PGothic"/>
          <w:position w:val="1"/>
        </w:rPr>
        <w:t>➡</w:t>
      </w:r>
      <w:r>
        <w:rPr>
          <w:rFonts w:ascii="MS PGothic" w:hAnsi="MS PGothic"/>
          <w:spacing w:val="21"/>
          <w:position w:val="1"/>
        </w:rPr>
        <w:t xml:space="preserve"> </w:t>
      </w:r>
      <w:r>
        <w:t>Interfere</w:t>
      </w:r>
      <w:r>
        <w:rPr>
          <w:spacing w:val="-13"/>
        </w:rPr>
        <w:t xml:space="preserve"> </w:t>
      </w:r>
      <w:r>
        <w:t>with</w:t>
      </w:r>
      <w:r>
        <w:rPr>
          <w:spacing w:val="-11"/>
        </w:rPr>
        <w:t xml:space="preserve"> </w:t>
      </w:r>
      <w:r>
        <w:t>personal</w:t>
      </w:r>
      <w:r>
        <w:rPr>
          <w:spacing w:val="-12"/>
        </w:rPr>
        <w:t xml:space="preserve"> </w:t>
      </w:r>
      <w:r>
        <w:rPr>
          <w:spacing w:val="-2"/>
        </w:rPr>
        <w:t>relationships</w:t>
      </w:r>
    </w:p>
    <w:p w14:paraId="673D699F" w14:textId="77777777" w:rsidR="004E457E" w:rsidRDefault="00EA0C9A">
      <w:pPr>
        <w:pStyle w:val="BodyText"/>
        <w:spacing w:before="62"/>
        <w:ind w:left="400"/>
      </w:pPr>
      <w:r>
        <w:rPr>
          <w:rFonts w:ascii="MS PGothic" w:hAnsi="MS PGothic"/>
          <w:position w:val="1"/>
        </w:rPr>
        <w:t>➡</w:t>
      </w:r>
      <w:r>
        <w:rPr>
          <w:rFonts w:ascii="MS PGothic" w:hAnsi="MS PGothic"/>
          <w:spacing w:val="20"/>
          <w:position w:val="1"/>
        </w:rPr>
        <w:t xml:space="preserve"> </w:t>
      </w:r>
      <w:r>
        <w:t>Cause</w:t>
      </w:r>
      <w:r>
        <w:rPr>
          <w:spacing w:val="-13"/>
        </w:rPr>
        <w:t xml:space="preserve"> </w:t>
      </w:r>
      <w:r>
        <w:t>marked</w:t>
      </w:r>
      <w:r>
        <w:rPr>
          <w:spacing w:val="-11"/>
        </w:rPr>
        <w:t xml:space="preserve"> </w:t>
      </w:r>
      <w:r>
        <w:t>subjective</w:t>
      </w:r>
      <w:r>
        <w:rPr>
          <w:spacing w:val="-13"/>
        </w:rPr>
        <w:t xml:space="preserve"> </w:t>
      </w:r>
      <w:r>
        <w:rPr>
          <w:spacing w:val="-2"/>
        </w:rPr>
        <w:t>distress</w:t>
      </w:r>
    </w:p>
    <w:p w14:paraId="3A09E08A" w14:textId="77777777" w:rsidR="004E457E" w:rsidRDefault="00EA0C9A">
      <w:pPr>
        <w:pStyle w:val="BodyText"/>
        <w:spacing w:before="90"/>
        <w:ind w:left="400" w:right="555"/>
        <w:rPr>
          <w:i/>
        </w:rPr>
      </w:pPr>
      <w:r>
        <w:t xml:space="preserve">Even brief episodes of anxiety, such as those occurring during a panic attack, may interfere markedly in a patient’s life and may </w:t>
      </w:r>
      <w:r>
        <w:t>warrant a diagnosis of an anxiety disorder.</w:t>
      </w:r>
      <w:r>
        <w:rPr>
          <w:spacing w:val="40"/>
        </w:rPr>
        <w:t xml:space="preserve"> </w:t>
      </w:r>
      <w:r>
        <w:t>Anxiety-like symptoms may also be caused by mental health disorders other than anxiety disorders. For example, it may be difficult to distinguish depression with agitation from an adjustment disorder with anxious</w:t>
      </w:r>
      <w:r>
        <w:t xml:space="preserve"> mood. In general, adjustment reactions follow a stressful event, which is often not true in clinical depression, and are less likely to present with the entire vegetative symptom complex seen in depression, which is characterized by insomnia, diminished</w:t>
      </w:r>
      <w:r>
        <w:rPr>
          <w:spacing w:val="-4"/>
        </w:rPr>
        <w:t xml:space="preserve"> </w:t>
      </w:r>
      <w:r>
        <w:t>a</w:t>
      </w:r>
      <w:r>
        <w:t>ppetite,</w:t>
      </w:r>
      <w:r>
        <w:rPr>
          <w:spacing w:val="-4"/>
        </w:rPr>
        <w:t xml:space="preserve"> </w:t>
      </w:r>
      <w:r>
        <w:t>diurnal</w:t>
      </w:r>
      <w:r>
        <w:rPr>
          <w:spacing w:val="-4"/>
        </w:rPr>
        <w:t xml:space="preserve"> </w:t>
      </w:r>
      <w:r>
        <w:t>variation</w:t>
      </w:r>
      <w:r>
        <w:rPr>
          <w:spacing w:val="-4"/>
        </w:rPr>
        <w:t xml:space="preserve"> </w:t>
      </w:r>
      <w:r>
        <w:t>in</w:t>
      </w:r>
      <w:r>
        <w:rPr>
          <w:spacing w:val="-4"/>
        </w:rPr>
        <w:t xml:space="preserve"> </w:t>
      </w:r>
      <w:r>
        <w:t>mood,</w:t>
      </w:r>
      <w:r>
        <w:rPr>
          <w:spacing w:val="-4"/>
        </w:rPr>
        <w:t xml:space="preserve"> </w:t>
      </w:r>
      <w:r>
        <w:t>loss</w:t>
      </w:r>
      <w:r>
        <w:rPr>
          <w:spacing w:val="-4"/>
        </w:rPr>
        <w:t xml:space="preserve"> </w:t>
      </w:r>
      <w:r>
        <w:t>of</w:t>
      </w:r>
      <w:r>
        <w:rPr>
          <w:spacing w:val="-4"/>
        </w:rPr>
        <w:t xml:space="preserve"> </w:t>
      </w:r>
      <w:r>
        <w:t>pleasure/interest,</w:t>
      </w:r>
      <w:r>
        <w:rPr>
          <w:spacing w:val="-4"/>
        </w:rPr>
        <w:t xml:space="preserve"> </w:t>
      </w:r>
      <w:r>
        <w:t>feelings</w:t>
      </w:r>
      <w:r>
        <w:rPr>
          <w:spacing w:val="-4"/>
        </w:rPr>
        <w:t xml:space="preserve"> </w:t>
      </w:r>
      <w:r>
        <w:t xml:space="preserve">of guilt, fatigue, and attention and concentration problems </w:t>
      </w:r>
      <w:r>
        <w:rPr>
          <w:i/>
        </w:rPr>
        <w:t>(Kranzler HR, Rounsavill</w:t>
      </w:r>
      <w:r>
        <w:rPr>
          <w:i/>
        </w:rPr>
        <w:t xml:space="preserve"> BJ, eds. Dual Diagnosis and Treatment: Substance Abuse and Comorbid Medical and Psychiatric Disorders. New York: Marcel Dekker).</w:t>
      </w:r>
    </w:p>
    <w:p w14:paraId="27F7D790" w14:textId="77777777" w:rsidR="004E457E" w:rsidRDefault="00EA0C9A">
      <w:pPr>
        <w:pStyle w:val="BodyText"/>
        <w:spacing w:before="76"/>
        <w:ind w:left="400" w:right="946"/>
      </w:pPr>
      <w:r>
        <w:t>Certain anxiety symptoms can be effectively managed without the use of medication.</w:t>
      </w:r>
      <w:r>
        <w:rPr>
          <w:spacing w:val="-6"/>
        </w:rPr>
        <w:t xml:space="preserve"> </w:t>
      </w:r>
      <w:r>
        <w:t>There are also patients who prefer to avoid</w:t>
      </w:r>
      <w:r>
        <w:t xml:space="preserve"> the use of psychotropic medication. Patients with mild anxiety symptoms that do not interfere with function</w:t>
      </w:r>
      <w:r>
        <w:rPr>
          <w:spacing w:val="-5"/>
        </w:rPr>
        <w:t xml:space="preserve"> </w:t>
      </w:r>
      <w:r>
        <w:t>may</w:t>
      </w:r>
      <w:r>
        <w:rPr>
          <w:spacing w:val="-5"/>
        </w:rPr>
        <w:t xml:space="preserve"> </w:t>
      </w:r>
      <w:r>
        <w:t>respond</w:t>
      </w:r>
      <w:r>
        <w:rPr>
          <w:spacing w:val="-5"/>
        </w:rPr>
        <w:t xml:space="preserve"> </w:t>
      </w:r>
      <w:r>
        <w:t>to</w:t>
      </w:r>
      <w:r>
        <w:rPr>
          <w:spacing w:val="-5"/>
        </w:rPr>
        <w:t xml:space="preserve"> </w:t>
      </w:r>
      <w:r>
        <w:t>supportive</w:t>
      </w:r>
      <w:r>
        <w:rPr>
          <w:spacing w:val="-6"/>
        </w:rPr>
        <w:t xml:space="preserve"> </w:t>
      </w:r>
      <w:r>
        <w:t>or</w:t>
      </w:r>
      <w:r>
        <w:rPr>
          <w:spacing w:val="-5"/>
        </w:rPr>
        <w:t xml:space="preserve"> </w:t>
      </w:r>
      <w:r>
        <w:t>behavioral</w:t>
      </w:r>
      <w:r>
        <w:rPr>
          <w:spacing w:val="-5"/>
        </w:rPr>
        <w:t xml:space="preserve"> </w:t>
      </w:r>
      <w:r>
        <w:t>interventions.</w:t>
      </w:r>
      <w:r>
        <w:rPr>
          <w:spacing w:val="-5"/>
        </w:rPr>
        <w:t xml:space="preserve"> </w:t>
      </w:r>
      <w:r>
        <w:t>Clinicians</w:t>
      </w:r>
      <w:r>
        <w:rPr>
          <w:spacing w:val="-5"/>
        </w:rPr>
        <w:t xml:space="preserve"> </w:t>
      </w:r>
      <w:r>
        <w:t>may find the following strategies helpful in such situations:</w:t>
      </w:r>
    </w:p>
    <w:p w14:paraId="6A158973" w14:textId="77777777" w:rsidR="004E457E" w:rsidRDefault="00EA0C9A">
      <w:pPr>
        <w:pStyle w:val="BodyText"/>
        <w:spacing w:before="61"/>
        <w:ind w:left="400"/>
      </w:pPr>
      <w:r>
        <w:rPr>
          <w:rFonts w:ascii="MS PGothic" w:hAnsi="MS PGothic"/>
          <w:position w:val="1"/>
        </w:rPr>
        <w:t>➡</w:t>
      </w:r>
      <w:r>
        <w:rPr>
          <w:rFonts w:ascii="MS PGothic" w:hAnsi="MS PGothic"/>
          <w:spacing w:val="7"/>
          <w:position w:val="1"/>
        </w:rPr>
        <w:t xml:space="preserve"> </w:t>
      </w:r>
      <w:r>
        <w:t>Expressing</w:t>
      </w:r>
      <w:r>
        <w:rPr>
          <w:spacing w:val="-18"/>
        </w:rPr>
        <w:t xml:space="preserve"> </w:t>
      </w:r>
      <w:r>
        <w:rPr>
          <w:spacing w:val="-2"/>
        </w:rPr>
        <w:t>empath</w:t>
      </w:r>
      <w:r>
        <w:rPr>
          <w:spacing w:val="-2"/>
        </w:rPr>
        <w:t>y</w:t>
      </w:r>
    </w:p>
    <w:p w14:paraId="5746EE52" w14:textId="77777777" w:rsidR="004E457E" w:rsidRDefault="00EA0C9A">
      <w:pPr>
        <w:pStyle w:val="BodyText"/>
        <w:spacing w:before="62"/>
        <w:ind w:left="400"/>
      </w:pPr>
      <w:r>
        <w:rPr>
          <w:rFonts w:ascii="MS PGothic" w:hAnsi="MS PGothic"/>
          <w:position w:val="1"/>
        </w:rPr>
        <w:t>➡</w:t>
      </w:r>
      <w:r>
        <w:rPr>
          <w:rFonts w:ascii="MS PGothic" w:hAnsi="MS PGothic"/>
          <w:spacing w:val="20"/>
          <w:position w:val="1"/>
        </w:rPr>
        <w:t xml:space="preserve"> </w:t>
      </w:r>
      <w:r>
        <w:t>Educating</w:t>
      </w:r>
      <w:r>
        <w:rPr>
          <w:spacing w:val="-12"/>
        </w:rPr>
        <w:t xml:space="preserve"> </w:t>
      </w:r>
      <w:r>
        <w:t>clients</w:t>
      </w:r>
      <w:r>
        <w:rPr>
          <w:spacing w:val="-12"/>
        </w:rPr>
        <w:t xml:space="preserve"> </w:t>
      </w:r>
      <w:r>
        <w:t>about</w:t>
      </w:r>
      <w:r>
        <w:rPr>
          <w:spacing w:val="-13"/>
        </w:rPr>
        <w:t xml:space="preserve"> </w:t>
      </w:r>
      <w:r>
        <w:rPr>
          <w:spacing w:val="-2"/>
        </w:rPr>
        <w:t>anxiety</w:t>
      </w:r>
    </w:p>
    <w:p w14:paraId="5731AF0E" w14:textId="77777777" w:rsidR="004E457E" w:rsidRDefault="00EA0C9A">
      <w:pPr>
        <w:pStyle w:val="BodyText"/>
        <w:spacing w:before="70" w:line="232" w:lineRule="auto"/>
        <w:ind w:left="760" w:right="524" w:hanging="360"/>
      </w:pPr>
      <w:r>
        <w:rPr>
          <w:rFonts w:ascii="MS PGothic" w:hAnsi="MS PGothic"/>
          <w:position w:val="1"/>
        </w:rPr>
        <w:t>➡</w:t>
      </w:r>
      <w:r>
        <w:rPr>
          <w:rFonts w:ascii="MS PGothic" w:hAnsi="MS PGothic"/>
          <w:spacing w:val="29"/>
          <w:position w:val="1"/>
        </w:rPr>
        <w:t xml:space="preserve"> </w:t>
      </w:r>
      <w:r>
        <w:t>Reassuring</w:t>
      </w:r>
      <w:r>
        <w:rPr>
          <w:spacing w:val="-8"/>
        </w:rPr>
        <w:t xml:space="preserve"> </w:t>
      </w:r>
      <w:r>
        <w:t>clients</w:t>
      </w:r>
      <w:r>
        <w:rPr>
          <w:spacing w:val="-8"/>
        </w:rPr>
        <w:t xml:space="preserve"> </w:t>
      </w:r>
      <w:r>
        <w:t>that</w:t>
      </w:r>
      <w:r>
        <w:rPr>
          <w:spacing w:val="-8"/>
        </w:rPr>
        <w:t xml:space="preserve"> </w:t>
      </w:r>
      <w:r>
        <w:t>anxiety</w:t>
      </w:r>
      <w:r>
        <w:rPr>
          <w:spacing w:val="-8"/>
        </w:rPr>
        <w:t xml:space="preserve"> </w:t>
      </w:r>
      <w:r>
        <w:t>is</w:t>
      </w:r>
      <w:r>
        <w:rPr>
          <w:spacing w:val="-8"/>
        </w:rPr>
        <w:t xml:space="preserve"> </w:t>
      </w:r>
      <w:r>
        <w:t>the</w:t>
      </w:r>
      <w:r>
        <w:rPr>
          <w:spacing w:val="-8"/>
        </w:rPr>
        <w:t xml:space="preserve"> </w:t>
      </w:r>
      <w:r>
        <w:t>cause</w:t>
      </w:r>
      <w:r>
        <w:rPr>
          <w:spacing w:val="-8"/>
        </w:rPr>
        <w:t xml:space="preserve"> </w:t>
      </w:r>
      <w:r>
        <w:t>of</w:t>
      </w:r>
      <w:r>
        <w:rPr>
          <w:spacing w:val="-8"/>
        </w:rPr>
        <w:t xml:space="preserve"> </w:t>
      </w:r>
      <w:r>
        <w:t>somatic</w:t>
      </w:r>
      <w:r>
        <w:rPr>
          <w:spacing w:val="-8"/>
        </w:rPr>
        <w:t xml:space="preserve"> </w:t>
      </w:r>
      <w:r>
        <w:t>symptoms</w:t>
      </w:r>
      <w:r>
        <w:rPr>
          <w:spacing w:val="-8"/>
        </w:rPr>
        <w:t xml:space="preserve"> </w:t>
      </w:r>
      <w:r>
        <w:t>experienced during panic attacks</w:t>
      </w:r>
    </w:p>
    <w:p w14:paraId="2815A22D" w14:textId="77777777" w:rsidR="004E457E" w:rsidRDefault="00EA0C9A">
      <w:pPr>
        <w:pStyle w:val="BodyText"/>
        <w:spacing w:before="71"/>
        <w:ind w:left="400"/>
      </w:pPr>
      <w:r>
        <w:rPr>
          <w:rFonts w:ascii="MS PGothic" w:hAnsi="MS PGothic"/>
          <w:position w:val="1"/>
        </w:rPr>
        <w:t>➡</w:t>
      </w:r>
      <w:r>
        <w:rPr>
          <w:rFonts w:ascii="MS PGothic" w:hAnsi="MS PGothic"/>
          <w:spacing w:val="28"/>
          <w:position w:val="1"/>
        </w:rPr>
        <w:t xml:space="preserve"> </w:t>
      </w:r>
      <w:r>
        <w:t>Identifying</w:t>
      </w:r>
      <w:r>
        <w:rPr>
          <w:spacing w:val="-7"/>
        </w:rPr>
        <w:t xml:space="preserve"> </w:t>
      </w:r>
      <w:r>
        <w:t>the</w:t>
      </w:r>
      <w:r>
        <w:rPr>
          <w:spacing w:val="-9"/>
        </w:rPr>
        <w:t xml:space="preserve"> </w:t>
      </w:r>
      <w:r>
        <w:t>psychological</w:t>
      </w:r>
      <w:r>
        <w:rPr>
          <w:spacing w:val="-7"/>
        </w:rPr>
        <w:t xml:space="preserve"> </w:t>
      </w:r>
      <w:r>
        <w:t>factors</w:t>
      </w:r>
      <w:r>
        <w:rPr>
          <w:spacing w:val="-8"/>
        </w:rPr>
        <w:t xml:space="preserve"> </w:t>
      </w:r>
      <w:r>
        <w:t>that</w:t>
      </w:r>
      <w:r>
        <w:rPr>
          <w:spacing w:val="-7"/>
        </w:rPr>
        <w:t xml:space="preserve"> </w:t>
      </w:r>
      <w:r>
        <w:t>contribute</w:t>
      </w:r>
      <w:r>
        <w:rPr>
          <w:spacing w:val="-8"/>
        </w:rPr>
        <w:t xml:space="preserve"> </w:t>
      </w:r>
      <w:r>
        <w:t>to</w:t>
      </w:r>
      <w:r>
        <w:rPr>
          <w:spacing w:val="-8"/>
        </w:rPr>
        <w:t xml:space="preserve"> </w:t>
      </w:r>
      <w:r>
        <w:rPr>
          <w:spacing w:val="-2"/>
        </w:rPr>
        <w:t>anxiety</w:t>
      </w:r>
    </w:p>
    <w:p w14:paraId="60FB5603" w14:textId="77777777" w:rsidR="004E457E" w:rsidRDefault="00EA0C9A">
      <w:pPr>
        <w:pStyle w:val="BodyText"/>
        <w:spacing w:before="70" w:line="232" w:lineRule="auto"/>
        <w:ind w:left="760" w:right="524" w:hanging="360"/>
      </w:pPr>
      <w:r>
        <w:rPr>
          <w:rFonts w:ascii="MS PGothic" w:hAnsi="MS PGothic"/>
          <w:position w:val="1"/>
        </w:rPr>
        <w:t>➡</w:t>
      </w:r>
      <w:r>
        <w:rPr>
          <w:rFonts w:ascii="MS PGothic" w:hAnsi="MS PGothic"/>
          <w:spacing w:val="29"/>
          <w:position w:val="1"/>
        </w:rPr>
        <w:t xml:space="preserve"> </w:t>
      </w:r>
      <w:r>
        <w:t>Preparing</w:t>
      </w:r>
      <w:r>
        <w:rPr>
          <w:spacing w:val="-8"/>
        </w:rPr>
        <w:t xml:space="preserve"> </w:t>
      </w:r>
      <w:r>
        <w:t>clients</w:t>
      </w:r>
      <w:r>
        <w:rPr>
          <w:spacing w:val="-8"/>
        </w:rPr>
        <w:t xml:space="preserve"> </w:t>
      </w:r>
      <w:r>
        <w:t>for</w:t>
      </w:r>
      <w:r>
        <w:rPr>
          <w:spacing w:val="-8"/>
        </w:rPr>
        <w:t xml:space="preserve"> </w:t>
      </w:r>
      <w:r>
        <w:t>stressful</w:t>
      </w:r>
      <w:r>
        <w:rPr>
          <w:spacing w:val="-9"/>
        </w:rPr>
        <w:t xml:space="preserve"> </w:t>
      </w:r>
      <w:r>
        <w:t>situations</w:t>
      </w:r>
      <w:r>
        <w:rPr>
          <w:spacing w:val="-8"/>
        </w:rPr>
        <w:t xml:space="preserve"> </w:t>
      </w:r>
      <w:r>
        <w:t>and</w:t>
      </w:r>
      <w:r>
        <w:rPr>
          <w:spacing w:val="-8"/>
        </w:rPr>
        <w:t xml:space="preserve"> </w:t>
      </w:r>
      <w:r>
        <w:t>assisting</w:t>
      </w:r>
      <w:r>
        <w:rPr>
          <w:spacing w:val="-8"/>
        </w:rPr>
        <w:t xml:space="preserve"> </w:t>
      </w:r>
      <w:r>
        <w:t>in</w:t>
      </w:r>
      <w:r>
        <w:rPr>
          <w:spacing w:val="-8"/>
        </w:rPr>
        <w:t xml:space="preserve"> </w:t>
      </w:r>
      <w:r>
        <w:t>development</w:t>
      </w:r>
      <w:r>
        <w:rPr>
          <w:spacing w:val="-9"/>
        </w:rPr>
        <w:t xml:space="preserve"> </w:t>
      </w:r>
      <w:r>
        <w:t>of</w:t>
      </w:r>
      <w:r>
        <w:rPr>
          <w:spacing w:val="-8"/>
        </w:rPr>
        <w:t xml:space="preserve"> </w:t>
      </w:r>
      <w:r>
        <w:t xml:space="preserve">coping </w:t>
      </w:r>
      <w:r>
        <w:rPr>
          <w:spacing w:val="-2"/>
        </w:rPr>
        <w:t>mechanisms</w:t>
      </w:r>
    </w:p>
    <w:p w14:paraId="251F9DBD" w14:textId="77777777" w:rsidR="004E457E" w:rsidRDefault="00EA0C9A">
      <w:pPr>
        <w:pStyle w:val="BodyText"/>
        <w:spacing w:before="74" w:line="237" w:lineRule="auto"/>
        <w:ind w:left="760" w:right="524" w:hanging="360"/>
      </w:pPr>
      <w:r>
        <w:rPr>
          <w:rFonts w:ascii="MS PGothic" w:hAnsi="MS PGothic"/>
          <w:position w:val="1"/>
        </w:rPr>
        <w:t>➡</w:t>
      </w:r>
      <w:r>
        <w:rPr>
          <w:rFonts w:ascii="MS PGothic" w:hAnsi="MS PGothic"/>
          <w:spacing w:val="40"/>
          <w:position w:val="1"/>
        </w:rPr>
        <w:t xml:space="preserve"> </w:t>
      </w:r>
      <w:r>
        <w:t>Teaching client’s simple relaxation exercises. Slow, deep breathing with focus on</w:t>
      </w:r>
      <w:r>
        <w:rPr>
          <w:spacing w:val="-3"/>
        </w:rPr>
        <w:t xml:space="preserve"> </w:t>
      </w:r>
      <w:r>
        <w:t>inspiration</w:t>
      </w:r>
      <w:r>
        <w:rPr>
          <w:spacing w:val="-3"/>
        </w:rPr>
        <w:t xml:space="preserve"> </w:t>
      </w:r>
      <w:r>
        <w:t>and</w:t>
      </w:r>
      <w:r>
        <w:rPr>
          <w:spacing w:val="-3"/>
        </w:rPr>
        <w:t xml:space="preserve"> </w:t>
      </w:r>
      <w:r>
        <w:t>expiration</w:t>
      </w:r>
      <w:r>
        <w:rPr>
          <w:spacing w:val="-3"/>
        </w:rPr>
        <w:t xml:space="preserve"> </w:t>
      </w:r>
      <w:r>
        <w:t>of</w:t>
      </w:r>
      <w:r>
        <w:rPr>
          <w:spacing w:val="-3"/>
        </w:rPr>
        <w:t xml:space="preserve"> </w:t>
      </w:r>
      <w:r>
        <w:t>air</w:t>
      </w:r>
      <w:r>
        <w:rPr>
          <w:spacing w:val="-3"/>
        </w:rPr>
        <w:t xml:space="preserve"> </w:t>
      </w:r>
      <w:r>
        <w:t>can</w:t>
      </w:r>
      <w:r>
        <w:rPr>
          <w:spacing w:val="-3"/>
        </w:rPr>
        <w:t xml:space="preserve"> </w:t>
      </w:r>
      <w:r>
        <w:t>be</w:t>
      </w:r>
      <w:r>
        <w:rPr>
          <w:spacing w:val="-4"/>
        </w:rPr>
        <w:t xml:space="preserve"> </w:t>
      </w:r>
      <w:r>
        <w:t>helpful.</w:t>
      </w:r>
      <w:r>
        <w:rPr>
          <w:spacing w:val="-3"/>
        </w:rPr>
        <w:t xml:space="preserve"> </w:t>
      </w:r>
      <w:r>
        <w:t>Such</w:t>
      </w:r>
      <w:r>
        <w:rPr>
          <w:spacing w:val="-3"/>
        </w:rPr>
        <w:t xml:space="preserve"> </w:t>
      </w:r>
      <w:r>
        <w:t>exercises</w:t>
      </w:r>
      <w:r>
        <w:rPr>
          <w:spacing w:val="-3"/>
        </w:rPr>
        <w:t xml:space="preserve"> </w:t>
      </w:r>
      <w:r>
        <w:t>can</w:t>
      </w:r>
      <w:r>
        <w:rPr>
          <w:spacing w:val="-3"/>
        </w:rPr>
        <w:t xml:space="preserve"> </w:t>
      </w:r>
      <w:r>
        <w:t>be</w:t>
      </w:r>
      <w:r>
        <w:rPr>
          <w:spacing w:val="-4"/>
        </w:rPr>
        <w:t xml:space="preserve"> </w:t>
      </w:r>
      <w:r>
        <w:t>useful when clients practice</w:t>
      </w:r>
      <w:r>
        <w:rPr>
          <w:spacing w:val="-1"/>
        </w:rPr>
        <w:t xml:space="preserve"> </w:t>
      </w:r>
      <w:r>
        <w:t>for 1 minu</w:t>
      </w:r>
      <w:r>
        <w:t>te</w:t>
      </w:r>
      <w:r>
        <w:rPr>
          <w:spacing w:val="-1"/>
        </w:rPr>
        <w:t xml:space="preserve"> </w:t>
      </w:r>
      <w:r>
        <w:t>three</w:t>
      </w:r>
      <w:r>
        <w:rPr>
          <w:spacing w:val="-1"/>
        </w:rPr>
        <w:t xml:space="preserve"> </w:t>
      </w:r>
      <w:r>
        <w:t>times a</w:t>
      </w:r>
      <w:r>
        <w:rPr>
          <w:spacing w:val="-1"/>
        </w:rPr>
        <w:t xml:space="preserve"> </w:t>
      </w:r>
      <w:r>
        <w:t xml:space="preserve">day, increasing to 5 minutes, if </w:t>
      </w:r>
      <w:r>
        <w:rPr>
          <w:spacing w:val="-2"/>
        </w:rPr>
        <w:t>possible.</w:t>
      </w:r>
    </w:p>
    <w:p w14:paraId="48F31DAC" w14:textId="77777777" w:rsidR="004E457E" w:rsidRDefault="00EA0C9A">
      <w:pPr>
        <w:pStyle w:val="Heading2"/>
        <w:spacing w:before="94"/>
      </w:pPr>
      <w:r>
        <w:rPr>
          <w:color w:val="B51700"/>
          <w:spacing w:val="-2"/>
        </w:rPr>
        <w:t>Depression</w:t>
      </w:r>
    </w:p>
    <w:p w14:paraId="31C62A4C" w14:textId="77777777" w:rsidR="004E457E" w:rsidRDefault="00EA0C9A">
      <w:pPr>
        <w:pStyle w:val="BodyText"/>
        <w:spacing w:before="98"/>
        <w:ind w:left="400" w:right="687"/>
      </w:pPr>
      <w:r>
        <w:t>Clinical</w:t>
      </w:r>
      <w:r>
        <w:rPr>
          <w:spacing w:val="-4"/>
        </w:rPr>
        <w:t xml:space="preserve"> </w:t>
      </w:r>
      <w:r>
        <w:t>depression</w:t>
      </w:r>
      <w:r>
        <w:rPr>
          <w:spacing w:val="-4"/>
        </w:rPr>
        <w:t xml:space="preserve"> </w:t>
      </w:r>
      <w:r>
        <w:t>is</w:t>
      </w:r>
      <w:r>
        <w:rPr>
          <w:spacing w:val="-4"/>
        </w:rPr>
        <w:t xml:space="preserve"> </w:t>
      </w:r>
      <w:r>
        <w:t>the</w:t>
      </w:r>
      <w:r>
        <w:rPr>
          <w:spacing w:val="-5"/>
        </w:rPr>
        <w:t xml:space="preserve"> </w:t>
      </w:r>
      <w:r>
        <w:t>most</w:t>
      </w:r>
      <w:r>
        <w:rPr>
          <w:spacing w:val="-4"/>
        </w:rPr>
        <w:t xml:space="preserve"> </w:t>
      </w:r>
      <w:r>
        <w:t>commonly</w:t>
      </w:r>
      <w:r>
        <w:rPr>
          <w:spacing w:val="-4"/>
        </w:rPr>
        <w:t xml:space="preserve"> </w:t>
      </w:r>
      <w:r>
        <w:t>observed</w:t>
      </w:r>
      <w:r>
        <w:rPr>
          <w:spacing w:val="-4"/>
        </w:rPr>
        <w:t xml:space="preserve"> </w:t>
      </w:r>
      <w:r>
        <w:t>mental</w:t>
      </w:r>
      <w:r>
        <w:rPr>
          <w:spacing w:val="-4"/>
        </w:rPr>
        <w:t xml:space="preserve"> </w:t>
      </w:r>
      <w:r>
        <w:t>health</w:t>
      </w:r>
      <w:r>
        <w:rPr>
          <w:spacing w:val="-4"/>
        </w:rPr>
        <w:t xml:space="preserve"> </w:t>
      </w:r>
      <w:r>
        <w:t>disorder</w:t>
      </w:r>
      <w:r>
        <w:rPr>
          <w:spacing w:val="-4"/>
        </w:rPr>
        <w:t xml:space="preserve"> </w:t>
      </w:r>
      <w:r>
        <w:t>among HIV-infected patients, affecting up to 20% of patients.</w:t>
      </w:r>
      <w:r>
        <w:rPr>
          <w:spacing w:val="40"/>
        </w:rPr>
        <w:t xml:space="preserve"> </w:t>
      </w:r>
      <w:r>
        <w:t>The prevalence may be even greater among substance users. Depressive symptoms have been associated with risk behavior, non-adherence to medications, and shortened survival.</w:t>
      </w:r>
    </w:p>
    <w:p w14:paraId="1A518525" w14:textId="77777777" w:rsidR="004E457E" w:rsidRDefault="00EA0C9A">
      <w:pPr>
        <w:pStyle w:val="BodyText"/>
        <w:spacing w:line="237" w:lineRule="auto"/>
        <w:ind w:left="400" w:right="524"/>
      </w:pPr>
      <w:r>
        <w:t>Although</w:t>
      </w:r>
      <w:r>
        <w:rPr>
          <w:spacing w:val="-4"/>
        </w:rPr>
        <w:t xml:space="preserve"> </w:t>
      </w:r>
      <w:r>
        <w:t>sadness</w:t>
      </w:r>
      <w:r>
        <w:rPr>
          <w:spacing w:val="-4"/>
        </w:rPr>
        <w:t xml:space="preserve"> </w:t>
      </w:r>
      <w:r>
        <w:t>and</w:t>
      </w:r>
      <w:r>
        <w:rPr>
          <w:spacing w:val="-4"/>
        </w:rPr>
        <w:t xml:space="preserve"> </w:t>
      </w:r>
      <w:r>
        <w:t>grief</w:t>
      </w:r>
      <w:r>
        <w:rPr>
          <w:spacing w:val="-4"/>
        </w:rPr>
        <w:t xml:space="preserve"> </w:t>
      </w:r>
      <w:r>
        <w:t>are</w:t>
      </w:r>
      <w:r>
        <w:rPr>
          <w:spacing w:val="-5"/>
        </w:rPr>
        <w:t xml:space="preserve"> </w:t>
      </w:r>
      <w:r>
        <w:t>normal</w:t>
      </w:r>
      <w:r>
        <w:rPr>
          <w:spacing w:val="-4"/>
        </w:rPr>
        <w:t xml:space="preserve"> </w:t>
      </w:r>
      <w:r>
        <w:t>responses</w:t>
      </w:r>
      <w:r>
        <w:rPr>
          <w:spacing w:val="-4"/>
        </w:rPr>
        <w:t xml:space="preserve"> </w:t>
      </w:r>
      <w:r>
        <w:t>to</w:t>
      </w:r>
      <w:r>
        <w:rPr>
          <w:spacing w:val="-4"/>
        </w:rPr>
        <w:t xml:space="preserve"> </w:t>
      </w:r>
      <w:r>
        <w:t>many</w:t>
      </w:r>
      <w:r>
        <w:rPr>
          <w:spacing w:val="-4"/>
        </w:rPr>
        <w:t xml:space="preserve"> </w:t>
      </w:r>
      <w:r>
        <w:t>of</w:t>
      </w:r>
      <w:r>
        <w:rPr>
          <w:spacing w:val="-4"/>
        </w:rPr>
        <w:t xml:space="preserve"> </w:t>
      </w:r>
      <w:r>
        <w:t>the</w:t>
      </w:r>
      <w:r>
        <w:rPr>
          <w:spacing w:val="-5"/>
        </w:rPr>
        <w:t xml:space="preserve"> </w:t>
      </w:r>
      <w:r>
        <w:t>consequences</w:t>
      </w:r>
      <w:r>
        <w:rPr>
          <w:spacing w:val="-4"/>
        </w:rPr>
        <w:t xml:space="preserve"> </w:t>
      </w:r>
      <w:r>
        <w:t>of HIV infection, clinical depression is not. Failure to recognize depression may</w:t>
      </w:r>
    </w:p>
    <w:p w14:paraId="446DA69F" w14:textId="77777777" w:rsidR="004E457E" w:rsidRDefault="004E457E">
      <w:pPr>
        <w:spacing w:line="237" w:lineRule="auto"/>
        <w:sectPr w:rsidR="004E457E">
          <w:pgSz w:w="12240" w:h="15840"/>
          <w:pgMar w:top="980" w:right="920" w:bottom="280" w:left="1040" w:header="714" w:footer="0" w:gutter="0"/>
          <w:cols w:space="720"/>
        </w:sectPr>
      </w:pPr>
    </w:p>
    <w:p w14:paraId="3D9DF4DC" w14:textId="77777777" w:rsidR="004E457E" w:rsidRDefault="004E457E">
      <w:pPr>
        <w:pStyle w:val="BodyText"/>
        <w:spacing w:before="11"/>
        <w:rPr>
          <w:sz w:val="29"/>
        </w:rPr>
      </w:pPr>
    </w:p>
    <w:p w14:paraId="6FC76041" w14:textId="77777777" w:rsidR="004E457E" w:rsidRDefault="00EA0C9A">
      <w:pPr>
        <w:spacing w:before="88"/>
        <w:ind w:left="400" w:right="562"/>
        <w:rPr>
          <w:i/>
          <w:sz w:val="28"/>
        </w:rPr>
      </w:pPr>
      <w:r>
        <w:rPr>
          <w:sz w:val="28"/>
        </w:rPr>
        <w:t>endanger both the patient and others in the community. Patients with depression are at higher risk for c</w:t>
      </w:r>
      <w:r>
        <w:rPr>
          <w:sz w:val="28"/>
        </w:rPr>
        <w:t>o-morbid psychiatric, alcohol, and substance use-related disorders,</w:t>
      </w:r>
      <w:r>
        <w:rPr>
          <w:spacing w:val="-5"/>
          <w:sz w:val="28"/>
        </w:rPr>
        <w:t xml:space="preserve"> </w:t>
      </w:r>
      <w:r>
        <w:rPr>
          <w:sz w:val="28"/>
        </w:rPr>
        <w:t>particularly</w:t>
      </w:r>
      <w:r>
        <w:rPr>
          <w:spacing w:val="-5"/>
          <w:sz w:val="28"/>
        </w:rPr>
        <w:t xml:space="preserve"> </w:t>
      </w:r>
      <w:r>
        <w:rPr>
          <w:sz w:val="28"/>
        </w:rPr>
        <w:t>alcohol,</w:t>
      </w:r>
      <w:r>
        <w:rPr>
          <w:spacing w:val="-5"/>
          <w:sz w:val="28"/>
        </w:rPr>
        <w:t xml:space="preserve"> </w:t>
      </w:r>
      <w:r>
        <w:rPr>
          <w:sz w:val="28"/>
        </w:rPr>
        <w:t>cannabis,</w:t>
      </w:r>
      <w:r>
        <w:rPr>
          <w:spacing w:val="-5"/>
          <w:sz w:val="28"/>
        </w:rPr>
        <w:t xml:space="preserve"> </w:t>
      </w:r>
      <w:r>
        <w:rPr>
          <w:sz w:val="28"/>
        </w:rPr>
        <w:t>and</w:t>
      </w:r>
      <w:r>
        <w:rPr>
          <w:spacing w:val="-5"/>
          <w:sz w:val="28"/>
        </w:rPr>
        <w:t xml:space="preserve"> </w:t>
      </w:r>
      <w:r>
        <w:rPr>
          <w:sz w:val="28"/>
        </w:rPr>
        <w:t>cocaine</w:t>
      </w:r>
      <w:r>
        <w:rPr>
          <w:spacing w:val="-5"/>
          <w:sz w:val="28"/>
        </w:rPr>
        <w:t xml:space="preserve"> </w:t>
      </w:r>
      <w:r>
        <w:rPr>
          <w:sz w:val="28"/>
        </w:rPr>
        <w:t>use</w:t>
      </w:r>
      <w:r>
        <w:rPr>
          <w:spacing w:val="-5"/>
          <w:sz w:val="28"/>
        </w:rPr>
        <w:t xml:space="preserve"> </w:t>
      </w:r>
      <w:r>
        <w:rPr>
          <w:i/>
          <w:sz w:val="28"/>
        </w:rPr>
        <w:t>(Kranzler</w:t>
      </w:r>
      <w:r>
        <w:rPr>
          <w:i/>
          <w:spacing w:val="-5"/>
          <w:sz w:val="28"/>
        </w:rPr>
        <w:t xml:space="preserve"> </w:t>
      </w:r>
      <w:r>
        <w:rPr>
          <w:i/>
          <w:sz w:val="28"/>
        </w:rPr>
        <w:t>HR,</w:t>
      </w:r>
      <w:r>
        <w:rPr>
          <w:i/>
          <w:spacing w:val="-5"/>
          <w:sz w:val="28"/>
        </w:rPr>
        <w:t xml:space="preserve"> </w:t>
      </w:r>
      <w:r>
        <w:rPr>
          <w:i/>
          <w:sz w:val="28"/>
        </w:rPr>
        <w:t>Rounsavill BJ, eds. Dual Diagnosis and Treatment: Substance Abuse and Comorbid Medical and Psychiatric Disorders. New York: Ma</w:t>
      </w:r>
      <w:r>
        <w:rPr>
          <w:i/>
          <w:sz w:val="28"/>
        </w:rPr>
        <w:t>rcel Dekker).</w:t>
      </w:r>
    </w:p>
    <w:p w14:paraId="4EC490A1" w14:textId="77777777" w:rsidR="004E457E" w:rsidRDefault="00EA0C9A">
      <w:pPr>
        <w:pStyle w:val="BodyText"/>
        <w:spacing w:before="90"/>
        <w:ind w:left="400" w:right="524"/>
      </w:pPr>
      <w:r>
        <w:t>Although many of the somatic symptoms of depression may be attributed to HIV infection, opportunistic or other infections, or side effects of medications, the primary</w:t>
      </w:r>
      <w:r>
        <w:rPr>
          <w:spacing w:val="-4"/>
        </w:rPr>
        <w:t xml:space="preserve"> </w:t>
      </w:r>
      <w:r>
        <w:t>care</w:t>
      </w:r>
      <w:r>
        <w:rPr>
          <w:spacing w:val="-5"/>
        </w:rPr>
        <w:t xml:space="preserve"> </w:t>
      </w:r>
      <w:r>
        <w:t>clinician</w:t>
      </w:r>
      <w:r>
        <w:rPr>
          <w:spacing w:val="-4"/>
        </w:rPr>
        <w:t xml:space="preserve"> </w:t>
      </w:r>
      <w:r>
        <w:t>should</w:t>
      </w:r>
      <w:r>
        <w:rPr>
          <w:spacing w:val="-4"/>
        </w:rPr>
        <w:t xml:space="preserve"> </w:t>
      </w:r>
      <w:r>
        <w:t>recognize</w:t>
      </w:r>
      <w:r>
        <w:rPr>
          <w:spacing w:val="-5"/>
        </w:rPr>
        <w:t xml:space="preserve"> </w:t>
      </w:r>
      <w:r>
        <w:t>that</w:t>
      </w:r>
      <w:r>
        <w:rPr>
          <w:spacing w:val="-4"/>
        </w:rPr>
        <w:t xml:space="preserve"> </w:t>
      </w:r>
      <w:r>
        <w:t>the</w:t>
      </w:r>
      <w:r>
        <w:rPr>
          <w:spacing w:val="-5"/>
        </w:rPr>
        <w:t xml:space="preserve"> </w:t>
      </w:r>
      <w:r>
        <w:t>following</w:t>
      </w:r>
      <w:r>
        <w:rPr>
          <w:spacing w:val="-4"/>
        </w:rPr>
        <w:t xml:space="preserve"> </w:t>
      </w:r>
      <w:r>
        <w:t>symptoms</w:t>
      </w:r>
      <w:r>
        <w:rPr>
          <w:spacing w:val="-4"/>
        </w:rPr>
        <w:t xml:space="preserve"> </w:t>
      </w:r>
      <w:r>
        <w:t>can</w:t>
      </w:r>
      <w:r>
        <w:rPr>
          <w:spacing w:val="-4"/>
        </w:rPr>
        <w:t xml:space="preserve"> </w:t>
      </w:r>
      <w:r>
        <w:t>be</w:t>
      </w:r>
      <w:r>
        <w:rPr>
          <w:spacing w:val="-5"/>
        </w:rPr>
        <w:t xml:space="preserve"> </w:t>
      </w:r>
      <w:r>
        <w:t>caused by depression:</w:t>
      </w:r>
    </w:p>
    <w:p w14:paraId="65ED436F" w14:textId="77777777" w:rsidR="004E457E" w:rsidRDefault="00EA0C9A">
      <w:pPr>
        <w:pStyle w:val="ListParagraph"/>
        <w:numPr>
          <w:ilvl w:val="0"/>
          <w:numId w:val="12"/>
        </w:numPr>
        <w:tabs>
          <w:tab w:val="left" w:pos="759"/>
          <w:tab w:val="left" w:pos="760"/>
        </w:tabs>
        <w:spacing w:before="32"/>
        <w:rPr>
          <w:sz w:val="28"/>
        </w:rPr>
      </w:pPr>
      <w:r>
        <w:rPr>
          <w:sz w:val="28"/>
        </w:rPr>
        <w:t>Depressed</w:t>
      </w:r>
      <w:r>
        <w:rPr>
          <w:spacing w:val="-3"/>
          <w:sz w:val="28"/>
        </w:rPr>
        <w:t xml:space="preserve"> </w:t>
      </w:r>
      <w:r>
        <w:rPr>
          <w:spacing w:val="-4"/>
          <w:sz w:val="28"/>
        </w:rPr>
        <w:t>mood</w:t>
      </w:r>
    </w:p>
    <w:p w14:paraId="5A40D616" w14:textId="77777777" w:rsidR="004E457E" w:rsidRDefault="00EA0C9A">
      <w:pPr>
        <w:pStyle w:val="ListParagraph"/>
        <w:numPr>
          <w:ilvl w:val="0"/>
          <w:numId w:val="12"/>
        </w:numPr>
        <w:tabs>
          <w:tab w:val="left" w:pos="759"/>
          <w:tab w:val="left" w:pos="760"/>
        </w:tabs>
        <w:spacing w:before="38"/>
        <w:rPr>
          <w:sz w:val="28"/>
        </w:rPr>
      </w:pPr>
      <w:r>
        <w:rPr>
          <w:sz w:val="28"/>
        </w:rPr>
        <w:t>Loss</w:t>
      </w:r>
      <w:r>
        <w:rPr>
          <w:spacing w:val="-1"/>
          <w:sz w:val="28"/>
        </w:rPr>
        <w:t xml:space="preserve"> </w:t>
      </w:r>
      <w:r>
        <w:rPr>
          <w:sz w:val="28"/>
        </w:rPr>
        <w:t>of</w:t>
      </w:r>
      <w:r>
        <w:rPr>
          <w:spacing w:val="-1"/>
          <w:sz w:val="28"/>
        </w:rPr>
        <w:t xml:space="preserve"> </w:t>
      </w:r>
      <w:r>
        <w:rPr>
          <w:sz w:val="28"/>
        </w:rPr>
        <w:t>interest</w:t>
      </w:r>
      <w:r>
        <w:rPr>
          <w:spacing w:val="-1"/>
          <w:sz w:val="28"/>
        </w:rPr>
        <w:t xml:space="preserve"> </w:t>
      </w:r>
      <w:r>
        <w:rPr>
          <w:sz w:val="28"/>
        </w:rPr>
        <w:t>or</w:t>
      </w:r>
      <w:r>
        <w:rPr>
          <w:spacing w:val="-1"/>
          <w:sz w:val="28"/>
        </w:rPr>
        <w:t xml:space="preserve"> </w:t>
      </w:r>
      <w:r>
        <w:rPr>
          <w:spacing w:val="-2"/>
          <w:sz w:val="28"/>
        </w:rPr>
        <w:t>pleasure</w:t>
      </w:r>
    </w:p>
    <w:p w14:paraId="0461DEE4" w14:textId="77777777" w:rsidR="004E457E" w:rsidRDefault="00EA0C9A">
      <w:pPr>
        <w:pStyle w:val="ListParagraph"/>
        <w:numPr>
          <w:ilvl w:val="0"/>
          <w:numId w:val="12"/>
        </w:numPr>
        <w:tabs>
          <w:tab w:val="left" w:pos="759"/>
          <w:tab w:val="left" w:pos="760"/>
        </w:tabs>
        <w:spacing w:before="38"/>
        <w:rPr>
          <w:sz w:val="28"/>
        </w:rPr>
      </w:pPr>
      <w:r>
        <w:rPr>
          <w:sz w:val="28"/>
        </w:rPr>
        <w:t>Feelings</w:t>
      </w:r>
      <w:r>
        <w:rPr>
          <w:spacing w:val="-1"/>
          <w:sz w:val="28"/>
        </w:rPr>
        <w:t xml:space="preserve"> </w:t>
      </w:r>
      <w:r>
        <w:rPr>
          <w:sz w:val="28"/>
        </w:rPr>
        <w:t>of</w:t>
      </w:r>
      <w:r>
        <w:rPr>
          <w:spacing w:val="-1"/>
          <w:sz w:val="28"/>
        </w:rPr>
        <w:t xml:space="preserve"> </w:t>
      </w:r>
      <w:r>
        <w:rPr>
          <w:spacing w:val="-2"/>
          <w:sz w:val="28"/>
        </w:rPr>
        <w:t>guilt</w:t>
      </w:r>
    </w:p>
    <w:p w14:paraId="39B07C96" w14:textId="77777777" w:rsidR="004E457E" w:rsidRDefault="00EA0C9A">
      <w:pPr>
        <w:pStyle w:val="ListParagraph"/>
        <w:numPr>
          <w:ilvl w:val="0"/>
          <w:numId w:val="12"/>
        </w:numPr>
        <w:tabs>
          <w:tab w:val="left" w:pos="759"/>
          <w:tab w:val="left" w:pos="760"/>
        </w:tabs>
        <w:spacing w:before="38"/>
        <w:rPr>
          <w:sz w:val="28"/>
        </w:rPr>
      </w:pPr>
      <w:r>
        <w:rPr>
          <w:sz w:val="28"/>
        </w:rPr>
        <w:t>Suicidal</w:t>
      </w:r>
      <w:r>
        <w:rPr>
          <w:spacing w:val="-3"/>
          <w:sz w:val="28"/>
        </w:rPr>
        <w:t xml:space="preserve"> </w:t>
      </w:r>
      <w:r>
        <w:rPr>
          <w:spacing w:val="-2"/>
          <w:sz w:val="28"/>
        </w:rPr>
        <w:t>thoughts</w:t>
      </w:r>
    </w:p>
    <w:p w14:paraId="42A86354" w14:textId="77777777" w:rsidR="004E457E" w:rsidRDefault="00EA0C9A">
      <w:pPr>
        <w:pStyle w:val="ListParagraph"/>
        <w:numPr>
          <w:ilvl w:val="0"/>
          <w:numId w:val="12"/>
        </w:numPr>
        <w:tabs>
          <w:tab w:val="left" w:pos="759"/>
          <w:tab w:val="left" w:pos="760"/>
        </w:tabs>
        <w:spacing w:before="38"/>
        <w:rPr>
          <w:sz w:val="28"/>
        </w:rPr>
      </w:pPr>
      <w:r>
        <w:rPr>
          <w:sz w:val="28"/>
        </w:rPr>
        <w:t>Sleep</w:t>
      </w:r>
      <w:r>
        <w:rPr>
          <w:spacing w:val="-2"/>
          <w:sz w:val="28"/>
        </w:rPr>
        <w:t xml:space="preserve"> disturbance</w:t>
      </w:r>
    </w:p>
    <w:p w14:paraId="50F76961" w14:textId="77777777" w:rsidR="004E457E" w:rsidRDefault="00EA0C9A">
      <w:pPr>
        <w:pStyle w:val="ListParagraph"/>
        <w:numPr>
          <w:ilvl w:val="0"/>
          <w:numId w:val="12"/>
        </w:numPr>
        <w:tabs>
          <w:tab w:val="left" w:pos="759"/>
          <w:tab w:val="left" w:pos="760"/>
        </w:tabs>
        <w:spacing w:before="38"/>
        <w:rPr>
          <w:sz w:val="28"/>
        </w:rPr>
      </w:pPr>
      <w:r>
        <w:rPr>
          <w:sz w:val="28"/>
        </w:rPr>
        <w:t>Appetite/weight</w:t>
      </w:r>
      <w:r>
        <w:rPr>
          <w:spacing w:val="-4"/>
          <w:sz w:val="28"/>
        </w:rPr>
        <w:t xml:space="preserve"> </w:t>
      </w:r>
      <w:r>
        <w:rPr>
          <w:spacing w:val="-2"/>
          <w:sz w:val="28"/>
        </w:rPr>
        <w:t>changes</w:t>
      </w:r>
    </w:p>
    <w:p w14:paraId="3E927C3D" w14:textId="77777777" w:rsidR="004E457E" w:rsidRDefault="00EA0C9A">
      <w:pPr>
        <w:pStyle w:val="ListParagraph"/>
        <w:numPr>
          <w:ilvl w:val="0"/>
          <w:numId w:val="12"/>
        </w:numPr>
        <w:tabs>
          <w:tab w:val="left" w:pos="759"/>
          <w:tab w:val="left" w:pos="760"/>
        </w:tabs>
        <w:spacing w:before="38"/>
        <w:rPr>
          <w:sz w:val="28"/>
        </w:rPr>
      </w:pPr>
      <w:r>
        <w:rPr>
          <w:sz w:val="28"/>
        </w:rPr>
        <w:t>Attention/concentration</w:t>
      </w:r>
      <w:r>
        <w:rPr>
          <w:spacing w:val="-8"/>
          <w:sz w:val="28"/>
        </w:rPr>
        <w:t xml:space="preserve"> </w:t>
      </w:r>
      <w:r>
        <w:rPr>
          <w:spacing w:val="-2"/>
          <w:sz w:val="28"/>
        </w:rPr>
        <w:t>problems</w:t>
      </w:r>
    </w:p>
    <w:p w14:paraId="14B50D60" w14:textId="77777777" w:rsidR="004E457E" w:rsidRDefault="00EA0C9A">
      <w:pPr>
        <w:pStyle w:val="ListParagraph"/>
        <w:numPr>
          <w:ilvl w:val="0"/>
          <w:numId w:val="12"/>
        </w:numPr>
        <w:tabs>
          <w:tab w:val="left" w:pos="759"/>
          <w:tab w:val="left" w:pos="760"/>
        </w:tabs>
        <w:spacing w:before="38"/>
        <w:rPr>
          <w:sz w:val="28"/>
        </w:rPr>
      </w:pPr>
      <w:r>
        <w:rPr>
          <w:sz w:val="28"/>
        </w:rPr>
        <w:t>Energy</w:t>
      </w:r>
      <w:r>
        <w:rPr>
          <w:spacing w:val="-5"/>
          <w:sz w:val="28"/>
        </w:rPr>
        <w:t xml:space="preserve"> </w:t>
      </w:r>
      <w:r>
        <w:rPr>
          <w:sz w:val="28"/>
        </w:rPr>
        <w:t>level</w:t>
      </w:r>
      <w:r>
        <w:rPr>
          <w:spacing w:val="-5"/>
          <w:sz w:val="28"/>
        </w:rPr>
        <w:t xml:space="preserve"> </w:t>
      </w:r>
      <w:r>
        <w:rPr>
          <w:spacing w:val="-2"/>
          <w:sz w:val="28"/>
        </w:rPr>
        <w:t>changes/fatigue</w:t>
      </w:r>
    </w:p>
    <w:p w14:paraId="00CECDDB" w14:textId="77777777" w:rsidR="004E457E" w:rsidRDefault="00EA0C9A">
      <w:pPr>
        <w:pStyle w:val="ListParagraph"/>
        <w:numPr>
          <w:ilvl w:val="0"/>
          <w:numId w:val="12"/>
        </w:numPr>
        <w:tabs>
          <w:tab w:val="left" w:pos="759"/>
          <w:tab w:val="left" w:pos="760"/>
        </w:tabs>
        <w:spacing w:before="38"/>
        <w:rPr>
          <w:sz w:val="28"/>
        </w:rPr>
      </w:pPr>
      <w:r>
        <w:rPr>
          <w:sz w:val="28"/>
        </w:rPr>
        <w:t>Psychomotor</w:t>
      </w:r>
      <w:r>
        <w:rPr>
          <w:spacing w:val="-3"/>
          <w:sz w:val="28"/>
        </w:rPr>
        <w:t xml:space="preserve"> </w:t>
      </w:r>
      <w:r>
        <w:rPr>
          <w:spacing w:val="-2"/>
          <w:sz w:val="28"/>
        </w:rPr>
        <w:t>disturbance</w:t>
      </w:r>
    </w:p>
    <w:p w14:paraId="18BC03F5" w14:textId="77777777" w:rsidR="004E457E" w:rsidRDefault="00EA0C9A">
      <w:pPr>
        <w:pStyle w:val="BodyText"/>
        <w:spacing w:before="98"/>
        <w:ind w:left="400" w:right="524"/>
      </w:pPr>
      <w:r>
        <w:t>Many HIV-infected patients</w:t>
      </w:r>
      <w:r>
        <w:t xml:space="preserve"> may not recognize or report symptoms. They may present instead with behavioral changes that may indicate the presence of an underlying depressive disorder. Clinicians should recognize the following behavioral</w:t>
      </w:r>
      <w:r>
        <w:rPr>
          <w:spacing w:val="-5"/>
        </w:rPr>
        <w:t xml:space="preserve"> </w:t>
      </w:r>
      <w:r>
        <w:t>changes</w:t>
      </w:r>
      <w:r>
        <w:rPr>
          <w:spacing w:val="-5"/>
        </w:rPr>
        <w:t xml:space="preserve"> </w:t>
      </w:r>
      <w:r>
        <w:t>as</w:t>
      </w:r>
      <w:r>
        <w:rPr>
          <w:spacing w:val="-5"/>
        </w:rPr>
        <w:t xml:space="preserve"> </w:t>
      </w:r>
      <w:r>
        <w:t>possible</w:t>
      </w:r>
      <w:r>
        <w:rPr>
          <w:spacing w:val="-5"/>
        </w:rPr>
        <w:t xml:space="preserve"> </w:t>
      </w:r>
      <w:r>
        <w:t>indications</w:t>
      </w:r>
      <w:r>
        <w:rPr>
          <w:spacing w:val="-5"/>
        </w:rPr>
        <w:t xml:space="preserve"> </w:t>
      </w:r>
      <w:r>
        <w:t>of</w:t>
      </w:r>
      <w:r>
        <w:rPr>
          <w:spacing w:val="-5"/>
        </w:rPr>
        <w:t xml:space="preserve"> </w:t>
      </w:r>
      <w:r>
        <w:t>an</w:t>
      </w:r>
      <w:r>
        <w:rPr>
          <w:spacing w:val="-5"/>
        </w:rPr>
        <w:t xml:space="preserve"> </w:t>
      </w:r>
      <w:r>
        <w:t>underlyi</w:t>
      </w:r>
      <w:r>
        <w:t>ng</w:t>
      </w:r>
      <w:r>
        <w:rPr>
          <w:spacing w:val="-5"/>
        </w:rPr>
        <w:t xml:space="preserve"> </w:t>
      </w:r>
      <w:r>
        <w:t>depressive</w:t>
      </w:r>
      <w:r>
        <w:rPr>
          <w:spacing w:val="-5"/>
        </w:rPr>
        <w:t xml:space="preserve"> </w:t>
      </w:r>
      <w:r>
        <w:t>disorder:</w:t>
      </w:r>
    </w:p>
    <w:p w14:paraId="7FF086B9" w14:textId="77777777" w:rsidR="004E457E" w:rsidRDefault="00EA0C9A">
      <w:pPr>
        <w:pStyle w:val="BodyText"/>
        <w:spacing w:before="63"/>
        <w:ind w:left="400"/>
      </w:pPr>
      <w:r>
        <w:rPr>
          <w:rFonts w:ascii="MS PGothic" w:hAnsi="MS PGothic"/>
          <w:position w:val="1"/>
        </w:rPr>
        <w:t>➡</w:t>
      </w:r>
      <w:r>
        <w:rPr>
          <w:rFonts w:ascii="MS PGothic" w:hAnsi="MS PGothic"/>
          <w:spacing w:val="17"/>
          <w:position w:val="1"/>
        </w:rPr>
        <w:t xml:space="preserve"> </w:t>
      </w:r>
      <w:r>
        <w:t>A</w:t>
      </w:r>
      <w:r>
        <w:rPr>
          <w:spacing w:val="-17"/>
        </w:rPr>
        <w:t xml:space="preserve"> </w:t>
      </w:r>
      <w:r>
        <w:t>change</w:t>
      </w:r>
      <w:r>
        <w:rPr>
          <w:spacing w:val="-11"/>
        </w:rPr>
        <w:t xml:space="preserve"> </w:t>
      </w:r>
      <w:r>
        <w:t>in</w:t>
      </w:r>
      <w:r>
        <w:rPr>
          <w:spacing w:val="-10"/>
        </w:rPr>
        <w:t xml:space="preserve"> </w:t>
      </w:r>
      <w:r>
        <w:t>treatment</w:t>
      </w:r>
      <w:r>
        <w:rPr>
          <w:spacing w:val="-11"/>
        </w:rPr>
        <w:t xml:space="preserve"> </w:t>
      </w:r>
      <w:r>
        <w:rPr>
          <w:spacing w:val="-2"/>
        </w:rPr>
        <w:t>adherence</w:t>
      </w:r>
    </w:p>
    <w:p w14:paraId="496D5FCE" w14:textId="77777777" w:rsidR="004E457E" w:rsidRDefault="00EA0C9A">
      <w:pPr>
        <w:pStyle w:val="BodyText"/>
        <w:spacing w:before="70" w:line="232" w:lineRule="auto"/>
        <w:ind w:left="760" w:right="524" w:hanging="360"/>
      </w:pPr>
      <w:r>
        <w:rPr>
          <w:rFonts w:ascii="MS PGothic" w:hAnsi="MS PGothic"/>
          <w:position w:val="1"/>
        </w:rPr>
        <w:t>➡</w:t>
      </w:r>
      <w:r>
        <w:rPr>
          <w:rFonts w:ascii="MS PGothic" w:hAnsi="MS PGothic"/>
          <w:spacing w:val="31"/>
          <w:position w:val="1"/>
        </w:rPr>
        <w:t xml:space="preserve"> </w:t>
      </w:r>
      <w:r>
        <w:t>An</w:t>
      </w:r>
      <w:r>
        <w:rPr>
          <w:spacing w:val="-6"/>
        </w:rPr>
        <w:t xml:space="preserve"> </w:t>
      </w:r>
      <w:r>
        <w:t>inability</w:t>
      </w:r>
      <w:r>
        <w:rPr>
          <w:spacing w:val="-6"/>
        </w:rPr>
        <w:t xml:space="preserve"> </w:t>
      </w:r>
      <w:r>
        <w:t>to</w:t>
      </w:r>
      <w:r>
        <w:rPr>
          <w:spacing w:val="-6"/>
        </w:rPr>
        <w:t xml:space="preserve"> </w:t>
      </w:r>
      <w:r>
        <w:t>make</w:t>
      </w:r>
      <w:r>
        <w:rPr>
          <w:spacing w:val="-7"/>
        </w:rPr>
        <w:t xml:space="preserve"> </w:t>
      </w:r>
      <w:r>
        <w:t>life</w:t>
      </w:r>
      <w:r>
        <w:rPr>
          <w:spacing w:val="-7"/>
        </w:rPr>
        <w:t xml:space="preserve"> </w:t>
      </w:r>
      <w:r>
        <w:t>choices,</w:t>
      </w:r>
      <w:r>
        <w:rPr>
          <w:spacing w:val="-6"/>
        </w:rPr>
        <w:t xml:space="preserve"> </w:t>
      </w:r>
      <w:r>
        <w:t>including</w:t>
      </w:r>
      <w:r>
        <w:rPr>
          <w:spacing w:val="-6"/>
        </w:rPr>
        <w:t xml:space="preserve"> </w:t>
      </w:r>
      <w:r>
        <w:t>those</w:t>
      </w:r>
      <w:r>
        <w:rPr>
          <w:spacing w:val="-7"/>
        </w:rPr>
        <w:t xml:space="preserve"> </w:t>
      </w:r>
      <w:r>
        <w:t>related</w:t>
      </w:r>
      <w:r>
        <w:rPr>
          <w:spacing w:val="-6"/>
        </w:rPr>
        <w:t xml:space="preserve"> </w:t>
      </w:r>
      <w:r>
        <w:t>to</w:t>
      </w:r>
      <w:r>
        <w:rPr>
          <w:spacing w:val="-6"/>
        </w:rPr>
        <w:t xml:space="preserve"> </w:t>
      </w:r>
      <w:r>
        <w:t>medical</w:t>
      </w:r>
      <w:r>
        <w:rPr>
          <w:spacing w:val="-6"/>
        </w:rPr>
        <w:t xml:space="preserve"> </w:t>
      </w:r>
      <w:r>
        <w:t>care</w:t>
      </w:r>
      <w:r>
        <w:rPr>
          <w:spacing w:val="-7"/>
        </w:rPr>
        <w:t xml:space="preserve"> </w:t>
      </w:r>
      <w:r>
        <w:t>and adjustment to HIV disease</w:t>
      </w:r>
    </w:p>
    <w:p w14:paraId="040135FC" w14:textId="77777777" w:rsidR="004E457E" w:rsidRDefault="00EA0C9A">
      <w:pPr>
        <w:pStyle w:val="BodyText"/>
        <w:spacing w:before="71"/>
        <w:ind w:left="400"/>
      </w:pPr>
      <w:r>
        <w:rPr>
          <w:rFonts w:ascii="MS PGothic" w:hAnsi="MS PGothic"/>
          <w:position w:val="1"/>
        </w:rPr>
        <w:t>➡</w:t>
      </w:r>
      <w:r>
        <w:rPr>
          <w:rFonts w:ascii="MS PGothic" w:hAnsi="MS PGothic"/>
          <w:spacing w:val="29"/>
          <w:position w:val="1"/>
        </w:rPr>
        <w:t xml:space="preserve"> </w:t>
      </w:r>
      <w:r>
        <w:t>A</w:t>
      </w:r>
      <w:r>
        <w:rPr>
          <w:spacing w:val="-17"/>
        </w:rPr>
        <w:t xml:space="preserve"> </w:t>
      </w:r>
      <w:r>
        <w:t>preoccupation</w:t>
      </w:r>
      <w:r>
        <w:rPr>
          <w:spacing w:val="-6"/>
        </w:rPr>
        <w:t xml:space="preserve"> </w:t>
      </w:r>
      <w:r>
        <w:t>with</w:t>
      </w:r>
      <w:r>
        <w:rPr>
          <w:spacing w:val="-5"/>
        </w:rPr>
        <w:t xml:space="preserve"> </w:t>
      </w:r>
      <w:r>
        <w:t>a</w:t>
      </w:r>
      <w:r>
        <w:rPr>
          <w:spacing w:val="-6"/>
        </w:rPr>
        <w:t xml:space="preserve"> </w:t>
      </w:r>
      <w:r>
        <w:t>particular</w:t>
      </w:r>
      <w:r>
        <w:rPr>
          <w:spacing w:val="-6"/>
        </w:rPr>
        <w:t xml:space="preserve"> </w:t>
      </w:r>
      <w:r>
        <w:t>problem,</w:t>
      </w:r>
      <w:r>
        <w:rPr>
          <w:spacing w:val="-5"/>
        </w:rPr>
        <w:t xml:space="preserve"> </w:t>
      </w:r>
      <w:r>
        <w:t>usually</w:t>
      </w:r>
      <w:r>
        <w:rPr>
          <w:spacing w:val="-6"/>
        </w:rPr>
        <w:t xml:space="preserve"> </w:t>
      </w:r>
      <w:r>
        <w:t>one</w:t>
      </w:r>
      <w:r>
        <w:rPr>
          <w:spacing w:val="-6"/>
        </w:rPr>
        <w:t xml:space="preserve"> </w:t>
      </w:r>
      <w:r>
        <w:t>that</w:t>
      </w:r>
      <w:r>
        <w:rPr>
          <w:spacing w:val="-5"/>
        </w:rPr>
        <w:t xml:space="preserve"> </w:t>
      </w:r>
      <w:r>
        <w:t>presents</w:t>
      </w:r>
      <w:r>
        <w:rPr>
          <w:spacing w:val="-6"/>
        </w:rPr>
        <w:t xml:space="preserve"> </w:t>
      </w:r>
      <w:r>
        <w:t>as</w:t>
      </w:r>
      <w:r>
        <w:rPr>
          <w:spacing w:val="-5"/>
        </w:rPr>
        <w:t xml:space="preserve"> </w:t>
      </w:r>
      <w:r>
        <w:rPr>
          <w:spacing w:val="-2"/>
        </w:rPr>
        <w:t>minor</w:t>
      </w:r>
    </w:p>
    <w:p w14:paraId="3D80B759" w14:textId="77777777" w:rsidR="004E457E" w:rsidRDefault="00EA0C9A">
      <w:pPr>
        <w:pStyle w:val="BodyText"/>
        <w:spacing w:before="70" w:line="232" w:lineRule="auto"/>
        <w:ind w:left="760" w:right="524" w:hanging="360"/>
      </w:pPr>
      <w:r>
        <w:rPr>
          <w:rFonts w:ascii="MS PGothic" w:hAnsi="MS PGothic"/>
          <w:position w:val="1"/>
        </w:rPr>
        <w:t>➡</w:t>
      </w:r>
      <w:r>
        <w:rPr>
          <w:rFonts w:ascii="MS PGothic" w:hAnsi="MS PGothic"/>
          <w:spacing w:val="26"/>
          <w:position w:val="1"/>
        </w:rPr>
        <w:t xml:space="preserve"> </w:t>
      </w:r>
      <w:r>
        <w:t>A</w:t>
      </w:r>
      <w:r>
        <w:rPr>
          <w:spacing w:val="-18"/>
        </w:rPr>
        <w:t xml:space="preserve"> </w:t>
      </w:r>
      <w:r>
        <w:t>change</w:t>
      </w:r>
      <w:r>
        <w:rPr>
          <w:spacing w:val="-7"/>
        </w:rPr>
        <w:t xml:space="preserve"> </w:t>
      </w:r>
      <w:r>
        <w:t>in</w:t>
      </w:r>
      <w:r>
        <w:rPr>
          <w:spacing w:val="-7"/>
        </w:rPr>
        <w:t xml:space="preserve"> </w:t>
      </w:r>
      <w:r>
        <w:t>functioning,</w:t>
      </w:r>
      <w:r>
        <w:rPr>
          <w:spacing w:val="-7"/>
        </w:rPr>
        <w:t xml:space="preserve"> </w:t>
      </w:r>
      <w:r>
        <w:t>including</w:t>
      </w:r>
      <w:r>
        <w:rPr>
          <w:spacing w:val="-7"/>
        </w:rPr>
        <w:t xml:space="preserve"> </w:t>
      </w:r>
      <w:r>
        <w:t>an</w:t>
      </w:r>
      <w:r>
        <w:rPr>
          <w:spacing w:val="-7"/>
        </w:rPr>
        <w:t xml:space="preserve"> </w:t>
      </w:r>
      <w:r>
        <w:t>inability</w:t>
      </w:r>
      <w:r>
        <w:rPr>
          <w:spacing w:val="-7"/>
        </w:rPr>
        <w:t xml:space="preserve"> </w:t>
      </w:r>
      <w:r>
        <w:t>to</w:t>
      </w:r>
      <w:r>
        <w:rPr>
          <w:spacing w:val="-7"/>
        </w:rPr>
        <w:t xml:space="preserve"> </w:t>
      </w:r>
      <w:r>
        <w:t>perform</w:t>
      </w:r>
      <w:r>
        <w:rPr>
          <w:spacing w:val="-8"/>
        </w:rPr>
        <w:t xml:space="preserve"> </w:t>
      </w:r>
      <w:r>
        <w:t>activities</w:t>
      </w:r>
      <w:r>
        <w:rPr>
          <w:spacing w:val="-7"/>
        </w:rPr>
        <w:t xml:space="preserve"> </w:t>
      </w:r>
      <w:r>
        <w:t>of</w:t>
      </w:r>
      <w:r>
        <w:rPr>
          <w:spacing w:val="-7"/>
        </w:rPr>
        <w:t xml:space="preserve"> </w:t>
      </w:r>
      <w:r>
        <w:t>daily living, a return to substance use, or a self-imposed isolation</w:t>
      </w:r>
    </w:p>
    <w:p w14:paraId="0E06B105" w14:textId="77777777" w:rsidR="004E457E" w:rsidRDefault="00EA0C9A">
      <w:pPr>
        <w:pStyle w:val="BodyText"/>
        <w:spacing w:before="71"/>
        <w:ind w:left="400"/>
      </w:pPr>
      <w:r>
        <w:rPr>
          <w:rFonts w:ascii="MS PGothic" w:hAnsi="MS PGothic"/>
          <w:position w:val="1"/>
        </w:rPr>
        <w:t>➡</w:t>
      </w:r>
      <w:r>
        <w:rPr>
          <w:rFonts w:ascii="MS PGothic" w:hAnsi="MS PGothic"/>
          <w:spacing w:val="25"/>
          <w:position w:val="1"/>
        </w:rPr>
        <w:t xml:space="preserve"> </w:t>
      </w:r>
      <w:r>
        <w:t>Unexplained</w:t>
      </w:r>
      <w:r>
        <w:rPr>
          <w:spacing w:val="-9"/>
        </w:rPr>
        <w:t xml:space="preserve"> </w:t>
      </w:r>
      <w:r>
        <w:t>medical</w:t>
      </w:r>
      <w:r>
        <w:rPr>
          <w:spacing w:val="-9"/>
        </w:rPr>
        <w:t xml:space="preserve"> </w:t>
      </w:r>
      <w:r>
        <w:t>complaints,</w:t>
      </w:r>
      <w:r>
        <w:rPr>
          <w:spacing w:val="-9"/>
        </w:rPr>
        <w:t xml:space="preserve"> </w:t>
      </w:r>
      <w:r>
        <w:t>particularly</w:t>
      </w:r>
      <w:r>
        <w:rPr>
          <w:spacing w:val="-9"/>
        </w:rPr>
        <w:t xml:space="preserve"> </w:t>
      </w:r>
      <w:r>
        <w:t>pain</w:t>
      </w:r>
      <w:r>
        <w:rPr>
          <w:spacing w:val="-9"/>
        </w:rPr>
        <w:t xml:space="preserve"> </w:t>
      </w:r>
      <w:r>
        <w:t>or</w:t>
      </w:r>
      <w:r>
        <w:rPr>
          <w:spacing w:val="-9"/>
        </w:rPr>
        <w:t xml:space="preserve"> </w:t>
      </w:r>
      <w:r>
        <w:rPr>
          <w:spacing w:val="-2"/>
        </w:rPr>
        <w:t>fatigue</w:t>
      </w:r>
    </w:p>
    <w:p w14:paraId="31C1BE92" w14:textId="77777777" w:rsidR="004E457E" w:rsidRDefault="00EA0C9A">
      <w:pPr>
        <w:pStyle w:val="BodyText"/>
        <w:spacing w:before="61"/>
        <w:ind w:left="400"/>
      </w:pPr>
      <w:r>
        <w:rPr>
          <w:rFonts w:ascii="MS PGothic" w:hAnsi="MS PGothic"/>
          <w:position w:val="1"/>
        </w:rPr>
        <w:t>➡</w:t>
      </w:r>
      <w:r>
        <w:rPr>
          <w:rFonts w:ascii="MS PGothic" w:hAnsi="MS PGothic"/>
          <w:spacing w:val="5"/>
          <w:position w:val="1"/>
        </w:rPr>
        <w:t xml:space="preserve"> </w:t>
      </w:r>
      <w:r>
        <w:t>Interpersonal</w:t>
      </w:r>
      <w:r>
        <w:rPr>
          <w:spacing w:val="-18"/>
        </w:rPr>
        <w:t xml:space="preserve"> </w:t>
      </w:r>
      <w:r>
        <w:rPr>
          <w:spacing w:val="-2"/>
        </w:rPr>
        <w:t>problems</w:t>
      </w:r>
    </w:p>
    <w:p w14:paraId="70B8B1E4" w14:textId="77777777" w:rsidR="004E457E" w:rsidRDefault="00EA0C9A">
      <w:pPr>
        <w:pStyle w:val="BodyText"/>
        <w:spacing w:before="62"/>
        <w:ind w:left="400"/>
      </w:pPr>
      <w:r>
        <w:rPr>
          <w:rFonts w:ascii="MS PGothic" w:hAnsi="MS PGothic"/>
          <w:position w:val="1"/>
        </w:rPr>
        <w:t>➡</w:t>
      </w:r>
      <w:r>
        <w:rPr>
          <w:rFonts w:ascii="MS PGothic" w:hAnsi="MS PGothic"/>
          <w:spacing w:val="27"/>
          <w:position w:val="1"/>
        </w:rPr>
        <w:t xml:space="preserve"> </w:t>
      </w:r>
      <w:r>
        <w:t>Presenting</w:t>
      </w:r>
      <w:r>
        <w:rPr>
          <w:spacing w:val="-8"/>
        </w:rPr>
        <w:t xml:space="preserve"> </w:t>
      </w:r>
      <w:r>
        <w:t>with</w:t>
      </w:r>
      <w:r>
        <w:rPr>
          <w:spacing w:val="-8"/>
        </w:rPr>
        <w:t xml:space="preserve"> </w:t>
      </w:r>
      <w:r>
        <w:t>difficult</w:t>
      </w:r>
      <w:r>
        <w:rPr>
          <w:spacing w:val="-8"/>
        </w:rPr>
        <w:t xml:space="preserve"> </w:t>
      </w:r>
      <w:r>
        <w:t>behaviors</w:t>
      </w:r>
      <w:r>
        <w:rPr>
          <w:spacing w:val="-8"/>
        </w:rPr>
        <w:t xml:space="preserve"> </w:t>
      </w:r>
      <w:r>
        <w:t>in</w:t>
      </w:r>
      <w:r>
        <w:rPr>
          <w:spacing w:val="-8"/>
        </w:rPr>
        <w:t xml:space="preserve"> </w:t>
      </w:r>
      <w:r>
        <w:t>the</w:t>
      </w:r>
      <w:r>
        <w:rPr>
          <w:spacing w:val="-9"/>
        </w:rPr>
        <w:t xml:space="preserve"> </w:t>
      </w:r>
      <w:r>
        <w:t>medical</w:t>
      </w:r>
      <w:r>
        <w:rPr>
          <w:spacing w:val="-8"/>
        </w:rPr>
        <w:t xml:space="preserve"> </w:t>
      </w:r>
      <w:r>
        <w:rPr>
          <w:spacing w:val="-2"/>
        </w:rPr>
        <w:t>setting</w:t>
      </w:r>
    </w:p>
    <w:p w14:paraId="788D6346" w14:textId="77777777" w:rsidR="004E457E" w:rsidRDefault="00EA0C9A">
      <w:pPr>
        <w:pStyle w:val="BodyText"/>
        <w:spacing w:before="89"/>
        <w:ind w:left="400" w:right="524"/>
      </w:pPr>
      <w:r>
        <w:t>HIV-infected patients do not become depressed simply because their disease progresses;</w:t>
      </w:r>
      <w:r>
        <w:rPr>
          <w:spacing w:val="-5"/>
        </w:rPr>
        <w:t xml:space="preserve"> </w:t>
      </w:r>
      <w:r>
        <w:t>however,</w:t>
      </w:r>
      <w:r>
        <w:rPr>
          <w:spacing w:val="-5"/>
        </w:rPr>
        <w:t xml:space="preserve"> </w:t>
      </w:r>
      <w:r>
        <w:t>it</w:t>
      </w:r>
      <w:r>
        <w:rPr>
          <w:spacing w:val="-5"/>
        </w:rPr>
        <w:t xml:space="preserve"> </w:t>
      </w:r>
      <w:r>
        <w:t>is</w:t>
      </w:r>
      <w:r>
        <w:rPr>
          <w:spacing w:val="-5"/>
        </w:rPr>
        <w:t xml:space="preserve"> </w:t>
      </w:r>
      <w:r>
        <w:t>particularly</w:t>
      </w:r>
      <w:r>
        <w:rPr>
          <w:spacing w:val="-5"/>
        </w:rPr>
        <w:t xml:space="preserve"> </w:t>
      </w:r>
      <w:r>
        <w:t>important</w:t>
      </w:r>
      <w:r>
        <w:rPr>
          <w:spacing w:val="-6"/>
        </w:rPr>
        <w:t xml:space="preserve"> </w:t>
      </w:r>
      <w:r>
        <w:t>to</w:t>
      </w:r>
      <w:r>
        <w:rPr>
          <w:spacing w:val="-5"/>
        </w:rPr>
        <w:t xml:space="preserve"> </w:t>
      </w:r>
      <w:r>
        <w:t>screen</w:t>
      </w:r>
      <w:r>
        <w:rPr>
          <w:spacing w:val="-5"/>
        </w:rPr>
        <w:t xml:space="preserve"> </w:t>
      </w:r>
      <w:r>
        <w:t>for</w:t>
      </w:r>
      <w:r>
        <w:rPr>
          <w:spacing w:val="-5"/>
        </w:rPr>
        <w:t xml:space="preserve"> </w:t>
      </w:r>
      <w:r>
        <w:t>depression</w:t>
      </w:r>
      <w:r>
        <w:rPr>
          <w:spacing w:val="-5"/>
        </w:rPr>
        <w:t xml:space="preserve"> </w:t>
      </w:r>
      <w:r>
        <w:t>during</w:t>
      </w:r>
      <w:r>
        <w:rPr>
          <w:spacing w:val="-5"/>
        </w:rPr>
        <w:t xml:space="preserve"> </w:t>
      </w:r>
      <w:r>
        <w:t>the crisis points noted in Table 1. Medically ill patients may experience normal</w:t>
      </w:r>
    </w:p>
    <w:p w14:paraId="6326608D" w14:textId="77777777" w:rsidR="004E457E" w:rsidRDefault="004E457E">
      <w:pPr>
        <w:sectPr w:rsidR="004E457E">
          <w:pgSz w:w="12240" w:h="15840"/>
          <w:pgMar w:top="980" w:right="920" w:bottom="280" w:left="1040" w:header="714" w:footer="0" w:gutter="0"/>
          <w:cols w:space="720"/>
        </w:sectPr>
      </w:pPr>
    </w:p>
    <w:p w14:paraId="5252DF42" w14:textId="77777777" w:rsidR="004E457E" w:rsidRDefault="004E457E">
      <w:pPr>
        <w:pStyle w:val="BodyText"/>
        <w:spacing w:before="11"/>
        <w:rPr>
          <w:sz w:val="29"/>
        </w:rPr>
      </w:pPr>
    </w:p>
    <w:p w14:paraId="504BBF3E" w14:textId="77777777" w:rsidR="004E457E" w:rsidRDefault="00EA0C9A">
      <w:pPr>
        <w:spacing w:before="88"/>
        <w:ind w:left="400" w:right="524"/>
        <w:rPr>
          <w:i/>
          <w:sz w:val="28"/>
        </w:rPr>
      </w:pPr>
      <w:r>
        <w:rPr>
          <w:sz w:val="28"/>
        </w:rPr>
        <w:t>sadness, grief, and discouragement or demoralization. However, the presence of hopelessness, anaerobia (the absence of pleasure from usually pleasurable activit</w:t>
      </w:r>
      <w:r>
        <w:rPr>
          <w:sz w:val="28"/>
        </w:rPr>
        <w:t>ies), ruminative guilt, and suicidal ideation may indicate accompanying clinical</w:t>
      </w:r>
      <w:r>
        <w:rPr>
          <w:spacing w:val="-5"/>
          <w:sz w:val="28"/>
        </w:rPr>
        <w:t xml:space="preserve"> </w:t>
      </w:r>
      <w:r>
        <w:rPr>
          <w:sz w:val="28"/>
        </w:rPr>
        <w:t>depression</w:t>
      </w:r>
      <w:r>
        <w:rPr>
          <w:spacing w:val="-5"/>
          <w:sz w:val="28"/>
        </w:rPr>
        <w:t xml:space="preserve"> </w:t>
      </w:r>
      <w:r>
        <w:rPr>
          <w:sz w:val="28"/>
        </w:rPr>
        <w:t>requiring</w:t>
      </w:r>
      <w:r>
        <w:rPr>
          <w:spacing w:val="-5"/>
          <w:sz w:val="28"/>
        </w:rPr>
        <w:t xml:space="preserve"> </w:t>
      </w:r>
      <w:r>
        <w:rPr>
          <w:sz w:val="28"/>
        </w:rPr>
        <w:t>psychiatric</w:t>
      </w:r>
      <w:r>
        <w:rPr>
          <w:spacing w:val="-6"/>
          <w:sz w:val="28"/>
        </w:rPr>
        <w:t xml:space="preserve"> </w:t>
      </w:r>
      <w:r>
        <w:rPr>
          <w:sz w:val="28"/>
        </w:rPr>
        <w:t>intervention</w:t>
      </w:r>
      <w:r>
        <w:rPr>
          <w:spacing w:val="-5"/>
          <w:sz w:val="28"/>
        </w:rPr>
        <w:t xml:space="preserve"> </w:t>
      </w:r>
      <w:r>
        <w:rPr>
          <w:i/>
          <w:sz w:val="28"/>
        </w:rPr>
        <w:t>(Kranzler</w:t>
      </w:r>
      <w:r>
        <w:rPr>
          <w:i/>
          <w:spacing w:val="-5"/>
          <w:sz w:val="28"/>
        </w:rPr>
        <w:t xml:space="preserve"> </w:t>
      </w:r>
      <w:r>
        <w:rPr>
          <w:i/>
          <w:sz w:val="28"/>
        </w:rPr>
        <w:t>HR,</w:t>
      </w:r>
      <w:r>
        <w:rPr>
          <w:i/>
          <w:spacing w:val="-5"/>
          <w:sz w:val="28"/>
        </w:rPr>
        <w:t xml:space="preserve"> </w:t>
      </w:r>
      <w:r>
        <w:rPr>
          <w:i/>
          <w:sz w:val="28"/>
        </w:rPr>
        <w:t>Rounsavill</w:t>
      </w:r>
      <w:r>
        <w:rPr>
          <w:i/>
          <w:spacing w:val="-5"/>
          <w:sz w:val="28"/>
        </w:rPr>
        <w:t xml:space="preserve"> </w:t>
      </w:r>
      <w:r>
        <w:rPr>
          <w:i/>
          <w:sz w:val="28"/>
        </w:rPr>
        <w:t>BJ, eds. Dual Diagnosis and Treatment: Substance</w:t>
      </w:r>
      <w:r>
        <w:rPr>
          <w:i/>
          <w:spacing w:val="-3"/>
          <w:sz w:val="28"/>
        </w:rPr>
        <w:t xml:space="preserve"> </w:t>
      </w:r>
      <w:r>
        <w:rPr>
          <w:i/>
          <w:sz w:val="28"/>
        </w:rPr>
        <w:t>Abuse and Comorbid Medical and Psychiatric Disorders. N</w:t>
      </w:r>
      <w:r>
        <w:rPr>
          <w:i/>
          <w:sz w:val="28"/>
        </w:rPr>
        <w:t>ew York: Marcel Dekker).</w:t>
      </w:r>
    </w:p>
    <w:p w14:paraId="04F48651" w14:textId="77777777" w:rsidR="004E457E" w:rsidRDefault="00EA0C9A">
      <w:pPr>
        <w:spacing w:before="216"/>
        <w:ind w:left="480"/>
        <w:rPr>
          <w:sz w:val="24"/>
        </w:rPr>
      </w:pPr>
      <w:r>
        <w:rPr>
          <w:sz w:val="24"/>
        </w:rPr>
        <w:t>Crisis</w:t>
      </w:r>
      <w:r>
        <w:rPr>
          <w:spacing w:val="-7"/>
          <w:sz w:val="24"/>
        </w:rPr>
        <w:t xml:space="preserve"> </w:t>
      </w:r>
      <w:r>
        <w:rPr>
          <w:sz w:val="24"/>
        </w:rPr>
        <w:t>Points</w:t>
      </w:r>
      <w:r>
        <w:rPr>
          <w:spacing w:val="-7"/>
          <w:sz w:val="24"/>
        </w:rPr>
        <w:t xml:space="preserve"> </w:t>
      </w:r>
      <w:r>
        <w:rPr>
          <w:sz w:val="24"/>
        </w:rPr>
        <w:t>for</w:t>
      </w:r>
      <w:r>
        <w:rPr>
          <w:spacing w:val="-7"/>
          <w:sz w:val="24"/>
        </w:rPr>
        <w:t xml:space="preserve"> </w:t>
      </w:r>
      <w:r>
        <w:rPr>
          <w:sz w:val="24"/>
        </w:rPr>
        <w:t>HIV-Infected</w:t>
      </w:r>
      <w:r>
        <w:rPr>
          <w:spacing w:val="-7"/>
          <w:sz w:val="24"/>
        </w:rPr>
        <w:t xml:space="preserve"> </w:t>
      </w:r>
      <w:r>
        <w:rPr>
          <w:spacing w:val="-2"/>
          <w:sz w:val="24"/>
        </w:rPr>
        <w:t>Persons</w:t>
      </w:r>
    </w:p>
    <w:p w14:paraId="33D18E45" w14:textId="77777777" w:rsidR="004E457E" w:rsidRDefault="00EA0C9A">
      <w:pPr>
        <w:pStyle w:val="ListParagraph"/>
        <w:numPr>
          <w:ilvl w:val="1"/>
          <w:numId w:val="12"/>
        </w:numPr>
        <w:tabs>
          <w:tab w:val="left" w:pos="1199"/>
          <w:tab w:val="left" w:pos="1200"/>
        </w:tabs>
        <w:spacing w:before="117"/>
        <w:rPr>
          <w:rFonts w:ascii="Symbol" w:hAnsi="Symbol"/>
          <w:sz w:val="24"/>
        </w:rPr>
      </w:pPr>
      <w:r>
        <w:rPr>
          <w:sz w:val="24"/>
        </w:rPr>
        <w:t>Learning</w:t>
      </w:r>
      <w:r>
        <w:rPr>
          <w:spacing w:val="-9"/>
          <w:sz w:val="24"/>
        </w:rPr>
        <w:t xml:space="preserve"> </w:t>
      </w:r>
      <w:r>
        <w:rPr>
          <w:sz w:val="24"/>
        </w:rPr>
        <w:t>of</w:t>
      </w:r>
      <w:r>
        <w:rPr>
          <w:spacing w:val="-8"/>
          <w:sz w:val="24"/>
        </w:rPr>
        <w:t xml:space="preserve"> </w:t>
      </w:r>
      <w:r>
        <w:rPr>
          <w:sz w:val="24"/>
        </w:rPr>
        <w:t>HIV-positive</w:t>
      </w:r>
      <w:r>
        <w:rPr>
          <w:spacing w:val="-9"/>
          <w:sz w:val="24"/>
        </w:rPr>
        <w:t xml:space="preserve"> </w:t>
      </w:r>
      <w:r>
        <w:rPr>
          <w:spacing w:val="-2"/>
          <w:sz w:val="24"/>
        </w:rPr>
        <w:t>status</w:t>
      </w:r>
    </w:p>
    <w:p w14:paraId="094BB36E" w14:textId="77777777" w:rsidR="004E457E" w:rsidRDefault="00EA0C9A">
      <w:pPr>
        <w:pStyle w:val="ListParagraph"/>
        <w:numPr>
          <w:ilvl w:val="1"/>
          <w:numId w:val="12"/>
        </w:numPr>
        <w:tabs>
          <w:tab w:val="left" w:pos="1199"/>
          <w:tab w:val="left" w:pos="1200"/>
        </w:tabs>
        <w:spacing w:before="66"/>
        <w:rPr>
          <w:rFonts w:ascii="Symbol" w:hAnsi="Symbol"/>
          <w:sz w:val="24"/>
        </w:rPr>
      </w:pPr>
      <w:r>
        <w:rPr>
          <w:sz w:val="24"/>
        </w:rPr>
        <w:t>Disclosure</w:t>
      </w:r>
      <w:r>
        <w:rPr>
          <w:spacing w:val="-2"/>
          <w:sz w:val="24"/>
        </w:rPr>
        <w:t xml:space="preserve"> </w:t>
      </w:r>
      <w:r>
        <w:rPr>
          <w:sz w:val="24"/>
        </w:rPr>
        <w:t>of</w:t>
      </w:r>
      <w:r>
        <w:rPr>
          <w:spacing w:val="-1"/>
          <w:sz w:val="24"/>
        </w:rPr>
        <w:t xml:space="preserve"> </w:t>
      </w:r>
      <w:r>
        <w:rPr>
          <w:sz w:val="24"/>
        </w:rPr>
        <w:t>HIV</w:t>
      </w:r>
      <w:r>
        <w:rPr>
          <w:spacing w:val="-5"/>
          <w:sz w:val="24"/>
        </w:rPr>
        <w:t xml:space="preserve"> </w:t>
      </w:r>
      <w:r>
        <w:rPr>
          <w:sz w:val="24"/>
        </w:rPr>
        <w:t>status</w:t>
      </w:r>
      <w:r>
        <w:rPr>
          <w:spacing w:val="-1"/>
          <w:sz w:val="24"/>
        </w:rPr>
        <w:t xml:space="preserve"> </w:t>
      </w:r>
      <w:r>
        <w:rPr>
          <w:sz w:val="24"/>
        </w:rPr>
        <w:t>to family</w:t>
      </w:r>
      <w:r>
        <w:rPr>
          <w:spacing w:val="-1"/>
          <w:sz w:val="24"/>
        </w:rPr>
        <w:t xml:space="preserve"> </w:t>
      </w:r>
      <w:r>
        <w:rPr>
          <w:sz w:val="24"/>
        </w:rPr>
        <w:t xml:space="preserve">and </w:t>
      </w:r>
      <w:r>
        <w:rPr>
          <w:spacing w:val="-2"/>
          <w:sz w:val="24"/>
        </w:rPr>
        <w:t>friends</w:t>
      </w:r>
    </w:p>
    <w:p w14:paraId="382F2594" w14:textId="77777777" w:rsidR="004E457E" w:rsidRDefault="00EA0C9A">
      <w:pPr>
        <w:pStyle w:val="ListParagraph"/>
        <w:numPr>
          <w:ilvl w:val="1"/>
          <w:numId w:val="12"/>
        </w:numPr>
        <w:tabs>
          <w:tab w:val="left" w:pos="1199"/>
          <w:tab w:val="left" w:pos="1200"/>
        </w:tabs>
        <w:spacing w:before="67"/>
        <w:rPr>
          <w:rFonts w:ascii="Symbol" w:hAnsi="Symbol"/>
          <w:sz w:val="24"/>
        </w:rPr>
      </w:pPr>
      <w:r>
        <w:rPr>
          <w:sz w:val="24"/>
        </w:rPr>
        <w:t>Introduction</w:t>
      </w:r>
      <w:r>
        <w:rPr>
          <w:spacing w:val="-1"/>
          <w:sz w:val="24"/>
        </w:rPr>
        <w:t xml:space="preserve"> </w:t>
      </w:r>
      <w:r>
        <w:rPr>
          <w:sz w:val="24"/>
        </w:rPr>
        <w:t>of</w:t>
      </w:r>
      <w:r>
        <w:rPr>
          <w:spacing w:val="-1"/>
          <w:sz w:val="24"/>
        </w:rPr>
        <w:t xml:space="preserve"> </w:t>
      </w:r>
      <w:r>
        <w:rPr>
          <w:spacing w:val="-2"/>
          <w:sz w:val="24"/>
        </w:rPr>
        <w:t>medication</w:t>
      </w:r>
    </w:p>
    <w:p w14:paraId="03C17576" w14:textId="77777777" w:rsidR="004E457E" w:rsidRDefault="00EA0C9A">
      <w:pPr>
        <w:pStyle w:val="ListParagraph"/>
        <w:numPr>
          <w:ilvl w:val="1"/>
          <w:numId w:val="12"/>
        </w:numPr>
        <w:tabs>
          <w:tab w:val="left" w:pos="1199"/>
          <w:tab w:val="left" w:pos="1200"/>
        </w:tabs>
        <w:spacing w:before="67"/>
        <w:rPr>
          <w:rFonts w:ascii="Symbol" w:hAnsi="Symbol"/>
          <w:sz w:val="24"/>
        </w:rPr>
      </w:pPr>
      <w:r>
        <w:rPr>
          <w:sz w:val="24"/>
        </w:rPr>
        <w:t>Occurrence</w:t>
      </w:r>
      <w:r>
        <w:rPr>
          <w:spacing w:val="-3"/>
          <w:sz w:val="24"/>
        </w:rPr>
        <w:t xml:space="preserve"> </w:t>
      </w:r>
      <w:r>
        <w:rPr>
          <w:sz w:val="24"/>
        </w:rPr>
        <w:t>of</w:t>
      </w:r>
      <w:r>
        <w:rPr>
          <w:spacing w:val="-2"/>
          <w:sz w:val="24"/>
        </w:rPr>
        <w:t xml:space="preserve"> </w:t>
      </w:r>
      <w:r>
        <w:rPr>
          <w:sz w:val="24"/>
        </w:rPr>
        <w:t>any</w:t>
      </w:r>
      <w:r>
        <w:rPr>
          <w:spacing w:val="-2"/>
          <w:sz w:val="24"/>
        </w:rPr>
        <w:t xml:space="preserve"> </w:t>
      </w:r>
      <w:r>
        <w:rPr>
          <w:sz w:val="24"/>
        </w:rPr>
        <w:t>physical</w:t>
      </w:r>
      <w:r>
        <w:rPr>
          <w:spacing w:val="-1"/>
          <w:sz w:val="24"/>
        </w:rPr>
        <w:t xml:space="preserve"> </w:t>
      </w:r>
      <w:r>
        <w:rPr>
          <w:spacing w:val="-2"/>
          <w:sz w:val="24"/>
        </w:rPr>
        <w:t>illness</w:t>
      </w:r>
    </w:p>
    <w:p w14:paraId="2FC3E96A" w14:textId="77777777" w:rsidR="004E457E" w:rsidRDefault="00EA0C9A">
      <w:pPr>
        <w:pStyle w:val="ListParagraph"/>
        <w:numPr>
          <w:ilvl w:val="1"/>
          <w:numId w:val="12"/>
        </w:numPr>
        <w:tabs>
          <w:tab w:val="left" w:pos="1199"/>
          <w:tab w:val="left" w:pos="1200"/>
        </w:tabs>
        <w:spacing w:before="67" w:line="259" w:lineRule="auto"/>
        <w:ind w:right="1640"/>
        <w:rPr>
          <w:rFonts w:ascii="Symbol" w:hAnsi="Symbol"/>
          <w:sz w:val="24"/>
        </w:rPr>
      </w:pPr>
      <w:r>
        <w:rPr>
          <w:sz w:val="24"/>
        </w:rPr>
        <w:t>Recognition</w:t>
      </w:r>
      <w:r>
        <w:rPr>
          <w:spacing w:val="-4"/>
          <w:sz w:val="24"/>
        </w:rPr>
        <w:t xml:space="preserve"> </w:t>
      </w:r>
      <w:r>
        <w:rPr>
          <w:sz w:val="24"/>
        </w:rPr>
        <w:t>of</w:t>
      </w:r>
      <w:r>
        <w:rPr>
          <w:spacing w:val="-4"/>
          <w:sz w:val="24"/>
        </w:rPr>
        <w:t xml:space="preserve"> </w:t>
      </w:r>
      <w:r>
        <w:rPr>
          <w:sz w:val="24"/>
        </w:rPr>
        <w:t>new</w:t>
      </w:r>
      <w:r>
        <w:rPr>
          <w:spacing w:val="-4"/>
          <w:sz w:val="24"/>
        </w:rPr>
        <w:t xml:space="preserve"> </w:t>
      </w:r>
      <w:r>
        <w:rPr>
          <w:sz w:val="24"/>
        </w:rPr>
        <w:t>symptoms/progression</w:t>
      </w:r>
      <w:r>
        <w:rPr>
          <w:spacing w:val="-4"/>
          <w:sz w:val="24"/>
        </w:rPr>
        <w:t xml:space="preserve"> </w:t>
      </w:r>
      <w:r>
        <w:rPr>
          <w:sz w:val="24"/>
        </w:rPr>
        <w:t>of</w:t>
      </w:r>
      <w:r>
        <w:rPr>
          <w:spacing w:val="-4"/>
          <w:sz w:val="24"/>
        </w:rPr>
        <w:t xml:space="preserve"> </w:t>
      </w:r>
      <w:r>
        <w:rPr>
          <w:sz w:val="24"/>
        </w:rPr>
        <w:t>disease</w:t>
      </w:r>
      <w:r>
        <w:rPr>
          <w:spacing w:val="-5"/>
          <w:sz w:val="24"/>
        </w:rPr>
        <w:t xml:space="preserve"> </w:t>
      </w:r>
      <w:r>
        <w:rPr>
          <w:sz w:val="24"/>
        </w:rPr>
        <w:t>(e.g.,</w:t>
      </w:r>
      <w:r>
        <w:rPr>
          <w:spacing w:val="-4"/>
          <w:sz w:val="24"/>
        </w:rPr>
        <w:t xml:space="preserve"> </w:t>
      </w:r>
      <w:r>
        <w:rPr>
          <w:sz w:val="24"/>
        </w:rPr>
        <w:t>major</w:t>
      </w:r>
      <w:r>
        <w:rPr>
          <w:spacing w:val="-4"/>
          <w:sz w:val="24"/>
        </w:rPr>
        <w:t xml:space="preserve"> </w:t>
      </w:r>
      <w:r>
        <w:rPr>
          <w:sz w:val="24"/>
        </w:rPr>
        <w:t>decrease</w:t>
      </w:r>
      <w:r>
        <w:rPr>
          <w:spacing w:val="-5"/>
          <w:sz w:val="24"/>
        </w:rPr>
        <w:t xml:space="preserve"> </w:t>
      </w:r>
      <w:r>
        <w:rPr>
          <w:sz w:val="24"/>
        </w:rPr>
        <w:t>in CD4 cells, increase in viral load)</w:t>
      </w:r>
    </w:p>
    <w:p w14:paraId="09DE4E2B" w14:textId="77777777" w:rsidR="004E457E" w:rsidRDefault="00EA0C9A">
      <w:pPr>
        <w:pStyle w:val="ListParagraph"/>
        <w:numPr>
          <w:ilvl w:val="1"/>
          <w:numId w:val="12"/>
        </w:numPr>
        <w:tabs>
          <w:tab w:val="left" w:pos="1199"/>
          <w:tab w:val="left" w:pos="1200"/>
        </w:tabs>
        <w:spacing w:before="45"/>
        <w:rPr>
          <w:rFonts w:ascii="Symbol" w:hAnsi="Symbol"/>
          <w:sz w:val="24"/>
        </w:rPr>
      </w:pPr>
      <w:r>
        <w:rPr>
          <w:sz w:val="24"/>
        </w:rPr>
        <w:t>Necessity</w:t>
      </w:r>
      <w:r>
        <w:rPr>
          <w:spacing w:val="-5"/>
          <w:sz w:val="24"/>
        </w:rPr>
        <w:t xml:space="preserve"> </w:t>
      </w:r>
      <w:r>
        <w:rPr>
          <w:sz w:val="24"/>
        </w:rPr>
        <w:t>of</w:t>
      </w:r>
      <w:r>
        <w:rPr>
          <w:spacing w:val="-2"/>
          <w:sz w:val="24"/>
        </w:rPr>
        <w:t xml:space="preserve"> </w:t>
      </w:r>
      <w:r>
        <w:rPr>
          <w:sz w:val="24"/>
        </w:rPr>
        <w:t>hospitalization</w:t>
      </w:r>
      <w:r>
        <w:rPr>
          <w:spacing w:val="-3"/>
          <w:sz w:val="24"/>
        </w:rPr>
        <w:t xml:space="preserve"> </w:t>
      </w:r>
      <w:r>
        <w:rPr>
          <w:sz w:val="24"/>
        </w:rPr>
        <w:t>(particularly</w:t>
      </w:r>
      <w:r>
        <w:rPr>
          <w:spacing w:val="-2"/>
          <w:sz w:val="24"/>
        </w:rPr>
        <w:t xml:space="preserve"> </w:t>
      </w:r>
      <w:r>
        <w:rPr>
          <w:sz w:val="24"/>
        </w:rPr>
        <w:t>the</w:t>
      </w:r>
      <w:r>
        <w:rPr>
          <w:spacing w:val="-3"/>
          <w:sz w:val="24"/>
        </w:rPr>
        <w:t xml:space="preserve"> </w:t>
      </w:r>
      <w:r>
        <w:rPr>
          <w:sz w:val="24"/>
        </w:rPr>
        <w:t>first</w:t>
      </w:r>
      <w:r>
        <w:rPr>
          <w:spacing w:val="-2"/>
          <w:sz w:val="24"/>
        </w:rPr>
        <w:t xml:space="preserve"> hospitalization)</w:t>
      </w:r>
    </w:p>
    <w:p w14:paraId="3069861D" w14:textId="77777777" w:rsidR="004E457E" w:rsidRDefault="00EA0C9A">
      <w:pPr>
        <w:pStyle w:val="ListParagraph"/>
        <w:numPr>
          <w:ilvl w:val="1"/>
          <w:numId w:val="12"/>
        </w:numPr>
        <w:tabs>
          <w:tab w:val="left" w:pos="1199"/>
          <w:tab w:val="left" w:pos="1200"/>
        </w:tabs>
        <w:spacing w:before="67"/>
        <w:rPr>
          <w:rFonts w:ascii="Symbol" w:hAnsi="Symbol"/>
          <w:sz w:val="24"/>
        </w:rPr>
      </w:pPr>
      <w:r>
        <w:rPr>
          <w:sz w:val="24"/>
        </w:rPr>
        <w:t>Death</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significant</w:t>
      </w:r>
      <w:r>
        <w:rPr>
          <w:spacing w:val="-2"/>
          <w:sz w:val="24"/>
        </w:rPr>
        <w:t xml:space="preserve"> other</w:t>
      </w:r>
    </w:p>
    <w:p w14:paraId="5B4ACCBE" w14:textId="77777777" w:rsidR="004E457E" w:rsidRDefault="00EA0C9A">
      <w:pPr>
        <w:pStyle w:val="ListParagraph"/>
        <w:numPr>
          <w:ilvl w:val="1"/>
          <w:numId w:val="12"/>
        </w:numPr>
        <w:tabs>
          <w:tab w:val="left" w:pos="1199"/>
          <w:tab w:val="left" w:pos="1200"/>
        </w:tabs>
        <w:spacing w:before="67"/>
        <w:rPr>
          <w:rFonts w:ascii="Symbol" w:hAnsi="Symbol"/>
          <w:sz w:val="24"/>
        </w:rPr>
      </w:pPr>
      <w:r>
        <w:rPr>
          <w:sz w:val="24"/>
        </w:rPr>
        <w:t>Diagnosis</w:t>
      </w:r>
      <w:r>
        <w:rPr>
          <w:spacing w:val="-1"/>
          <w:sz w:val="24"/>
        </w:rPr>
        <w:t xml:space="preserve"> </w:t>
      </w:r>
      <w:r>
        <w:rPr>
          <w:sz w:val="24"/>
        </w:rPr>
        <w:t>of</w:t>
      </w:r>
      <w:r>
        <w:rPr>
          <w:spacing w:val="-14"/>
          <w:sz w:val="24"/>
        </w:rPr>
        <w:t xml:space="preserve"> </w:t>
      </w:r>
      <w:r>
        <w:rPr>
          <w:spacing w:val="-4"/>
          <w:sz w:val="24"/>
        </w:rPr>
        <w:t>AIDS</w:t>
      </w:r>
    </w:p>
    <w:p w14:paraId="5F9D766E" w14:textId="77777777" w:rsidR="004E457E" w:rsidRDefault="00EA0C9A">
      <w:pPr>
        <w:pStyle w:val="ListParagraph"/>
        <w:numPr>
          <w:ilvl w:val="1"/>
          <w:numId w:val="12"/>
        </w:numPr>
        <w:tabs>
          <w:tab w:val="left" w:pos="1199"/>
          <w:tab w:val="left" w:pos="1200"/>
        </w:tabs>
        <w:spacing w:before="66" w:line="259" w:lineRule="auto"/>
        <w:ind w:right="1600"/>
        <w:rPr>
          <w:rFonts w:ascii="Symbol" w:hAnsi="Symbol"/>
          <w:sz w:val="24"/>
        </w:rPr>
      </w:pPr>
      <w:r>
        <w:rPr>
          <w:sz w:val="24"/>
        </w:rPr>
        <w:t>A</w:t>
      </w:r>
      <w:r>
        <w:rPr>
          <w:spacing w:val="-15"/>
          <w:sz w:val="24"/>
        </w:rPr>
        <w:t xml:space="preserve"> </w:t>
      </w:r>
      <w:r>
        <w:rPr>
          <w:sz w:val="24"/>
        </w:rPr>
        <w:t>return</w:t>
      </w:r>
      <w:r>
        <w:rPr>
          <w:spacing w:val="-5"/>
          <w:sz w:val="24"/>
        </w:rPr>
        <w:t xml:space="preserve"> </w:t>
      </w:r>
      <w:r>
        <w:rPr>
          <w:sz w:val="24"/>
        </w:rPr>
        <w:t>to</w:t>
      </w:r>
      <w:r>
        <w:rPr>
          <w:spacing w:val="-3"/>
          <w:sz w:val="24"/>
        </w:rPr>
        <w:t xml:space="preserve"> </w:t>
      </w:r>
      <w:r>
        <w:rPr>
          <w:sz w:val="24"/>
        </w:rPr>
        <w:t>a</w:t>
      </w:r>
      <w:r>
        <w:rPr>
          <w:spacing w:val="-4"/>
          <w:sz w:val="24"/>
        </w:rPr>
        <w:t xml:space="preserve"> </w:t>
      </w:r>
      <w:r>
        <w:rPr>
          <w:sz w:val="24"/>
        </w:rPr>
        <w:t>higher</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functioning</w:t>
      </w:r>
      <w:r>
        <w:rPr>
          <w:spacing w:val="-3"/>
          <w:sz w:val="24"/>
        </w:rPr>
        <w:t xml:space="preserve"> </w:t>
      </w:r>
      <w:r>
        <w:rPr>
          <w:sz w:val="24"/>
        </w:rPr>
        <w:t>(e.g.</w:t>
      </w:r>
      <w:r>
        <w:rPr>
          <w:sz w:val="24"/>
        </w:rPr>
        <w:t>,</w:t>
      </w:r>
      <w:r>
        <w:rPr>
          <w:spacing w:val="-3"/>
          <w:sz w:val="24"/>
        </w:rPr>
        <w:t xml:space="preserve"> </w:t>
      </w:r>
      <w:r>
        <w:rPr>
          <w:sz w:val="24"/>
        </w:rPr>
        <w:t>re-entry</w:t>
      </w:r>
      <w:r>
        <w:rPr>
          <w:spacing w:val="-4"/>
          <w:sz w:val="24"/>
        </w:rPr>
        <w:t xml:space="preserve"> </w:t>
      </w:r>
      <w:r>
        <w:rPr>
          <w:sz w:val="24"/>
        </w:rPr>
        <w:t>into</w:t>
      </w:r>
      <w:r>
        <w:rPr>
          <w:spacing w:val="-3"/>
          <w:sz w:val="24"/>
        </w:rPr>
        <w:t xml:space="preserve"> </w:t>
      </w:r>
      <w:r>
        <w:rPr>
          <w:sz w:val="24"/>
        </w:rPr>
        <w:t>job</w:t>
      </w:r>
      <w:r>
        <w:rPr>
          <w:spacing w:val="-3"/>
          <w:sz w:val="24"/>
        </w:rPr>
        <w:t xml:space="preserve"> </w:t>
      </w:r>
      <w:r>
        <w:rPr>
          <w:sz w:val="24"/>
        </w:rPr>
        <w:t>market/school, giving up entitlements)</w:t>
      </w:r>
    </w:p>
    <w:p w14:paraId="36D538E5" w14:textId="77777777" w:rsidR="004E457E" w:rsidRDefault="00EA0C9A">
      <w:pPr>
        <w:pStyle w:val="ListParagraph"/>
        <w:numPr>
          <w:ilvl w:val="1"/>
          <w:numId w:val="12"/>
        </w:numPr>
        <w:tabs>
          <w:tab w:val="left" w:pos="1199"/>
          <w:tab w:val="left" w:pos="1200"/>
        </w:tabs>
        <w:spacing w:before="46" w:line="259" w:lineRule="auto"/>
        <w:ind w:right="2789"/>
        <w:rPr>
          <w:rFonts w:ascii="Symbol" w:hAnsi="Symbol"/>
          <w:sz w:val="24"/>
        </w:rPr>
      </w:pPr>
      <w:r>
        <w:rPr>
          <w:sz w:val="24"/>
        </w:rPr>
        <w:t>Major</w:t>
      </w:r>
      <w:r>
        <w:rPr>
          <w:spacing w:val="-6"/>
          <w:sz w:val="24"/>
        </w:rPr>
        <w:t xml:space="preserve"> </w:t>
      </w:r>
      <w:r>
        <w:rPr>
          <w:sz w:val="24"/>
        </w:rPr>
        <w:t>life</w:t>
      </w:r>
      <w:r>
        <w:rPr>
          <w:spacing w:val="-7"/>
          <w:sz w:val="24"/>
        </w:rPr>
        <w:t xml:space="preserve"> </w:t>
      </w:r>
      <w:r>
        <w:rPr>
          <w:sz w:val="24"/>
        </w:rPr>
        <w:t>changes</w:t>
      </w:r>
      <w:r>
        <w:rPr>
          <w:spacing w:val="-6"/>
          <w:sz w:val="24"/>
        </w:rPr>
        <w:t xml:space="preserve"> </w:t>
      </w:r>
      <w:r>
        <w:rPr>
          <w:sz w:val="24"/>
        </w:rPr>
        <w:t>(e.g.,</w:t>
      </w:r>
      <w:r>
        <w:rPr>
          <w:spacing w:val="-6"/>
          <w:sz w:val="24"/>
        </w:rPr>
        <w:t xml:space="preserve"> </w:t>
      </w:r>
      <w:r>
        <w:rPr>
          <w:sz w:val="24"/>
        </w:rPr>
        <w:t>childbirth,</w:t>
      </w:r>
      <w:r>
        <w:rPr>
          <w:spacing w:val="-6"/>
          <w:sz w:val="24"/>
        </w:rPr>
        <w:t xml:space="preserve"> </w:t>
      </w:r>
      <w:r>
        <w:rPr>
          <w:sz w:val="24"/>
        </w:rPr>
        <w:t>pregnancy,</w:t>
      </w:r>
      <w:r>
        <w:rPr>
          <w:spacing w:val="-6"/>
          <w:sz w:val="24"/>
        </w:rPr>
        <w:t xml:space="preserve"> </w:t>
      </w:r>
      <w:r>
        <w:rPr>
          <w:sz w:val="24"/>
        </w:rPr>
        <w:t>loss</w:t>
      </w:r>
      <w:r>
        <w:rPr>
          <w:spacing w:val="-6"/>
          <w:sz w:val="24"/>
        </w:rPr>
        <w:t xml:space="preserve"> </w:t>
      </w:r>
      <w:r>
        <w:rPr>
          <w:sz w:val="24"/>
        </w:rPr>
        <w:t>of</w:t>
      </w:r>
      <w:r>
        <w:rPr>
          <w:spacing w:val="-6"/>
          <w:sz w:val="24"/>
        </w:rPr>
        <w:t xml:space="preserve"> </w:t>
      </w:r>
      <w:r>
        <w:rPr>
          <w:sz w:val="24"/>
        </w:rPr>
        <w:t>job,</w:t>
      </w:r>
      <w:r>
        <w:rPr>
          <w:spacing w:val="-6"/>
          <w:sz w:val="24"/>
        </w:rPr>
        <w:t xml:space="preserve"> </w:t>
      </w:r>
      <w:r>
        <w:rPr>
          <w:sz w:val="24"/>
        </w:rPr>
        <w:t>end</w:t>
      </w:r>
      <w:r>
        <w:rPr>
          <w:spacing w:val="-6"/>
          <w:sz w:val="24"/>
        </w:rPr>
        <w:t xml:space="preserve"> </w:t>
      </w:r>
      <w:r>
        <w:rPr>
          <w:sz w:val="24"/>
        </w:rPr>
        <w:t>of relationship, relocation)</w:t>
      </w:r>
    </w:p>
    <w:p w14:paraId="2CF4885A" w14:textId="77777777" w:rsidR="004E457E" w:rsidRDefault="00EA0C9A">
      <w:pPr>
        <w:pStyle w:val="ListParagraph"/>
        <w:numPr>
          <w:ilvl w:val="1"/>
          <w:numId w:val="12"/>
        </w:numPr>
        <w:tabs>
          <w:tab w:val="left" w:pos="1199"/>
          <w:tab w:val="left" w:pos="1200"/>
        </w:tabs>
        <w:spacing w:before="45"/>
        <w:rPr>
          <w:rFonts w:ascii="Symbol" w:hAnsi="Symbol"/>
          <w:sz w:val="24"/>
        </w:rPr>
      </w:pPr>
      <w:r>
        <w:rPr>
          <w:sz w:val="24"/>
        </w:rPr>
        <w:t>Necessity</w:t>
      </w:r>
      <w:r>
        <w:rPr>
          <w:spacing w:val="-5"/>
          <w:sz w:val="24"/>
        </w:rPr>
        <w:t xml:space="preserve"> </w:t>
      </w:r>
      <w:r>
        <w:rPr>
          <w:sz w:val="24"/>
        </w:rPr>
        <w:t>of</w:t>
      </w:r>
      <w:r>
        <w:rPr>
          <w:spacing w:val="-2"/>
          <w:sz w:val="24"/>
        </w:rPr>
        <w:t xml:space="preserve"> </w:t>
      </w:r>
      <w:r>
        <w:rPr>
          <w:sz w:val="24"/>
        </w:rPr>
        <w:t>making</w:t>
      </w:r>
      <w:r>
        <w:rPr>
          <w:spacing w:val="-2"/>
          <w:sz w:val="24"/>
        </w:rPr>
        <w:t xml:space="preserve"> </w:t>
      </w:r>
      <w:r>
        <w:rPr>
          <w:sz w:val="24"/>
        </w:rPr>
        <w:t>end-of-life</w:t>
      </w:r>
      <w:r>
        <w:rPr>
          <w:spacing w:val="-4"/>
          <w:sz w:val="24"/>
        </w:rPr>
        <w:t xml:space="preserve"> </w:t>
      </w:r>
      <w:r>
        <w:rPr>
          <w:sz w:val="24"/>
        </w:rPr>
        <w:t>and</w:t>
      </w:r>
      <w:r>
        <w:rPr>
          <w:spacing w:val="-2"/>
          <w:sz w:val="24"/>
        </w:rPr>
        <w:t xml:space="preserve"> </w:t>
      </w:r>
      <w:r>
        <w:rPr>
          <w:sz w:val="24"/>
        </w:rPr>
        <w:t>permanency</w:t>
      </w:r>
      <w:r>
        <w:rPr>
          <w:spacing w:val="-2"/>
          <w:sz w:val="24"/>
        </w:rPr>
        <w:t xml:space="preserve"> </w:t>
      </w:r>
      <w:r>
        <w:rPr>
          <w:sz w:val="24"/>
        </w:rPr>
        <w:t>planning</w:t>
      </w:r>
      <w:r>
        <w:rPr>
          <w:spacing w:val="-2"/>
          <w:sz w:val="24"/>
        </w:rPr>
        <w:t xml:space="preserve"> decisions</w:t>
      </w:r>
    </w:p>
    <w:p w14:paraId="3C1FB266" w14:textId="77777777" w:rsidR="004E457E" w:rsidRDefault="004E457E">
      <w:pPr>
        <w:pStyle w:val="BodyText"/>
        <w:rPr>
          <w:sz w:val="26"/>
        </w:rPr>
      </w:pPr>
    </w:p>
    <w:p w14:paraId="270BB465" w14:textId="77777777" w:rsidR="004E457E" w:rsidRDefault="004E457E">
      <w:pPr>
        <w:pStyle w:val="BodyText"/>
        <w:spacing w:before="10"/>
        <w:rPr>
          <w:sz w:val="23"/>
        </w:rPr>
      </w:pPr>
    </w:p>
    <w:p w14:paraId="07144928" w14:textId="77777777" w:rsidR="004E457E" w:rsidRDefault="00EA0C9A">
      <w:pPr>
        <w:ind w:left="480"/>
        <w:rPr>
          <w:i/>
          <w:sz w:val="24"/>
        </w:rPr>
      </w:pPr>
      <w:r>
        <w:rPr>
          <w:i/>
          <w:sz w:val="24"/>
        </w:rPr>
        <w:t>Data</w:t>
      </w:r>
      <w:r>
        <w:rPr>
          <w:i/>
          <w:spacing w:val="-7"/>
          <w:sz w:val="24"/>
        </w:rPr>
        <w:t xml:space="preserve"> </w:t>
      </w:r>
      <w:r>
        <w:rPr>
          <w:i/>
          <w:sz w:val="24"/>
        </w:rPr>
        <w:t>are</w:t>
      </w:r>
      <w:r>
        <w:rPr>
          <w:i/>
          <w:spacing w:val="-6"/>
          <w:sz w:val="24"/>
        </w:rPr>
        <w:t xml:space="preserve"> </w:t>
      </w:r>
      <w:r>
        <w:rPr>
          <w:i/>
          <w:sz w:val="24"/>
        </w:rPr>
        <w:t>from</w:t>
      </w:r>
      <w:r>
        <w:rPr>
          <w:i/>
          <w:spacing w:val="-5"/>
          <w:sz w:val="24"/>
        </w:rPr>
        <w:t xml:space="preserve"> </w:t>
      </w:r>
      <w:r>
        <w:rPr>
          <w:i/>
          <w:sz w:val="24"/>
        </w:rPr>
        <w:t>Duffy</w:t>
      </w:r>
      <w:r>
        <w:rPr>
          <w:i/>
          <w:spacing w:val="-5"/>
          <w:sz w:val="24"/>
        </w:rPr>
        <w:t xml:space="preserve"> </w:t>
      </w:r>
      <w:r>
        <w:rPr>
          <w:i/>
          <w:sz w:val="24"/>
        </w:rPr>
        <w:t>V.</w:t>
      </w:r>
      <w:r>
        <w:rPr>
          <w:i/>
          <w:spacing w:val="-5"/>
          <w:sz w:val="24"/>
        </w:rPr>
        <w:t xml:space="preserve"> </w:t>
      </w:r>
      <w:r>
        <w:rPr>
          <w:i/>
          <w:sz w:val="24"/>
        </w:rPr>
        <w:t>The</w:t>
      </w:r>
      <w:r>
        <w:rPr>
          <w:i/>
          <w:spacing w:val="-6"/>
          <w:sz w:val="24"/>
        </w:rPr>
        <w:t xml:space="preserve"> </w:t>
      </w:r>
      <w:r>
        <w:rPr>
          <w:i/>
          <w:sz w:val="24"/>
        </w:rPr>
        <w:t>14</w:t>
      </w:r>
      <w:r>
        <w:rPr>
          <w:i/>
          <w:spacing w:val="-4"/>
          <w:sz w:val="24"/>
        </w:rPr>
        <w:t xml:space="preserve"> </w:t>
      </w:r>
      <w:r>
        <w:rPr>
          <w:i/>
          <w:sz w:val="24"/>
        </w:rPr>
        <w:t>crisis</w:t>
      </w:r>
      <w:r>
        <w:rPr>
          <w:i/>
          <w:spacing w:val="-5"/>
          <w:sz w:val="24"/>
        </w:rPr>
        <w:t xml:space="preserve"> </w:t>
      </w:r>
      <w:r>
        <w:rPr>
          <w:i/>
          <w:sz w:val="24"/>
        </w:rPr>
        <w:t>points</w:t>
      </w:r>
      <w:r>
        <w:rPr>
          <w:i/>
          <w:spacing w:val="-5"/>
          <w:sz w:val="24"/>
        </w:rPr>
        <w:t xml:space="preserve"> </w:t>
      </w:r>
      <w:r>
        <w:rPr>
          <w:i/>
          <w:sz w:val="24"/>
        </w:rPr>
        <w:t>of</w:t>
      </w:r>
      <w:r>
        <w:rPr>
          <w:i/>
          <w:spacing w:val="-9"/>
          <w:sz w:val="24"/>
        </w:rPr>
        <w:t xml:space="preserve"> </w:t>
      </w:r>
      <w:r>
        <w:rPr>
          <w:i/>
          <w:sz w:val="24"/>
        </w:rPr>
        <w:t>AIDS.</w:t>
      </w:r>
      <w:r>
        <w:rPr>
          <w:i/>
          <w:spacing w:val="-9"/>
          <w:sz w:val="24"/>
        </w:rPr>
        <w:t xml:space="preserve"> </w:t>
      </w:r>
      <w:r>
        <w:rPr>
          <w:i/>
          <w:sz w:val="24"/>
        </w:rPr>
        <w:t>AIDS</w:t>
      </w:r>
      <w:r>
        <w:rPr>
          <w:i/>
          <w:spacing w:val="-5"/>
          <w:sz w:val="24"/>
        </w:rPr>
        <w:t xml:space="preserve"> </w:t>
      </w:r>
      <w:r>
        <w:rPr>
          <w:i/>
          <w:sz w:val="24"/>
        </w:rPr>
        <w:t>Patient</w:t>
      </w:r>
      <w:r>
        <w:rPr>
          <w:i/>
          <w:spacing w:val="-6"/>
          <w:sz w:val="24"/>
        </w:rPr>
        <w:t xml:space="preserve"> </w:t>
      </w:r>
      <w:r>
        <w:rPr>
          <w:i/>
          <w:sz w:val="24"/>
        </w:rPr>
        <w:t>Care</w:t>
      </w:r>
      <w:r>
        <w:rPr>
          <w:i/>
          <w:spacing w:val="-5"/>
          <w:sz w:val="24"/>
        </w:rPr>
        <w:t xml:space="preserve"> </w:t>
      </w:r>
      <w:r>
        <w:rPr>
          <w:i/>
          <w:spacing w:val="-4"/>
          <w:sz w:val="24"/>
        </w:rPr>
        <w:t>STDs</w:t>
      </w:r>
    </w:p>
    <w:p w14:paraId="30473B6E" w14:textId="77777777" w:rsidR="004E457E" w:rsidRDefault="00EA0C9A">
      <w:pPr>
        <w:pStyle w:val="BodyText"/>
        <w:spacing w:before="186"/>
        <w:ind w:left="400" w:right="524"/>
      </w:pPr>
      <w:r>
        <w:t>The</w:t>
      </w:r>
      <w:r>
        <w:rPr>
          <w:spacing w:val="-6"/>
        </w:rPr>
        <w:t xml:space="preserve"> </w:t>
      </w:r>
      <w:r>
        <w:t>following</w:t>
      </w:r>
      <w:r>
        <w:rPr>
          <w:spacing w:val="-5"/>
        </w:rPr>
        <w:t xml:space="preserve"> </w:t>
      </w:r>
      <w:r>
        <w:t>psychiatric</w:t>
      </w:r>
      <w:r>
        <w:rPr>
          <w:spacing w:val="-6"/>
        </w:rPr>
        <w:t xml:space="preserve"> </w:t>
      </w:r>
      <w:r>
        <w:t>disorders,</w:t>
      </w:r>
      <w:r>
        <w:rPr>
          <w:spacing w:val="-5"/>
        </w:rPr>
        <w:t xml:space="preserve"> </w:t>
      </w:r>
      <w:r>
        <w:t>which</w:t>
      </w:r>
      <w:r>
        <w:rPr>
          <w:spacing w:val="-5"/>
        </w:rPr>
        <w:t xml:space="preserve"> </w:t>
      </w:r>
      <w:r>
        <w:t>require</w:t>
      </w:r>
      <w:r>
        <w:rPr>
          <w:spacing w:val="-6"/>
        </w:rPr>
        <w:t xml:space="preserve"> </w:t>
      </w:r>
      <w:r>
        <w:t>a</w:t>
      </w:r>
      <w:r>
        <w:rPr>
          <w:spacing w:val="-6"/>
        </w:rPr>
        <w:t xml:space="preserve"> </w:t>
      </w:r>
      <w:r>
        <w:t>different</w:t>
      </w:r>
      <w:r>
        <w:rPr>
          <w:spacing w:val="-6"/>
        </w:rPr>
        <w:t xml:space="preserve"> </w:t>
      </w:r>
      <w:r>
        <w:t>treatment</w:t>
      </w:r>
      <w:r>
        <w:rPr>
          <w:spacing w:val="-6"/>
        </w:rPr>
        <w:t xml:space="preserve"> </w:t>
      </w:r>
      <w:r>
        <w:t xml:space="preserve">approach, may present with symptoms of depression and should be excluded as possible </w:t>
      </w:r>
      <w:r>
        <w:rPr>
          <w:spacing w:val="-2"/>
        </w:rPr>
        <w:t>causes:</w:t>
      </w:r>
    </w:p>
    <w:p w14:paraId="37BFB1C5" w14:textId="77777777" w:rsidR="004E457E" w:rsidRDefault="00EA0C9A">
      <w:pPr>
        <w:pStyle w:val="ListParagraph"/>
        <w:numPr>
          <w:ilvl w:val="0"/>
          <w:numId w:val="12"/>
        </w:numPr>
        <w:tabs>
          <w:tab w:val="left" w:pos="759"/>
          <w:tab w:val="left" w:pos="760"/>
        </w:tabs>
        <w:spacing w:before="34"/>
        <w:rPr>
          <w:sz w:val="28"/>
        </w:rPr>
      </w:pPr>
      <w:r>
        <w:rPr>
          <w:sz w:val="28"/>
        </w:rPr>
        <w:t>Bipolar</w:t>
      </w:r>
      <w:r>
        <w:rPr>
          <w:spacing w:val="-3"/>
          <w:sz w:val="28"/>
        </w:rPr>
        <w:t xml:space="preserve"> </w:t>
      </w:r>
      <w:r>
        <w:rPr>
          <w:spacing w:val="-2"/>
          <w:sz w:val="28"/>
        </w:rPr>
        <w:t>Disorder</w:t>
      </w:r>
    </w:p>
    <w:p w14:paraId="50139EFE" w14:textId="77777777" w:rsidR="004E457E" w:rsidRDefault="00EA0C9A">
      <w:pPr>
        <w:pStyle w:val="ListParagraph"/>
        <w:numPr>
          <w:ilvl w:val="0"/>
          <w:numId w:val="12"/>
        </w:numPr>
        <w:tabs>
          <w:tab w:val="left" w:pos="759"/>
          <w:tab w:val="left" w:pos="760"/>
        </w:tabs>
        <w:spacing w:before="38"/>
        <w:rPr>
          <w:sz w:val="28"/>
        </w:rPr>
      </w:pPr>
      <w:r>
        <w:rPr>
          <w:sz w:val="28"/>
        </w:rPr>
        <w:t>Post-Traumatic</w:t>
      </w:r>
      <w:r>
        <w:rPr>
          <w:spacing w:val="-8"/>
          <w:sz w:val="28"/>
        </w:rPr>
        <w:t xml:space="preserve"> </w:t>
      </w:r>
      <w:r>
        <w:rPr>
          <w:sz w:val="28"/>
        </w:rPr>
        <w:t>Stress</w:t>
      </w:r>
      <w:r>
        <w:rPr>
          <w:spacing w:val="-7"/>
          <w:sz w:val="28"/>
        </w:rPr>
        <w:t xml:space="preserve"> </w:t>
      </w:r>
      <w:r>
        <w:rPr>
          <w:spacing w:val="-2"/>
          <w:sz w:val="28"/>
        </w:rPr>
        <w:t>Disorder</w:t>
      </w:r>
    </w:p>
    <w:p w14:paraId="1BC75A9B" w14:textId="77777777" w:rsidR="004E457E" w:rsidRDefault="00EA0C9A">
      <w:pPr>
        <w:pStyle w:val="ListParagraph"/>
        <w:numPr>
          <w:ilvl w:val="0"/>
          <w:numId w:val="12"/>
        </w:numPr>
        <w:tabs>
          <w:tab w:val="left" w:pos="759"/>
          <w:tab w:val="left" w:pos="760"/>
        </w:tabs>
        <w:spacing w:before="38"/>
        <w:rPr>
          <w:sz w:val="28"/>
        </w:rPr>
      </w:pPr>
      <w:r>
        <w:rPr>
          <w:spacing w:val="-2"/>
          <w:sz w:val="28"/>
        </w:rPr>
        <w:t>HIV-associated dementia</w:t>
      </w:r>
    </w:p>
    <w:p w14:paraId="49EBA81A" w14:textId="77777777" w:rsidR="004E457E" w:rsidRDefault="00EA0C9A">
      <w:pPr>
        <w:pStyle w:val="ListParagraph"/>
        <w:numPr>
          <w:ilvl w:val="0"/>
          <w:numId w:val="12"/>
        </w:numPr>
        <w:tabs>
          <w:tab w:val="left" w:pos="759"/>
          <w:tab w:val="left" w:pos="760"/>
        </w:tabs>
        <w:spacing w:before="38"/>
        <w:rPr>
          <w:sz w:val="28"/>
        </w:rPr>
      </w:pPr>
      <w:r>
        <w:rPr>
          <w:sz w:val="28"/>
        </w:rPr>
        <w:t>Alcohol</w:t>
      </w:r>
      <w:r>
        <w:rPr>
          <w:spacing w:val="-3"/>
          <w:sz w:val="28"/>
        </w:rPr>
        <w:t xml:space="preserve"> </w:t>
      </w:r>
      <w:r>
        <w:rPr>
          <w:sz w:val="28"/>
        </w:rPr>
        <w:t>and</w:t>
      </w:r>
      <w:r>
        <w:rPr>
          <w:spacing w:val="-1"/>
          <w:sz w:val="28"/>
        </w:rPr>
        <w:t xml:space="preserve"> </w:t>
      </w:r>
      <w:r>
        <w:rPr>
          <w:sz w:val="28"/>
        </w:rPr>
        <w:t>substance</w:t>
      </w:r>
      <w:r>
        <w:rPr>
          <w:spacing w:val="-2"/>
          <w:sz w:val="28"/>
        </w:rPr>
        <w:t xml:space="preserve"> </w:t>
      </w:r>
      <w:r>
        <w:rPr>
          <w:spacing w:val="-5"/>
          <w:sz w:val="28"/>
        </w:rPr>
        <w:t>use</w:t>
      </w:r>
    </w:p>
    <w:p w14:paraId="709CC555" w14:textId="77777777" w:rsidR="004E457E" w:rsidRDefault="00EA0C9A">
      <w:pPr>
        <w:pStyle w:val="Heading2"/>
        <w:spacing w:before="98"/>
      </w:pPr>
      <w:r>
        <w:rPr>
          <w:color w:val="B51700"/>
          <w:spacing w:val="-2"/>
        </w:rPr>
        <w:t>Suicidality</w:t>
      </w:r>
    </w:p>
    <w:p w14:paraId="494B508E" w14:textId="77777777" w:rsidR="004E457E" w:rsidRDefault="00EA0C9A">
      <w:pPr>
        <w:pStyle w:val="BodyText"/>
        <w:spacing w:before="98"/>
        <w:ind w:left="400" w:right="593"/>
      </w:pPr>
      <w:r>
        <w:t>HIV-infected</w:t>
      </w:r>
      <w:r>
        <w:rPr>
          <w:spacing w:val="-7"/>
        </w:rPr>
        <w:t xml:space="preserve"> </w:t>
      </w:r>
      <w:r>
        <w:t>patients</w:t>
      </w:r>
      <w:r>
        <w:rPr>
          <w:spacing w:val="-7"/>
        </w:rPr>
        <w:t xml:space="preserve"> </w:t>
      </w:r>
      <w:r>
        <w:t>may</w:t>
      </w:r>
      <w:r>
        <w:rPr>
          <w:spacing w:val="-7"/>
        </w:rPr>
        <w:t xml:space="preserve"> </w:t>
      </w:r>
      <w:r>
        <w:t>be</w:t>
      </w:r>
      <w:r>
        <w:rPr>
          <w:spacing w:val="-8"/>
        </w:rPr>
        <w:t xml:space="preserve"> </w:t>
      </w:r>
      <w:r>
        <w:t>at</w:t>
      </w:r>
      <w:r>
        <w:rPr>
          <w:spacing w:val="-7"/>
        </w:rPr>
        <w:t xml:space="preserve"> </w:t>
      </w:r>
      <w:r>
        <w:t>higher</w:t>
      </w:r>
      <w:r>
        <w:rPr>
          <w:spacing w:val="-7"/>
        </w:rPr>
        <w:t xml:space="preserve"> </w:t>
      </w:r>
      <w:r>
        <w:t>risk</w:t>
      </w:r>
      <w:r>
        <w:rPr>
          <w:spacing w:val="-7"/>
        </w:rPr>
        <w:t xml:space="preserve"> </w:t>
      </w:r>
      <w:r>
        <w:t>for</w:t>
      </w:r>
      <w:r>
        <w:rPr>
          <w:spacing w:val="-7"/>
        </w:rPr>
        <w:t xml:space="preserve"> </w:t>
      </w:r>
      <w:r>
        <w:t>suicidal</w:t>
      </w:r>
      <w:r>
        <w:rPr>
          <w:spacing w:val="-7"/>
        </w:rPr>
        <w:t xml:space="preserve"> </w:t>
      </w:r>
      <w:r>
        <w:t>behavior,</w:t>
      </w:r>
      <w:r>
        <w:rPr>
          <w:spacing w:val="-7"/>
        </w:rPr>
        <w:t xml:space="preserve"> </w:t>
      </w:r>
      <w:r>
        <w:t>particularly</w:t>
      </w:r>
      <w:r>
        <w:rPr>
          <w:spacing w:val="-7"/>
        </w:rPr>
        <w:t xml:space="preserve"> </w:t>
      </w:r>
      <w:r>
        <w:t>after a diagnosis of HIV disease or during progression to</w:t>
      </w:r>
      <w:r>
        <w:rPr>
          <w:spacing w:val="-10"/>
        </w:rPr>
        <w:t xml:space="preserve"> </w:t>
      </w:r>
      <w:r>
        <w:t>AIDS, as patients’</w:t>
      </w:r>
      <w:r>
        <w:rPr>
          <w:spacing w:val="-15"/>
        </w:rPr>
        <w:t xml:space="preserve"> </w:t>
      </w:r>
      <w:r>
        <w:t>health and quality of life decline.</w:t>
      </w:r>
      <w:r>
        <w:rPr>
          <w:spacing w:val="-16"/>
        </w:rPr>
        <w:t xml:space="preserve"> </w:t>
      </w:r>
      <w:r>
        <w:t>Other patients, such as those with certain personality</w:t>
      </w:r>
    </w:p>
    <w:p w14:paraId="695E2908" w14:textId="77777777" w:rsidR="004E457E" w:rsidRDefault="004E457E">
      <w:pPr>
        <w:sectPr w:rsidR="004E457E">
          <w:pgSz w:w="12240" w:h="15840"/>
          <w:pgMar w:top="980" w:right="920" w:bottom="280" w:left="1040" w:header="714" w:footer="0" w:gutter="0"/>
          <w:cols w:space="720"/>
        </w:sectPr>
      </w:pPr>
    </w:p>
    <w:p w14:paraId="5C5902C1" w14:textId="77777777" w:rsidR="004E457E" w:rsidRDefault="004E457E">
      <w:pPr>
        <w:pStyle w:val="BodyText"/>
        <w:spacing w:before="11"/>
        <w:rPr>
          <w:sz w:val="29"/>
        </w:rPr>
      </w:pPr>
    </w:p>
    <w:p w14:paraId="5DCB80B3" w14:textId="77777777" w:rsidR="004E457E" w:rsidRDefault="00EA0C9A">
      <w:pPr>
        <w:spacing w:before="88"/>
        <w:ind w:left="400" w:right="593"/>
        <w:rPr>
          <w:i/>
          <w:sz w:val="28"/>
        </w:rPr>
      </w:pPr>
      <w:r>
        <w:rPr>
          <w:sz w:val="28"/>
        </w:rPr>
        <w:t>disorders, may be at increased risk for v</w:t>
      </w:r>
      <w:r>
        <w:rPr>
          <w:sz w:val="28"/>
        </w:rPr>
        <w:t>iolent behavior.</w:t>
      </w:r>
      <w:r>
        <w:rPr>
          <w:spacing w:val="-16"/>
          <w:sz w:val="28"/>
        </w:rPr>
        <w:t xml:space="preserve"> </w:t>
      </w:r>
      <w:r>
        <w:rPr>
          <w:sz w:val="28"/>
        </w:rPr>
        <w:t>Although only a small number of HIV-infected patients attempt or commit suicide or violence, routine mental health assessment and procedures in the clinic setting for responding to mental health emergencies can ensure that the potential fo</w:t>
      </w:r>
      <w:r>
        <w:rPr>
          <w:sz w:val="28"/>
        </w:rPr>
        <w:t>r such behavior is identified</w:t>
      </w:r>
      <w:r>
        <w:rPr>
          <w:spacing w:val="-5"/>
          <w:sz w:val="28"/>
        </w:rPr>
        <w:t xml:space="preserve"> </w:t>
      </w:r>
      <w:r>
        <w:rPr>
          <w:sz w:val="28"/>
        </w:rPr>
        <w:t>and</w:t>
      </w:r>
      <w:r>
        <w:rPr>
          <w:spacing w:val="-5"/>
          <w:sz w:val="28"/>
        </w:rPr>
        <w:t xml:space="preserve"> </w:t>
      </w:r>
      <w:r>
        <w:rPr>
          <w:sz w:val="28"/>
        </w:rPr>
        <w:t>appropriately</w:t>
      </w:r>
      <w:r>
        <w:rPr>
          <w:spacing w:val="-5"/>
          <w:sz w:val="28"/>
        </w:rPr>
        <w:t xml:space="preserve"> </w:t>
      </w:r>
      <w:r>
        <w:rPr>
          <w:sz w:val="28"/>
        </w:rPr>
        <w:t>addressed</w:t>
      </w:r>
      <w:r>
        <w:rPr>
          <w:spacing w:val="-5"/>
          <w:sz w:val="28"/>
        </w:rPr>
        <w:t xml:space="preserve"> </w:t>
      </w:r>
      <w:r>
        <w:rPr>
          <w:i/>
          <w:sz w:val="28"/>
        </w:rPr>
        <w:t>(Coté</w:t>
      </w:r>
      <w:r>
        <w:rPr>
          <w:i/>
          <w:spacing w:val="-6"/>
          <w:sz w:val="28"/>
        </w:rPr>
        <w:t xml:space="preserve"> </w:t>
      </w:r>
      <w:r>
        <w:rPr>
          <w:i/>
          <w:sz w:val="28"/>
        </w:rPr>
        <w:t>TR,</w:t>
      </w:r>
      <w:r>
        <w:rPr>
          <w:i/>
          <w:spacing w:val="-5"/>
          <w:sz w:val="28"/>
        </w:rPr>
        <w:t xml:space="preserve"> </w:t>
      </w:r>
      <w:r>
        <w:rPr>
          <w:i/>
          <w:sz w:val="28"/>
        </w:rPr>
        <w:t>Biggar</w:t>
      </w:r>
      <w:r>
        <w:rPr>
          <w:i/>
          <w:spacing w:val="-5"/>
          <w:sz w:val="28"/>
        </w:rPr>
        <w:t xml:space="preserve"> </w:t>
      </w:r>
      <w:r>
        <w:rPr>
          <w:i/>
          <w:sz w:val="28"/>
        </w:rPr>
        <w:t>RJ,</w:t>
      </w:r>
      <w:r>
        <w:rPr>
          <w:i/>
          <w:spacing w:val="-5"/>
          <w:sz w:val="28"/>
        </w:rPr>
        <w:t xml:space="preserve"> </w:t>
      </w:r>
      <w:r>
        <w:rPr>
          <w:i/>
          <w:sz w:val="28"/>
        </w:rPr>
        <w:t>Dannenberg</w:t>
      </w:r>
      <w:r>
        <w:rPr>
          <w:i/>
          <w:spacing w:val="-11"/>
          <w:sz w:val="28"/>
        </w:rPr>
        <w:t xml:space="preserve"> </w:t>
      </w:r>
      <w:r>
        <w:rPr>
          <w:i/>
          <w:sz w:val="28"/>
        </w:rPr>
        <w:t>AL.</w:t>
      </w:r>
      <w:r>
        <w:rPr>
          <w:i/>
          <w:spacing w:val="-5"/>
          <w:sz w:val="28"/>
        </w:rPr>
        <w:t xml:space="preserve"> </w:t>
      </w:r>
      <w:r>
        <w:rPr>
          <w:i/>
          <w:sz w:val="28"/>
        </w:rPr>
        <w:t>Risk of suicide among persons with AIDS: A national assessment, JAMA).</w:t>
      </w:r>
    </w:p>
    <w:p w14:paraId="63154404" w14:textId="77777777" w:rsidR="004E457E" w:rsidRDefault="00EA0C9A">
      <w:pPr>
        <w:pStyle w:val="BodyText"/>
        <w:spacing w:before="88"/>
        <w:ind w:left="400" w:right="524"/>
      </w:pPr>
      <w:r>
        <w:t>Rates of suicidal behavior have been more widely studied in gay men than in other populatio</w:t>
      </w:r>
      <w:r>
        <w:t>ns, although some studies have shown that HIV-infected women have higher rates of suicide attempts than HIV-infected men. Studies conducted before the introduction of HAART indicated an increased risk of completed suicide in patients with HIV/AIDS that was</w:t>
      </w:r>
      <w:r>
        <w:t xml:space="preserve"> 7 to 36 times greater than in the non-HIV- infected population. Since the introduction of HAART, more recent evidence suggests that suicide among HIV-infected patients may be mediated more often by factors other than HIV, including depression, alcohol, or</w:t>
      </w:r>
      <w:r>
        <w:t xml:space="preserve"> other substance-related disorders. Because patients with suicidal behavior often present with co-morbid depression,</w:t>
      </w:r>
      <w:r>
        <w:rPr>
          <w:spacing w:val="-5"/>
        </w:rPr>
        <w:t xml:space="preserve"> </w:t>
      </w:r>
      <w:r>
        <w:t>screening</w:t>
      </w:r>
      <w:r>
        <w:rPr>
          <w:spacing w:val="-5"/>
        </w:rPr>
        <w:t xml:space="preserve"> </w:t>
      </w:r>
      <w:r>
        <w:t>for</w:t>
      </w:r>
      <w:r>
        <w:rPr>
          <w:spacing w:val="-5"/>
        </w:rPr>
        <w:t xml:space="preserve"> </w:t>
      </w:r>
      <w:r>
        <w:t>and</w:t>
      </w:r>
      <w:r>
        <w:rPr>
          <w:spacing w:val="-5"/>
        </w:rPr>
        <w:t xml:space="preserve"> </w:t>
      </w:r>
      <w:r>
        <w:t>timely</w:t>
      </w:r>
      <w:r>
        <w:rPr>
          <w:spacing w:val="-5"/>
        </w:rPr>
        <w:t xml:space="preserve"> </w:t>
      </w:r>
      <w:r>
        <w:t>treatment</w:t>
      </w:r>
      <w:r>
        <w:rPr>
          <w:spacing w:val="-6"/>
        </w:rPr>
        <w:t xml:space="preserve"> </w:t>
      </w:r>
      <w:r>
        <w:t>of</w:t>
      </w:r>
      <w:r>
        <w:rPr>
          <w:spacing w:val="-5"/>
        </w:rPr>
        <w:t xml:space="preserve"> </w:t>
      </w:r>
      <w:r>
        <w:t>depression</w:t>
      </w:r>
      <w:r>
        <w:rPr>
          <w:spacing w:val="-5"/>
        </w:rPr>
        <w:t xml:space="preserve"> </w:t>
      </w:r>
      <w:r>
        <w:t>may</w:t>
      </w:r>
      <w:r>
        <w:rPr>
          <w:spacing w:val="-5"/>
        </w:rPr>
        <w:t xml:space="preserve"> </w:t>
      </w:r>
      <w:r>
        <w:t>reduce</w:t>
      </w:r>
      <w:r>
        <w:rPr>
          <w:spacing w:val="-6"/>
        </w:rPr>
        <w:t xml:space="preserve"> </w:t>
      </w:r>
      <w:r>
        <w:t>a</w:t>
      </w:r>
      <w:r>
        <w:rPr>
          <w:spacing w:val="-6"/>
        </w:rPr>
        <w:t xml:space="preserve"> </w:t>
      </w:r>
      <w:r>
        <w:t>patient’s risk for suicide. Suicide risk in HIV-infected patients may be high</w:t>
      </w:r>
      <w:r>
        <w:t>er than in populations</w:t>
      </w:r>
      <w:r>
        <w:rPr>
          <w:spacing w:val="-6"/>
        </w:rPr>
        <w:t xml:space="preserve"> </w:t>
      </w:r>
      <w:r>
        <w:t>with</w:t>
      </w:r>
      <w:r>
        <w:rPr>
          <w:spacing w:val="-6"/>
        </w:rPr>
        <w:t xml:space="preserve"> </w:t>
      </w:r>
      <w:r>
        <w:t>other</w:t>
      </w:r>
      <w:r>
        <w:rPr>
          <w:spacing w:val="-6"/>
        </w:rPr>
        <w:t xml:space="preserve"> </w:t>
      </w:r>
      <w:r>
        <w:t>chronic</w:t>
      </w:r>
      <w:r>
        <w:rPr>
          <w:spacing w:val="-7"/>
        </w:rPr>
        <w:t xml:space="preserve"> </w:t>
      </w:r>
      <w:r>
        <w:t>medical</w:t>
      </w:r>
      <w:r>
        <w:rPr>
          <w:spacing w:val="-6"/>
        </w:rPr>
        <w:t xml:space="preserve"> </w:t>
      </w:r>
      <w:r>
        <w:t>illnesses,</w:t>
      </w:r>
      <w:r>
        <w:rPr>
          <w:spacing w:val="-6"/>
        </w:rPr>
        <w:t xml:space="preserve"> </w:t>
      </w:r>
      <w:r>
        <w:t>such</w:t>
      </w:r>
      <w:r>
        <w:rPr>
          <w:spacing w:val="-6"/>
        </w:rPr>
        <w:t xml:space="preserve"> </w:t>
      </w:r>
      <w:r>
        <w:t>as</w:t>
      </w:r>
      <w:r>
        <w:rPr>
          <w:spacing w:val="-6"/>
        </w:rPr>
        <w:t xml:space="preserve"> </w:t>
      </w:r>
      <w:r>
        <w:t>cancer.</w:t>
      </w:r>
      <w:r>
        <w:rPr>
          <w:spacing w:val="-6"/>
        </w:rPr>
        <w:t xml:space="preserve"> </w:t>
      </w:r>
      <w:r>
        <w:t>Evidence</w:t>
      </w:r>
      <w:r>
        <w:rPr>
          <w:spacing w:val="-7"/>
        </w:rPr>
        <w:t xml:space="preserve"> </w:t>
      </w:r>
      <w:r>
        <w:t>suggests that risk for suicidal behavior increases during the initial weeks following a diagnosis of HIV disease and then declines as patients adjust to their HIV status.</w:t>
      </w:r>
    </w:p>
    <w:p w14:paraId="41DF4A5C" w14:textId="77777777" w:rsidR="004E457E" w:rsidRDefault="00EA0C9A">
      <w:pPr>
        <w:pStyle w:val="BodyText"/>
        <w:spacing w:line="293" w:lineRule="exact"/>
        <w:ind w:left="400"/>
      </w:pPr>
      <w:r>
        <w:t>However,</w:t>
      </w:r>
      <w:r>
        <w:rPr>
          <w:spacing w:val="-6"/>
        </w:rPr>
        <w:t xml:space="preserve"> </w:t>
      </w:r>
      <w:r>
        <w:t>as</w:t>
      </w:r>
      <w:r>
        <w:rPr>
          <w:spacing w:val="-3"/>
        </w:rPr>
        <w:t xml:space="preserve"> </w:t>
      </w:r>
      <w:r>
        <w:t>patients’</w:t>
      </w:r>
      <w:r>
        <w:rPr>
          <w:spacing w:val="-21"/>
        </w:rPr>
        <w:t xml:space="preserve"> </w:t>
      </w:r>
      <w:r>
        <w:t>health</w:t>
      </w:r>
      <w:r>
        <w:rPr>
          <w:spacing w:val="-2"/>
        </w:rPr>
        <w:t xml:space="preserve"> </w:t>
      </w:r>
      <w:r>
        <w:t>and</w:t>
      </w:r>
      <w:r>
        <w:rPr>
          <w:spacing w:val="-2"/>
        </w:rPr>
        <w:t xml:space="preserve"> </w:t>
      </w:r>
      <w:r>
        <w:t>quality</w:t>
      </w:r>
      <w:r>
        <w:rPr>
          <w:spacing w:val="-3"/>
        </w:rPr>
        <w:t xml:space="preserve"> </w:t>
      </w:r>
      <w:r>
        <w:t>of</w:t>
      </w:r>
      <w:r>
        <w:rPr>
          <w:spacing w:val="-2"/>
        </w:rPr>
        <w:t xml:space="preserve"> </w:t>
      </w:r>
      <w:r>
        <w:t>life</w:t>
      </w:r>
      <w:r>
        <w:rPr>
          <w:spacing w:val="-3"/>
        </w:rPr>
        <w:t xml:space="preserve"> </w:t>
      </w:r>
      <w:r>
        <w:t>decline,</w:t>
      </w:r>
      <w:r>
        <w:rPr>
          <w:spacing w:val="-2"/>
        </w:rPr>
        <w:t xml:space="preserve"> </w:t>
      </w:r>
      <w:r>
        <w:t>risk</w:t>
      </w:r>
      <w:r>
        <w:rPr>
          <w:spacing w:val="-3"/>
        </w:rPr>
        <w:t xml:space="preserve"> </w:t>
      </w:r>
      <w:r>
        <w:t>of</w:t>
      </w:r>
      <w:r>
        <w:rPr>
          <w:spacing w:val="-2"/>
        </w:rPr>
        <w:t xml:space="preserve"> </w:t>
      </w:r>
      <w:r>
        <w:t>suicide</w:t>
      </w:r>
      <w:r>
        <w:rPr>
          <w:spacing w:val="-3"/>
        </w:rPr>
        <w:t xml:space="preserve"> </w:t>
      </w:r>
      <w:r>
        <w:t>may</w:t>
      </w:r>
      <w:r>
        <w:rPr>
          <w:spacing w:val="-2"/>
        </w:rPr>
        <w:t xml:space="preserve"> again</w:t>
      </w:r>
    </w:p>
    <w:p w14:paraId="2E347D65" w14:textId="77777777" w:rsidR="004E457E" w:rsidRDefault="00EA0C9A">
      <w:pPr>
        <w:pStyle w:val="BodyText"/>
        <w:ind w:left="400" w:right="524"/>
        <w:rPr>
          <w:i/>
        </w:rPr>
      </w:pPr>
      <w:r>
        <w:t>i</w:t>
      </w:r>
      <w:r>
        <w:t>ncrease, particularly among middle-aged and older patients, who frequently experience poorer health-related quality of life when progressing to</w:t>
      </w:r>
      <w:r>
        <w:rPr>
          <w:spacing w:val="-5"/>
        </w:rPr>
        <w:t xml:space="preserve"> </w:t>
      </w:r>
      <w:r>
        <w:t>AIDS.</w:t>
      </w:r>
      <w:r>
        <w:rPr>
          <w:spacing w:val="40"/>
        </w:rPr>
        <w:t xml:space="preserve"> </w:t>
      </w:r>
      <w:r>
        <w:t>A comprehensive mental health assessment is essential for any patient who directly expresses suicidal or v</w:t>
      </w:r>
      <w:r>
        <w:t>iolent behavior or whose behavior and risk factors suggest potential</w:t>
      </w:r>
      <w:r>
        <w:rPr>
          <w:spacing w:val="-4"/>
        </w:rPr>
        <w:t xml:space="preserve"> </w:t>
      </w:r>
      <w:r>
        <w:t>for</w:t>
      </w:r>
      <w:r>
        <w:rPr>
          <w:spacing w:val="-4"/>
        </w:rPr>
        <w:t xml:space="preserve"> </w:t>
      </w:r>
      <w:r>
        <w:t>suicide</w:t>
      </w:r>
      <w:r>
        <w:rPr>
          <w:spacing w:val="-5"/>
        </w:rPr>
        <w:t xml:space="preserve"> </w:t>
      </w:r>
      <w:r>
        <w:t>or</w:t>
      </w:r>
      <w:r>
        <w:rPr>
          <w:spacing w:val="-4"/>
        </w:rPr>
        <w:t xml:space="preserve"> </w:t>
      </w:r>
      <w:r>
        <w:t>violence</w:t>
      </w:r>
      <w:r>
        <w:rPr>
          <w:spacing w:val="-4"/>
        </w:rPr>
        <w:t xml:space="preserve"> </w:t>
      </w:r>
      <w:r>
        <w:rPr>
          <w:i/>
        </w:rPr>
        <w:t>(Source:</w:t>
      </w:r>
      <w:r>
        <w:rPr>
          <w:i/>
          <w:spacing w:val="-4"/>
        </w:rPr>
        <w:t xml:space="preserve"> </w:t>
      </w:r>
      <w:r>
        <w:rPr>
          <w:i/>
        </w:rPr>
        <w:t>Bellini</w:t>
      </w:r>
      <w:r>
        <w:rPr>
          <w:i/>
          <w:spacing w:val="-5"/>
        </w:rPr>
        <w:t xml:space="preserve"> </w:t>
      </w:r>
      <w:r>
        <w:rPr>
          <w:i/>
        </w:rPr>
        <w:t>M,</w:t>
      </w:r>
      <w:r>
        <w:rPr>
          <w:i/>
          <w:spacing w:val="-4"/>
        </w:rPr>
        <w:t xml:space="preserve"> </w:t>
      </w:r>
      <w:r>
        <w:rPr>
          <w:i/>
        </w:rPr>
        <w:t>Bruschi</w:t>
      </w:r>
      <w:r>
        <w:rPr>
          <w:i/>
          <w:spacing w:val="-5"/>
        </w:rPr>
        <w:t xml:space="preserve"> </w:t>
      </w:r>
      <w:r>
        <w:rPr>
          <w:i/>
        </w:rPr>
        <w:t>C.</w:t>
      </w:r>
      <w:r>
        <w:rPr>
          <w:i/>
          <w:spacing w:val="-4"/>
        </w:rPr>
        <w:t xml:space="preserve"> </w:t>
      </w:r>
      <w:r>
        <w:rPr>
          <w:i/>
        </w:rPr>
        <w:t>HIV</w:t>
      </w:r>
      <w:r>
        <w:rPr>
          <w:i/>
          <w:spacing w:val="-10"/>
        </w:rPr>
        <w:t xml:space="preserve"> </w:t>
      </w:r>
      <w:r>
        <w:rPr>
          <w:i/>
        </w:rPr>
        <w:t>infection</w:t>
      </w:r>
      <w:r>
        <w:rPr>
          <w:i/>
          <w:spacing w:val="-4"/>
        </w:rPr>
        <w:t xml:space="preserve"> </w:t>
      </w:r>
      <w:r>
        <w:rPr>
          <w:i/>
        </w:rPr>
        <w:t>and suicidality,</w:t>
      </w:r>
      <w:r>
        <w:rPr>
          <w:i/>
          <w:spacing w:val="40"/>
        </w:rPr>
        <w:t xml:space="preserve"> </w:t>
      </w:r>
      <w:r>
        <w:rPr>
          <w:i/>
        </w:rPr>
        <w:t>Affect Disord).</w:t>
      </w:r>
    </w:p>
    <w:p w14:paraId="2EBB5A98" w14:textId="77777777" w:rsidR="004E457E" w:rsidRDefault="004E457E">
      <w:pPr>
        <w:pStyle w:val="BodyText"/>
        <w:spacing w:before="5"/>
        <w:rPr>
          <w:i/>
          <w:sz w:val="35"/>
        </w:rPr>
      </w:pPr>
    </w:p>
    <w:p w14:paraId="648F36F5" w14:textId="77777777" w:rsidR="004E457E" w:rsidRDefault="00EA0C9A">
      <w:pPr>
        <w:pStyle w:val="Heading2"/>
      </w:pPr>
      <w:r>
        <w:rPr>
          <w:color w:val="B51700"/>
          <w:spacing w:val="-4"/>
        </w:rPr>
        <w:t>PTSD</w:t>
      </w:r>
    </w:p>
    <w:p w14:paraId="653C489E" w14:textId="77777777" w:rsidR="004E457E" w:rsidRDefault="004E457E">
      <w:pPr>
        <w:pStyle w:val="BodyText"/>
        <w:spacing w:before="7"/>
        <w:rPr>
          <w:b/>
          <w:sz w:val="27"/>
        </w:rPr>
      </w:pPr>
    </w:p>
    <w:p w14:paraId="54BAB9A7" w14:textId="77777777" w:rsidR="004E457E" w:rsidRDefault="00EA0C9A">
      <w:pPr>
        <w:pStyle w:val="BodyText"/>
        <w:spacing w:before="1"/>
        <w:ind w:left="400" w:right="524"/>
      </w:pPr>
      <w:r>
        <w:t>Exposure to a traumatic event is normally accompanied by distress. For most individuals such distress resolves spontaneously without the onset of any psychiatric illness.</w:t>
      </w:r>
      <w:r>
        <w:rPr>
          <w:spacing w:val="-14"/>
        </w:rPr>
        <w:t xml:space="preserve"> </w:t>
      </w:r>
      <w:r>
        <w:t>Among a subset of people, the type, severity, and duration of symptoms</w:t>
      </w:r>
      <w:r>
        <w:rPr>
          <w:spacing w:val="-4"/>
        </w:rPr>
        <w:t xml:space="preserve"> </w:t>
      </w:r>
      <w:r>
        <w:t>that</w:t>
      </w:r>
      <w:r>
        <w:rPr>
          <w:spacing w:val="-4"/>
        </w:rPr>
        <w:t xml:space="preserve"> </w:t>
      </w:r>
      <w:r>
        <w:t>develop</w:t>
      </w:r>
      <w:r>
        <w:rPr>
          <w:spacing w:val="-4"/>
        </w:rPr>
        <w:t xml:space="preserve"> </w:t>
      </w:r>
      <w:r>
        <w:t>f</w:t>
      </w:r>
      <w:r>
        <w:t>ollowing</w:t>
      </w:r>
      <w:r>
        <w:rPr>
          <w:spacing w:val="-4"/>
        </w:rPr>
        <w:t xml:space="preserve"> </w:t>
      </w:r>
      <w:r>
        <w:t>trauma</w:t>
      </w:r>
      <w:r>
        <w:rPr>
          <w:spacing w:val="-5"/>
        </w:rPr>
        <w:t xml:space="preserve"> </w:t>
      </w:r>
      <w:r>
        <w:t>will</w:t>
      </w:r>
      <w:r>
        <w:rPr>
          <w:spacing w:val="-4"/>
        </w:rPr>
        <w:t xml:space="preserve"> </w:t>
      </w:r>
      <w:r>
        <w:t>meet</w:t>
      </w:r>
      <w:r>
        <w:rPr>
          <w:spacing w:val="-4"/>
        </w:rPr>
        <w:t xml:space="preserve"> </w:t>
      </w:r>
      <w:r>
        <w:t>criteria</w:t>
      </w:r>
      <w:r>
        <w:rPr>
          <w:spacing w:val="-5"/>
        </w:rPr>
        <w:t xml:space="preserve"> </w:t>
      </w:r>
      <w:r>
        <w:t>for</w:t>
      </w:r>
      <w:r>
        <w:rPr>
          <w:spacing w:val="-4"/>
        </w:rPr>
        <w:t xml:space="preserve"> </w:t>
      </w:r>
      <w:r>
        <w:t>either</w:t>
      </w:r>
      <w:r>
        <w:rPr>
          <w:spacing w:val="-4"/>
        </w:rPr>
        <w:t xml:space="preserve"> </w:t>
      </w:r>
      <w:r>
        <w:t>acute</w:t>
      </w:r>
      <w:r>
        <w:rPr>
          <w:spacing w:val="-5"/>
        </w:rPr>
        <w:t xml:space="preserve"> </w:t>
      </w:r>
      <w:r>
        <w:t>stress disorder (ASD) or post-traumatic stress disorder (PTSD).</w:t>
      </w:r>
    </w:p>
    <w:p w14:paraId="1A7116DC" w14:textId="77777777" w:rsidR="004E457E" w:rsidRDefault="004E457E">
      <w:pPr>
        <w:pStyle w:val="BodyText"/>
        <w:spacing w:before="10"/>
        <w:rPr>
          <w:sz w:val="26"/>
        </w:rPr>
      </w:pPr>
    </w:p>
    <w:p w14:paraId="7F86AB91" w14:textId="77777777" w:rsidR="004E457E" w:rsidRDefault="00EA0C9A">
      <w:pPr>
        <w:pStyle w:val="BodyText"/>
        <w:spacing w:before="1"/>
        <w:ind w:left="400" w:right="585"/>
        <w:jc w:val="both"/>
      </w:pPr>
      <w:r>
        <w:t>Trauma</w:t>
      </w:r>
      <w:r>
        <w:rPr>
          <w:spacing w:val="-5"/>
        </w:rPr>
        <w:t xml:space="preserve"> </w:t>
      </w:r>
      <w:r>
        <w:t>can</w:t>
      </w:r>
      <w:r>
        <w:rPr>
          <w:spacing w:val="-4"/>
        </w:rPr>
        <w:t xml:space="preserve"> </w:t>
      </w:r>
      <w:r>
        <w:t>affect</w:t>
      </w:r>
      <w:r>
        <w:rPr>
          <w:spacing w:val="-4"/>
        </w:rPr>
        <w:t xml:space="preserve"> </w:t>
      </w:r>
      <w:r>
        <w:t>both</w:t>
      </w:r>
      <w:r>
        <w:rPr>
          <w:spacing w:val="-4"/>
        </w:rPr>
        <w:t xml:space="preserve"> </w:t>
      </w:r>
      <w:r>
        <w:t>psychological</w:t>
      </w:r>
      <w:r>
        <w:rPr>
          <w:spacing w:val="-4"/>
        </w:rPr>
        <w:t xml:space="preserve"> </w:t>
      </w:r>
      <w:r>
        <w:t>and</w:t>
      </w:r>
      <w:r>
        <w:rPr>
          <w:spacing w:val="-4"/>
        </w:rPr>
        <w:t xml:space="preserve"> </w:t>
      </w:r>
      <w:r>
        <w:t>physical</w:t>
      </w:r>
      <w:r>
        <w:rPr>
          <w:spacing w:val="-4"/>
        </w:rPr>
        <w:t xml:space="preserve"> </w:t>
      </w:r>
      <w:r>
        <w:t>functioning.</w:t>
      </w:r>
      <w:r>
        <w:rPr>
          <w:spacing w:val="-4"/>
        </w:rPr>
        <w:t xml:space="preserve"> </w:t>
      </w:r>
      <w:r>
        <w:t>Some</w:t>
      </w:r>
      <w:r>
        <w:rPr>
          <w:spacing w:val="-5"/>
        </w:rPr>
        <w:t xml:space="preserve"> </w:t>
      </w:r>
      <w:r>
        <w:t>research</w:t>
      </w:r>
      <w:r>
        <w:rPr>
          <w:spacing w:val="-4"/>
        </w:rPr>
        <w:t xml:space="preserve"> </w:t>
      </w:r>
      <w:r>
        <w:t>has suggested</w:t>
      </w:r>
      <w:r>
        <w:rPr>
          <w:spacing w:val="-4"/>
        </w:rPr>
        <w:t xml:space="preserve"> </w:t>
      </w:r>
      <w:r>
        <w:t>that</w:t>
      </w:r>
      <w:r>
        <w:rPr>
          <w:spacing w:val="-4"/>
        </w:rPr>
        <w:t xml:space="preserve"> </w:t>
      </w:r>
      <w:r>
        <w:t>the</w:t>
      </w:r>
      <w:r>
        <w:rPr>
          <w:spacing w:val="-5"/>
        </w:rPr>
        <w:t xml:space="preserve"> </w:t>
      </w:r>
      <w:r>
        <w:t>physical</w:t>
      </w:r>
      <w:r>
        <w:rPr>
          <w:spacing w:val="-4"/>
        </w:rPr>
        <w:t xml:space="preserve"> </w:t>
      </w:r>
      <w:r>
        <w:t>effects</w:t>
      </w:r>
      <w:r>
        <w:rPr>
          <w:spacing w:val="-4"/>
        </w:rPr>
        <w:t xml:space="preserve"> </w:t>
      </w:r>
      <w:r>
        <w:t>of</w:t>
      </w:r>
      <w:r>
        <w:rPr>
          <w:spacing w:val="-4"/>
        </w:rPr>
        <w:t xml:space="preserve"> </w:t>
      </w:r>
      <w:r>
        <w:t>trauma</w:t>
      </w:r>
      <w:r>
        <w:rPr>
          <w:spacing w:val="-5"/>
        </w:rPr>
        <w:t xml:space="preserve"> </w:t>
      </w:r>
      <w:r>
        <w:t>have</w:t>
      </w:r>
      <w:r>
        <w:rPr>
          <w:spacing w:val="-5"/>
        </w:rPr>
        <w:t xml:space="preserve"> </w:t>
      </w:r>
      <w:r>
        <w:t>been</w:t>
      </w:r>
      <w:r>
        <w:rPr>
          <w:spacing w:val="-4"/>
        </w:rPr>
        <w:t xml:space="preserve"> </w:t>
      </w:r>
      <w:r>
        <w:t>related</w:t>
      </w:r>
      <w:r>
        <w:rPr>
          <w:spacing w:val="-4"/>
        </w:rPr>
        <w:t xml:space="preserve"> </w:t>
      </w:r>
      <w:r>
        <w:t>to</w:t>
      </w:r>
      <w:r>
        <w:rPr>
          <w:spacing w:val="-4"/>
        </w:rPr>
        <w:t xml:space="preserve"> </w:t>
      </w:r>
      <w:r>
        <w:t>significant</w:t>
      </w:r>
      <w:r>
        <w:rPr>
          <w:spacing w:val="-5"/>
        </w:rPr>
        <w:t xml:space="preserve"> </w:t>
      </w:r>
      <w:r>
        <w:t>health problems, such as diminished functioning of the immune system and increased</w:t>
      </w:r>
    </w:p>
    <w:p w14:paraId="6C70DBF9" w14:textId="77777777" w:rsidR="004E457E" w:rsidRDefault="004E457E">
      <w:pPr>
        <w:jc w:val="both"/>
        <w:sectPr w:rsidR="004E457E">
          <w:pgSz w:w="12240" w:h="15840"/>
          <w:pgMar w:top="980" w:right="920" w:bottom="280" w:left="1040" w:header="714" w:footer="0" w:gutter="0"/>
          <w:cols w:space="720"/>
        </w:sectPr>
      </w:pPr>
    </w:p>
    <w:p w14:paraId="40B3DADD" w14:textId="77777777" w:rsidR="004E457E" w:rsidRDefault="004E457E">
      <w:pPr>
        <w:pStyle w:val="BodyText"/>
        <w:spacing w:before="11"/>
        <w:rPr>
          <w:sz w:val="29"/>
        </w:rPr>
      </w:pPr>
    </w:p>
    <w:p w14:paraId="4EE0306B" w14:textId="77777777" w:rsidR="004E457E" w:rsidRDefault="00EA0C9A">
      <w:pPr>
        <w:pStyle w:val="BodyText"/>
        <w:spacing w:before="88"/>
        <w:ind w:left="400" w:right="555"/>
      </w:pPr>
      <w:r>
        <w:t xml:space="preserve">susceptibility to infections. The psychological effects of PTSD may manifest in increased risk-taking behavior, such as substance </w:t>
      </w:r>
      <w:r>
        <w:t>use, poor eating habits, or unsafe sexual activity. In addition, patients with PTSD may suffer from depression, social isolation,</w:t>
      </w:r>
      <w:r>
        <w:rPr>
          <w:spacing w:val="-5"/>
        </w:rPr>
        <w:t xml:space="preserve"> </w:t>
      </w:r>
      <w:r>
        <w:t>impairments</w:t>
      </w:r>
      <w:r>
        <w:rPr>
          <w:spacing w:val="-5"/>
        </w:rPr>
        <w:t xml:space="preserve"> </w:t>
      </w:r>
      <w:r>
        <w:t>in</w:t>
      </w:r>
      <w:r>
        <w:rPr>
          <w:spacing w:val="-5"/>
        </w:rPr>
        <w:t xml:space="preserve"> </w:t>
      </w:r>
      <w:r>
        <w:t>trust</w:t>
      </w:r>
      <w:r>
        <w:rPr>
          <w:spacing w:val="-5"/>
        </w:rPr>
        <w:t xml:space="preserve"> </w:t>
      </w:r>
      <w:r>
        <w:t>and</w:t>
      </w:r>
      <w:r>
        <w:rPr>
          <w:spacing w:val="-5"/>
        </w:rPr>
        <w:t xml:space="preserve"> </w:t>
      </w:r>
      <w:r>
        <w:t>attachments,</w:t>
      </w:r>
      <w:r>
        <w:rPr>
          <w:spacing w:val="-5"/>
        </w:rPr>
        <w:t xml:space="preserve"> </w:t>
      </w:r>
      <w:r>
        <w:t>and</w:t>
      </w:r>
      <w:r>
        <w:rPr>
          <w:spacing w:val="-5"/>
        </w:rPr>
        <w:t xml:space="preserve"> </w:t>
      </w:r>
      <w:r>
        <w:t>feelings</w:t>
      </w:r>
      <w:r>
        <w:rPr>
          <w:spacing w:val="-5"/>
        </w:rPr>
        <w:t xml:space="preserve"> </w:t>
      </w:r>
      <w:r>
        <w:t>of</w:t>
      </w:r>
      <w:r>
        <w:rPr>
          <w:spacing w:val="-5"/>
        </w:rPr>
        <w:t xml:space="preserve"> </w:t>
      </w:r>
      <w:r>
        <w:t>anger.</w:t>
      </w:r>
      <w:r>
        <w:rPr>
          <w:spacing w:val="-5"/>
        </w:rPr>
        <w:t xml:space="preserve"> </w:t>
      </w:r>
      <w:r>
        <w:t>Patients</w:t>
      </w:r>
      <w:r>
        <w:rPr>
          <w:spacing w:val="-5"/>
        </w:rPr>
        <w:t xml:space="preserve"> </w:t>
      </w:r>
      <w:r>
        <w:t>with HIV/AIDS may be affected by past trauma to the point that it manifests in problems</w:t>
      </w:r>
      <w:r>
        <w:rPr>
          <w:spacing w:val="-4"/>
        </w:rPr>
        <w:t xml:space="preserve"> </w:t>
      </w:r>
      <w:r>
        <w:t>with</w:t>
      </w:r>
      <w:r>
        <w:rPr>
          <w:spacing w:val="-4"/>
        </w:rPr>
        <w:t xml:space="preserve"> </w:t>
      </w:r>
      <w:r>
        <w:t>disease</w:t>
      </w:r>
      <w:r>
        <w:rPr>
          <w:spacing w:val="-5"/>
        </w:rPr>
        <w:t xml:space="preserve"> </w:t>
      </w:r>
      <w:r>
        <w:t>management,</w:t>
      </w:r>
      <w:r>
        <w:rPr>
          <w:spacing w:val="-4"/>
        </w:rPr>
        <w:t xml:space="preserve"> </w:t>
      </w:r>
      <w:r>
        <w:t>such</w:t>
      </w:r>
      <w:r>
        <w:rPr>
          <w:spacing w:val="-4"/>
        </w:rPr>
        <w:t xml:space="preserve"> </w:t>
      </w:r>
      <w:r>
        <w:t>as</w:t>
      </w:r>
      <w:r>
        <w:rPr>
          <w:spacing w:val="-4"/>
        </w:rPr>
        <w:t xml:space="preserve"> </w:t>
      </w:r>
      <w:r>
        <w:t>disrupted</w:t>
      </w:r>
      <w:r>
        <w:rPr>
          <w:spacing w:val="-4"/>
        </w:rPr>
        <w:t xml:space="preserve"> </w:t>
      </w:r>
      <w:r>
        <w:t>or</w:t>
      </w:r>
      <w:r>
        <w:rPr>
          <w:spacing w:val="-4"/>
        </w:rPr>
        <w:t xml:space="preserve"> </w:t>
      </w:r>
      <w:r>
        <w:t>negative</w:t>
      </w:r>
      <w:r>
        <w:rPr>
          <w:spacing w:val="-5"/>
        </w:rPr>
        <w:t xml:space="preserve"> </w:t>
      </w:r>
      <w:r>
        <w:t>interactions</w:t>
      </w:r>
      <w:r>
        <w:rPr>
          <w:spacing w:val="-4"/>
        </w:rPr>
        <w:t xml:space="preserve"> </w:t>
      </w:r>
      <w:r>
        <w:t>with medical personnel and/or medication non-adherence.</w:t>
      </w:r>
    </w:p>
    <w:p w14:paraId="09AE5470" w14:textId="77777777" w:rsidR="004E457E" w:rsidRDefault="004E457E">
      <w:pPr>
        <w:pStyle w:val="BodyText"/>
        <w:spacing w:before="7"/>
        <w:rPr>
          <w:sz w:val="26"/>
        </w:rPr>
      </w:pPr>
    </w:p>
    <w:p w14:paraId="7FE9FED0" w14:textId="77777777" w:rsidR="004E457E" w:rsidRDefault="00EA0C9A">
      <w:pPr>
        <w:ind w:left="400" w:right="524"/>
        <w:rPr>
          <w:i/>
          <w:sz w:val="28"/>
        </w:rPr>
      </w:pPr>
      <w:r>
        <w:rPr>
          <w:sz w:val="28"/>
        </w:rPr>
        <w:t>A</w:t>
      </w:r>
      <w:r>
        <w:rPr>
          <w:spacing w:val="-7"/>
          <w:sz w:val="28"/>
        </w:rPr>
        <w:t xml:space="preserve"> </w:t>
      </w:r>
      <w:r>
        <w:rPr>
          <w:sz w:val="28"/>
        </w:rPr>
        <w:t>history of previous traumatic experiences</w:t>
      </w:r>
      <w:r>
        <w:rPr>
          <w:sz w:val="28"/>
        </w:rPr>
        <w:t xml:space="preserve"> increases a person’s vulnerability to developing PTSD upon exposure to subsequent trauma. Previous traumatic experiences</w:t>
      </w:r>
      <w:r>
        <w:rPr>
          <w:spacing w:val="-2"/>
          <w:sz w:val="28"/>
        </w:rPr>
        <w:t xml:space="preserve"> </w:t>
      </w:r>
      <w:r>
        <w:rPr>
          <w:sz w:val="28"/>
        </w:rPr>
        <w:t>may</w:t>
      </w:r>
      <w:r>
        <w:rPr>
          <w:spacing w:val="-2"/>
          <w:sz w:val="28"/>
        </w:rPr>
        <w:t xml:space="preserve"> </w:t>
      </w:r>
      <w:r>
        <w:rPr>
          <w:sz w:val="28"/>
        </w:rPr>
        <w:t>impair</w:t>
      </w:r>
      <w:r>
        <w:rPr>
          <w:spacing w:val="-2"/>
          <w:sz w:val="28"/>
        </w:rPr>
        <w:t xml:space="preserve"> </w:t>
      </w:r>
      <w:r>
        <w:rPr>
          <w:sz w:val="28"/>
        </w:rPr>
        <w:t>his/her</w:t>
      </w:r>
      <w:r>
        <w:rPr>
          <w:spacing w:val="-2"/>
          <w:sz w:val="28"/>
        </w:rPr>
        <w:t xml:space="preserve"> </w:t>
      </w:r>
      <w:r>
        <w:rPr>
          <w:sz w:val="28"/>
        </w:rPr>
        <w:t>ability</w:t>
      </w:r>
      <w:r>
        <w:rPr>
          <w:spacing w:val="-2"/>
          <w:sz w:val="28"/>
        </w:rPr>
        <w:t xml:space="preserve"> </w:t>
      </w:r>
      <w:r>
        <w:rPr>
          <w:sz w:val="28"/>
        </w:rPr>
        <w:t>to</w:t>
      </w:r>
      <w:r>
        <w:rPr>
          <w:spacing w:val="-2"/>
          <w:sz w:val="28"/>
        </w:rPr>
        <w:t xml:space="preserve"> </w:t>
      </w:r>
      <w:r>
        <w:rPr>
          <w:sz w:val="28"/>
        </w:rPr>
        <w:t>handle</w:t>
      </w:r>
      <w:r>
        <w:rPr>
          <w:spacing w:val="-3"/>
          <w:sz w:val="28"/>
        </w:rPr>
        <w:t xml:space="preserve"> </w:t>
      </w:r>
      <w:r>
        <w:rPr>
          <w:sz w:val="28"/>
        </w:rPr>
        <w:t>future</w:t>
      </w:r>
      <w:r>
        <w:rPr>
          <w:spacing w:val="-3"/>
          <w:sz w:val="28"/>
        </w:rPr>
        <w:t xml:space="preserve"> </w:t>
      </w:r>
      <w:r>
        <w:rPr>
          <w:sz w:val="28"/>
        </w:rPr>
        <w:t>stressors.</w:t>
      </w:r>
      <w:r>
        <w:rPr>
          <w:spacing w:val="-8"/>
          <w:sz w:val="28"/>
        </w:rPr>
        <w:t xml:space="preserve"> </w:t>
      </w:r>
      <w:r>
        <w:rPr>
          <w:sz w:val="28"/>
        </w:rPr>
        <w:t>The</w:t>
      </w:r>
      <w:r>
        <w:rPr>
          <w:spacing w:val="-3"/>
          <w:sz w:val="28"/>
        </w:rPr>
        <w:t xml:space="preserve"> </w:t>
      </w:r>
      <w:r>
        <w:rPr>
          <w:sz w:val="28"/>
        </w:rPr>
        <w:t>more</w:t>
      </w:r>
      <w:r>
        <w:rPr>
          <w:spacing w:val="-3"/>
          <w:sz w:val="28"/>
        </w:rPr>
        <w:t xml:space="preserve"> </w:t>
      </w:r>
      <w:r>
        <w:rPr>
          <w:sz w:val="28"/>
        </w:rPr>
        <w:t>severe the</w:t>
      </w:r>
      <w:r>
        <w:rPr>
          <w:spacing w:val="-4"/>
          <w:sz w:val="28"/>
        </w:rPr>
        <w:t xml:space="preserve"> </w:t>
      </w:r>
      <w:r>
        <w:rPr>
          <w:sz w:val="28"/>
        </w:rPr>
        <w:t>trauma</w:t>
      </w:r>
      <w:r>
        <w:rPr>
          <w:spacing w:val="-4"/>
          <w:sz w:val="28"/>
        </w:rPr>
        <w:t xml:space="preserve"> </w:t>
      </w:r>
      <w:r>
        <w:rPr>
          <w:sz w:val="28"/>
        </w:rPr>
        <w:t>is,</w:t>
      </w:r>
      <w:r>
        <w:rPr>
          <w:spacing w:val="-3"/>
          <w:sz w:val="28"/>
        </w:rPr>
        <w:t xml:space="preserve"> </w:t>
      </w:r>
      <w:r>
        <w:rPr>
          <w:sz w:val="28"/>
        </w:rPr>
        <w:t>the</w:t>
      </w:r>
      <w:r>
        <w:rPr>
          <w:spacing w:val="-4"/>
          <w:sz w:val="28"/>
        </w:rPr>
        <w:t xml:space="preserve"> </w:t>
      </w:r>
      <w:r>
        <w:rPr>
          <w:sz w:val="28"/>
        </w:rPr>
        <w:t>greater</w:t>
      </w:r>
      <w:r>
        <w:rPr>
          <w:spacing w:val="-3"/>
          <w:sz w:val="28"/>
        </w:rPr>
        <w:t xml:space="preserve"> </w:t>
      </w:r>
      <w:r>
        <w:rPr>
          <w:sz w:val="28"/>
        </w:rPr>
        <w:t>the</w:t>
      </w:r>
      <w:r>
        <w:rPr>
          <w:spacing w:val="-4"/>
          <w:sz w:val="28"/>
        </w:rPr>
        <w:t xml:space="preserve"> </w:t>
      </w:r>
      <w:r>
        <w:rPr>
          <w:sz w:val="28"/>
        </w:rPr>
        <w:t>likelihood</w:t>
      </w:r>
      <w:r>
        <w:rPr>
          <w:spacing w:val="-3"/>
          <w:sz w:val="28"/>
        </w:rPr>
        <w:t xml:space="preserve"> </w:t>
      </w:r>
      <w:r>
        <w:rPr>
          <w:sz w:val="28"/>
        </w:rPr>
        <w:t>will</w:t>
      </w:r>
      <w:r>
        <w:rPr>
          <w:spacing w:val="-3"/>
          <w:sz w:val="28"/>
        </w:rPr>
        <w:t xml:space="preserve"> </w:t>
      </w:r>
      <w:r>
        <w:rPr>
          <w:sz w:val="28"/>
        </w:rPr>
        <w:t>be</w:t>
      </w:r>
      <w:r>
        <w:rPr>
          <w:spacing w:val="-4"/>
          <w:sz w:val="28"/>
        </w:rPr>
        <w:t xml:space="preserve"> </w:t>
      </w:r>
      <w:r>
        <w:rPr>
          <w:sz w:val="28"/>
        </w:rPr>
        <w:t>that</w:t>
      </w:r>
      <w:r>
        <w:rPr>
          <w:spacing w:val="-3"/>
          <w:sz w:val="28"/>
        </w:rPr>
        <w:t xml:space="preserve"> </w:t>
      </w:r>
      <w:r>
        <w:rPr>
          <w:sz w:val="28"/>
        </w:rPr>
        <w:t>the</w:t>
      </w:r>
      <w:r>
        <w:rPr>
          <w:spacing w:val="-4"/>
          <w:sz w:val="28"/>
        </w:rPr>
        <w:t xml:space="preserve"> </w:t>
      </w:r>
      <w:r>
        <w:rPr>
          <w:sz w:val="28"/>
        </w:rPr>
        <w:t>patient</w:t>
      </w:r>
      <w:r>
        <w:rPr>
          <w:spacing w:val="-4"/>
          <w:sz w:val="28"/>
        </w:rPr>
        <w:t xml:space="preserve"> </w:t>
      </w:r>
      <w:r>
        <w:rPr>
          <w:sz w:val="28"/>
        </w:rPr>
        <w:t>will</w:t>
      </w:r>
      <w:r>
        <w:rPr>
          <w:spacing w:val="-3"/>
          <w:sz w:val="28"/>
        </w:rPr>
        <w:t xml:space="preserve"> </w:t>
      </w:r>
      <w:r>
        <w:rPr>
          <w:sz w:val="28"/>
        </w:rPr>
        <w:t>develop</w:t>
      </w:r>
      <w:r>
        <w:rPr>
          <w:spacing w:val="-3"/>
          <w:sz w:val="28"/>
        </w:rPr>
        <w:t xml:space="preserve"> </w:t>
      </w:r>
      <w:r>
        <w:rPr>
          <w:sz w:val="28"/>
        </w:rPr>
        <w:t xml:space="preserve">PTSD </w:t>
      </w:r>
      <w:r>
        <w:rPr>
          <w:i/>
          <w:sz w:val="28"/>
        </w:rPr>
        <w:t>(Cooper J, Carty J, Creamer M. Pharmacotherapy for post-traumatic stress disorder: Empirical review and clinical recommendations).</w:t>
      </w:r>
    </w:p>
    <w:p w14:paraId="4EE15F42" w14:textId="77777777" w:rsidR="004E457E" w:rsidRDefault="004E457E">
      <w:pPr>
        <w:pStyle w:val="BodyText"/>
        <w:spacing w:before="9"/>
        <w:rPr>
          <w:i/>
          <w:sz w:val="26"/>
        </w:rPr>
      </w:pPr>
    </w:p>
    <w:p w14:paraId="37103DD2" w14:textId="77777777" w:rsidR="004E457E" w:rsidRDefault="00EA0C9A">
      <w:pPr>
        <w:pStyle w:val="BodyText"/>
        <w:ind w:left="400" w:right="544"/>
        <w:rPr>
          <w:i/>
        </w:rPr>
      </w:pPr>
      <w:r>
        <w:t>The rate of PTSD following exposure to a particular trauma ranges from 12% to 70%, with the higher</w:t>
      </w:r>
      <w:r>
        <w:t xml:space="preserve"> rates occurring in populations exposed to traumas that</w:t>
      </w:r>
      <w:r>
        <w:rPr>
          <w:spacing w:val="40"/>
        </w:rPr>
        <w:t xml:space="preserve"> </w:t>
      </w:r>
      <w:r>
        <w:t>involve interpersonal violence (e.g., rape, sexual abuse, torture). Women have higher</w:t>
      </w:r>
      <w:r>
        <w:rPr>
          <w:spacing w:val="-4"/>
        </w:rPr>
        <w:t xml:space="preserve"> </w:t>
      </w:r>
      <w:r>
        <w:t>rates</w:t>
      </w:r>
      <w:r>
        <w:rPr>
          <w:spacing w:val="-3"/>
        </w:rPr>
        <w:t xml:space="preserve"> </w:t>
      </w:r>
      <w:r>
        <w:t>of</w:t>
      </w:r>
      <w:r>
        <w:rPr>
          <w:spacing w:val="-3"/>
        </w:rPr>
        <w:t xml:space="preserve"> </w:t>
      </w:r>
      <w:r>
        <w:t>PTSD</w:t>
      </w:r>
      <w:r>
        <w:rPr>
          <w:spacing w:val="-3"/>
        </w:rPr>
        <w:t xml:space="preserve"> </w:t>
      </w:r>
      <w:r>
        <w:t>than</w:t>
      </w:r>
      <w:r>
        <w:rPr>
          <w:spacing w:val="-3"/>
        </w:rPr>
        <w:t xml:space="preserve"> </w:t>
      </w:r>
      <w:r>
        <w:t>men.</w:t>
      </w:r>
      <w:r>
        <w:rPr>
          <w:spacing w:val="-18"/>
        </w:rPr>
        <w:t xml:space="preserve"> </w:t>
      </w:r>
      <w:r>
        <w:t>Among</w:t>
      </w:r>
      <w:r>
        <w:rPr>
          <w:spacing w:val="-3"/>
        </w:rPr>
        <w:t xml:space="preserve"> </w:t>
      </w:r>
      <w:r>
        <w:t>women,</w:t>
      </w:r>
      <w:r>
        <w:rPr>
          <w:spacing w:val="-3"/>
        </w:rPr>
        <w:t xml:space="preserve"> </w:t>
      </w:r>
      <w:r>
        <w:t>sexual</w:t>
      </w:r>
      <w:r>
        <w:rPr>
          <w:spacing w:val="-3"/>
        </w:rPr>
        <w:t xml:space="preserve"> </w:t>
      </w:r>
      <w:r>
        <w:t>assault</w:t>
      </w:r>
      <w:r>
        <w:rPr>
          <w:spacing w:val="-3"/>
        </w:rPr>
        <w:t xml:space="preserve"> </w:t>
      </w:r>
      <w:r>
        <w:t>is</w:t>
      </w:r>
      <w:r>
        <w:rPr>
          <w:spacing w:val="-3"/>
        </w:rPr>
        <w:t xml:space="preserve"> </w:t>
      </w:r>
      <w:r>
        <w:t>the</w:t>
      </w:r>
      <w:r>
        <w:rPr>
          <w:spacing w:val="-4"/>
        </w:rPr>
        <w:t xml:space="preserve"> </w:t>
      </w:r>
      <w:r>
        <w:t>most</w:t>
      </w:r>
      <w:r>
        <w:rPr>
          <w:spacing w:val="-3"/>
        </w:rPr>
        <w:t xml:space="preserve"> </w:t>
      </w:r>
      <w:r>
        <w:t>common precipitating trauma, whereas among men, th</w:t>
      </w:r>
      <w:r>
        <w:t>e most common trauma is combat exposure.</w:t>
      </w:r>
      <w:r>
        <w:rPr>
          <w:spacing w:val="-10"/>
        </w:rPr>
        <w:t xml:space="preserve"> </w:t>
      </w:r>
      <w:r>
        <w:t>Although PTSD has a lifetime prevalence rate of approximately 1.3% to 7.8% in the general population, the rates of PTSD in the HIV-infected population are higher.</w:t>
      </w:r>
      <w:r>
        <w:rPr>
          <w:spacing w:val="-2"/>
        </w:rPr>
        <w:t xml:space="preserve"> </w:t>
      </w:r>
      <w:r>
        <w:t>The prevalence of PTSD in HIV-infected individuals m</w:t>
      </w:r>
      <w:r>
        <w:t>ay be as high as 42%.</w:t>
      </w:r>
      <w:r>
        <w:rPr>
          <w:spacing w:val="40"/>
        </w:rPr>
        <w:t xml:space="preserve"> </w:t>
      </w:r>
      <w:r>
        <w:t>Although onset of a severe, life-threatening illness (such as HIV/AIDS) can sometimes in itself be a traumatic experience leading to PTSD, more often a</w:t>
      </w:r>
      <w:r>
        <w:rPr>
          <w:spacing w:val="40"/>
        </w:rPr>
        <w:t xml:space="preserve"> </w:t>
      </w:r>
      <w:r>
        <w:t>history of physical or psychological trauma (and diagnosis of PTSD) co-occurs with</w:t>
      </w:r>
      <w:r>
        <w:t xml:space="preserve"> an individual’s HIV status.</w:t>
      </w:r>
      <w:r>
        <w:rPr>
          <w:spacing w:val="-7"/>
        </w:rPr>
        <w:t xml:space="preserve"> </w:t>
      </w:r>
      <w:r>
        <w:t xml:space="preserve">Among people with the most severe mental illnesses, specifically schizophrenia, schizoaffective disorder, and bipolar disorder, comorbid PTSD is an important predictor of HIV infection </w:t>
      </w:r>
      <w:r>
        <w:rPr>
          <w:i/>
        </w:rPr>
        <w:t>(Cooper J, Carty J, Creamer M. Pharmacothe</w:t>
      </w:r>
      <w:r>
        <w:rPr>
          <w:i/>
        </w:rPr>
        <w:t>rapy for posttraumatic stress disorder: Empirical review and clinical recommendations).</w:t>
      </w:r>
    </w:p>
    <w:p w14:paraId="052068C6" w14:textId="77777777" w:rsidR="004E457E" w:rsidRDefault="004E457E">
      <w:pPr>
        <w:pStyle w:val="BodyText"/>
        <w:spacing w:before="1"/>
        <w:rPr>
          <w:i/>
          <w:sz w:val="25"/>
        </w:rPr>
      </w:pPr>
    </w:p>
    <w:p w14:paraId="47603258" w14:textId="77777777" w:rsidR="004E457E" w:rsidRDefault="00EA0C9A">
      <w:pPr>
        <w:pStyle w:val="BodyText"/>
        <w:ind w:left="400" w:right="524"/>
      </w:pPr>
      <w:r>
        <w:t>Many of the</w:t>
      </w:r>
      <w:r>
        <w:rPr>
          <w:spacing w:val="-1"/>
        </w:rPr>
        <w:t xml:space="preserve"> </w:t>
      </w:r>
      <w:r>
        <w:t>symptoms of</w:t>
      </w:r>
      <w:r>
        <w:rPr>
          <w:spacing w:val="-16"/>
        </w:rPr>
        <w:t xml:space="preserve"> </w:t>
      </w:r>
      <w:r>
        <w:t>ASD overlap with those</w:t>
      </w:r>
      <w:r>
        <w:rPr>
          <w:spacing w:val="-1"/>
        </w:rPr>
        <w:t xml:space="preserve"> </w:t>
      </w:r>
      <w:r>
        <w:t>of PTSD.</w:t>
      </w:r>
      <w:r>
        <w:rPr>
          <w:spacing w:val="-16"/>
        </w:rPr>
        <w:t xml:space="preserve"> </w:t>
      </w:r>
      <w:r>
        <w:t>ASD defines a</w:t>
      </w:r>
      <w:r>
        <w:rPr>
          <w:spacing w:val="-1"/>
        </w:rPr>
        <w:t xml:space="preserve"> </w:t>
      </w:r>
      <w:r>
        <w:t>severe stress response that follows shortly after a traumatic event, whereas PTSD cannot be</w:t>
      </w:r>
      <w:r>
        <w:rPr>
          <w:spacing w:val="-4"/>
        </w:rPr>
        <w:t xml:space="preserve"> </w:t>
      </w:r>
      <w:r>
        <w:t>diagn</w:t>
      </w:r>
      <w:r>
        <w:t>osed</w:t>
      </w:r>
      <w:r>
        <w:rPr>
          <w:spacing w:val="-3"/>
        </w:rPr>
        <w:t xml:space="preserve"> </w:t>
      </w:r>
      <w:r>
        <w:t>until</w:t>
      </w:r>
      <w:r>
        <w:rPr>
          <w:spacing w:val="-3"/>
        </w:rPr>
        <w:t xml:space="preserve"> </w:t>
      </w:r>
      <w:r>
        <w:t>symptoms</w:t>
      </w:r>
      <w:r>
        <w:rPr>
          <w:spacing w:val="-3"/>
        </w:rPr>
        <w:t xml:space="preserve"> </w:t>
      </w:r>
      <w:r>
        <w:t>have</w:t>
      </w:r>
      <w:r>
        <w:rPr>
          <w:spacing w:val="-4"/>
        </w:rPr>
        <w:t xml:space="preserve"> </w:t>
      </w:r>
      <w:r>
        <w:t>persisted</w:t>
      </w:r>
      <w:r>
        <w:rPr>
          <w:spacing w:val="-3"/>
        </w:rPr>
        <w:t xml:space="preserve"> </w:t>
      </w:r>
      <w:r>
        <w:t>for</w:t>
      </w:r>
      <w:r>
        <w:rPr>
          <w:spacing w:val="-3"/>
        </w:rPr>
        <w:t xml:space="preserve"> </w:t>
      </w:r>
      <w:r>
        <w:t>30</w:t>
      </w:r>
      <w:r>
        <w:rPr>
          <w:spacing w:val="-3"/>
        </w:rPr>
        <w:t xml:space="preserve"> </w:t>
      </w:r>
      <w:r>
        <w:t>days</w:t>
      </w:r>
      <w:r>
        <w:rPr>
          <w:spacing w:val="-3"/>
        </w:rPr>
        <w:t xml:space="preserve"> </w:t>
      </w:r>
      <w:r>
        <w:t>or</w:t>
      </w:r>
      <w:r>
        <w:rPr>
          <w:spacing w:val="-3"/>
        </w:rPr>
        <w:t xml:space="preserve"> </w:t>
      </w:r>
      <w:r>
        <w:t>longer.</w:t>
      </w:r>
      <w:r>
        <w:rPr>
          <w:spacing w:val="-9"/>
        </w:rPr>
        <w:t xml:space="preserve"> </w:t>
      </w:r>
      <w:r>
        <w:t>The</w:t>
      </w:r>
      <w:r>
        <w:rPr>
          <w:spacing w:val="-4"/>
        </w:rPr>
        <w:t xml:space="preserve"> </w:t>
      </w:r>
      <w:r>
        <w:t>presence</w:t>
      </w:r>
      <w:r>
        <w:rPr>
          <w:spacing w:val="-4"/>
        </w:rPr>
        <w:t xml:space="preserve"> </w:t>
      </w:r>
      <w:r>
        <w:t>of full or partial</w:t>
      </w:r>
      <w:r>
        <w:rPr>
          <w:spacing w:val="-8"/>
        </w:rPr>
        <w:t xml:space="preserve"> </w:t>
      </w:r>
      <w:r>
        <w:t>ASD is associated with an increased risk of developing PTSD. In various</w:t>
      </w:r>
      <w:r>
        <w:rPr>
          <w:spacing w:val="-4"/>
        </w:rPr>
        <w:t xml:space="preserve"> </w:t>
      </w:r>
      <w:r>
        <w:t>studies,</w:t>
      </w:r>
      <w:r>
        <w:rPr>
          <w:spacing w:val="-4"/>
        </w:rPr>
        <w:t xml:space="preserve"> </w:t>
      </w:r>
      <w:r>
        <w:t>the</w:t>
      </w:r>
      <w:r>
        <w:rPr>
          <w:spacing w:val="-5"/>
        </w:rPr>
        <w:t xml:space="preserve"> </w:t>
      </w:r>
      <w:r>
        <w:t>presence</w:t>
      </w:r>
      <w:r>
        <w:rPr>
          <w:spacing w:val="-5"/>
        </w:rPr>
        <w:t xml:space="preserve"> </w:t>
      </w:r>
      <w:r>
        <w:t>of</w:t>
      </w:r>
      <w:r>
        <w:rPr>
          <w:spacing w:val="-4"/>
        </w:rPr>
        <w:t xml:space="preserve"> </w:t>
      </w:r>
      <w:r>
        <w:t>numbing,</w:t>
      </w:r>
      <w:r>
        <w:rPr>
          <w:spacing w:val="-4"/>
        </w:rPr>
        <w:t xml:space="preserve"> </w:t>
      </w:r>
      <w:r>
        <w:t>depersonalization,</w:t>
      </w:r>
      <w:r>
        <w:rPr>
          <w:spacing w:val="-4"/>
        </w:rPr>
        <w:t xml:space="preserve"> </w:t>
      </w:r>
      <w:r>
        <w:t>a</w:t>
      </w:r>
      <w:r>
        <w:rPr>
          <w:spacing w:val="-5"/>
        </w:rPr>
        <w:t xml:space="preserve"> </w:t>
      </w:r>
      <w:r>
        <w:t>sense</w:t>
      </w:r>
      <w:r>
        <w:rPr>
          <w:spacing w:val="-5"/>
        </w:rPr>
        <w:t xml:space="preserve"> </w:t>
      </w:r>
      <w:r>
        <w:t>of</w:t>
      </w:r>
      <w:r>
        <w:rPr>
          <w:spacing w:val="-4"/>
        </w:rPr>
        <w:t xml:space="preserve"> </w:t>
      </w:r>
      <w:r>
        <w:t>reliving</w:t>
      </w:r>
      <w:r>
        <w:rPr>
          <w:spacing w:val="-4"/>
        </w:rPr>
        <w:t xml:space="preserve"> </w:t>
      </w:r>
      <w:r>
        <w:t>the trauma, motor restlessness, and peri-traumatic dissociation were found to predict progression to PTSD. These associations raise the possibility that effective early treatment of trauma symptoms can be a useful strategy in the prevention of PTSD.</w:t>
      </w:r>
    </w:p>
    <w:p w14:paraId="50783F92" w14:textId="77777777" w:rsidR="004E457E" w:rsidRDefault="004E457E">
      <w:pPr>
        <w:sectPr w:rsidR="004E457E">
          <w:pgSz w:w="12240" w:h="15840"/>
          <w:pgMar w:top="980" w:right="920" w:bottom="280" w:left="1040" w:header="714" w:footer="0" w:gutter="0"/>
          <w:cols w:space="720"/>
        </w:sectPr>
      </w:pPr>
    </w:p>
    <w:p w14:paraId="302BA991" w14:textId="77777777" w:rsidR="004E457E" w:rsidRDefault="004E457E">
      <w:pPr>
        <w:pStyle w:val="BodyText"/>
        <w:spacing w:before="11"/>
        <w:rPr>
          <w:sz w:val="29"/>
        </w:rPr>
      </w:pPr>
    </w:p>
    <w:p w14:paraId="1614FE3D" w14:textId="77777777" w:rsidR="004E457E" w:rsidRDefault="00EA0C9A">
      <w:pPr>
        <w:spacing w:before="88"/>
        <w:ind w:left="400" w:right="524"/>
        <w:rPr>
          <w:i/>
          <w:sz w:val="28"/>
        </w:rPr>
      </w:pPr>
      <w:bookmarkStart w:id="8" w:name="_bookmark8"/>
      <w:bookmarkEnd w:id="8"/>
      <w:r>
        <w:rPr>
          <w:sz w:val="28"/>
        </w:rPr>
        <w:t>However,</w:t>
      </w:r>
      <w:r>
        <w:rPr>
          <w:spacing w:val="-4"/>
          <w:sz w:val="28"/>
        </w:rPr>
        <w:t xml:space="preserve"> </w:t>
      </w:r>
      <w:r>
        <w:rPr>
          <w:sz w:val="28"/>
        </w:rPr>
        <w:t>it</w:t>
      </w:r>
      <w:r>
        <w:rPr>
          <w:spacing w:val="-4"/>
          <w:sz w:val="28"/>
        </w:rPr>
        <w:t xml:space="preserve"> </w:t>
      </w:r>
      <w:r>
        <w:rPr>
          <w:sz w:val="28"/>
        </w:rPr>
        <w:t>should</w:t>
      </w:r>
      <w:r>
        <w:rPr>
          <w:spacing w:val="-4"/>
          <w:sz w:val="28"/>
        </w:rPr>
        <w:t xml:space="preserve"> </w:t>
      </w:r>
      <w:r>
        <w:rPr>
          <w:sz w:val="28"/>
        </w:rPr>
        <w:t>be</w:t>
      </w:r>
      <w:r>
        <w:rPr>
          <w:spacing w:val="-5"/>
          <w:sz w:val="28"/>
        </w:rPr>
        <w:t xml:space="preserve"> </w:t>
      </w:r>
      <w:r>
        <w:rPr>
          <w:sz w:val="28"/>
        </w:rPr>
        <w:t>noted</w:t>
      </w:r>
      <w:r>
        <w:rPr>
          <w:spacing w:val="-4"/>
          <w:sz w:val="28"/>
        </w:rPr>
        <w:t xml:space="preserve"> </w:t>
      </w:r>
      <w:r>
        <w:rPr>
          <w:sz w:val="28"/>
        </w:rPr>
        <w:t>that</w:t>
      </w:r>
      <w:r>
        <w:rPr>
          <w:spacing w:val="-4"/>
          <w:sz w:val="28"/>
        </w:rPr>
        <w:t xml:space="preserve"> </w:t>
      </w:r>
      <w:r>
        <w:rPr>
          <w:sz w:val="28"/>
        </w:rPr>
        <w:t>many</w:t>
      </w:r>
      <w:r>
        <w:rPr>
          <w:spacing w:val="-4"/>
          <w:sz w:val="28"/>
        </w:rPr>
        <w:t xml:space="preserve"> </w:t>
      </w:r>
      <w:r>
        <w:rPr>
          <w:sz w:val="28"/>
        </w:rPr>
        <w:t>trauma</w:t>
      </w:r>
      <w:r>
        <w:rPr>
          <w:spacing w:val="-5"/>
          <w:sz w:val="28"/>
        </w:rPr>
        <w:t xml:space="preserve"> </w:t>
      </w:r>
      <w:r>
        <w:rPr>
          <w:sz w:val="28"/>
        </w:rPr>
        <w:t>survivors</w:t>
      </w:r>
      <w:r>
        <w:rPr>
          <w:spacing w:val="-4"/>
          <w:sz w:val="28"/>
        </w:rPr>
        <w:t xml:space="preserve"> </w:t>
      </w:r>
      <w:r>
        <w:rPr>
          <w:sz w:val="28"/>
        </w:rPr>
        <w:t>who</w:t>
      </w:r>
      <w:r>
        <w:rPr>
          <w:spacing w:val="-4"/>
          <w:sz w:val="28"/>
        </w:rPr>
        <w:t xml:space="preserve"> </w:t>
      </w:r>
      <w:r>
        <w:rPr>
          <w:sz w:val="28"/>
        </w:rPr>
        <w:t>develop</w:t>
      </w:r>
      <w:r>
        <w:rPr>
          <w:spacing w:val="-4"/>
          <w:sz w:val="28"/>
        </w:rPr>
        <w:t xml:space="preserve"> </w:t>
      </w:r>
      <w:r>
        <w:rPr>
          <w:sz w:val="28"/>
        </w:rPr>
        <w:t>PTSD</w:t>
      </w:r>
      <w:r>
        <w:rPr>
          <w:spacing w:val="-4"/>
          <w:sz w:val="28"/>
        </w:rPr>
        <w:t xml:space="preserve"> </w:t>
      </w:r>
      <w:r>
        <w:rPr>
          <w:sz w:val="28"/>
        </w:rPr>
        <w:t>do</w:t>
      </w:r>
      <w:r>
        <w:rPr>
          <w:spacing w:val="-4"/>
          <w:sz w:val="28"/>
        </w:rPr>
        <w:t xml:space="preserve"> </w:t>
      </w:r>
      <w:r>
        <w:rPr>
          <w:sz w:val="28"/>
        </w:rPr>
        <w:t>not have initial</w:t>
      </w:r>
      <w:r>
        <w:rPr>
          <w:spacing w:val="-6"/>
          <w:sz w:val="28"/>
        </w:rPr>
        <w:t xml:space="preserve"> </w:t>
      </w:r>
      <w:r>
        <w:rPr>
          <w:sz w:val="28"/>
        </w:rPr>
        <w:t>ASD symptoms, and many individuals with</w:t>
      </w:r>
      <w:r>
        <w:rPr>
          <w:spacing w:val="-6"/>
          <w:sz w:val="28"/>
        </w:rPr>
        <w:t xml:space="preserve"> </w:t>
      </w:r>
      <w:r>
        <w:rPr>
          <w:sz w:val="28"/>
        </w:rPr>
        <w:t xml:space="preserve">ASD will not develop PTSD </w:t>
      </w:r>
      <w:r>
        <w:rPr>
          <w:i/>
          <w:sz w:val="28"/>
        </w:rPr>
        <w:t>(Cooper J, Carty J, Creamer M. Pharmacotherapy for posttraumatic stress disorder: E</w:t>
      </w:r>
      <w:r>
        <w:rPr>
          <w:i/>
          <w:sz w:val="28"/>
        </w:rPr>
        <w:t>mpirical review and clinical recommendations).</w:t>
      </w:r>
    </w:p>
    <w:p w14:paraId="3E6A267A" w14:textId="77777777" w:rsidR="004E457E" w:rsidRDefault="004E457E">
      <w:pPr>
        <w:pStyle w:val="BodyText"/>
        <w:spacing w:before="6"/>
        <w:rPr>
          <w:i/>
          <w:sz w:val="27"/>
        </w:rPr>
      </w:pPr>
    </w:p>
    <w:p w14:paraId="0952F8A1" w14:textId="77777777" w:rsidR="004E457E" w:rsidRDefault="00EA0C9A">
      <w:pPr>
        <w:pStyle w:val="Heading1"/>
        <w:numPr>
          <w:ilvl w:val="1"/>
          <w:numId w:val="22"/>
        </w:numPr>
        <w:tabs>
          <w:tab w:val="left" w:pos="940"/>
        </w:tabs>
        <w:spacing w:line="242" w:lineRule="auto"/>
        <w:ind w:left="400" w:right="1909" w:firstLine="0"/>
      </w:pPr>
      <w:r>
        <w:rPr>
          <w:color w:val="B51700"/>
        </w:rPr>
        <w:t>Screening</w:t>
      </w:r>
      <w:r>
        <w:rPr>
          <w:color w:val="B51700"/>
          <w:spacing w:val="-13"/>
        </w:rPr>
        <w:t xml:space="preserve"> </w:t>
      </w:r>
      <w:r>
        <w:rPr>
          <w:color w:val="B51700"/>
        </w:rPr>
        <w:t>and</w:t>
      </w:r>
      <w:r>
        <w:rPr>
          <w:color w:val="B51700"/>
          <w:spacing w:val="-8"/>
        </w:rPr>
        <w:t xml:space="preserve"> </w:t>
      </w:r>
      <w:r>
        <w:rPr>
          <w:color w:val="B51700"/>
        </w:rPr>
        <w:t>Counseling</w:t>
      </w:r>
      <w:r>
        <w:rPr>
          <w:color w:val="B51700"/>
          <w:spacing w:val="-8"/>
        </w:rPr>
        <w:t xml:space="preserve"> </w:t>
      </w:r>
      <w:r>
        <w:rPr>
          <w:color w:val="B51700"/>
        </w:rPr>
        <w:t>Clients</w:t>
      </w:r>
      <w:r>
        <w:rPr>
          <w:color w:val="B51700"/>
          <w:spacing w:val="-8"/>
        </w:rPr>
        <w:t xml:space="preserve"> </w:t>
      </w:r>
      <w:r>
        <w:rPr>
          <w:color w:val="B51700"/>
        </w:rPr>
        <w:t>with</w:t>
      </w:r>
      <w:r>
        <w:rPr>
          <w:color w:val="B51700"/>
          <w:spacing w:val="-8"/>
        </w:rPr>
        <w:t xml:space="preserve"> </w:t>
      </w:r>
      <w:r>
        <w:rPr>
          <w:color w:val="B51700"/>
        </w:rPr>
        <w:t>HIV</w:t>
      </w:r>
      <w:r>
        <w:rPr>
          <w:color w:val="B51700"/>
          <w:spacing w:val="-27"/>
        </w:rPr>
        <w:t xml:space="preserve"> </w:t>
      </w:r>
      <w:r>
        <w:rPr>
          <w:color w:val="B51700"/>
        </w:rPr>
        <w:t>And Substance Use Disorders (SUDs)</w:t>
      </w:r>
    </w:p>
    <w:p w14:paraId="4F18F7F4" w14:textId="77777777" w:rsidR="004E457E" w:rsidRDefault="00EA0C9A">
      <w:pPr>
        <w:pStyle w:val="BodyText"/>
        <w:spacing w:before="320"/>
        <w:ind w:left="400" w:right="522"/>
      </w:pPr>
      <w:r>
        <w:t>The</w:t>
      </w:r>
      <w:r>
        <w:rPr>
          <w:spacing w:val="-4"/>
        </w:rPr>
        <w:t xml:space="preserve"> </w:t>
      </w:r>
      <w:r>
        <w:t>pandemics</w:t>
      </w:r>
      <w:r>
        <w:rPr>
          <w:spacing w:val="-3"/>
        </w:rPr>
        <w:t xml:space="preserve"> </w:t>
      </w:r>
      <w:r>
        <w:t>of</w:t>
      </w:r>
      <w:r>
        <w:rPr>
          <w:spacing w:val="-3"/>
        </w:rPr>
        <w:t xml:space="preserve"> </w:t>
      </w:r>
      <w:r>
        <w:t>substance</w:t>
      </w:r>
      <w:r>
        <w:rPr>
          <w:spacing w:val="-4"/>
        </w:rPr>
        <w:t xml:space="preserve"> </w:t>
      </w:r>
      <w:r>
        <w:t>abuse</w:t>
      </w:r>
      <w:r>
        <w:rPr>
          <w:spacing w:val="-4"/>
        </w:rPr>
        <w:t xml:space="preserve"> </w:t>
      </w:r>
      <w:r>
        <w:t>and</w:t>
      </w:r>
      <w:r>
        <w:rPr>
          <w:spacing w:val="-3"/>
        </w:rPr>
        <w:t xml:space="preserve"> </w:t>
      </w:r>
      <w:r>
        <w:t>HIV/AIDS</w:t>
      </w:r>
      <w:r>
        <w:rPr>
          <w:spacing w:val="-3"/>
        </w:rPr>
        <w:t xml:space="preserve"> </w:t>
      </w:r>
      <w:r>
        <w:t>are</w:t>
      </w:r>
      <w:r>
        <w:rPr>
          <w:spacing w:val="-4"/>
        </w:rPr>
        <w:t xml:space="preserve"> </w:t>
      </w:r>
      <w:r>
        <w:t>clearly</w:t>
      </w:r>
      <w:r>
        <w:rPr>
          <w:spacing w:val="-3"/>
        </w:rPr>
        <w:t xml:space="preserve"> </w:t>
      </w:r>
      <w:r>
        <w:t>moving</w:t>
      </w:r>
      <w:r>
        <w:rPr>
          <w:spacing w:val="-3"/>
        </w:rPr>
        <w:t xml:space="preserve"> </w:t>
      </w:r>
      <w:r>
        <w:t>along</w:t>
      </w:r>
      <w:r>
        <w:rPr>
          <w:spacing w:val="-3"/>
        </w:rPr>
        <w:t xml:space="preserve"> </w:t>
      </w:r>
      <w:r>
        <w:t>similar paths, and each continues to present unique, yet interrelated, challenges. First, both disorders are considered to be chronic--that is, lifelong diseases. Second, substance abuse is a primary risk behavior for HIV infection. Third, a diagnosis of H</w:t>
      </w:r>
      <w:r>
        <w:t>IV infection or related conditions can be a stressor for an individual already in recovery</w:t>
      </w:r>
      <w:r>
        <w:rPr>
          <w:spacing w:val="-3"/>
        </w:rPr>
        <w:t xml:space="preserve"> </w:t>
      </w:r>
      <w:r>
        <w:t>from</w:t>
      </w:r>
      <w:r>
        <w:rPr>
          <w:spacing w:val="-4"/>
        </w:rPr>
        <w:t xml:space="preserve"> </w:t>
      </w:r>
      <w:r>
        <w:t>a</w:t>
      </w:r>
      <w:r>
        <w:rPr>
          <w:spacing w:val="-4"/>
        </w:rPr>
        <w:t xml:space="preserve"> </w:t>
      </w:r>
      <w:r>
        <w:t>substance</w:t>
      </w:r>
      <w:r>
        <w:rPr>
          <w:spacing w:val="-4"/>
        </w:rPr>
        <w:t xml:space="preserve"> </w:t>
      </w:r>
      <w:r>
        <w:t>abuse</w:t>
      </w:r>
      <w:r>
        <w:rPr>
          <w:spacing w:val="-4"/>
        </w:rPr>
        <w:t xml:space="preserve"> </w:t>
      </w:r>
      <w:r>
        <w:t>disorder.</w:t>
      </w:r>
      <w:r>
        <w:rPr>
          <w:spacing w:val="-3"/>
        </w:rPr>
        <w:t xml:space="preserve"> </w:t>
      </w:r>
      <w:r>
        <w:t>However,</w:t>
      </w:r>
      <w:r>
        <w:rPr>
          <w:spacing w:val="-3"/>
        </w:rPr>
        <w:t xml:space="preserve"> </w:t>
      </w:r>
      <w:r>
        <w:t>the</w:t>
      </w:r>
      <w:r>
        <w:rPr>
          <w:spacing w:val="-4"/>
        </w:rPr>
        <w:t xml:space="preserve"> </w:t>
      </w:r>
      <w:r>
        <w:t>diagnosis</w:t>
      </w:r>
      <w:r>
        <w:rPr>
          <w:spacing w:val="-3"/>
        </w:rPr>
        <w:t xml:space="preserve"> </w:t>
      </w:r>
      <w:r>
        <w:t>of</w:t>
      </w:r>
      <w:r>
        <w:rPr>
          <w:spacing w:val="-3"/>
        </w:rPr>
        <w:t xml:space="preserve"> </w:t>
      </w:r>
      <w:r>
        <w:t>HIV</w:t>
      </w:r>
      <w:r>
        <w:rPr>
          <w:spacing w:val="-9"/>
        </w:rPr>
        <w:t xml:space="preserve"> </w:t>
      </w:r>
      <w:r>
        <w:t>infection may motivate a client to enter substance abuse treatment. Injection drug users who test</w:t>
      </w:r>
      <w:r>
        <w:rPr>
          <w:spacing w:val="-3"/>
        </w:rPr>
        <w:t xml:space="preserve"> </w:t>
      </w:r>
      <w:r>
        <w:t>posi</w:t>
      </w:r>
      <w:r>
        <w:t>tive</w:t>
      </w:r>
      <w:r>
        <w:rPr>
          <w:spacing w:val="-4"/>
        </w:rPr>
        <w:t xml:space="preserve"> </w:t>
      </w:r>
      <w:r>
        <w:t>for</w:t>
      </w:r>
      <w:r>
        <w:rPr>
          <w:spacing w:val="-3"/>
        </w:rPr>
        <w:t xml:space="preserve"> </w:t>
      </w:r>
      <w:r>
        <w:t>HIV</w:t>
      </w:r>
      <w:r>
        <w:rPr>
          <w:spacing w:val="-9"/>
        </w:rPr>
        <w:t xml:space="preserve"> </w:t>
      </w:r>
      <w:r>
        <w:t>are</w:t>
      </w:r>
      <w:r>
        <w:rPr>
          <w:spacing w:val="-4"/>
        </w:rPr>
        <w:t xml:space="preserve"> </w:t>
      </w:r>
      <w:r>
        <w:t>more</w:t>
      </w:r>
      <w:r>
        <w:rPr>
          <w:spacing w:val="-4"/>
        </w:rPr>
        <w:t xml:space="preserve"> </w:t>
      </w:r>
      <w:r>
        <w:t>likely</w:t>
      </w:r>
      <w:r>
        <w:rPr>
          <w:spacing w:val="-3"/>
        </w:rPr>
        <w:t xml:space="preserve"> </w:t>
      </w:r>
      <w:r>
        <w:t>to</w:t>
      </w:r>
      <w:r>
        <w:rPr>
          <w:spacing w:val="-3"/>
        </w:rPr>
        <w:t xml:space="preserve"> </w:t>
      </w:r>
      <w:r>
        <w:t>enter</w:t>
      </w:r>
      <w:r>
        <w:rPr>
          <w:spacing w:val="-3"/>
        </w:rPr>
        <w:t xml:space="preserve"> </w:t>
      </w:r>
      <w:r>
        <w:t>treatment</w:t>
      </w:r>
      <w:r>
        <w:rPr>
          <w:spacing w:val="-4"/>
        </w:rPr>
        <w:t xml:space="preserve"> </w:t>
      </w:r>
      <w:r>
        <w:t>than</w:t>
      </w:r>
      <w:r>
        <w:rPr>
          <w:spacing w:val="-3"/>
        </w:rPr>
        <w:t xml:space="preserve"> </w:t>
      </w:r>
      <w:r>
        <w:t>those</w:t>
      </w:r>
      <w:r>
        <w:rPr>
          <w:spacing w:val="-4"/>
        </w:rPr>
        <w:t xml:space="preserve"> </w:t>
      </w:r>
      <w:r>
        <w:t>who</w:t>
      </w:r>
      <w:r>
        <w:rPr>
          <w:spacing w:val="-3"/>
        </w:rPr>
        <w:t xml:space="preserve"> </w:t>
      </w:r>
      <w:r>
        <w:t>test</w:t>
      </w:r>
      <w:r>
        <w:rPr>
          <w:spacing w:val="-3"/>
        </w:rPr>
        <w:t xml:space="preserve"> </w:t>
      </w:r>
      <w:r>
        <w:t>negative (Bux et al; McCusker et al.,).</w:t>
      </w:r>
      <w:r>
        <w:rPr>
          <w:spacing w:val="-8"/>
        </w:rPr>
        <w:t xml:space="preserve"> </w:t>
      </w:r>
      <w:r>
        <w:t>Also, studies have noted a reduction in risk-taking behaviors among injection drug users who test positive for HIV (Colon et al; MacGowan et al.). The diagnoses of a substance abuse disorder and HIV/AIDS require extensive physical and mental health care an</w:t>
      </w:r>
      <w:r>
        <w:t>d counseling in conjunction with extensive social services. To deal with the myriad issues surrounding substance abusers who are HIV positive, substance abuse treatment professionals must continually update their skills and knowledge as well as reexamine t</w:t>
      </w:r>
      <w:r>
        <w:t>heir own attitudes and biases.</w:t>
      </w:r>
    </w:p>
    <w:p w14:paraId="0BED1FB7" w14:textId="77777777" w:rsidR="004E457E" w:rsidRDefault="004E457E">
      <w:pPr>
        <w:pStyle w:val="BodyText"/>
        <w:rPr>
          <w:sz w:val="25"/>
        </w:rPr>
      </w:pPr>
    </w:p>
    <w:p w14:paraId="22E65B51" w14:textId="77777777" w:rsidR="004E457E" w:rsidRDefault="00EA0C9A">
      <w:pPr>
        <w:pStyle w:val="Heading3"/>
        <w:spacing w:line="240" w:lineRule="auto"/>
      </w:pPr>
      <w:r>
        <w:pict w14:anchorId="130AA3CD">
          <v:shape id="docshape114" o:spid="_x0000_s2061" style="position:absolute;left:0;text-align:left;margin-left:1in;margin-top:17.45pt;width:468pt;height:.1pt;z-index:-15705600;mso-wrap-distance-left:0;mso-wrap-distance-right:0;mso-position-horizontal-relative:page" coordorigin="1440,349" coordsize="9360,0" path="m1440,349r9360,e" filled="f" strokecolor="#999">
            <v:stroke dashstyle="1 1"/>
            <v:path arrowok="t"/>
            <w10:wrap type="topAndBottom" anchorx="page"/>
          </v:shape>
        </w:pict>
      </w:r>
      <w:r>
        <w:t>Training,</w:t>
      </w:r>
      <w:r>
        <w:rPr>
          <w:spacing w:val="-16"/>
        </w:rPr>
        <w:t xml:space="preserve"> </w:t>
      </w:r>
      <w:r>
        <w:t>Attitudes,</w:t>
      </w:r>
      <w:r>
        <w:rPr>
          <w:spacing w:val="-5"/>
        </w:rPr>
        <w:t xml:space="preserve"> </w:t>
      </w:r>
      <w:r>
        <w:t>and</w:t>
      </w:r>
      <w:r>
        <w:rPr>
          <w:spacing w:val="-4"/>
        </w:rPr>
        <w:t xml:space="preserve"> </w:t>
      </w:r>
      <w:r>
        <w:rPr>
          <w:spacing w:val="-2"/>
        </w:rPr>
        <w:t>Issues</w:t>
      </w:r>
    </w:p>
    <w:p w14:paraId="7A49EFDD" w14:textId="77777777" w:rsidR="004E457E" w:rsidRDefault="00EA0C9A">
      <w:pPr>
        <w:pStyle w:val="BodyText"/>
        <w:ind w:left="400" w:right="593"/>
      </w:pPr>
      <w:r>
        <w:t>Before conducting any screening, assessment, or treatment planning, clinicians should reassess their personal attitudes and experiences in working with persons who are HIV-infected and have a</w:t>
      </w:r>
      <w:r>
        <w:t xml:space="preserve"> substance use disorder. This section discusses several ways in which clinicians can accomplish this, including formal training, examining personal attitudes (e.g., counter-transference and homophobia), examining fears of infection, and avoiding burnout. I</w:t>
      </w:r>
      <w:r>
        <w:t>t is important to reassess comfort levels with each client because each client will vary in demographic and cultural background. For instance, a service provider may feel comfortable working with a young</w:t>
      </w:r>
      <w:r>
        <w:rPr>
          <w:spacing w:val="-8"/>
        </w:rPr>
        <w:t xml:space="preserve"> </w:t>
      </w:r>
      <w:r>
        <w:t>Asian</w:t>
      </w:r>
      <w:r>
        <w:rPr>
          <w:spacing w:val="-8"/>
        </w:rPr>
        <w:t xml:space="preserve"> </w:t>
      </w:r>
      <w:r>
        <w:t>American male with a history of alcohol use, y</w:t>
      </w:r>
      <w:r>
        <w:t>et the same</w:t>
      </w:r>
      <w:r>
        <w:rPr>
          <w:spacing w:val="-4"/>
        </w:rPr>
        <w:t xml:space="preserve"> </w:t>
      </w:r>
      <w:r>
        <w:t>provider</w:t>
      </w:r>
      <w:r>
        <w:rPr>
          <w:spacing w:val="-3"/>
        </w:rPr>
        <w:t xml:space="preserve"> </w:t>
      </w:r>
      <w:r>
        <w:t>may</w:t>
      </w:r>
      <w:r>
        <w:rPr>
          <w:spacing w:val="-3"/>
        </w:rPr>
        <w:t xml:space="preserve"> </w:t>
      </w:r>
      <w:r>
        <w:t>not</w:t>
      </w:r>
      <w:r>
        <w:rPr>
          <w:spacing w:val="-4"/>
        </w:rPr>
        <w:t xml:space="preserve"> </w:t>
      </w:r>
      <w:r>
        <w:t>be</w:t>
      </w:r>
      <w:r>
        <w:rPr>
          <w:spacing w:val="-4"/>
        </w:rPr>
        <w:t xml:space="preserve"> </w:t>
      </w:r>
      <w:r>
        <w:t>at</w:t>
      </w:r>
      <w:r>
        <w:rPr>
          <w:spacing w:val="-3"/>
        </w:rPr>
        <w:t xml:space="preserve"> </w:t>
      </w:r>
      <w:r>
        <w:t>all</w:t>
      </w:r>
      <w:r>
        <w:rPr>
          <w:spacing w:val="-3"/>
        </w:rPr>
        <w:t xml:space="preserve"> </w:t>
      </w:r>
      <w:r>
        <w:t>comfortable</w:t>
      </w:r>
      <w:r>
        <w:rPr>
          <w:spacing w:val="-4"/>
        </w:rPr>
        <w:t xml:space="preserve"> </w:t>
      </w:r>
      <w:r>
        <w:t>with</w:t>
      </w:r>
      <w:r>
        <w:rPr>
          <w:spacing w:val="-3"/>
        </w:rPr>
        <w:t xml:space="preserve"> </w:t>
      </w:r>
      <w:r>
        <w:t>a</w:t>
      </w:r>
      <w:r>
        <w:rPr>
          <w:spacing w:val="-4"/>
        </w:rPr>
        <w:t xml:space="preserve"> </w:t>
      </w:r>
      <w:r>
        <w:t>pregnant</w:t>
      </w:r>
      <w:r>
        <w:rPr>
          <w:spacing w:val="-4"/>
        </w:rPr>
        <w:t xml:space="preserve"> </w:t>
      </w:r>
      <w:r>
        <w:t>Hispanic</w:t>
      </w:r>
      <w:r>
        <w:rPr>
          <w:spacing w:val="-4"/>
        </w:rPr>
        <w:t xml:space="preserve"> </w:t>
      </w:r>
      <w:r>
        <w:t>woman</w:t>
      </w:r>
      <w:r>
        <w:rPr>
          <w:spacing w:val="-3"/>
        </w:rPr>
        <w:t xml:space="preserve"> </w:t>
      </w:r>
      <w:r>
        <w:t>who is an active injection drug user and wishes to have her baby.</w:t>
      </w:r>
    </w:p>
    <w:p w14:paraId="0183EF65" w14:textId="77777777" w:rsidR="004E457E" w:rsidRDefault="004E457E">
      <w:pPr>
        <w:sectPr w:rsidR="004E457E">
          <w:pgSz w:w="12240" w:h="15840"/>
          <w:pgMar w:top="980" w:right="920" w:bottom="280" w:left="1040" w:header="714" w:footer="0" w:gutter="0"/>
          <w:cols w:space="720"/>
        </w:sectPr>
      </w:pPr>
    </w:p>
    <w:p w14:paraId="3D839DC7" w14:textId="77777777" w:rsidR="004E457E" w:rsidRDefault="004E457E">
      <w:pPr>
        <w:pStyle w:val="BodyText"/>
        <w:spacing w:before="11"/>
        <w:rPr>
          <w:sz w:val="29"/>
        </w:rPr>
      </w:pPr>
    </w:p>
    <w:p w14:paraId="7D48BBF3" w14:textId="77777777" w:rsidR="004E457E" w:rsidRDefault="00EA0C9A">
      <w:pPr>
        <w:pStyle w:val="Heading3"/>
        <w:spacing w:before="88"/>
      </w:pPr>
      <w:r>
        <w:rPr>
          <w:spacing w:val="-2"/>
        </w:rPr>
        <w:t>Training</w:t>
      </w:r>
    </w:p>
    <w:p w14:paraId="6A5F4AB7" w14:textId="77777777" w:rsidR="004E457E" w:rsidRDefault="00EA0C9A">
      <w:pPr>
        <w:pStyle w:val="BodyText"/>
        <w:ind w:left="400" w:right="524"/>
      </w:pPr>
      <w:r>
        <w:t>Clinicians must have the proper training to screen, assess, and counsel clients. Ach</w:t>
      </w:r>
      <w:r>
        <w:t>ieving staff competency is an ongoing process. The complexities related to people</w:t>
      </w:r>
      <w:r>
        <w:rPr>
          <w:spacing w:val="-5"/>
        </w:rPr>
        <w:t xml:space="preserve"> </w:t>
      </w:r>
      <w:r>
        <w:t>with</w:t>
      </w:r>
      <w:r>
        <w:rPr>
          <w:spacing w:val="-4"/>
        </w:rPr>
        <w:t xml:space="preserve"> </w:t>
      </w:r>
      <w:r>
        <w:t>HIV/AIDS</w:t>
      </w:r>
      <w:r>
        <w:rPr>
          <w:spacing w:val="-4"/>
        </w:rPr>
        <w:t xml:space="preserve"> </w:t>
      </w:r>
      <w:r>
        <w:t>and</w:t>
      </w:r>
      <w:r>
        <w:rPr>
          <w:spacing w:val="-4"/>
        </w:rPr>
        <w:t xml:space="preserve"> </w:t>
      </w:r>
      <w:r>
        <w:t>substance</w:t>
      </w:r>
      <w:r>
        <w:rPr>
          <w:spacing w:val="-5"/>
        </w:rPr>
        <w:t xml:space="preserve"> </w:t>
      </w:r>
      <w:r>
        <w:t>abuse</w:t>
      </w:r>
      <w:r>
        <w:rPr>
          <w:spacing w:val="-5"/>
        </w:rPr>
        <w:t xml:space="preserve"> </w:t>
      </w:r>
      <w:r>
        <w:t>disorders</w:t>
      </w:r>
      <w:r>
        <w:rPr>
          <w:spacing w:val="-4"/>
        </w:rPr>
        <w:t xml:space="preserve"> </w:t>
      </w:r>
      <w:r>
        <w:t>are</w:t>
      </w:r>
      <w:r>
        <w:rPr>
          <w:spacing w:val="-5"/>
        </w:rPr>
        <w:t xml:space="preserve"> </w:t>
      </w:r>
      <w:r>
        <w:t>constantly</w:t>
      </w:r>
      <w:r>
        <w:rPr>
          <w:spacing w:val="-4"/>
        </w:rPr>
        <w:t xml:space="preserve"> </w:t>
      </w:r>
      <w:r>
        <w:t>changing</w:t>
      </w:r>
      <w:r>
        <w:rPr>
          <w:spacing w:val="-4"/>
        </w:rPr>
        <w:t xml:space="preserve"> </w:t>
      </w:r>
      <w:r>
        <w:t>and do not allow staff members to defer learning or training or even to maintain a "status quo" attitude a</w:t>
      </w:r>
      <w:r>
        <w:t>bout their competency.</w:t>
      </w:r>
    </w:p>
    <w:p w14:paraId="64C24EFB" w14:textId="77777777" w:rsidR="004E457E" w:rsidRDefault="004E457E">
      <w:pPr>
        <w:pStyle w:val="BodyText"/>
        <w:spacing w:before="10"/>
        <w:rPr>
          <w:sz w:val="26"/>
        </w:rPr>
      </w:pPr>
    </w:p>
    <w:p w14:paraId="0D5CE0BB" w14:textId="77777777" w:rsidR="004E457E" w:rsidRDefault="00EA0C9A">
      <w:pPr>
        <w:pStyle w:val="BodyText"/>
        <w:ind w:left="400" w:right="524"/>
      </w:pPr>
      <w:r>
        <w:t>Examples</w:t>
      </w:r>
      <w:r>
        <w:rPr>
          <w:spacing w:val="-4"/>
        </w:rPr>
        <w:t xml:space="preserve"> </w:t>
      </w:r>
      <w:r>
        <w:t>of</w:t>
      </w:r>
      <w:r>
        <w:rPr>
          <w:spacing w:val="-4"/>
        </w:rPr>
        <w:t xml:space="preserve"> </w:t>
      </w:r>
      <w:r>
        <w:t>methods</w:t>
      </w:r>
      <w:r>
        <w:rPr>
          <w:spacing w:val="-4"/>
        </w:rPr>
        <w:t xml:space="preserve"> </w:t>
      </w:r>
      <w:r>
        <w:t>to</w:t>
      </w:r>
      <w:r>
        <w:rPr>
          <w:spacing w:val="-4"/>
        </w:rPr>
        <w:t xml:space="preserve"> </w:t>
      </w:r>
      <w:r>
        <w:t>help</w:t>
      </w:r>
      <w:r>
        <w:rPr>
          <w:spacing w:val="-4"/>
        </w:rPr>
        <w:t xml:space="preserve"> </w:t>
      </w:r>
      <w:r>
        <w:t>staff</w:t>
      </w:r>
      <w:r>
        <w:rPr>
          <w:spacing w:val="-4"/>
        </w:rPr>
        <w:t xml:space="preserve"> </w:t>
      </w:r>
      <w:r>
        <w:t>grow</w:t>
      </w:r>
      <w:r>
        <w:rPr>
          <w:spacing w:val="-4"/>
        </w:rPr>
        <w:t xml:space="preserve"> </w:t>
      </w:r>
      <w:r>
        <w:t>in</w:t>
      </w:r>
      <w:r>
        <w:rPr>
          <w:spacing w:val="-4"/>
        </w:rPr>
        <w:t xml:space="preserve"> </w:t>
      </w:r>
      <w:r>
        <w:t>the</w:t>
      </w:r>
      <w:r>
        <w:rPr>
          <w:spacing w:val="-5"/>
        </w:rPr>
        <w:t xml:space="preserve"> </w:t>
      </w:r>
      <w:r>
        <w:t>areas</w:t>
      </w:r>
      <w:r>
        <w:rPr>
          <w:spacing w:val="-4"/>
        </w:rPr>
        <w:t xml:space="preserve"> </w:t>
      </w:r>
      <w:r>
        <w:t>of</w:t>
      </w:r>
      <w:r>
        <w:rPr>
          <w:spacing w:val="-4"/>
        </w:rPr>
        <w:t xml:space="preserve"> </w:t>
      </w:r>
      <w:r>
        <w:t>assessment,</w:t>
      </w:r>
      <w:r>
        <w:rPr>
          <w:spacing w:val="-4"/>
        </w:rPr>
        <w:t xml:space="preserve"> </w:t>
      </w:r>
      <w:r>
        <w:t>screening,</w:t>
      </w:r>
      <w:r>
        <w:rPr>
          <w:spacing w:val="-4"/>
        </w:rPr>
        <w:t xml:space="preserve"> </w:t>
      </w:r>
      <w:r>
        <w:t>and treatment planning include the following:</w:t>
      </w:r>
    </w:p>
    <w:p w14:paraId="3F262ED7" w14:textId="77777777" w:rsidR="004E457E" w:rsidRDefault="00EA0C9A">
      <w:pPr>
        <w:pStyle w:val="ListParagraph"/>
        <w:numPr>
          <w:ilvl w:val="0"/>
          <w:numId w:val="12"/>
        </w:numPr>
        <w:tabs>
          <w:tab w:val="left" w:pos="759"/>
          <w:tab w:val="left" w:pos="760"/>
        </w:tabs>
        <w:spacing w:before="2" w:line="320" w:lineRule="exact"/>
        <w:ind w:right="627"/>
        <w:rPr>
          <w:sz w:val="28"/>
        </w:rPr>
      </w:pPr>
      <w:r>
        <w:rPr>
          <w:b/>
          <w:i/>
          <w:sz w:val="28"/>
        </w:rPr>
        <w:t>Model</w:t>
      </w:r>
      <w:r>
        <w:rPr>
          <w:b/>
          <w:i/>
          <w:spacing w:val="-5"/>
          <w:sz w:val="28"/>
        </w:rPr>
        <w:t xml:space="preserve"> </w:t>
      </w:r>
      <w:r>
        <w:rPr>
          <w:b/>
          <w:i/>
          <w:sz w:val="28"/>
        </w:rPr>
        <w:t>skills</w:t>
      </w:r>
      <w:r>
        <w:rPr>
          <w:b/>
          <w:i/>
          <w:spacing w:val="-5"/>
          <w:sz w:val="28"/>
        </w:rPr>
        <w:t xml:space="preserve"> </w:t>
      </w:r>
      <w:r>
        <w:rPr>
          <w:b/>
          <w:i/>
          <w:sz w:val="28"/>
        </w:rPr>
        <w:t>and</w:t>
      </w:r>
      <w:r>
        <w:rPr>
          <w:b/>
          <w:i/>
          <w:spacing w:val="-5"/>
          <w:sz w:val="28"/>
        </w:rPr>
        <w:t xml:space="preserve"> </w:t>
      </w:r>
      <w:r>
        <w:rPr>
          <w:b/>
          <w:i/>
          <w:sz w:val="28"/>
        </w:rPr>
        <w:t>competencies</w:t>
      </w:r>
      <w:r>
        <w:rPr>
          <w:b/>
          <w:sz w:val="28"/>
        </w:rPr>
        <w:t>.</w:t>
      </w:r>
      <w:r>
        <w:rPr>
          <w:b/>
          <w:spacing w:val="-5"/>
          <w:sz w:val="28"/>
        </w:rPr>
        <w:t xml:space="preserve"> </w:t>
      </w:r>
      <w:r>
        <w:rPr>
          <w:sz w:val="28"/>
        </w:rPr>
        <w:t>Less</w:t>
      </w:r>
      <w:r>
        <w:rPr>
          <w:spacing w:val="-5"/>
          <w:sz w:val="28"/>
        </w:rPr>
        <w:t xml:space="preserve"> </w:t>
      </w:r>
      <w:r>
        <w:rPr>
          <w:sz w:val="28"/>
        </w:rPr>
        <w:t>experienced</w:t>
      </w:r>
      <w:r>
        <w:rPr>
          <w:spacing w:val="-5"/>
          <w:sz w:val="28"/>
        </w:rPr>
        <w:t xml:space="preserve"> </w:t>
      </w:r>
      <w:r>
        <w:rPr>
          <w:sz w:val="28"/>
        </w:rPr>
        <w:t>staff</w:t>
      </w:r>
      <w:r>
        <w:rPr>
          <w:spacing w:val="-5"/>
          <w:sz w:val="28"/>
        </w:rPr>
        <w:t xml:space="preserve"> </w:t>
      </w:r>
      <w:r>
        <w:rPr>
          <w:sz w:val="28"/>
        </w:rPr>
        <w:t>can</w:t>
      </w:r>
      <w:r>
        <w:rPr>
          <w:spacing w:val="-5"/>
          <w:sz w:val="28"/>
        </w:rPr>
        <w:t xml:space="preserve"> </w:t>
      </w:r>
      <w:r>
        <w:rPr>
          <w:sz w:val="28"/>
        </w:rPr>
        <w:t>observe</w:t>
      </w:r>
      <w:r>
        <w:rPr>
          <w:spacing w:val="-6"/>
          <w:sz w:val="28"/>
        </w:rPr>
        <w:t xml:space="preserve"> </w:t>
      </w:r>
      <w:r>
        <w:rPr>
          <w:sz w:val="28"/>
        </w:rPr>
        <w:t>supervisors or more tenured staff who demonstrate desired qualities.</w:t>
      </w:r>
    </w:p>
    <w:p w14:paraId="36DFBDD4" w14:textId="77777777" w:rsidR="004E457E" w:rsidRDefault="00EA0C9A">
      <w:pPr>
        <w:pStyle w:val="ListParagraph"/>
        <w:numPr>
          <w:ilvl w:val="0"/>
          <w:numId w:val="12"/>
        </w:numPr>
        <w:tabs>
          <w:tab w:val="left" w:pos="759"/>
          <w:tab w:val="left" w:pos="760"/>
        </w:tabs>
        <w:spacing w:line="320" w:lineRule="exact"/>
        <w:ind w:right="528"/>
        <w:rPr>
          <w:sz w:val="28"/>
        </w:rPr>
      </w:pPr>
      <w:r>
        <w:rPr>
          <w:b/>
          <w:i/>
          <w:sz w:val="28"/>
        </w:rPr>
        <w:t>Peer training and feedback</w:t>
      </w:r>
      <w:r>
        <w:rPr>
          <w:sz w:val="28"/>
        </w:rPr>
        <w:t>. Peer teams can provide feedback through direct observation</w:t>
      </w:r>
      <w:r>
        <w:rPr>
          <w:spacing w:val="-5"/>
          <w:sz w:val="28"/>
        </w:rPr>
        <w:t xml:space="preserve"> </w:t>
      </w:r>
      <w:r>
        <w:rPr>
          <w:sz w:val="28"/>
        </w:rPr>
        <w:t>of</w:t>
      </w:r>
      <w:r>
        <w:rPr>
          <w:spacing w:val="-5"/>
          <w:sz w:val="28"/>
        </w:rPr>
        <w:t xml:space="preserve"> </w:t>
      </w:r>
      <w:r>
        <w:rPr>
          <w:sz w:val="28"/>
        </w:rPr>
        <w:t>staff</w:t>
      </w:r>
      <w:r>
        <w:rPr>
          <w:spacing w:val="-5"/>
          <w:sz w:val="28"/>
        </w:rPr>
        <w:t xml:space="preserve"> </w:t>
      </w:r>
      <w:r>
        <w:rPr>
          <w:sz w:val="28"/>
        </w:rPr>
        <w:t>members'</w:t>
      </w:r>
      <w:r>
        <w:rPr>
          <w:spacing w:val="-5"/>
          <w:sz w:val="28"/>
        </w:rPr>
        <w:t xml:space="preserve"> </w:t>
      </w:r>
      <w:r>
        <w:rPr>
          <w:sz w:val="28"/>
        </w:rPr>
        <w:t>interactions</w:t>
      </w:r>
      <w:r>
        <w:rPr>
          <w:spacing w:val="-5"/>
          <w:sz w:val="28"/>
        </w:rPr>
        <w:t xml:space="preserve"> </w:t>
      </w:r>
      <w:r>
        <w:rPr>
          <w:sz w:val="28"/>
        </w:rPr>
        <w:t>with</w:t>
      </w:r>
      <w:r>
        <w:rPr>
          <w:spacing w:val="-5"/>
          <w:sz w:val="28"/>
        </w:rPr>
        <w:t xml:space="preserve"> </w:t>
      </w:r>
      <w:r>
        <w:rPr>
          <w:sz w:val="28"/>
        </w:rPr>
        <w:t>clients,</w:t>
      </w:r>
      <w:r>
        <w:rPr>
          <w:spacing w:val="-5"/>
          <w:sz w:val="28"/>
        </w:rPr>
        <w:t xml:space="preserve"> </w:t>
      </w:r>
      <w:r>
        <w:rPr>
          <w:sz w:val="28"/>
        </w:rPr>
        <w:t>as</w:t>
      </w:r>
      <w:r>
        <w:rPr>
          <w:spacing w:val="-5"/>
          <w:sz w:val="28"/>
        </w:rPr>
        <w:t xml:space="preserve"> </w:t>
      </w:r>
      <w:r>
        <w:rPr>
          <w:sz w:val="28"/>
        </w:rPr>
        <w:t>well</w:t>
      </w:r>
      <w:r>
        <w:rPr>
          <w:spacing w:val="-5"/>
          <w:sz w:val="28"/>
        </w:rPr>
        <w:t xml:space="preserve"> </w:t>
      </w:r>
      <w:r>
        <w:rPr>
          <w:sz w:val="28"/>
        </w:rPr>
        <w:t>as</w:t>
      </w:r>
      <w:r>
        <w:rPr>
          <w:spacing w:val="-5"/>
          <w:sz w:val="28"/>
        </w:rPr>
        <w:t xml:space="preserve"> </w:t>
      </w:r>
      <w:r>
        <w:rPr>
          <w:sz w:val="28"/>
        </w:rPr>
        <w:t>review</w:t>
      </w:r>
      <w:r>
        <w:rPr>
          <w:spacing w:val="-5"/>
          <w:sz w:val="28"/>
        </w:rPr>
        <w:t xml:space="preserve"> </w:t>
      </w:r>
      <w:r>
        <w:rPr>
          <w:sz w:val="28"/>
        </w:rPr>
        <w:t>of</w:t>
      </w:r>
      <w:r>
        <w:rPr>
          <w:spacing w:val="-5"/>
          <w:sz w:val="28"/>
        </w:rPr>
        <w:t xml:space="preserve"> </w:t>
      </w:r>
      <w:r>
        <w:rPr>
          <w:sz w:val="28"/>
        </w:rPr>
        <w:t>staff members' client charts.</w:t>
      </w:r>
    </w:p>
    <w:p w14:paraId="4082520C" w14:textId="77777777" w:rsidR="004E457E" w:rsidRDefault="00EA0C9A">
      <w:pPr>
        <w:pStyle w:val="ListParagraph"/>
        <w:numPr>
          <w:ilvl w:val="0"/>
          <w:numId w:val="12"/>
        </w:numPr>
        <w:tabs>
          <w:tab w:val="left" w:pos="759"/>
          <w:tab w:val="left" w:pos="760"/>
        </w:tabs>
        <w:spacing w:line="320" w:lineRule="exact"/>
        <w:ind w:right="611"/>
        <w:rPr>
          <w:sz w:val="28"/>
        </w:rPr>
      </w:pPr>
      <w:r>
        <w:rPr>
          <w:b/>
          <w:i/>
          <w:sz w:val="28"/>
        </w:rPr>
        <w:t>Case</w:t>
      </w:r>
      <w:r>
        <w:rPr>
          <w:b/>
          <w:i/>
          <w:spacing w:val="-2"/>
          <w:sz w:val="28"/>
        </w:rPr>
        <w:t xml:space="preserve"> </w:t>
      </w:r>
      <w:r>
        <w:rPr>
          <w:b/>
          <w:i/>
          <w:sz w:val="28"/>
        </w:rPr>
        <w:t>presentations</w:t>
      </w:r>
      <w:r>
        <w:rPr>
          <w:sz w:val="28"/>
        </w:rPr>
        <w:t>.</w:t>
      </w:r>
      <w:r>
        <w:rPr>
          <w:spacing w:val="-7"/>
          <w:sz w:val="28"/>
        </w:rPr>
        <w:t xml:space="preserve"> </w:t>
      </w:r>
      <w:r>
        <w:rPr>
          <w:sz w:val="28"/>
        </w:rPr>
        <w:t>Weekly</w:t>
      </w:r>
      <w:r>
        <w:rPr>
          <w:spacing w:val="-1"/>
          <w:sz w:val="28"/>
        </w:rPr>
        <w:t xml:space="preserve"> </w:t>
      </w:r>
      <w:r>
        <w:rPr>
          <w:sz w:val="28"/>
        </w:rPr>
        <w:t>or</w:t>
      </w:r>
      <w:r>
        <w:rPr>
          <w:spacing w:val="-1"/>
          <w:sz w:val="28"/>
        </w:rPr>
        <w:t xml:space="preserve"> </w:t>
      </w:r>
      <w:r>
        <w:rPr>
          <w:sz w:val="28"/>
        </w:rPr>
        <w:t>monthly</w:t>
      </w:r>
      <w:r>
        <w:rPr>
          <w:spacing w:val="-1"/>
          <w:sz w:val="28"/>
        </w:rPr>
        <w:t xml:space="preserve"> </w:t>
      </w:r>
      <w:r>
        <w:rPr>
          <w:sz w:val="28"/>
        </w:rPr>
        <w:t>group</w:t>
      </w:r>
      <w:r>
        <w:rPr>
          <w:spacing w:val="-1"/>
          <w:sz w:val="28"/>
        </w:rPr>
        <w:t xml:space="preserve"> </w:t>
      </w:r>
      <w:r>
        <w:rPr>
          <w:sz w:val="28"/>
        </w:rPr>
        <w:t>case</w:t>
      </w:r>
      <w:r>
        <w:rPr>
          <w:spacing w:val="-2"/>
          <w:sz w:val="28"/>
        </w:rPr>
        <w:t xml:space="preserve"> </w:t>
      </w:r>
      <w:r>
        <w:rPr>
          <w:sz w:val="28"/>
        </w:rPr>
        <w:t>presentations</w:t>
      </w:r>
      <w:r>
        <w:rPr>
          <w:spacing w:val="-1"/>
          <w:sz w:val="28"/>
        </w:rPr>
        <w:t xml:space="preserve"> </w:t>
      </w:r>
      <w:r>
        <w:rPr>
          <w:sz w:val="28"/>
        </w:rPr>
        <w:t>conducted</w:t>
      </w:r>
      <w:r>
        <w:rPr>
          <w:spacing w:val="-1"/>
          <w:sz w:val="28"/>
        </w:rPr>
        <w:t xml:space="preserve"> </w:t>
      </w:r>
      <w:r>
        <w:rPr>
          <w:sz w:val="28"/>
        </w:rPr>
        <w:t>by a different staff member each time can be effective for building skills and monitoring quality. Case simulation, in which each staff member has an opportunity</w:t>
      </w:r>
      <w:r>
        <w:rPr>
          <w:spacing w:val="-3"/>
          <w:sz w:val="28"/>
        </w:rPr>
        <w:t xml:space="preserve"> </w:t>
      </w:r>
      <w:r>
        <w:rPr>
          <w:sz w:val="28"/>
        </w:rPr>
        <w:t>to</w:t>
      </w:r>
      <w:r>
        <w:rPr>
          <w:spacing w:val="-3"/>
          <w:sz w:val="28"/>
        </w:rPr>
        <w:t xml:space="preserve"> </w:t>
      </w:r>
      <w:r>
        <w:rPr>
          <w:sz w:val="28"/>
        </w:rPr>
        <w:t>ask</w:t>
      </w:r>
      <w:r>
        <w:rPr>
          <w:spacing w:val="-3"/>
          <w:sz w:val="28"/>
        </w:rPr>
        <w:t xml:space="preserve"> </w:t>
      </w:r>
      <w:r>
        <w:rPr>
          <w:sz w:val="28"/>
        </w:rPr>
        <w:t>the</w:t>
      </w:r>
      <w:r>
        <w:rPr>
          <w:spacing w:val="-4"/>
          <w:sz w:val="28"/>
        </w:rPr>
        <w:t xml:space="preserve"> </w:t>
      </w:r>
      <w:r>
        <w:rPr>
          <w:sz w:val="28"/>
        </w:rPr>
        <w:t>"client"</w:t>
      </w:r>
      <w:r>
        <w:rPr>
          <w:spacing w:val="-3"/>
          <w:sz w:val="28"/>
        </w:rPr>
        <w:t xml:space="preserve"> </w:t>
      </w:r>
      <w:r>
        <w:rPr>
          <w:sz w:val="28"/>
        </w:rPr>
        <w:t>a</w:t>
      </w:r>
      <w:r>
        <w:rPr>
          <w:spacing w:val="-4"/>
          <w:sz w:val="28"/>
        </w:rPr>
        <w:t xml:space="preserve"> </w:t>
      </w:r>
      <w:r>
        <w:rPr>
          <w:sz w:val="28"/>
        </w:rPr>
        <w:t>question,</w:t>
      </w:r>
      <w:r>
        <w:rPr>
          <w:spacing w:val="-3"/>
          <w:sz w:val="28"/>
        </w:rPr>
        <w:t xml:space="preserve"> </w:t>
      </w:r>
      <w:r>
        <w:rPr>
          <w:sz w:val="28"/>
        </w:rPr>
        <w:t>is</w:t>
      </w:r>
      <w:r>
        <w:rPr>
          <w:spacing w:val="-3"/>
          <w:sz w:val="28"/>
        </w:rPr>
        <w:t xml:space="preserve"> </w:t>
      </w:r>
      <w:r>
        <w:rPr>
          <w:sz w:val="28"/>
        </w:rPr>
        <w:t>a</w:t>
      </w:r>
      <w:r>
        <w:rPr>
          <w:spacing w:val="-4"/>
          <w:sz w:val="28"/>
        </w:rPr>
        <w:t xml:space="preserve"> </w:t>
      </w:r>
      <w:r>
        <w:rPr>
          <w:sz w:val="28"/>
        </w:rPr>
        <w:t>highly</w:t>
      </w:r>
      <w:r>
        <w:rPr>
          <w:spacing w:val="-3"/>
          <w:sz w:val="28"/>
        </w:rPr>
        <w:t xml:space="preserve"> </w:t>
      </w:r>
      <w:r>
        <w:rPr>
          <w:sz w:val="28"/>
        </w:rPr>
        <w:t>useful</w:t>
      </w:r>
      <w:r>
        <w:rPr>
          <w:spacing w:val="-4"/>
          <w:sz w:val="28"/>
        </w:rPr>
        <w:t xml:space="preserve"> </w:t>
      </w:r>
      <w:r>
        <w:rPr>
          <w:sz w:val="28"/>
        </w:rPr>
        <w:t>training</w:t>
      </w:r>
      <w:r>
        <w:rPr>
          <w:spacing w:val="-3"/>
          <w:sz w:val="28"/>
        </w:rPr>
        <w:t xml:space="preserve"> </w:t>
      </w:r>
      <w:r>
        <w:rPr>
          <w:sz w:val="28"/>
        </w:rPr>
        <w:t>tool.</w:t>
      </w:r>
      <w:r>
        <w:rPr>
          <w:spacing w:val="-18"/>
          <w:sz w:val="28"/>
        </w:rPr>
        <w:t xml:space="preserve"> </w:t>
      </w:r>
      <w:r>
        <w:rPr>
          <w:sz w:val="28"/>
        </w:rPr>
        <w:t>At</w:t>
      </w:r>
      <w:r>
        <w:rPr>
          <w:spacing w:val="-2"/>
          <w:sz w:val="28"/>
        </w:rPr>
        <w:t xml:space="preserve"> </w:t>
      </w:r>
      <w:r>
        <w:rPr>
          <w:sz w:val="28"/>
        </w:rPr>
        <w:t>the end of the presentati</w:t>
      </w:r>
      <w:r>
        <w:rPr>
          <w:sz w:val="28"/>
        </w:rPr>
        <w:t xml:space="preserve">on, everyone attending can provide feedback about the </w:t>
      </w:r>
      <w:r>
        <w:rPr>
          <w:spacing w:val="-2"/>
          <w:sz w:val="28"/>
        </w:rPr>
        <w:t>activity.</w:t>
      </w:r>
    </w:p>
    <w:p w14:paraId="62925CA4" w14:textId="77777777" w:rsidR="004E457E" w:rsidRDefault="00EA0C9A">
      <w:pPr>
        <w:pStyle w:val="ListParagraph"/>
        <w:numPr>
          <w:ilvl w:val="0"/>
          <w:numId w:val="12"/>
        </w:numPr>
        <w:tabs>
          <w:tab w:val="left" w:pos="759"/>
          <w:tab w:val="left" w:pos="760"/>
        </w:tabs>
        <w:spacing w:line="320" w:lineRule="exact"/>
        <w:ind w:right="666"/>
        <w:rPr>
          <w:sz w:val="28"/>
        </w:rPr>
      </w:pPr>
      <w:r>
        <w:rPr>
          <w:b/>
          <w:i/>
          <w:sz w:val="28"/>
        </w:rPr>
        <w:t>Experiential</w:t>
      </w:r>
      <w:r>
        <w:rPr>
          <w:b/>
          <w:i/>
          <w:spacing w:val="-3"/>
          <w:sz w:val="28"/>
        </w:rPr>
        <w:t xml:space="preserve"> </w:t>
      </w:r>
      <w:r>
        <w:rPr>
          <w:b/>
          <w:i/>
          <w:sz w:val="28"/>
        </w:rPr>
        <w:t>skills-building</w:t>
      </w:r>
      <w:r>
        <w:rPr>
          <w:b/>
          <w:i/>
          <w:spacing w:val="-2"/>
          <w:sz w:val="28"/>
        </w:rPr>
        <w:t xml:space="preserve"> </w:t>
      </w:r>
      <w:r>
        <w:rPr>
          <w:b/>
          <w:i/>
          <w:sz w:val="28"/>
        </w:rPr>
        <w:t>exercises</w:t>
      </w:r>
      <w:r>
        <w:rPr>
          <w:sz w:val="28"/>
        </w:rPr>
        <w:t>.</w:t>
      </w:r>
      <w:r>
        <w:rPr>
          <w:spacing w:val="-2"/>
          <w:sz w:val="28"/>
        </w:rPr>
        <w:t xml:space="preserve"> </w:t>
      </w:r>
      <w:r>
        <w:rPr>
          <w:sz w:val="28"/>
        </w:rPr>
        <w:t>Many</w:t>
      </w:r>
      <w:r>
        <w:rPr>
          <w:spacing w:val="-2"/>
          <w:sz w:val="28"/>
        </w:rPr>
        <w:t xml:space="preserve"> </w:t>
      </w:r>
      <w:r>
        <w:rPr>
          <w:sz w:val="28"/>
        </w:rPr>
        <w:t>activities</w:t>
      </w:r>
      <w:r>
        <w:rPr>
          <w:spacing w:val="-2"/>
          <w:sz w:val="28"/>
        </w:rPr>
        <w:t xml:space="preserve"> </w:t>
      </w:r>
      <w:r>
        <w:rPr>
          <w:sz w:val="28"/>
        </w:rPr>
        <w:t>can</w:t>
      </w:r>
      <w:r>
        <w:rPr>
          <w:spacing w:val="-2"/>
          <w:sz w:val="28"/>
        </w:rPr>
        <w:t xml:space="preserve"> </w:t>
      </w:r>
      <w:r>
        <w:rPr>
          <w:sz w:val="28"/>
        </w:rPr>
        <w:t>be</w:t>
      </w:r>
      <w:r>
        <w:rPr>
          <w:spacing w:val="-3"/>
          <w:sz w:val="28"/>
        </w:rPr>
        <w:t xml:space="preserve"> </w:t>
      </w:r>
      <w:r>
        <w:rPr>
          <w:sz w:val="28"/>
        </w:rPr>
        <w:t>used</w:t>
      </w:r>
      <w:r>
        <w:rPr>
          <w:spacing w:val="-2"/>
          <w:sz w:val="28"/>
        </w:rPr>
        <w:t xml:space="preserve"> </w:t>
      </w:r>
      <w:r>
        <w:rPr>
          <w:sz w:val="28"/>
        </w:rPr>
        <w:t>to</w:t>
      </w:r>
      <w:r>
        <w:rPr>
          <w:spacing w:val="-2"/>
          <w:sz w:val="28"/>
        </w:rPr>
        <w:t xml:space="preserve"> </w:t>
      </w:r>
      <w:r>
        <w:rPr>
          <w:sz w:val="28"/>
        </w:rPr>
        <w:t>sensitize staff to the client's experiences.</w:t>
      </w:r>
      <w:r>
        <w:rPr>
          <w:spacing w:val="-5"/>
          <w:sz w:val="28"/>
        </w:rPr>
        <w:t xml:space="preserve"> </w:t>
      </w:r>
      <w:r>
        <w:rPr>
          <w:sz w:val="28"/>
        </w:rPr>
        <w:t>Activities can include encouraging staff members to go to a confidential and</w:t>
      </w:r>
      <w:r>
        <w:rPr>
          <w:sz w:val="28"/>
        </w:rPr>
        <w:t xml:space="preserve"> anonymous HIV/AIDS test site, or anonymously</w:t>
      </w:r>
      <w:r>
        <w:rPr>
          <w:spacing w:val="-4"/>
          <w:sz w:val="28"/>
        </w:rPr>
        <w:t xml:space="preserve"> </w:t>
      </w:r>
      <w:r>
        <w:rPr>
          <w:sz w:val="28"/>
        </w:rPr>
        <w:t>sit</w:t>
      </w:r>
      <w:r>
        <w:rPr>
          <w:spacing w:val="-4"/>
          <w:sz w:val="28"/>
        </w:rPr>
        <w:t xml:space="preserve"> </w:t>
      </w:r>
      <w:r>
        <w:rPr>
          <w:sz w:val="28"/>
        </w:rPr>
        <w:t>in</w:t>
      </w:r>
      <w:r>
        <w:rPr>
          <w:spacing w:val="-4"/>
          <w:sz w:val="28"/>
        </w:rPr>
        <w:t xml:space="preserve"> </w:t>
      </w:r>
      <w:r>
        <w:rPr>
          <w:sz w:val="28"/>
        </w:rPr>
        <w:t>the</w:t>
      </w:r>
      <w:r>
        <w:rPr>
          <w:spacing w:val="-5"/>
          <w:sz w:val="28"/>
        </w:rPr>
        <w:t xml:space="preserve"> </w:t>
      </w:r>
      <w:r>
        <w:rPr>
          <w:sz w:val="28"/>
        </w:rPr>
        <w:t>waiting</w:t>
      </w:r>
      <w:r>
        <w:rPr>
          <w:spacing w:val="-4"/>
          <w:sz w:val="28"/>
        </w:rPr>
        <w:t xml:space="preserve"> </w:t>
      </w:r>
      <w:r>
        <w:rPr>
          <w:sz w:val="28"/>
        </w:rPr>
        <w:t>room</w:t>
      </w:r>
      <w:r>
        <w:rPr>
          <w:spacing w:val="-5"/>
          <w:sz w:val="28"/>
        </w:rPr>
        <w:t xml:space="preserve"> </w:t>
      </w:r>
      <w:r>
        <w:rPr>
          <w:sz w:val="28"/>
        </w:rPr>
        <w:t>of</w:t>
      </w:r>
      <w:r>
        <w:rPr>
          <w:spacing w:val="-4"/>
          <w:sz w:val="28"/>
        </w:rPr>
        <w:t xml:space="preserve"> </w:t>
      </w:r>
      <w:r>
        <w:rPr>
          <w:sz w:val="28"/>
        </w:rPr>
        <w:t>the</w:t>
      </w:r>
      <w:r>
        <w:rPr>
          <w:spacing w:val="-5"/>
          <w:sz w:val="28"/>
        </w:rPr>
        <w:t xml:space="preserve"> </w:t>
      </w:r>
      <w:r>
        <w:rPr>
          <w:sz w:val="28"/>
        </w:rPr>
        <w:t>local</w:t>
      </w:r>
      <w:r>
        <w:rPr>
          <w:spacing w:val="-4"/>
          <w:sz w:val="28"/>
        </w:rPr>
        <w:t xml:space="preserve"> </w:t>
      </w:r>
      <w:r>
        <w:rPr>
          <w:sz w:val="28"/>
        </w:rPr>
        <w:t>food</w:t>
      </w:r>
      <w:r>
        <w:rPr>
          <w:spacing w:val="-4"/>
          <w:sz w:val="28"/>
        </w:rPr>
        <w:t xml:space="preserve"> </w:t>
      </w:r>
      <w:r>
        <w:rPr>
          <w:sz w:val="28"/>
        </w:rPr>
        <w:t>stamp</w:t>
      </w:r>
      <w:r>
        <w:rPr>
          <w:spacing w:val="-4"/>
          <w:sz w:val="28"/>
        </w:rPr>
        <w:t xml:space="preserve"> </w:t>
      </w:r>
      <w:r>
        <w:rPr>
          <w:sz w:val="28"/>
        </w:rPr>
        <w:t>office,</w:t>
      </w:r>
      <w:r>
        <w:rPr>
          <w:spacing w:val="-4"/>
          <w:sz w:val="28"/>
        </w:rPr>
        <w:t xml:space="preserve"> </w:t>
      </w:r>
      <w:r>
        <w:rPr>
          <w:sz w:val="28"/>
        </w:rPr>
        <w:t>HIV/AIDS clinic, or county jail. Staff must use different avenues to maintain a keen sensitivity to and awareness of the client's issues.</w:t>
      </w:r>
    </w:p>
    <w:p w14:paraId="23F8E7F5" w14:textId="77777777" w:rsidR="004E457E" w:rsidRDefault="00EA0C9A">
      <w:pPr>
        <w:pStyle w:val="ListParagraph"/>
        <w:numPr>
          <w:ilvl w:val="0"/>
          <w:numId w:val="12"/>
        </w:numPr>
        <w:tabs>
          <w:tab w:val="left" w:pos="760"/>
        </w:tabs>
        <w:spacing w:line="320" w:lineRule="exact"/>
        <w:ind w:right="1151"/>
        <w:jc w:val="both"/>
        <w:rPr>
          <w:sz w:val="28"/>
        </w:rPr>
      </w:pPr>
      <w:r>
        <w:rPr>
          <w:b/>
          <w:i/>
          <w:sz w:val="28"/>
        </w:rPr>
        <w:t>Assessment instruments</w:t>
      </w:r>
      <w:r>
        <w:rPr>
          <w:b/>
          <w:sz w:val="28"/>
        </w:rPr>
        <w:t xml:space="preserve">. </w:t>
      </w:r>
      <w:r>
        <w:rPr>
          <w:sz w:val="28"/>
        </w:rPr>
        <w:t>Use specific assessment tools, such as substance abuse</w:t>
      </w:r>
      <w:r>
        <w:rPr>
          <w:spacing w:val="-7"/>
          <w:sz w:val="28"/>
        </w:rPr>
        <w:t xml:space="preserve"> </w:t>
      </w:r>
      <w:r>
        <w:rPr>
          <w:sz w:val="28"/>
        </w:rPr>
        <w:t>and</w:t>
      </w:r>
      <w:r>
        <w:rPr>
          <w:spacing w:val="-5"/>
          <w:sz w:val="28"/>
        </w:rPr>
        <w:t xml:space="preserve"> </w:t>
      </w:r>
      <w:r>
        <w:rPr>
          <w:sz w:val="28"/>
        </w:rPr>
        <w:t>sexual</w:t>
      </w:r>
      <w:r>
        <w:rPr>
          <w:spacing w:val="-5"/>
          <w:sz w:val="28"/>
        </w:rPr>
        <w:t xml:space="preserve"> </w:t>
      </w:r>
      <w:r>
        <w:rPr>
          <w:sz w:val="28"/>
        </w:rPr>
        <w:t>history</w:t>
      </w:r>
      <w:r>
        <w:rPr>
          <w:spacing w:val="-5"/>
          <w:sz w:val="28"/>
        </w:rPr>
        <w:t xml:space="preserve"> </w:t>
      </w:r>
      <w:r>
        <w:rPr>
          <w:sz w:val="28"/>
        </w:rPr>
        <w:t>questionnaires</w:t>
      </w:r>
      <w:r>
        <w:rPr>
          <w:spacing w:val="-5"/>
          <w:sz w:val="28"/>
        </w:rPr>
        <w:t xml:space="preserve"> </w:t>
      </w:r>
      <w:r>
        <w:rPr>
          <w:sz w:val="28"/>
        </w:rPr>
        <w:t>(e.g.,</w:t>
      </w:r>
      <w:r>
        <w:rPr>
          <w:spacing w:val="-5"/>
          <w:sz w:val="28"/>
        </w:rPr>
        <w:t xml:space="preserve"> </w:t>
      </w:r>
      <w:r>
        <w:rPr>
          <w:sz w:val="28"/>
        </w:rPr>
        <w:t>the</w:t>
      </w:r>
      <w:r>
        <w:rPr>
          <w:spacing w:val="-18"/>
          <w:sz w:val="28"/>
        </w:rPr>
        <w:t xml:space="preserve"> </w:t>
      </w:r>
      <w:r>
        <w:rPr>
          <w:sz w:val="28"/>
        </w:rPr>
        <w:t>Addiction</w:t>
      </w:r>
      <w:r>
        <w:rPr>
          <w:spacing w:val="-4"/>
          <w:sz w:val="28"/>
        </w:rPr>
        <w:t xml:space="preserve"> </w:t>
      </w:r>
      <w:r>
        <w:rPr>
          <w:sz w:val="28"/>
        </w:rPr>
        <w:t>Severity</w:t>
      </w:r>
      <w:r>
        <w:rPr>
          <w:spacing w:val="-5"/>
          <w:sz w:val="28"/>
        </w:rPr>
        <w:t xml:space="preserve"> </w:t>
      </w:r>
      <w:r>
        <w:rPr>
          <w:sz w:val="28"/>
        </w:rPr>
        <w:t xml:space="preserve">Index </w:t>
      </w:r>
      <w:r>
        <w:rPr>
          <w:spacing w:val="-2"/>
          <w:sz w:val="28"/>
        </w:rPr>
        <w:t>[ASI]).</w:t>
      </w:r>
    </w:p>
    <w:p w14:paraId="1EE75675" w14:textId="77777777" w:rsidR="004E457E" w:rsidRDefault="00EA0C9A">
      <w:pPr>
        <w:pStyle w:val="ListParagraph"/>
        <w:numPr>
          <w:ilvl w:val="0"/>
          <w:numId w:val="12"/>
        </w:numPr>
        <w:tabs>
          <w:tab w:val="left" w:pos="759"/>
          <w:tab w:val="left" w:pos="760"/>
        </w:tabs>
        <w:spacing w:line="320" w:lineRule="exact"/>
        <w:ind w:right="715"/>
        <w:rPr>
          <w:sz w:val="28"/>
        </w:rPr>
      </w:pPr>
      <w:r>
        <w:rPr>
          <w:b/>
          <w:i/>
          <w:sz w:val="28"/>
        </w:rPr>
        <w:t>Formal conferences, training, consultations with clinicians</w:t>
      </w:r>
      <w:r>
        <w:rPr>
          <w:b/>
          <w:sz w:val="28"/>
        </w:rPr>
        <w:t xml:space="preserve">. </w:t>
      </w:r>
      <w:r>
        <w:rPr>
          <w:sz w:val="28"/>
        </w:rPr>
        <w:t>Often agency budgets</w:t>
      </w:r>
      <w:r>
        <w:rPr>
          <w:spacing w:val="-1"/>
          <w:sz w:val="28"/>
        </w:rPr>
        <w:t xml:space="preserve"> </w:t>
      </w:r>
      <w:r>
        <w:rPr>
          <w:sz w:val="28"/>
        </w:rPr>
        <w:t>are</w:t>
      </w:r>
      <w:r>
        <w:rPr>
          <w:spacing w:val="-2"/>
          <w:sz w:val="28"/>
        </w:rPr>
        <w:t xml:space="preserve"> </w:t>
      </w:r>
      <w:r>
        <w:rPr>
          <w:sz w:val="28"/>
        </w:rPr>
        <w:t>tight,</w:t>
      </w:r>
      <w:r>
        <w:rPr>
          <w:spacing w:val="-1"/>
          <w:sz w:val="28"/>
        </w:rPr>
        <w:t xml:space="preserve"> </w:t>
      </w:r>
      <w:r>
        <w:rPr>
          <w:sz w:val="28"/>
        </w:rPr>
        <w:t>and</w:t>
      </w:r>
      <w:r>
        <w:rPr>
          <w:spacing w:val="-1"/>
          <w:sz w:val="28"/>
        </w:rPr>
        <w:t xml:space="preserve"> </w:t>
      </w:r>
      <w:r>
        <w:rPr>
          <w:sz w:val="28"/>
        </w:rPr>
        <w:t>the</w:t>
      </w:r>
      <w:r>
        <w:rPr>
          <w:spacing w:val="-2"/>
          <w:sz w:val="28"/>
        </w:rPr>
        <w:t xml:space="preserve"> </w:t>
      </w:r>
      <w:r>
        <w:rPr>
          <w:sz w:val="28"/>
        </w:rPr>
        <w:t>first</w:t>
      </w:r>
      <w:r>
        <w:rPr>
          <w:spacing w:val="-1"/>
          <w:sz w:val="28"/>
        </w:rPr>
        <w:t xml:space="preserve"> </w:t>
      </w:r>
      <w:r>
        <w:rPr>
          <w:sz w:val="28"/>
        </w:rPr>
        <w:t>expense</w:t>
      </w:r>
      <w:r>
        <w:rPr>
          <w:spacing w:val="-2"/>
          <w:sz w:val="28"/>
        </w:rPr>
        <w:t xml:space="preserve"> </w:t>
      </w:r>
      <w:r>
        <w:rPr>
          <w:sz w:val="28"/>
        </w:rPr>
        <w:t>to</w:t>
      </w:r>
      <w:r>
        <w:rPr>
          <w:spacing w:val="-1"/>
          <w:sz w:val="28"/>
        </w:rPr>
        <w:t xml:space="preserve"> </w:t>
      </w:r>
      <w:r>
        <w:rPr>
          <w:sz w:val="28"/>
        </w:rPr>
        <w:t>be</w:t>
      </w:r>
      <w:r>
        <w:rPr>
          <w:spacing w:val="-2"/>
          <w:sz w:val="28"/>
        </w:rPr>
        <w:t xml:space="preserve"> </w:t>
      </w:r>
      <w:r>
        <w:rPr>
          <w:sz w:val="28"/>
        </w:rPr>
        <w:t>cu</w:t>
      </w:r>
      <w:r>
        <w:rPr>
          <w:sz w:val="28"/>
        </w:rPr>
        <w:t>t</w:t>
      </w:r>
      <w:r>
        <w:rPr>
          <w:spacing w:val="-2"/>
          <w:sz w:val="28"/>
        </w:rPr>
        <w:t xml:space="preserve"> </w:t>
      </w:r>
      <w:r>
        <w:rPr>
          <w:sz w:val="28"/>
        </w:rPr>
        <w:t>is</w:t>
      </w:r>
      <w:r>
        <w:rPr>
          <w:spacing w:val="-1"/>
          <w:sz w:val="28"/>
        </w:rPr>
        <w:t xml:space="preserve"> </w:t>
      </w:r>
      <w:r>
        <w:rPr>
          <w:sz w:val="28"/>
        </w:rPr>
        <w:t>staff</w:t>
      </w:r>
      <w:r>
        <w:rPr>
          <w:spacing w:val="-1"/>
          <w:sz w:val="28"/>
        </w:rPr>
        <w:t xml:space="preserve"> </w:t>
      </w:r>
      <w:r>
        <w:rPr>
          <w:sz w:val="28"/>
        </w:rPr>
        <w:t>development.</w:t>
      </w:r>
      <w:r>
        <w:rPr>
          <w:spacing w:val="-7"/>
          <w:sz w:val="28"/>
        </w:rPr>
        <w:t xml:space="preserve"> </w:t>
      </w:r>
      <w:r>
        <w:rPr>
          <w:sz w:val="28"/>
        </w:rPr>
        <w:t>This</w:t>
      </w:r>
      <w:r>
        <w:rPr>
          <w:spacing w:val="-1"/>
          <w:sz w:val="28"/>
        </w:rPr>
        <w:t xml:space="preserve"> </w:t>
      </w:r>
      <w:r>
        <w:rPr>
          <w:sz w:val="28"/>
        </w:rPr>
        <w:t>is</w:t>
      </w:r>
      <w:r>
        <w:rPr>
          <w:spacing w:val="-1"/>
          <w:sz w:val="28"/>
        </w:rPr>
        <w:t xml:space="preserve"> </w:t>
      </w:r>
      <w:r>
        <w:rPr>
          <w:sz w:val="28"/>
        </w:rPr>
        <w:t>a major</w:t>
      </w:r>
      <w:r>
        <w:rPr>
          <w:spacing w:val="-5"/>
          <w:sz w:val="28"/>
        </w:rPr>
        <w:t xml:space="preserve"> </w:t>
      </w:r>
      <w:r>
        <w:rPr>
          <w:sz w:val="28"/>
        </w:rPr>
        <w:t>problem</w:t>
      </w:r>
      <w:r>
        <w:rPr>
          <w:spacing w:val="-5"/>
          <w:sz w:val="28"/>
        </w:rPr>
        <w:t xml:space="preserve"> </w:t>
      </w:r>
      <w:r>
        <w:rPr>
          <w:sz w:val="28"/>
        </w:rPr>
        <w:t>for</w:t>
      </w:r>
      <w:r>
        <w:rPr>
          <w:spacing w:val="-5"/>
          <w:sz w:val="28"/>
        </w:rPr>
        <w:t xml:space="preserve"> </w:t>
      </w:r>
      <w:r>
        <w:rPr>
          <w:sz w:val="28"/>
        </w:rPr>
        <w:t>many</w:t>
      </w:r>
      <w:r>
        <w:rPr>
          <w:spacing w:val="-5"/>
          <w:sz w:val="28"/>
        </w:rPr>
        <w:t xml:space="preserve"> </w:t>
      </w:r>
      <w:r>
        <w:rPr>
          <w:sz w:val="28"/>
        </w:rPr>
        <w:t>programs.</w:t>
      </w:r>
      <w:r>
        <w:rPr>
          <w:spacing w:val="-5"/>
          <w:sz w:val="28"/>
        </w:rPr>
        <w:t xml:space="preserve"> </w:t>
      </w:r>
      <w:r>
        <w:rPr>
          <w:sz w:val="28"/>
        </w:rPr>
        <w:t>Programs</w:t>
      </w:r>
      <w:r>
        <w:rPr>
          <w:spacing w:val="-5"/>
          <w:sz w:val="28"/>
        </w:rPr>
        <w:t xml:space="preserve"> </w:t>
      </w:r>
      <w:r>
        <w:rPr>
          <w:sz w:val="28"/>
        </w:rPr>
        <w:t>must</w:t>
      </w:r>
      <w:r>
        <w:rPr>
          <w:spacing w:val="-5"/>
          <w:sz w:val="28"/>
        </w:rPr>
        <w:t xml:space="preserve"> </w:t>
      </w:r>
      <w:r>
        <w:rPr>
          <w:sz w:val="28"/>
        </w:rPr>
        <w:t>establish</w:t>
      </w:r>
      <w:r>
        <w:rPr>
          <w:spacing w:val="-5"/>
          <w:sz w:val="28"/>
        </w:rPr>
        <w:t xml:space="preserve"> </w:t>
      </w:r>
      <w:r>
        <w:rPr>
          <w:sz w:val="28"/>
        </w:rPr>
        <w:t>that</w:t>
      </w:r>
      <w:r>
        <w:rPr>
          <w:spacing w:val="-5"/>
          <w:sz w:val="28"/>
        </w:rPr>
        <w:t xml:space="preserve"> </w:t>
      </w:r>
      <w:r>
        <w:rPr>
          <w:sz w:val="28"/>
        </w:rPr>
        <w:t xml:space="preserve">improvement and excellence are serious goals and that attending treatment-oriented conferences is a part of building staff competency and moving toward these </w:t>
      </w:r>
      <w:r>
        <w:rPr>
          <w:spacing w:val="-2"/>
          <w:sz w:val="28"/>
        </w:rPr>
        <w:t>goals.</w:t>
      </w:r>
    </w:p>
    <w:p w14:paraId="2BEC7FAD" w14:textId="77777777" w:rsidR="004E457E" w:rsidRDefault="004E457E">
      <w:pPr>
        <w:pStyle w:val="BodyText"/>
        <w:spacing w:before="4"/>
        <w:rPr>
          <w:sz w:val="27"/>
        </w:rPr>
      </w:pPr>
    </w:p>
    <w:p w14:paraId="2AEADA07" w14:textId="77777777" w:rsidR="004E457E" w:rsidRDefault="00EA0C9A">
      <w:pPr>
        <w:pStyle w:val="Heading3"/>
      </w:pPr>
      <w:r>
        <w:rPr>
          <w:spacing w:val="-2"/>
        </w:rPr>
        <w:t>Attitudes</w:t>
      </w:r>
    </w:p>
    <w:p w14:paraId="0EBB11A4" w14:textId="77777777" w:rsidR="004E457E" w:rsidRDefault="00EA0C9A">
      <w:pPr>
        <w:pStyle w:val="BodyText"/>
        <w:ind w:left="400" w:right="1014"/>
        <w:jc w:val="both"/>
      </w:pPr>
      <w:r>
        <w:t>It</w:t>
      </w:r>
      <w:r>
        <w:rPr>
          <w:spacing w:val="-4"/>
        </w:rPr>
        <w:t xml:space="preserve"> </w:t>
      </w:r>
      <w:r>
        <w:t>is</w:t>
      </w:r>
      <w:r>
        <w:rPr>
          <w:spacing w:val="-3"/>
        </w:rPr>
        <w:t xml:space="preserve"> </w:t>
      </w:r>
      <w:r>
        <w:t>important</w:t>
      </w:r>
      <w:r>
        <w:rPr>
          <w:spacing w:val="-4"/>
        </w:rPr>
        <w:t xml:space="preserve"> </w:t>
      </w:r>
      <w:r>
        <w:t>that</w:t>
      </w:r>
      <w:r>
        <w:rPr>
          <w:spacing w:val="-3"/>
        </w:rPr>
        <w:t xml:space="preserve"> </w:t>
      </w:r>
      <w:r>
        <w:t>counselors</w:t>
      </w:r>
      <w:r>
        <w:rPr>
          <w:spacing w:val="-3"/>
        </w:rPr>
        <w:t xml:space="preserve"> </w:t>
      </w:r>
      <w:r>
        <w:t>be</w:t>
      </w:r>
      <w:r>
        <w:rPr>
          <w:spacing w:val="-4"/>
        </w:rPr>
        <w:t xml:space="preserve"> </w:t>
      </w:r>
      <w:r>
        <w:t>aware</w:t>
      </w:r>
      <w:r>
        <w:rPr>
          <w:spacing w:val="-4"/>
        </w:rPr>
        <w:t xml:space="preserve"> </w:t>
      </w:r>
      <w:r>
        <w:t>of</w:t>
      </w:r>
      <w:r>
        <w:rPr>
          <w:spacing w:val="-3"/>
        </w:rPr>
        <w:t xml:space="preserve"> </w:t>
      </w:r>
      <w:r>
        <w:t>any</w:t>
      </w:r>
      <w:r>
        <w:rPr>
          <w:spacing w:val="-3"/>
        </w:rPr>
        <w:t xml:space="preserve"> </w:t>
      </w:r>
      <w:r>
        <w:t>of</w:t>
      </w:r>
      <w:r>
        <w:rPr>
          <w:spacing w:val="-3"/>
        </w:rPr>
        <w:t xml:space="preserve"> </w:t>
      </w:r>
      <w:r>
        <w:t>their</w:t>
      </w:r>
      <w:r>
        <w:rPr>
          <w:spacing w:val="-3"/>
        </w:rPr>
        <w:t xml:space="preserve"> </w:t>
      </w:r>
      <w:r>
        <w:t>own</w:t>
      </w:r>
      <w:r>
        <w:rPr>
          <w:spacing w:val="-3"/>
        </w:rPr>
        <w:t xml:space="preserve"> </w:t>
      </w:r>
      <w:r>
        <w:t>attitudes</w:t>
      </w:r>
      <w:r>
        <w:rPr>
          <w:spacing w:val="-3"/>
        </w:rPr>
        <w:t xml:space="preserve"> </w:t>
      </w:r>
      <w:r>
        <w:t>that</w:t>
      </w:r>
      <w:r>
        <w:rPr>
          <w:spacing w:val="-3"/>
        </w:rPr>
        <w:t xml:space="preserve"> </w:t>
      </w:r>
      <w:r>
        <w:t>migh</w:t>
      </w:r>
      <w:r>
        <w:t>t interfere</w:t>
      </w:r>
      <w:r>
        <w:rPr>
          <w:spacing w:val="-4"/>
        </w:rPr>
        <w:t xml:space="preserve"> </w:t>
      </w:r>
      <w:r>
        <w:t>with</w:t>
      </w:r>
      <w:r>
        <w:rPr>
          <w:spacing w:val="-3"/>
        </w:rPr>
        <w:t xml:space="preserve"> </w:t>
      </w:r>
      <w:r>
        <w:t>helping</w:t>
      </w:r>
      <w:r>
        <w:rPr>
          <w:spacing w:val="-3"/>
        </w:rPr>
        <w:t xml:space="preserve"> </w:t>
      </w:r>
      <w:r>
        <w:t>a</w:t>
      </w:r>
      <w:r>
        <w:rPr>
          <w:spacing w:val="-4"/>
        </w:rPr>
        <w:t xml:space="preserve"> </w:t>
      </w:r>
      <w:r>
        <w:t>client.</w:t>
      </w:r>
      <w:r>
        <w:rPr>
          <w:spacing w:val="-3"/>
        </w:rPr>
        <w:t xml:space="preserve"> </w:t>
      </w:r>
      <w:r>
        <w:t>By</w:t>
      </w:r>
      <w:r>
        <w:rPr>
          <w:spacing w:val="-3"/>
        </w:rPr>
        <w:t xml:space="preserve"> </w:t>
      </w:r>
      <w:r>
        <w:t>learning</w:t>
      </w:r>
      <w:r>
        <w:rPr>
          <w:spacing w:val="-3"/>
        </w:rPr>
        <w:t xml:space="preserve"> </w:t>
      </w:r>
      <w:r>
        <w:t>to</w:t>
      </w:r>
      <w:r>
        <w:rPr>
          <w:spacing w:val="-3"/>
        </w:rPr>
        <w:t xml:space="preserve"> </w:t>
      </w:r>
      <w:r>
        <w:t>put</w:t>
      </w:r>
      <w:r>
        <w:rPr>
          <w:spacing w:val="-4"/>
        </w:rPr>
        <w:t xml:space="preserve"> </w:t>
      </w:r>
      <w:r>
        <w:t>aside</w:t>
      </w:r>
      <w:r>
        <w:rPr>
          <w:spacing w:val="-4"/>
        </w:rPr>
        <w:t xml:space="preserve"> </w:t>
      </w:r>
      <w:r>
        <w:t>personal</w:t>
      </w:r>
      <w:r>
        <w:rPr>
          <w:spacing w:val="-3"/>
        </w:rPr>
        <w:t xml:space="preserve"> </w:t>
      </w:r>
      <w:r>
        <w:t>judgments</w:t>
      </w:r>
      <w:r>
        <w:rPr>
          <w:spacing w:val="-3"/>
        </w:rPr>
        <w:t xml:space="preserve"> </w:t>
      </w:r>
      <w:r>
        <w:t>and focus</w:t>
      </w:r>
      <w:r>
        <w:rPr>
          <w:spacing w:val="-4"/>
        </w:rPr>
        <w:t xml:space="preserve"> </w:t>
      </w:r>
      <w:r>
        <w:t>on</w:t>
      </w:r>
      <w:r>
        <w:rPr>
          <w:spacing w:val="-1"/>
        </w:rPr>
        <w:t xml:space="preserve"> </w:t>
      </w:r>
      <w:r>
        <w:t>client</w:t>
      </w:r>
      <w:r>
        <w:rPr>
          <w:spacing w:val="-3"/>
        </w:rPr>
        <w:t xml:space="preserve"> </w:t>
      </w:r>
      <w:r>
        <w:t>needs,</w:t>
      </w:r>
      <w:r>
        <w:rPr>
          <w:spacing w:val="-1"/>
        </w:rPr>
        <w:t xml:space="preserve"> </w:t>
      </w:r>
      <w:r>
        <w:t>staff</w:t>
      </w:r>
      <w:r>
        <w:rPr>
          <w:spacing w:val="-2"/>
        </w:rPr>
        <w:t xml:space="preserve"> </w:t>
      </w:r>
      <w:r>
        <w:t>members</w:t>
      </w:r>
      <w:r>
        <w:rPr>
          <w:spacing w:val="-1"/>
        </w:rPr>
        <w:t xml:space="preserve"> </w:t>
      </w:r>
      <w:r>
        <w:t>can</w:t>
      </w:r>
      <w:r>
        <w:rPr>
          <w:spacing w:val="-2"/>
        </w:rPr>
        <w:t xml:space="preserve"> </w:t>
      </w:r>
      <w:r>
        <w:t>build</w:t>
      </w:r>
      <w:r>
        <w:rPr>
          <w:spacing w:val="-1"/>
        </w:rPr>
        <w:t xml:space="preserve"> </w:t>
      </w:r>
      <w:r>
        <w:t>trust</w:t>
      </w:r>
      <w:r>
        <w:rPr>
          <w:spacing w:val="-2"/>
        </w:rPr>
        <w:t xml:space="preserve"> </w:t>
      </w:r>
      <w:r>
        <w:t>and</w:t>
      </w:r>
      <w:r>
        <w:rPr>
          <w:spacing w:val="-1"/>
        </w:rPr>
        <w:t xml:space="preserve"> </w:t>
      </w:r>
      <w:r>
        <w:t>rapport</w:t>
      </w:r>
      <w:r>
        <w:rPr>
          <w:spacing w:val="-3"/>
        </w:rPr>
        <w:t xml:space="preserve"> </w:t>
      </w:r>
      <w:r>
        <w:t>with</w:t>
      </w:r>
      <w:r>
        <w:rPr>
          <w:spacing w:val="-1"/>
        </w:rPr>
        <w:t xml:space="preserve"> </w:t>
      </w:r>
      <w:r>
        <w:t>the</w:t>
      </w:r>
      <w:r>
        <w:rPr>
          <w:spacing w:val="-2"/>
        </w:rPr>
        <w:t xml:space="preserve"> client.</w:t>
      </w:r>
    </w:p>
    <w:p w14:paraId="39A084EA" w14:textId="77777777" w:rsidR="004E457E" w:rsidRDefault="004E457E">
      <w:pPr>
        <w:jc w:val="both"/>
        <w:sectPr w:rsidR="004E457E">
          <w:pgSz w:w="12240" w:h="15840"/>
          <w:pgMar w:top="980" w:right="920" w:bottom="280" w:left="1040" w:header="714" w:footer="0" w:gutter="0"/>
          <w:cols w:space="720"/>
        </w:sectPr>
      </w:pPr>
    </w:p>
    <w:p w14:paraId="5E17D1A8" w14:textId="77777777" w:rsidR="004E457E" w:rsidRDefault="004E457E">
      <w:pPr>
        <w:pStyle w:val="BodyText"/>
        <w:spacing w:before="11"/>
        <w:rPr>
          <w:sz w:val="29"/>
        </w:rPr>
      </w:pPr>
    </w:p>
    <w:p w14:paraId="52D31344" w14:textId="77777777" w:rsidR="004E457E" w:rsidRDefault="00EA0C9A">
      <w:pPr>
        <w:pStyle w:val="BodyText"/>
        <w:spacing w:before="88"/>
        <w:ind w:left="400" w:right="524"/>
      </w:pPr>
      <w:r>
        <w:t>When</w:t>
      </w:r>
      <w:r>
        <w:rPr>
          <w:spacing w:val="-3"/>
        </w:rPr>
        <w:t xml:space="preserve"> </w:t>
      </w:r>
      <w:r>
        <w:t>a</w:t>
      </w:r>
      <w:r>
        <w:rPr>
          <w:spacing w:val="-4"/>
        </w:rPr>
        <w:t xml:space="preserve"> </w:t>
      </w:r>
      <w:r>
        <w:t>counselor</w:t>
      </w:r>
      <w:r>
        <w:rPr>
          <w:spacing w:val="-3"/>
        </w:rPr>
        <w:t xml:space="preserve"> </w:t>
      </w:r>
      <w:r>
        <w:t>can</w:t>
      </w:r>
      <w:r>
        <w:rPr>
          <w:spacing w:val="-3"/>
        </w:rPr>
        <w:t xml:space="preserve"> </w:t>
      </w:r>
      <w:r>
        <w:t>deal</w:t>
      </w:r>
      <w:r>
        <w:rPr>
          <w:spacing w:val="-3"/>
        </w:rPr>
        <w:t xml:space="preserve"> </w:t>
      </w:r>
      <w:r>
        <w:t>with</w:t>
      </w:r>
      <w:r>
        <w:rPr>
          <w:spacing w:val="-3"/>
        </w:rPr>
        <w:t xml:space="preserve"> </w:t>
      </w:r>
      <w:r>
        <w:t>a</w:t>
      </w:r>
      <w:r>
        <w:rPr>
          <w:spacing w:val="-4"/>
        </w:rPr>
        <w:t xml:space="preserve"> </w:t>
      </w:r>
      <w:r>
        <w:t>client</w:t>
      </w:r>
      <w:r>
        <w:rPr>
          <w:spacing w:val="-4"/>
        </w:rPr>
        <w:t xml:space="preserve"> </w:t>
      </w:r>
      <w:r>
        <w:t>in</w:t>
      </w:r>
      <w:r>
        <w:rPr>
          <w:spacing w:val="-3"/>
        </w:rPr>
        <w:t xml:space="preserve"> </w:t>
      </w:r>
      <w:r>
        <w:t>a</w:t>
      </w:r>
      <w:r>
        <w:rPr>
          <w:spacing w:val="-4"/>
        </w:rPr>
        <w:t xml:space="preserve"> </w:t>
      </w:r>
      <w:r>
        <w:t>sensitive,</w:t>
      </w:r>
      <w:r>
        <w:rPr>
          <w:spacing w:val="-3"/>
        </w:rPr>
        <w:t xml:space="preserve"> </w:t>
      </w:r>
      <w:r>
        <w:t>empathic</w:t>
      </w:r>
      <w:r>
        <w:rPr>
          <w:spacing w:val="-4"/>
        </w:rPr>
        <w:t xml:space="preserve"> </w:t>
      </w:r>
      <w:r>
        <w:t>manner,</w:t>
      </w:r>
      <w:r>
        <w:rPr>
          <w:spacing w:val="-3"/>
        </w:rPr>
        <w:t xml:space="preserve"> </w:t>
      </w:r>
      <w:r>
        <w:t>there</w:t>
      </w:r>
      <w:r>
        <w:rPr>
          <w:spacing w:val="-4"/>
        </w:rPr>
        <w:t xml:space="preserve"> </w:t>
      </w:r>
      <w:r>
        <w:t>is</w:t>
      </w:r>
      <w:r>
        <w:rPr>
          <w:spacing w:val="-3"/>
        </w:rPr>
        <w:t xml:space="preserve"> </w:t>
      </w:r>
      <w:r>
        <w:t>a much greater chance that both will have a positive and successful encounter.</w:t>
      </w:r>
    </w:p>
    <w:p w14:paraId="0696ED80" w14:textId="77777777" w:rsidR="004E457E" w:rsidRDefault="004E457E">
      <w:pPr>
        <w:pStyle w:val="BodyText"/>
        <w:spacing w:before="5"/>
        <w:rPr>
          <w:sz w:val="27"/>
        </w:rPr>
      </w:pPr>
    </w:p>
    <w:p w14:paraId="6721FA26" w14:textId="77777777" w:rsidR="004E457E" w:rsidRDefault="00EA0C9A">
      <w:pPr>
        <w:pStyle w:val="BodyText"/>
        <w:spacing w:before="1"/>
        <w:ind w:left="400" w:right="524"/>
      </w:pPr>
      <w:r>
        <w:rPr>
          <w:i/>
        </w:rPr>
        <w:t xml:space="preserve">Counter-transference </w:t>
      </w:r>
      <w:r>
        <w:t>is a set of thoughts, feelings, and beliefs experienced by a service provider that occurs in response to the client.</w:t>
      </w:r>
      <w:r>
        <w:rPr>
          <w:spacing w:val="-6"/>
        </w:rPr>
        <w:t xml:space="preserve"> </w:t>
      </w:r>
      <w:r>
        <w:t>Although sometimes th</w:t>
      </w:r>
      <w:r>
        <w:t>ese beliefs and feelings are conscious, generally they are not. It is thus unrealistic to expect</w:t>
      </w:r>
      <w:r>
        <w:rPr>
          <w:spacing w:val="-5"/>
        </w:rPr>
        <w:t xml:space="preserve"> </w:t>
      </w:r>
      <w:r>
        <w:t>counselors,</w:t>
      </w:r>
      <w:r>
        <w:rPr>
          <w:spacing w:val="-5"/>
        </w:rPr>
        <w:t xml:space="preserve"> </w:t>
      </w:r>
      <w:r>
        <w:t>usually</w:t>
      </w:r>
      <w:r>
        <w:rPr>
          <w:spacing w:val="-5"/>
        </w:rPr>
        <w:t xml:space="preserve"> </w:t>
      </w:r>
      <w:r>
        <w:t>untrained</w:t>
      </w:r>
      <w:r>
        <w:rPr>
          <w:spacing w:val="-5"/>
        </w:rPr>
        <w:t xml:space="preserve"> </w:t>
      </w:r>
      <w:r>
        <w:t>in</w:t>
      </w:r>
      <w:r>
        <w:rPr>
          <w:spacing w:val="-5"/>
        </w:rPr>
        <w:t xml:space="preserve"> </w:t>
      </w:r>
      <w:r>
        <w:t>addressing</w:t>
      </w:r>
      <w:r>
        <w:rPr>
          <w:spacing w:val="-5"/>
        </w:rPr>
        <w:t xml:space="preserve"> </w:t>
      </w:r>
      <w:r>
        <w:t>unconscious</w:t>
      </w:r>
      <w:r>
        <w:rPr>
          <w:spacing w:val="-5"/>
        </w:rPr>
        <w:t xml:space="preserve"> </w:t>
      </w:r>
      <w:r>
        <w:t>mental</w:t>
      </w:r>
      <w:r>
        <w:rPr>
          <w:spacing w:val="-5"/>
        </w:rPr>
        <w:t xml:space="preserve"> </w:t>
      </w:r>
      <w:r>
        <w:t>processing, to</w:t>
      </w:r>
      <w:r>
        <w:rPr>
          <w:spacing w:val="-1"/>
        </w:rPr>
        <w:t xml:space="preserve"> </w:t>
      </w:r>
      <w:r>
        <w:t>be</w:t>
      </w:r>
      <w:r>
        <w:rPr>
          <w:spacing w:val="-2"/>
        </w:rPr>
        <w:t xml:space="preserve"> </w:t>
      </w:r>
      <w:r>
        <w:t>aware</w:t>
      </w:r>
      <w:r>
        <w:rPr>
          <w:spacing w:val="-2"/>
        </w:rPr>
        <w:t xml:space="preserve"> </w:t>
      </w:r>
      <w:r>
        <w:t>of</w:t>
      </w:r>
      <w:r>
        <w:rPr>
          <w:spacing w:val="-1"/>
        </w:rPr>
        <w:t xml:space="preserve"> </w:t>
      </w:r>
      <w:r>
        <w:t>counter-transference.</w:t>
      </w:r>
      <w:r>
        <w:rPr>
          <w:spacing w:val="-1"/>
        </w:rPr>
        <w:t xml:space="preserve"> </w:t>
      </w:r>
      <w:r>
        <w:t>Regular</w:t>
      </w:r>
      <w:r>
        <w:rPr>
          <w:spacing w:val="-1"/>
        </w:rPr>
        <w:t xml:space="preserve"> </w:t>
      </w:r>
      <w:r>
        <w:t>clinical</w:t>
      </w:r>
      <w:r>
        <w:rPr>
          <w:spacing w:val="-1"/>
        </w:rPr>
        <w:t xml:space="preserve"> </w:t>
      </w:r>
      <w:r>
        <w:t>supervision,</w:t>
      </w:r>
      <w:r>
        <w:rPr>
          <w:spacing w:val="-1"/>
        </w:rPr>
        <w:t xml:space="preserve"> </w:t>
      </w:r>
      <w:r>
        <w:t>which</w:t>
      </w:r>
      <w:r>
        <w:rPr>
          <w:spacing w:val="-1"/>
        </w:rPr>
        <w:t xml:space="preserve"> </w:t>
      </w:r>
      <w:r>
        <w:t>should</w:t>
      </w:r>
      <w:r>
        <w:rPr>
          <w:spacing w:val="-1"/>
        </w:rPr>
        <w:t xml:space="preserve"> </w:t>
      </w:r>
      <w:r>
        <w:t>be i</w:t>
      </w:r>
      <w:r>
        <w:t>ntegrated into the staffing of the program, can help raise their awareness. If such resources exist, counselors may, with caution, address this issue.</w:t>
      </w:r>
    </w:p>
    <w:p w14:paraId="1D867BEB" w14:textId="77777777" w:rsidR="004E457E" w:rsidRDefault="004E457E">
      <w:pPr>
        <w:pStyle w:val="BodyText"/>
        <w:spacing w:before="7"/>
        <w:rPr>
          <w:sz w:val="26"/>
        </w:rPr>
      </w:pPr>
    </w:p>
    <w:p w14:paraId="4B4CA05D" w14:textId="77777777" w:rsidR="004E457E" w:rsidRDefault="00EA0C9A">
      <w:pPr>
        <w:pStyle w:val="BodyText"/>
        <w:ind w:left="400" w:right="524"/>
      </w:pPr>
      <w:r>
        <w:t>In order to deal with counter-transference issues, counselors must be willing to examine their skills and attitudes. Working with clients who have HIV/AIDS and substance abuse disorders brings up issues for treatment staff that can be both physically and e</w:t>
      </w:r>
      <w:r>
        <w:t>motionally demanding. Counselors see a broad range of diverse clients from all walks of life. To work in both these fields, providers must learn to be comfortable in discussing topics they may never have talked about openly--sex, drug</w:t>
      </w:r>
      <w:r>
        <w:rPr>
          <w:spacing w:val="-5"/>
        </w:rPr>
        <w:t xml:space="preserve"> </w:t>
      </w:r>
      <w:r>
        <w:t>use,</w:t>
      </w:r>
      <w:r>
        <w:rPr>
          <w:spacing w:val="-5"/>
        </w:rPr>
        <w:t xml:space="preserve"> </w:t>
      </w:r>
      <w:r>
        <w:t>death,</w:t>
      </w:r>
      <w:r>
        <w:rPr>
          <w:spacing w:val="-5"/>
        </w:rPr>
        <w:t xml:space="preserve"> </w:t>
      </w:r>
      <w:r>
        <w:t>grief,</w:t>
      </w:r>
      <w:r>
        <w:rPr>
          <w:spacing w:val="-5"/>
        </w:rPr>
        <w:t xml:space="preserve"> </w:t>
      </w:r>
      <w:r>
        <w:t>an</w:t>
      </w:r>
      <w:r>
        <w:t>d</w:t>
      </w:r>
      <w:r>
        <w:rPr>
          <w:spacing w:val="-5"/>
        </w:rPr>
        <w:t xml:space="preserve"> </w:t>
      </w:r>
      <w:r>
        <w:t>so</w:t>
      </w:r>
      <w:r>
        <w:rPr>
          <w:spacing w:val="-5"/>
        </w:rPr>
        <w:t xml:space="preserve"> </w:t>
      </w:r>
      <w:r>
        <w:t>on.</w:t>
      </w:r>
      <w:r>
        <w:rPr>
          <w:spacing w:val="-10"/>
        </w:rPr>
        <w:t xml:space="preserve"> </w:t>
      </w:r>
      <w:r>
        <w:t>To</w:t>
      </w:r>
      <w:r>
        <w:rPr>
          <w:spacing w:val="-5"/>
        </w:rPr>
        <w:t xml:space="preserve"> </w:t>
      </w:r>
      <w:r>
        <w:t>effect</w:t>
      </w:r>
      <w:r>
        <w:rPr>
          <w:spacing w:val="-5"/>
        </w:rPr>
        <w:t xml:space="preserve"> </w:t>
      </w:r>
      <w:r>
        <w:t>positive</w:t>
      </w:r>
      <w:r>
        <w:rPr>
          <w:spacing w:val="-6"/>
        </w:rPr>
        <w:t xml:space="preserve"> </w:t>
      </w:r>
      <w:r>
        <w:t>change,</w:t>
      </w:r>
      <w:r>
        <w:rPr>
          <w:spacing w:val="-5"/>
        </w:rPr>
        <w:t xml:space="preserve"> </w:t>
      </w:r>
      <w:r>
        <w:t>counselors</w:t>
      </w:r>
      <w:r>
        <w:rPr>
          <w:spacing w:val="-5"/>
        </w:rPr>
        <w:t xml:space="preserve"> </w:t>
      </w:r>
      <w:r>
        <w:t>also</w:t>
      </w:r>
      <w:r>
        <w:rPr>
          <w:spacing w:val="-5"/>
        </w:rPr>
        <w:t xml:space="preserve"> </w:t>
      </w:r>
      <w:r>
        <w:t>must</w:t>
      </w:r>
      <w:r>
        <w:rPr>
          <w:spacing w:val="-5"/>
        </w:rPr>
        <w:t xml:space="preserve"> </w:t>
      </w:r>
      <w:r>
        <w:t>be willing to seek additional specialized training and support.</w:t>
      </w:r>
    </w:p>
    <w:p w14:paraId="55B10040" w14:textId="77777777" w:rsidR="004E457E" w:rsidRDefault="004E457E">
      <w:pPr>
        <w:pStyle w:val="BodyText"/>
        <w:spacing w:before="5"/>
        <w:rPr>
          <w:sz w:val="26"/>
        </w:rPr>
      </w:pPr>
    </w:p>
    <w:p w14:paraId="026389BF" w14:textId="77777777" w:rsidR="004E457E" w:rsidRDefault="00EA0C9A">
      <w:pPr>
        <w:pStyle w:val="Heading3"/>
      </w:pPr>
      <w:r>
        <w:t>Examining</w:t>
      </w:r>
      <w:r>
        <w:rPr>
          <w:spacing w:val="-1"/>
        </w:rPr>
        <w:t xml:space="preserve"> </w:t>
      </w:r>
      <w:r>
        <w:t>attitudes</w:t>
      </w:r>
      <w:r>
        <w:rPr>
          <w:spacing w:val="-1"/>
        </w:rPr>
        <w:t xml:space="preserve"> </w:t>
      </w:r>
      <w:r>
        <w:t>and</w:t>
      </w:r>
      <w:r>
        <w:rPr>
          <w:spacing w:val="-1"/>
        </w:rPr>
        <w:t xml:space="preserve"> </w:t>
      </w:r>
      <w:r>
        <w:rPr>
          <w:spacing w:val="-2"/>
        </w:rPr>
        <w:t>skills</w:t>
      </w:r>
    </w:p>
    <w:p w14:paraId="3FA8067B" w14:textId="77777777" w:rsidR="004E457E" w:rsidRDefault="00EA0C9A">
      <w:pPr>
        <w:pStyle w:val="BodyText"/>
        <w:ind w:left="400" w:right="563"/>
      </w:pPr>
      <w:r>
        <w:t>Counter-transference can manifest itself in many different ways.</w:t>
      </w:r>
      <w:r>
        <w:rPr>
          <w:spacing w:val="-5"/>
        </w:rPr>
        <w:t xml:space="preserve"> </w:t>
      </w:r>
      <w:r>
        <w:t>The key to seeing counter-transference</w:t>
      </w:r>
      <w:r>
        <w:t xml:space="preserve"> issues is awareness and consciousness-raising. The commitment to "do no harm" to clients and their families, along with a desire to provide</w:t>
      </w:r>
      <w:r>
        <w:rPr>
          <w:spacing w:val="-5"/>
        </w:rPr>
        <w:t xml:space="preserve"> </w:t>
      </w:r>
      <w:r>
        <w:t>quality</w:t>
      </w:r>
      <w:r>
        <w:rPr>
          <w:spacing w:val="-4"/>
        </w:rPr>
        <w:t xml:space="preserve"> </w:t>
      </w:r>
      <w:r>
        <w:t>services,</w:t>
      </w:r>
      <w:r>
        <w:rPr>
          <w:spacing w:val="-4"/>
        </w:rPr>
        <w:t xml:space="preserve"> </w:t>
      </w:r>
      <w:r>
        <w:t>should</w:t>
      </w:r>
      <w:r>
        <w:rPr>
          <w:spacing w:val="-4"/>
        </w:rPr>
        <w:t xml:space="preserve"> </w:t>
      </w:r>
      <w:r>
        <w:t>be</w:t>
      </w:r>
      <w:r>
        <w:rPr>
          <w:spacing w:val="-5"/>
        </w:rPr>
        <w:t xml:space="preserve"> </w:t>
      </w:r>
      <w:r>
        <w:t>the</w:t>
      </w:r>
      <w:r>
        <w:rPr>
          <w:spacing w:val="-5"/>
        </w:rPr>
        <w:t xml:space="preserve"> </w:t>
      </w:r>
      <w:r>
        <w:t>driving</w:t>
      </w:r>
      <w:r>
        <w:rPr>
          <w:spacing w:val="-4"/>
        </w:rPr>
        <w:t xml:space="preserve"> </w:t>
      </w:r>
      <w:r>
        <w:t>forces</w:t>
      </w:r>
      <w:r>
        <w:rPr>
          <w:spacing w:val="-4"/>
        </w:rPr>
        <w:t xml:space="preserve"> </w:t>
      </w:r>
      <w:r>
        <w:t>for</w:t>
      </w:r>
      <w:r>
        <w:rPr>
          <w:spacing w:val="-4"/>
        </w:rPr>
        <w:t xml:space="preserve"> </w:t>
      </w:r>
      <w:r>
        <w:t>willingly</w:t>
      </w:r>
      <w:r>
        <w:rPr>
          <w:spacing w:val="-4"/>
        </w:rPr>
        <w:t xml:space="preserve"> </w:t>
      </w:r>
      <w:r>
        <w:t>examining</w:t>
      </w:r>
      <w:r>
        <w:rPr>
          <w:spacing w:val="-4"/>
        </w:rPr>
        <w:t xml:space="preserve"> </w:t>
      </w:r>
      <w:r>
        <w:t xml:space="preserve">these </w:t>
      </w:r>
      <w:r>
        <w:rPr>
          <w:spacing w:val="-2"/>
        </w:rPr>
        <w:t>issues.</w:t>
      </w:r>
    </w:p>
    <w:p w14:paraId="2C0D68F7" w14:textId="77777777" w:rsidR="004E457E" w:rsidRDefault="00EA0C9A">
      <w:pPr>
        <w:spacing w:line="237" w:lineRule="auto"/>
        <w:ind w:left="400" w:right="609"/>
        <w:rPr>
          <w:sz w:val="28"/>
        </w:rPr>
      </w:pPr>
      <w:r>
        <w:rPr>
          <w:sz w:val="28"/>
        </w:rPr>
        <w:t>Following are some common counter-transference issues for providers working with</w:t>
      </w:r>
      <w:r>
        <w:rPr>
          <w:spacing w:val="-5"/>
          <w:sz w:val="28"/>
        </w:rPr>
        <w:t xml:space="preserve"> </w:t>
      </w:r>
      <w:r>
        <w:rPr>
          <w:sz w:val="28"/>
        </w:rPr>
        <w:t>substance</w:t>
      </w:r>
      <w:r>
        <w:rPr>
          <w:spacing w:val="-6"/>
          <w:sz w:val="28"/>
        </w:rPr>
        <w:t xml:space="preserve"> </w:t>
      </w:r>
      <w:r>
        <w:rPr>
          <w:sz w:val="28"/>
        </w:rPr>
        <w:t>abusers</w:t>
      </w:r>
      <w:r>
        <w:rPr>
          <w:spacing w:val="-5"/>
          <w:sz w:val="28"/>
        </w:rPr>
        <w:t xml:space="preserve"> </w:t>
      </w:r>
      <w:r>
        <w:rPr>
          <w:sz w:val="28"/>
        </w:rPr>
        <w:t>who</w:t>
      </w:r>
      <w:r>
        <w:rPr>
          <w:spacing w:val="-5"/>
          <w:sz w:val="28"/>
        </w:rPr>
        <w:t xml:space="preserve"> </w:t>
      </w:r>
      <w:r>
        <w:rPr>
          <w:sz w:val="28"/>
        </w:rPr>
        <w:t>are</w:t>
      </w:r>
      <w:r>
        <w:rPr>
          <w:spacing w:val="-6"/>
          <w:sz w:val="28"/>
        </w:rPr>
        <w:t xml:space="preserve"> </w:t>
      </w:r>
      <w:r>
        <w:rPr>
          <w:sz w:val="28"/>
        </w:rPr>
        <w:t>HIV</w:t>
      </w:r>
      <w:r>
        <w:rPr>
          <w:spacing w:val="-11"/>
          <w:sz w:val="28"/>
        </w:rPr>
        <w:t xml:space="preserve"> </w:t>
      </w:r>
      <w:r>
        <w:rPr>
          <w:sz w:val="28"/>
        </w:rPr>
        <w:t>positive</w:t>
      </w:r>
      <w:r>
        <w:rPr>
          <w:spacing w:val="-6"/>
          <w:sz w:val="28"/>
        </w:rPr>
        <w:t xml:space="preserve"> </w:t>
      </w:r>
      <w:r>
        <w:rPr>
          <w:sz w:val="28"/>
        </w:rPr>
        <w:t>(</w:t>
      </w:r>
      <w:r>
        <w:rPr>
          <w:i/>
          <w:sz w:val="28"/>
        </w:rPr>
        <w:t>adapted</w:t>
      </w:r>
      <w:r>
        <w:rPr>
          <w:i/>
          <w:spacing w:val="-5"/>
          <w:sz w:val="28"/>
        </w:rPr>
        <w:t xml:space="preserve"> </w:t>
      </w:r>
      <w:r>
        <w:rPr>
          <w:i/>
          <w:sz w:val="28"/>
        </w:rPr>
        <w:t>from</w:t>
      </w:r>
      <w:r>
        <w:rPr>
          <w:i/>
          <w:spacing w:val="-5"/>
          <w:sz w:val="28"/>
        </w:rPr>
        <w:t xml:space="preserve"> </w:t>
      </w:r>
      <w:r>
        <w:rPr>
          <w:i/>
          <w:sz w:val="28"/>
        </w:rPr>
        <w:t>National</w:t>
      </w:r>
      <w:r>
        <w:rPr>
          <w:i/>
          <w:spacing w:val="-11"/>
          <w:sz w:val="28"/>
        </w:rPr>
        <w:t xml:space="preserve"> </w:t>
      </w:r>
      <w:r>
        <w:rPr>
          <w:i/>
          <w:sz w:val="28"/>
        </w:rPr>
        <w:t>Association of Social Workers</w:t>
      </w:r>
      <w:r>
        <w:rPr>
          <w:sz w:val="28"/>
        </w:rPr>
        <w:t>):</w:t>
      </w:r>
    </w:p>
    <w:p w14:paraId="198092C4" w14:textId="77777777" w:rsidR="004E457E" w:rsidRDefault="00EA0C9A">
      <w:pPr>
        <w:pStyle w:val="ListParagraph"/>
        <w:numPr>
          <w:ilvl w:val="0"/>
          <w:numId w:val="12"/>
        </w:numPr>
        <w:tabs>
          <w:tab w:val="left" w:pos="759"/>
          <w:tab w:val="left" w:pos="760"/>
        </w:tabs>
        <w:spacing w:line="292" w:lineRule="exact"/>
        <w:rPr>
          <w:sz w:val="28"/>
        </w:rPr>
      </w:pPr>
      <w:r>
        <w:rPr>
          <w:sz w:val="28"/>
        </w:rPr>
        <w:t>Fear</w:t>
      </w:r>
      <w:r>
        <w:rPr>
          <w:spacing w:val="-1"/>
          <w:sz w:val="28"/>
        </w:rPr>
        <w:t xml:space="preserve"> </w:t>
      </w:r>
      <w:r>
        <w:rPr>
          <w:sz w:val="28"/>
        </w:rPr>
        <w:t>of</w:t>
      </w:r>
      <w:r>
        <w:rPr>
          <w:spacing w:val="-1"/>
          <w:sz w:val="28"/>
        </w:rPr>
        <w:t xml:space="preserve"> </w:t>
      </w:r>
      <w:r>
        <w:rPr>
          <w:spacing w:val="-2"/>
          <w:sz w:val="28"/>
        </w:rPr>
        <w:t>contagion</w:t>
      </w:r>
    </w:p>
    <w:p w14:paraId="748B242B" w14:textId="77777777" w:rsidR="004E457E" w:rsidRDefault="00EA0C9A">
      <w:pPr>
        <w:pStyle w:val="ListParagraph"/>
        <w:numPr>
          <w:ilvl w:val="0"/>
          <w:numId w:val="12"/>
        </w:numPr>
        <w:tabs>
          <w:tab w:val="left" w:pos="759"/>
          <w:tab w:val="left" w:pos="760"/>
        </w:tabs>
        <w:spacing w:line="320" w:lineRule="exact"/>
        <w:rPr>
          <w:sz w:val="28"/>
        </w:rPr>
      </w:pPr>
      <w:r>
        <w:rPr>
          <w:sz w:val="28"/>
        </w:rPr>
        <w:t>Fear</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pacing w:val="-2"/>
          <w:sz w:val="28"/>
        </w:rPr>
        <w:t>unknown</w:t>
      </w:r>
    </w:p>
    <w:p w14:paraId="18F783F4" w14:textId="77777777" w:rsidR="004E457E" w:rsidRDefault="00EA0C9A">
      <w:pPr>
        <w:pStyle w:val="ListParagraph"/>
        <w:numPr>
          <w:ilvl w:val="0"/>
          <w:numId w:val="12"/>
        </w:numPr>
        <w:tabs>
          <w:tab w:val="left" w:pos="759"/>
          <w:tab w:val="left" w:pos="760"/>
        </w:tabs>
        <w:spacing w:line="320" w:lineRule="exact"/>
        <w:rPr>
          <w:sz w:val="28"/>
        </w:rPr>
      </w:pPr>
      <w:r>
        <w:rPr>
          <w:sz w:val="28"/>
        </w:rPr>
        <w:t>Fear</w:t>
      </w:r>
      <w:r>
        <w:rPr>
          <w:spacing w:val="-2"/>
          <w:sz w:val="28"/>
        </w:rPr>
        <w:t xml:space="preserve"> </w:t>
      </w:r>
      <w:r>
        <w:rPr>
          <w:sz w:val="28"/>
        </w:rPr>
        <w:t>of</w:t>
      </w:r>
      <w:r>
        <w:rPr>
          <w:spacing w:val="-1"/>
          <w:sz w:val="28"/>
        </w:rPr>
        <w:t xml:space="preserve"> </w:t>
      </w:r>
      <w:r>
        <w:rPr>
          <w:sz w:val="28"/>
        </w:rPr>
        <w:t>death,</w:t>
      </w:r>
      <w:r>
        <w:rPr>
          <w:spacing w:val="-1"/>
          <w:sz w:val="28"/>
        </w:rPr>
        <w:t xml:space="preserve"> </w:t>
      </w:r>
      <w:r>
        <w:rPr>
          <w:sz w:val="28"/>
        </w:rPr>
        <w:t>dying,</w:t>
      </w:r>
      <w:r>
        <w:rPr>
          <w:spacing w:val="-2"/>
          <w:sz w:val="28"/>
        </w:rPr>
        <w:t xml:space="preserve"> </w:t>
      </w:r>
      <w:r>
        <w:rPr>
          <w:sz w:val="28"/>
        </w:rPr>
        <w:t>grief,</w:t>
      </w:r>
      <w:r>
        <w:rPr>
          <w:spacing w:val="-1"/>
          <w:sz w:val="28"/>
        </w:rPr>
        <w:t xml:space="preserve"> </w:t>
      </w:r>
      <w:r>
        <w:rPr>
          <w:sz w:val="28"/>
        </w:rPr>
        <w:t>and</w:t>
      </w:r>
      <w:r>
        <w:rPr>
          <w:spacing w:val="-1"/>
          <w:sz w:val="28"/>
        </w:rPr>
        <w:t xml:space="preserve"> </w:t>
      </w:r>
      <w:r>
        <w:rPr>
          <w:spacing w:val="-4"/>
          <w:sz w:val="28"/>
        </w:rPr>
        <w:t>loss</w:t>
      </w:r>
    </w:p>
    <w:p w14:paraId="6A8DE4B4" w14:textId="77777777" w:rsidR="004E457E" w:rsidRDefault="00EA0C9A">
      <w:pPr>
        <w:pStyle w:val="ListParagraph"/>
        <w:numPr>
          <w:ilvl w:val="0"/>
          <w:numId w:val="12"/>
        </w:numPr>
        <w:tabs>
          <w:tab w:val="left" w:pos="759"/>
          <w:tab w:val="left" w:pos="760"/>
        </w:tabs>
        <w:spacing w:before="26" w:line="320" w:lineRule="exact"/>
        <w:ind w:right="814"/>
        <w:rPr>
          <w:sz w:val="28"/>
        </w:rPr>
      </w:pPr>
      <w:r>
        <w:rPr>
          <w:sz w:val="28"/>
        </w:rPr>
        <w:t>Stigmatization</w:t>
      </w:r>
      <w:r>
        <w:rPr>
          <w:spacing w:val="-5"/>
          <w:sz w:val="28"/>
        </w:rPr>
        <w:t xml:space="preserve"> </w:t>
      </w:r>
      <w:r>
        <w:rPr>
          <w:sz w:val="28"/>
        </w:rPr>
        <w:t>(e.g.,</w:t>
      </w:r>
      <w:r>
        <w:rPr>
          <w:spacing w:val="-5"/>
          <w:sz w:val="28"/>
        </w:rPr>
        <w:t xml:space="preserve"> </w:t>
      </w:r>
      <w:r>
        <w:rPr>
          <w:sz w:val="28"/>
        </w:rPr>
        <w:t>of</w:t>
      </w:r>
      <w:r>
        <w:rPr>
          <w:spacing w:val="-5"/>
          <w:sz w:val="28"/>
        </w:rPr>
        <w:t xml:space="preserve"> </w:t>
      </w:r>
      <w:r>
        <w:rPr>
          <w:sz w:val="28"/>
        </w:rPr>
        <w:t>people</w:t>
      </w:r>
      <w:r>
        <w:rPr>
          <w:spacing w:val="-5"/>
          <w:sz w:val="28"/>
        </w:rPr>
        <w:t xml:space="preserve"> </w:t>
      </w:r>
      <w:r>
        <w:rPr>
          <w:sz w:val="28"/>
        </w:rPr>
        <w:t>with</w:t>
      </w:r>
      <w:r>
        <w:rPr>
          <w:spacing w:val="-5"/>
          <w:sz w:val="28"/>
        </w:rPr>
        <w:t xml:space="preserve"> </w:t>
      </w:r>
      <w:r>
        <w:rPr>
          <w:sz w:val="28"/>
        </w:rPr>
        <w:t>mental</w:t>
      </w:r>
      <w:r>
        <w:rPr>
          <w:spacing w:val="-5"/>
          <w:sz w:val="28"/>
        </w:rPr>
        <w:t xml:space="preserve"> </w:t>
      </w:r>
      <w:r>
        <w:rPr>
          <w:sz w:val="28"/>
        </w:rPr>
        <w:t>health</w:t>
      </w:r>
      <w:r>
        <w:rPr>
          <w:spacing w:val="-5"/>
          <w:sz w:val="28"/>
        </w:rPr>
        <w:t xml:space="preserve"> </w:t>
      </w:r>
      <w:r>
        <w:rPr>
          <w:sz w:val="28"/>
        </w:rPr>
        <w:t>problems,</w:t>
      </w:r>
      <w:r>
        <w:rPr>
          <w:spacing w:val="-5"/>
          <w:sz w:val="28"/>
        </w:rPr>
        <w:t xml:space="preserve"> </w:t>
      </w:r>
      <w:r>
        <w:rPr>
          <w:sz w:val="28"/>
        </w:rPr>
        <w:t>"addicts,"</w:t>
      </w:r>
      <w:r>
        <w:rPr>
          <w:spacing w:val="-5"/>
          <w:sz w:val="28"/>
        </w:rPr>
        <w:t xml:space="preserve"> </w:t>
      </w:r>
      <w:r>
        <w:rPr>
          <w:sz w:val="28"/>
        </w:rPr>
        <w:t>people who are HIV positive)</w:t>
      </w:r>
    </w:p>
    <w:p w14:paraId="608BCF04" w14:textId="77777777" w:rsidR="004E457E" w:rsidRDefault="00EA0C9A">
      <w:pPr>
        <w:pStyle w:val="ListParagraph"/>
        <w:numPr>
          <w:ilvl w:val="0"/>
          <w:numId w:val="12"/>
        </w:numPr>
        <w:tabs>
          <w:tab w:val="left" w:pos="759"/>
          <w:tab w:val="left" w:pos="760"/>
        </w:tabs>
        <w:spacing w:line="286" w:lineRule="exact"/>
        <w:rPr>
          <w:sz w:val="28"/>
        </w:rPr>
      </w:pPr>
      <w:r>
        <w:rPr>
          <w:sz w:val="28"/>
        </w:rPr>
        <w:t>Powerlessness,</w:t>
      </w:r>
      <w:r>
        <w:rPr>
          <w:spacing w:val="-2"/>
          <w:sz w:val="28"/>
        </w:rPr>
        <w:t xml:space="preserve"> </w:t>
      </w:r>
      <w:r>
        <w:rPr>
          <w:sz w:val="28"/>
        </w:rPr>
        <w:t>helplessness,</w:t>
      </w:r>
      <w:r>
        <w:rPr>
          <w:spacing w:val="-2"/>
          <w:sz w:val="28"/>
        </w:rPr>
        <w:t xml:space="preserve"> </w:t>
      </w:r>
      <w:r>
        <w:rPr>
          <w:sz w:val="28"/>
        </w:rPr>
        <w:t>and</w:t>
      </w:r>
      <w:r>
        <w:rPr>
          <w:spacing w:val="-2"/>
          <w:sz w:val="28"/>
        </w:rPr>
        <w:t xml:space="preserve"> </w:t>
      </w:r>
      <w:r>
        <w:rPr>
          <w:sz w:val="28"/>
        </w:rPr>
        <w:t>loss</w:t>
      </w:r>
      <w:r>
        <w:rPr>
          <w:spacing w:val="-2"/>
          <w:sz w:val="28"/>
        </w:rPr>
        <w:t xml:space="preserve"> </w:t>
      </w:r>
      <w:r>
        <w:rPr>
          <w:sz w:val="28"/>
        </w:rPr>
        <w:t>of</w:t>
      </w:r>
      <w:r>
        <w:rPr>
          <w:spacing w:val="-1"/>
          <w:sz w:val="28"/>
        </w:rPr>
        <w:t xml:space="preserve"> </w:t>
      </w:r>
      <w:r>
        <w:rPr>
          <w:spacing w:val="-2"/>
          <w:sz w:val="28"/>
        </w:rPr>
        <w:t>control</w:t>
      </w:r>
    </w:p>
    <w:p w14:paraId="6E91AF6E" w14:textId="77777777" w:rsidR="004E457E" w:rsidRDefault="00EA0C9A">
      <w:pPr>
        <w:pStyle w:val="ListParagraph"/>
        <w:numPr>
          <w:ilvl w:val="0"/>
          <w:numId w:val="12"/>
        </w:numPr>
        <w:tabs>
          <w:tab w:val="left" w:pos="759"/>
          <w:tab w:val="left" w:pos="760"/>
        </w:tabs>
        <w:spacing w:line="320" w:lineRule="exact"/>
        <w:rPr>
          <w:sz w:val="28"/>
        </w:rPr>
      </w:pPr>
      <w:r>
        <w:rPr>
          <w:sz w:val="28"/>
        </w:rPr>
        <w:t>Shame</w:t>
      </w:r>
      <w:r>
        <w:rPr>
          <w:spacing w:val="-2"/>
          <w:sz w:val="28"/>
        </w:rPr>
        <w:t xml:space="preserve"> </w:t>
      </w:r>
      <w:r>
        <w:rPr>
          <w:sz w:val="28"/>
        </w:rPr>
        <w:t>and</w:t>
      </w:r>
      <w:r>
        <w:rPr>
          <w:spacing w:val="-1"/>
          <w:sz w:val="28"/>
        </w:rPr>
        <w:t xml:space="preserve"> </w:t>
      </w:r>
      <w:r>
        <w:rPr>
          <w:spacing w:val="-2"/>
          <w:sz w:val="28"/>
        </w:rPr>
        <w:t>guilt</w:t>
      </w:r>
    </w:p>
    <w:p w14:paraId="66040D23" w14:textId="77777777" w:rsidR="004E457E" w:rsidRDefault="00EA0C9A">
      <w:pPr>
        <w:pStyle w:val="ListParagraph"/>
        <w:numPr>
          <w:ilvl w:val="0"/>
          <w:numId w:val="12"/>
        </w:numPr>
        <w:tabs>
          <w:tab w:val="left" w:pos="759"/>
          <w:tab w:val="left" w:pos="760"/>
        </w:tabs>
        <w:spacing w:line="320" w:lineRule="exact"/>
        <w:rPr>
          <w:sz w:val="28"/>
        </w:rPr>
      </w:pPr>
      <w:r>
        <w:rPr>
          <w:spacing w:val="-2"/>
          <w:sz w:val="28"/>
        </w:rPr>
        <w:t>Homophobia</w:t>
      </w:r>
    </w:p>
    <w:p w14:paraId="4478F36C" w14:textId="77777777" w:rsidR="004E457E" w:rsidRDefault="00EA0C9A">
      <w:pPr>
        <w:pStyle w:val="ListParagraph"/>
        <w:numPr>
          <w:ilvl w:val="0"/>
          <w:numId w:val="12"/>
        </w:numPr>
        <w:tabs>
          <w:tab w:val="left" w:pos="759"/>
          <w:tab w:val="left" w:pos="760"/>
        </w:tabs>
        <w:spacing w:line="320" w:lineRule="exact"/>
        <w:rPr>
          <w:sz w:val="28"/>
        </w:rPr>
      </w:pPr>
      <w:r>
        <w:rPr>
          <w:sz w:val="28"/>
        </w:rPr>
        <w:t>Anger,</w:t>
      </w:r>
      <w:r>
        <w:rPr>
          <w:spacing w:val="-6"/>
          <w:sz w:val="28"/>
        </w:rPr>
        <w:t xml:space="preserve"> </w:t>
      </w:r>
      <w:r>
        <w:rPr>
          <w:sz w:val="28"/>
        </w:rPr>
        <w:t>rage,</w:t>
      </w:r>
      <w:r>
        <w:rPr>
          <w:spacing w:val="-5"/>
          <w:sz w:val="28"/>
        </w:rPr>
        <w:t xml:space="preserve"> </w:t>
      </w:r>
      <w:r>
        <w:rPr>
          <w:sz w:val="28"/>
        </w:rPr>
        <w:t>and</w:t>
      </w:r>
      <w:r>
        <w:rPr>
          <w:spacing w:val="-5"/>
          <w:sz w:val="28"/>
        </w:rPr>
        <w:t xml:space="preserve"> </w:t>
      </w:r>
      <w:r>
        <w:rPr>
          <w:spacing w:val="-2"/>
          <w:sz w:val="28"/>
        </w:rPr>
        <w:t>hostility</w:t>
      </w:r>
    </w:p>
    <w:p w14:paraId="6F1F4BCD" w14:textId="77777777" w:rsidR="004E457E" w:rsidRDefault="00EA0C9A">
      <w:pPr>
        <w:pStyle w:val="ListParagraph"/>
        <w:numPr>
          <w:ilvl w:val="0"/>
          <w:numId w:val="12"/>
        </w:numPr>
        <w:tabs>
          <w:tab w:val="left" w:pos="759"/>
          <w:tab w:val="left" w:pos="760"/>
        </w:tabs>
        <w:spacing w:line="320" w:lineRule="exact"/>
        <w:rPr>
          <w:sz w:val="28"/>
        </w:rPr>
      </w:pPr>
      <w:r>
        <w:rPr>
          <w:spacing w:val="-2"/>
          <w:sz w:val="28"/>
        </w:rPr>
        <w:t>Frustration</w:t>
      </w:r>
    </w:p>
    <w:p w14:paraId="1EABE1F3" w14:textId="77777777" w:rsidR="004E457E" w:rsidRDefault="00EA0C9A">
      <w:pPr>
        <w:pStyle w:val="ListParagraph"/>
        <w:numPr>
          <w:ilvl w:val="0"/>
          <w:numId w:val="12"/>
        </w:numPr>
        <w:tabs>
          <w:tab w:val="left" w:pos="759"/>
          <w:tab w:val="left" w:pos="760"/>
        </w:tabs>
        <w:spacing w:line="351" w:lineRule="exact"/>
        <w:rPr>
          <w:sz w:val="28"/>
        </w:rPr>
      </w:pPr>
      <w:r>
        <w:rPr>
          <w:spacing w:val="-2"/>
          <w:sz w:val="28"/>
        </w:rPr>
        <w:t>Over-identification</w:t>
      </w:r>
    </w:p>
    <w:p w14:paraId="4307DF19" w14:textId="77777777" w:rsidR="004E457E" w:rsidRDefault="004E457E">
      <w:pPr>
        <w:spacing w:line="351" w:lineRule="exact"/>
        <w:rPr>
          <w:sz w:val="28"/>
        </w:rPr>
        <w:sectPr w:rsidR="004E457E">
          <w:pgSz w:w="12240" w:h="15840"/>
          <w:pgMar w:top="980" w:right="920" w:bottom="280" w:left="1040" w:header="714" w:footer="0" w:gutter="0"/>
          <w:cols w:space="720"/>
        </w:sectPr>
      </w:pPr>
    </w:p>
    <w:p w14:paraId="2006A849" w14:textId="77777777" w:rsidR="004E457E" w:rsidRDefault="004E457E">
      <w:pPr>
        <w:pStyle w:val="BodyText"/>
        <w:spacing w:before="11"/>
        <w:rPr>
          <w:sz w:val="29"/>
        </w:rPr>
      </w:pPr>
    </w:p>
    <w:p w14:paraId="3A72C911" w14:textId="77777777" w:rsidR="004E457E" w:rsidRDefault="00EA0C9A">
      <w:pPr>
        <w:pStyle w:val="ListParagraph"/>
        <w:numPr>
          <w:ilvl w:val="0"/>
          <w:numId w:val="12"/>
        </w:numPr>
        <w:tabs>
          <w:tab w:val="left" w:pos="759"/>
          <w:tab w:val="left" w:pos="760"/>
        </w:tabs>
        <w:spacing w:before="28" w:line="351" w:lineRule="exact"/>
        <w:rPr>
          <w:sz w:val="28"/>
        </w:rPr>
      </w:pPr>
      <w:r>
        <w:rPr>
          <w:spacing w:val="-2"/>
          <w:sz w:val="28"/>
        </w:rPr>
        <w:t>Denial</w:t>
      </w:r>
    </w:p>
    <w:p w14:paraId="60987521" w14:textId="77777777" w:rsidR="004E457E" w:rsidRDefault="00EA0C9A">
      <w:pPr>
        <w:pStyle w:val="ListParagraph"/>
        <w:numPr>
          <w:ilvl w:val="0"/>
          <w:numId w:val="12"/>
        </w:numPr>
        <w:tabs>
          <w:tab w:val="left" w:pos="759"/>
          <w:tab w:val="left" w:pos="760"/>
        </w:tabs>
        <w:spacing w:line="320" w:lineRule="exact"/>
        <w:rPr>
          <w:sz w:val="28"/>
        </w:rPr>
      </w:pPr>
      <w:r>
        <w:rPr>
          <w:sz w:val="28"/>
        </w:rPr>
        <w:t>Differences</w:t>
      </w:r>
      <w:r>
        <w:rPr>
          <w:spacing w:val="-4"/>
          <w:sz w:val="28"/>
        </w:rPr>
        <w:t xml:space="preserve"> </w:t>
      </w:r>
      <w:r>
        <w:rPr>
          <w:sz w:val="28"/>
        </w:rPr>
        <w:t>in</w:t>
      </w:r>
      <w:r>
        <w:rPr>
          <w:spacing w:val="-3"/>
          <w:sz w:val="28"/>
        </w:rPr>
        <w:t xml:space="preserve"> </w:t>
      </w:r>
      <w:r>
        <w:rPr>
          <w:sz w:val="28"/>
        </w:rPr>
        <w:t>culture,</w:t>
      </w:r>
      <w:r>
        <w:rPr>
          <w:spacing w:val="-3"/>
          <w:sz w:val="28"/>
        </w:rPr>
        <w:t xml:space="preserve"> </w:t>
      </w:r>
      <w:r>
        <w:rPr>
          <w:sz w:val="28"/>
        </w:rPr>
        <w:t>race,</w:t>
      </w:r>
      <w:r>
        <w:rPr>
          <w:spacing w:val="-3"/>
          <w:sz w:val="28"/>
        </w:rPr>
        <w:t xml:space="preserve"> </w:t>
      </w:r>
      <w:r>
        <w:rPr>
          <w:sz w:val="28"/>
        </w:rPr>
        <w:t>class,</w:t>
      </w:r>
      <w:r>
        <w:rPr>
          <w:spacing w:val="-3"/>
          <w:sz w:val="28"/>
        </w:rPr>
        <w:t xml:space="preserve"> </w:t>
      </w:r>
      <w:r>
        <w:rPr>
          <w:sz w:val="28"/>
        </w:rPr>
        <w:t>and</w:t>
      </w:r>
      <w:r>
        <w:rPr>
          <w:spacing w:val="-3"/>
          <w:sz w:val="28"/>
        </w:rPr>
        <w:t xml:space="preserve"> </w:t>
      </w:r>
      <w:r>
        <w:rPr>
          <w:spacing w:val="-2"/>
          <w:sz w:val="28"/>
        </w:rPr>
        <w:t>lifestyle</w:t>
      </w:r>
    </w:p>
    <w:p w14:paraId="53D258AA" w14:textId="77777777" w:rsidR="004E457E" w:rsidRDefault="00EA0C9A">
      <w:pPr>
        <w:pStyle w:val="ListParagraph"/>
        <w:numPr>
          <w:ilvl w:val="0"/>
          <w:numId w:val="12"/>
        </w:numPr>
        <w:tabs>
          <w:tab w:val="left" w:pos="759"/>
          <w:tab w:val="left" w:pos="760"/>
        </w:tabs>
        <w:spacing w:line="320" w:lineRule="exact"/>
        <w:rPr>
          <w:sz w:val="28"/>
        </w:rPr>
      </w:pPr>
      <w:r>
        <w:rPr>
          <w:sz w:val="28"/>
        </w:rPr>
        <w:t>Fantasies</w:t>
      </w:r>
      <w:r>
        <w:rPr>
          <w:spacing w:val="-2"/>
          <w:sz w:val="28"/>
        </w:rPr>
        <w:t xml:space="preserve"> </w:t>
      </w:r>
      <w:r>
        <w:rPr>
          <w:sz w:val="28"/>
        </w:rPr>
        <w:t>of</w:t>
      </w:r>
      <w:r>
        <w:rPr>
          <w:spacing w:val="-2"/>
          <w:sz w:val="28"/>
        </w:rPr>
        <w:t xml:space="preserve"> </w:t>
      </w:r>
      <w:r>
        <w:rPr>
          <w:sz w:val="28"/>
        </w:rPr>
        <w:t>professional</w:t>
      </w:r>
      <w:r>
        <w:rPr>
          <w:spacing w:val="-2"/>
          <w:sz w:val="28"/>
        </w:rPr>
        <w:t xml:space="preserve"> omnipotence</w:t>
      </w:r>
    </w:p>
    <w:p w14:paraId="47A05E41"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pacing w:val="-2"/>
          <w:sz w:val="28"/>
        </w:rPr>
        <w:t>Burnout</w:t>
      </w:r>
    </w:p>
    <w:p w14:paraId="6E4CBE0D" w14:textId="77777777" w:rsidR="004E457E" w:rsidRDefault="00EA0C9A">
      <w:pPr>
        <w:pStyle w:val="ListParagraph"/>
        <w:numPr>
          <w:ilvl w:val="1"/>
          <w:numId w:val="12"/>
        </w:numPr>
        <w:tabs>
          <w:tab w:val="left" w:pos="1119"/>
          <w:tab w:val="left" w:pos="1120"/>
        </w:tabs>
        <w:spacing w:line="351" w:lineRule="exact"/>
        <w:ind w:left="1120"/>
        <w:rPr>
          <w:rFonts w:ascii="Symbol" w:hAnsi="Symbol"/>
          <w:sz w:val="28"/>
        </w:rPr>
      </w:pPr>
      <w:r>
        <w:rPr>
          <w:sz w:val="28"/>
        </w:rPr>
        <w:t>Measures</w:t>
      </w:r>
      <w:r>
        <w:rPr>
          <w:spacing w:val="-2"/>
          <w:sz w:val="28"/>
        </w:rPr>
        <w:t xml:space="preserve"> </w:t>
      </w:r>
      <w:r>
        <w:rPr>
          <w:sz w:val="28"/>
        </w:rPr>
        <w:t>of</w:t>
      </w:r>
      <w:r>
        <w:rPr>
          <w:spacing w:val="-2"/>
          <w:sz w:val="28"/>
        </w:rPr>
        <w:t xml:space="preserve"> </w:t>
      </w:r>
      <w:r>
        <w:rPr>
          <w:sz w:val="28"/>
        </w:rPr>
        <w:t>success</w:t>
      </w:r>
      <w:r>
        <w:rPr>
          <w:spacing w:val="-2"/>
          <w:sz w:val="28"/>
        </w:rPr>
        <w:t xml:space="preserve"> </w:t>
      </w:r>
      <w:r>
        <w:rPr>
          <w:sz w:val="28"/>
        </w:rPr>
        <w:t>and</w:t>
      </w:r>
      <w:r>
        <w:rPr>
          <w:spacing w:val="-2"/>
          <w:sz w:val="28"/>
        </w:rPr>
        <w:t xml:space="preserve"> </w:t>
      </w:r>
      <w:r>
        <w:rPr>
          <w:sz w:val="28"/>
        </w:rPr>
        <w:t>personal</w:t>
      </w:r>
      <w:r>
        <w:rPr>
          <w:spacing w:val="-1"/>
          <w:sz w:val="28"/>
        </w:rPr>
        <w:t xml:space="preserve"> </w:t>
      </w:r>
      <w:r>
        <w:rPr>
          <w:spacing w:val="-2"/>
          <w:sz w:val="28"/>
        </w:rPr>
        <w:t>reward</w:t>
      </w:r>
    </w:p>
    <w:p w14:paraId="1123DBC8" w14:textId="77777777" w:rsidR="004E457E" w:rsidRDefault="004E457E">
      <w:pPr>
        <w:pStyle w:val="BodyText"/>
        <w:spacing w:before="7"/>
        <w:rPr>
          <w:sz w:val="27"/>
        </w:rPr>
      </w:pPr>
    </w:p>
    <w:p w14:paraId="27B3403B" w14:textId="77777777" w:rsidR="004E457E" w:rsidRDefault="00EA0C9A">
      <w:pPr>
        <w:pStyle w:val="Heading3"/>
        <w:spacing w:before="1"/>
      </w:pPr>
      <w:r>
        <w:rPr>
          <w:spacing w:val="-2"/>
        </w:rPr>
        <w:t>Homophobia</w:t>
      </w:r>
    </w:p>
    <w:p w14:paraId="22B3D03B" w14:textId="77777777" w:rsidR="004E457E" w:rsidRDefault="00EA0C9A">
      <w:pPr>
        <w:pStyle w:val="BodyText"/>
        <w:ind w:left="400" w:right="524"/>
      </w:pPr>
      <w:r>
        <w:t>To be aware of homophobic responses among treatment professionals and of their own</w:t>
      </w:r>
      <w:r>
        <w:rPr>
          <w:spacing w:val="-4"/>
        </w:rPr>
        <w:t xml:space="preserve"> </w:t>
      </w:r>
      <w:r>
        <w:t>counter-transference</w:t>
      </w:r>
      <w:r>
        <w:rPr>
          <w:spacing w:val="-5"/>
        </w:rPr>
        <w:t xml:space="preserve"> </w:t>
      </w:r>
      <w:r>
        <w:t>issues,</w:t>
      </w:r>
      <w:r>
        <w:rPr>
          <w:spacing w:val="-4"/>
        </w:rPr>
        <w:t xml:space="preserve"> </w:t>
      </w:r>
      <w:r>
        <w:t>it</w:t>
      </w:r>
      <w:r>
        <w:rPr>
          <w:spacing w:val="-4"/>
        </w:rPr>
        <w:t xml:space="preserve"> </w:t>
      </w:r>
      <w:r>
        <w:t>is</w:t>
      </w:r>
      <w:r>
        <w:rPr>
          <w:spacing w:val="-4"/>
        </w:rPr>
        <w:t xml:space="preserve"> </w:t>
      </w:r>
      <w:r>
        <w:t>important</w:t>
      </w:r>
      <w:r>
        <w:rPr>
          <w:spacing w:val="-5"/>
        </w:rPr>
        <w:t xml:space="preserve"> </w:t>
      </w:r>
      <w:r>
        <w:t>that</w:t>
      </w:r>
      <w:r>
        <w:rPr>
          <w:spacing w:val="-4"/>
        </w:rPr>
        <w:t xml:space="preserve"> </w:t>
      </w:r>
      <w:r>
        <w:t>counselors</w:t>
      </w:r>
      <w:r>
        <w:rPr>
          <w:spacing w:val="-4"/>
        </w:rPr>
        <w:t xml:space="preserve"> </w:t>
      </w:r>
      <w:r>
        <w:t>understand</w:t>
      </w:r>
      <w:r>
        <w:rPr>
          <w:spacing w:val="-4"/>
        </w:rPr>
        <w:t xml:space="preserve"> </w:t>
      </w:r>
      <w:r>
        <w:t>how</w:t>
      </w:r>
      <w:r>
        <w:rPr>
          <w:spacing w:val="-4"/>
        </w:rPr>
        <w:t xml:space="preserve"> </w:t>
      </w:r>
      <w:r>
        <w:t>the client</w:t>
      </w:r>
      <w:r>
        <w:rPr>
          <w:spacing w:val="-2"/>
        </w:rPr>
        <w:t xml:space="preserve"> </w:t>
      </w:r>
      <w:r>
        <w:t>is</w:t>
      </w:r>
      <w:r>
        <w:rPr>
          <w:spacing w:val="-1"/>
        </w:rPr>
        <w:t xml:space="preserve"> </w:t>
      </w:r>
      <w:r>
        <w:t>handling</w:t>
      </w:r>
      <w:r>
        <w:rPr>
          <w:spacing w:val="-1"/>
        </w:rPr>
        <w:t xml:space="preserve"> </w:t>
      </w:r>
      <w:r>
        <w:t>his</w:t>
      </w:r>
      <w:r>
        <w:rPr>
          <w:spacing w:val="-1"/>
        </w:rPr>
        <w:t xml:space="preserve"> </w:t>
      </w:r>
      <w:r>
        <w:t>homosexuality.</w:t>
      </w:r>
      <w:r>
        <w:rPr>
          <w:spacing w:val="-7"/>
        </w:rPr>
        <w:t xml:space="preserve"> </w:t>
      </w:r>
      <w:r>
        <w:t>The</w:t>
      </w:r>
      <w:r>
        <w:rPr>
          <w:spacing w:val="-2"/>
        </w:rPr>
        <w:t xml:space="preserve"> </w:t>
      </w:r>
      <w:r>
        <w:t>counselor</w:t>
      </w:r>
      <w:r>
        <w:rPr>
          <w:spacing w:val="-1"/>
        </w:rPr>
        <w:t xml:space="preserve"> </w:t>
      </w:r>
      <w:r>
        <w:t>should</w:t>
      </w:r>
      <w:r>
        <w:rPr>
          <w:spacing w:val="-1"/>
        </w:rPr>
        <w:t xml:space="preserve"> </w:t>
      </w:r>
      <w:r>
        <w:t>understand</w:t>
      </w:r>
      <w:r>
        <w:rPr>
          <w:spacing w:val="-1"/>
        </w:rPr>
        <w:t xml:space="preserve"> </w:t>
      </w:r>
      <w:r>
        <w:t>the</w:t>
      </w:r>
      <w:r>
        <w:rPr>
          <w:spacing w:val="-2"/>
        </w:rPr>
        <w:t xml:space="preserve"> </w:t>
      </w:r>
      <w:r>
        <w:t>possible link between substance abuse and gay or lesbian identity formation. Substance abuse can be an easy relief, can provide acceptance, and, more important, can mirror the "comforting" dissociation developed in childhood. The "symptom- relieving" aspec</w:t>
      </w:r>
      <w:r>
        <w:t>ts of substance abuse help fight the effects of homophobia; substance abuse can allow "forbidden" behavior, allow social comfort in bars or other</w:t>
      </w:r>
      <w:r>
        <w:rPr>
          <w:spacing w:val="-1"/>
        </w:rPr>
        <w:t xml:space="preserve"> </w:t>
      </w:r>
      <w:r>
        <w:t>unfamiliar</w:t>
      </w:r>
      <w:r>
        <w:rPr>
          <w:spacing w:val="-1"/>
        </w:rPr>
        <w:t xml:space="preserve"> </w:t>
      </w:r>
      <w:r>
        <w:t>social</w:t>
      </w:r>
      <w:r>
        <w:rPr>
          <w:spacing w:val="-1"/>
        </w:rPr>
        <w:t xml:space="preserve"> </w:t>
      </w:r>
      <w:r>
        <w:t>settings</w:t>
      </w:r>
      <w:r>
        <w:rPr>
          <w:spacing w:val="-1"/>
        </w:rPr>
        <w:t xml:space="preserve"> </w:t>
      </w:r>
      <w:r>
        <w:t>and</w:t>
      </w:r>
      <w:r>
        <w:rPr>
          <w:spacing w:val="-1"/>
        </w:rPr>
        <w:t xml:space="preserve"> </w:t>
      </w:r>
      <w:r>
        <w:t>provide</w:t>
      </w:r>
      <w:r>
        <w:rPr>
          <w:spacing w:val="-2"/>
        </w:rPr>
        <w:t xml:space="preserve"> </w:t>
      </w:r>
      <w:r>
        <w:t>comfort</w:t>
      </w:r>
      <w:r>
        <w:rPr>
          <w:spacing w:val="-2"/>
        </w:rPr>
        <w:t xml:space="preserve"> </w:t>
      </w:r>
      <w:r>
        <w:t>just</w:t>
      </w:r>
      <w:r>
        <w:rPr>
          <w:spacing w:val="-1"/>
        </w:rPr>
        <w:t xml:space="preserve"> </w:t>
      </w:r>
      <w:r>
        <w:t>from</w:t>
      </w:r>
      <w:r>
        <w:rPr>
          <w:spacing w:val="-2"/>
        </w:rPr>
        <w:t xml:space="preserve"> </w:t>
      </w:r>
      <w:r>
        <w:t>the</w:t>
      </w:r>
      <w:r>
        <w:rPr>
          <w:spacing w:val="-2"/>
        </w:rPr>
        <w:t xml:space="preserve"> </w:t>
      </w:r>
      <w:r>
        <w:t>dissociative</w:t>
      </w:r>
      <w:r>
        <w:rPr>
          <w:spacing w:val="-2"/>
        </w:rPr>
        <w:t xml:space="preserve"> </w:t>
      </w:r>
      <w:r>
        <w:t>state itself. For example, some</w:t>
      </w:r>
      <w:r>
        <w:rPr>
          <w:spacing w:val="-1"/>
        </w:rPr>
        <w:t xml:space="preserve"> </w:t>
      </w:r>
      <w:r>
        <w:t xml:space="preserve">men </w:t>
      </w:r>
      <w:r>
        <w:t>have</w:t>
      </w:r>
      <w:r>
        <w:rPr>
          <w:spacing w:val="-1"/>
        </w:rPr>
        <w:t xml:space="preserve"> </w:t>
      </w:r>
      <w:r>
        <w:t>their first homosexual sexual experience</w:t>
      </w:r>
      <w:r>
        <w:rPr>
          <w:spacing w:val="-1"/>
        </w:rPr>
        <w:t xml:space="preserve"> </w:t>
      </w:r>
      <w:r>
        <w:t>while drinking or being drunk. This connection is a very powerful behavioral link--the pleasure</w:t>
      </w:r>
      <w:r>
        <w:rPr>
          <w:spacing w:val="-4"/>
        </w:rPr>
        <w:t xml:space="preserve"> </w:t>
      </w:r>
      <w:r>
        <w:t>and</w:t>
      </w:r>
      <w:r>
        <w:rPr>
          <w:spacing w:val="-3"/>
        </w:rPr>
        <w:t xml:space="preserve"> </w:t>
      </w:r>
      <w:r>
        <w:t>release</w:t>
      </w:r>
      <w:r>
        <w:rPr>
          <w:spacing w:val="-4"/>
        </w:rPr>
        <w:t xml:space="preserve"> </w:t>
      </w:r>
      <w:r>
        <w:t>of</w:t>
      </w:r>
      <w:r>
        <w:rPr>
          <w:spacing w:val="-3"/>
        </w:rPr>
        <w:t xml:space="preserve"> </w:t>
      </w:r>
      <w:r>
        <w:t>substance</w:t>
      </w:r>
      <w:r>
        <w:rPr>
          <w:spacing w:val="-4"/>
        </w:rPr>
        <w:t xml:space="preserve"> </w:t>
      </w:r>
      <w:r>
        <w:t>abuse</w:t>
      </w:r>
      <w:r>
        <w:rPr>
          <w:spacing w:val="-4"/>
        </w:rPr>
        <w:t xml:space="preserve"> </w:t>
      </w:r>
      <w:r>
        <w:t>with</w:t>
      </w:r>
      <w:r>
        <w:rPr>
          <w:spacing w:val="-3"/>
        </w:rPr>
        <w:t xml:space="preserve"> </w:t>
      </w:r>
      <w:r>
        <w:t>the</w:t>
      </w:r>
      <w:r>
        <w:rPr>
          <w:spacing w:val="-4"/>
        </w:rPr>
        <w:t xml:space="preserve"> </w:t>
      </w:r>
      <w:r>
        <w:t>pleasure</w:t>
      </w:r>
      <w:r>
        <w:rPr>
          <w:spacing w:val="-4"/>
        </w:rPr>
        <w:t xml:space="preserve"> </w:t>
      </w:r>
      <w:r>
        <w:t>and</w:t>
      </w:r>
      <w:r>
        <w:rPr>
          <w:spacing w:val="-3"/>
        </w:rPr>
        <w:t xml:space="preserve"> </w:t>
      </w:r>
      <w:r>
        <w:t>release</w:t>
      </w:r>
      <w:r>
        <w:rPr>
          <w:spacing w:val="-4"/>
        </w:rPr>
        <w:t xml:space="preserve"> </w:t>
      </w:r>
      <w:r>
        <w:t>of</w:t>
      </w:r>
      <w:r>
        <w:rPr>
          <w:spacing w:val="-3"/>
        </w:rPr>
        <w:t xml:space="preserve"> </w:t>
      </w:r>
      <w:r>
        <w:t>sex--and</w:t>
      </w:r>
      <w:r>
        <w:rPr>
          <w:spacing w:val="-3"/>
        </w:rPr>
        <w:t xml:space="preserve"> </w:t>
      </w:r>
      <w:r>
        <w:t>is very difficult to change or "unlink" l</w:t>
      </w:r>
      <w:r>
        <w:t>ater in life.</w:t>
      </w:r>
    </w:p>
    <w:p w14:paraId="67483522" w14:textId="77777777" w:rsidR="004E457E" w:rsidRDefault="004E457E">
      <w:pPr>
        <w:pStyle w:val="BodyText"/>
        <w:spacing w:before="5"/>
        <w:rPr>
          <w:sz w:val="25"/>
        </w:rPr>
      </w:pPr>
    </w:p>
    <w:p w14:paraId="582B410D" w14:textId="77777777" w:rsidR="004E457E" w:rsidRDefault="00EA0C9A">
      <w:pPr>
        <w:pStyle w:val="Heading3"/>
      </w:pPr>
      <w:r>
        <w:t>Homophobia</w:t>
      </w:r>
      <w:r>
        <w:rPr>
          <w:spacing w:val="-2"/>
        </w:rPr>
        <w:t xml:space="preserve"> </w:t>
      </w:r>
      <w:r>
        <w:t>Questionnaire</w:t>
      </w:r>
      <w:r>
        <w:rPr>
          <w:spacing w:val="-2"/>
        </w:rPr>
        <w:t xml:space="preserve"> </w:t>
      </w:r>
      <w:r>
        <w:t>for</w:t>
      </w:r>
      <w:r>
        <w:rPr>
          <w:spacing w:val="-1"/>
        </w:rPr>
        <w:t xml:space="preserve"> </w:t>
      </w:r>
      <w:r>
        <w:rPr>
          <w:spacing w:val="-2"/>
        </w:rPr>
        <w:t>Clinicians</w:t>
      </w:r>
    </w:p>
    <w:p w14:paraId="0E6B788D" w14:textId="77777777" w:rsidR="004E457E" w:rsidRDefault="00EA0C9A">
      <w:pPr>
        <w:pStyle w:val="BodyText"/>
        <w:ind w:left="400" w:right="524"/>
      </w:pPr>
      <w:r>
        <w:t>In regard to the issue of homophobia, it is also critical to understand how stereotypes affect the treatment options offered. The professional should take an inventory of these stereotypes to assess her homophobia potential and should be aware</w:t>
      </w:r>
      <w:r>
        <w:rPr>
          <w:spacing w:val="-6"/>
        </w:rPr>
        <w:t xml:space="preserve"> </w:t>
      </w:r>
      <w:r>
        <w:t>of</w:t>
      </w:r>
      <w:r>
        <w:rPr>
          <w:spacing w:val="-5"/>
        </w:rPr>
        <w:t xml:space="preserve"> </w:t>
      </w:r>
      <w:r>
        <w:t>the</w:t>
      </w:r>
      <w:r>
        <w:rPr>
          <w:spacing w:val="-6"/>
        </w:rPr>
        <w:t xml:space="preserve"> </w:t>
      </w:r>
      <w:r>
        <w:t>roles</w:t>
      </w:r>
      <w:r>
        <w:rPr>
          <w:spacing w:val="-5"/>
        </w:rPr>
        <w:t xml:space="preserve"> </w:t>
      </w:r>
      <w:r>
        <w:t>counter-transference</w:t>
      </w:r>
      <w:r>
        <w:rPr>
          <w:spacing w:val="-6"/>
        </w:rPr>
        <w:t xml:space="preserve"> </w:t>
      </w:r>
      <w:r>
        <w:t>can</w:t>
      </w:r>
      <w:r>
        <w:rPr>
          <w:spacing w:val="-5"/>
        </w:rPr>
        <w:t xml:space="preserve"> </w:t>
      </w:r>
      <w:r>
        <w:t>play.</w:t>
      </w:r>
      <w:r>
        <w:rPr>
          <w:spacing w:val="-11"/>
        </w:rPr>
        <w:t xml:space="preserve"> </w:t>
      </w:r>
      <w:r>
        <w:t>The</w:t>
      </w:r>
      <w:r>
        <w:rPr>
          <w:spacing w:val="-6"/>
        </w:rPr>
        <w:t xml:space="preserve"> </w:t>
      </w:r>
      <w:r>
        <w:t>short</w:t>
      </w:r>
      <w:r>
        <w:rPr>
          <w:spacing w:val="-6"/>
        </w:rPr>
        <w:t xml:space="preserve"> </w:t>
      </w:r>
      <w:r>
        <w:t>assessment</w:t>
      </w:r>
      <w:r>
        <w:rPr>
          <w:spacing w:val="-6"/>
        </w:rPr>
        <w:t xml:space="preserve"> </w:t>
      </w:r>
      <w:r>
        <w:t>tool</w:t>
      </w:r>
      <w:r>
        <w:rPr>
          <w:spacing w:val="-6"/>
        </w:rPr>
        <w:t xml:space="preserve"> </w:t>
      </w:r>
      <w:r>
        <w:t>can</w:t>
      </w:r>
      <w:r>
        <w:rPr>
          <w:spacing w:val="-5"/>
        </w:rPr>
        <w:t xml:space="preserve"> </w:t>
      </w:r>
      <w:r>
        <w:t>be used to examine where providers and clients alike might rank on a continuum of homophobic reactions. This tool is also useful in group supervision sessions or discussions with both gay/lesbia</w:t>
      </w:r>
      <w:r>
        <w:t>n and heterosexual colleagues.</w:t>
      </w:r>
    </w:p>
    <w:p w14:paraId="4BFC711E" w14:textId="77777777" w:rsidR="004E457E" w:rsidRDefault="004E457E">
      <w:pPr>
        <w:pStyle w:val="BodyText"/>
        <w:spacing w:before="6"/>
        <w:rPr>
          <w:sz w:val="26"/>
        </w:rPr>
      </w:pPr>
    </w:p>
    <w:p w14:paraId="2E8C7912" w14:textId="77777777" w:rsidR="004E457E" w:rsidRDefault="00EA0C9A">
      <w:pPr>
        <w:pStyle w:val="BodyText"/>
        <w:spacing w:before="1"/>
        <w:ind w:left="400" w:right="593"/>
      </w:pPr>
      <w:r>
        <w:t>It is important that clinicians have a working knowledge of some of the terminology</w:t>
      </w:r>
      <w:r>
        <w:rPr>
          <w:spacing w:val="-4"/>
        </w:rPr>
        <w:t xml:space="preserve"> </w:t>
      </w:r>
      <w:r>
        <w:t>and</w:t>
      </w:r>
      <w:r>
        <w:rPr>
          <w:spacing w:val="-4"/>
        </w:rPr>
        <w:t xml:space="preserve"> </w:t>
      </w:r>
      <w:r>
        <w:t>definitions</w:t>
      </w:r>
      <w:r>
        <w:rPr>
          <w:spacing w:val="-4"/>
        </w:rPr>
        <w:t xml:space="preserve"> </w:t>
      </w:r>
      <w:r>
        <w:t>pertaining</w:t>
      </w:r>
      <w:r>
        <w:rPr>
          <w:spacing w:val="-4"/>
        </w:rPr>
        <w:t xml:space="preserve"> </w:t>
      </w:r>
      <w:r>
        <w:t>to</w:t>
      </w:r>
      <w:r>
        <w:rPr>
          <w:spacing w:val="-4"/>
        </w:rPr>
        <w:t xml:space="preserve"> </w:t>
      </w:r>
      <w:r>
        <w:t>homophobia.</w:t>
      </w:r>
      <w:r>
        <w:rPr>
          <w:spacing w:val="-4"/>
        </w:rPr>
        <w:t xml:space="preserve"> </w:t>
      </w:r>
      <w:r>
        <w:t>Following</w:t>
      </w:r>
      <w:r>
        <w:rPr>
          <w:spacing w:val="-4"/>
        </w:rPr>
        <w:t xml:space="preserve"> </w:t>
      </w:r>
      <w:r>
        <w:t>is</w:t>
      </w:r>
      <w:r>
        <w:rPr>
          <w:spacing w:val="-4"/>
        </w:rPr>
        <w:t xml:space="preserve"> </w:t>
      </w:r>
      <w:r>
        <w:t>a</w:t>
      </w:r>
      <w:r>
        <w:rPr>
          <w:spacing w:val="-5"/>
        </w:rPr>
        <w:t xml:space="preserve"> </w:t>
      </w:r>
      <w:r>
        <w:t>brief</w:t>
      </w:r>
      <w:r>
        <w:rPr>
          <w:spacing w:val="-4"/>
        </w:rPr>
        <w:t xml:space="preserve"> </w:t>
      </w:r>
      <w:r>
        <w:t>list</w:t>
      </w:r>
      <w:r>
        <w:rPr>
          <w:spacing w:val="-4"/>
        </w:rPr>
        <w:t xml:space="preserve"> </w:t>
      </w:r>
      <w:r>
        <w:t>of terms and definitions.</w:t>
      </w:r>
    </w:p>
    <w:p w14:paraId="5E0D73F7" w14:textId="77777777" w:rsidR="004E457E" w:rsidRDefault="00EA0C9A">
      <w:pPr>
        <w:pStyle w:val="ListParagraph"/>
        <w:numPr>
          <w:ilvl w:val="0"/>
          <w:numId w:val="12"/>
        </w:numPr>
        <w:tabs>
          <w:tab w:val="left" w:pos="759"/>
          <w:tab w:val="left" w:pos="760"/>
        </w:tabs>
        <w:spacing w:line="285" w:lineRule="exact"/>
        <w:rPr>
          <w:sz w:val="28"/>
        </w:rPr>
      </w:pPr>
      <w:r>
        <w:rPr>
          <w:b/>
          <w:i/>
          <w:sz w:val="28"/>
        </w:rPr>
        <w:t>Overt</w:t>
      </w:r>
      <w:r>
        <w:rPr>
          <w:b/>
          <w:i/>
          <w:spacing w:val="-5"/>
          <w:sz w:val="28"/>
        </w:rPr>
        <w:t xml:space="preserve"> </w:t>
      </w:r>
      <w:r>
        <w:rPr>
          <w:b/>
          <w:i/>
          <w:sz w:val="28"/>
        </w:rPr>
        <w:t>homophobia</w:t>
      </w:r>
      <w:r>
        <w:rPr>
          <w:b/>
          <w:i/>
          <w:spacing w:val="-3"/>
          <w:sz w:val="28"/>
        </w:rPr>
        <w:t xml:space="preserve"> </w:t>
      </w:r>
      <w:r>
        <w:rPr>
          <w:sz w:val="28"/>
        </w:rPr>
        <w:t>includes</w:t>
      </w:r>
      <w:r>
        <w:rPr>
          <w:spacing w:val="-2"/>
          <w:sz w:val="28"/>
        </w:rPr>
        <w:t xml:space="preserve"> </w:t>
      </w:r>
      <w:r>
        <w:rPr>
          <w:sz w:val="28"/>
        </w:rPr>
        <w:t>violence,</w:t>
      </w:r>
      <w:r>
        <w:rPr>
          <w:spacing w:val="-3"/>
          <w:sz w:val="28"/>
        </w:rPr>
        <w:t xml:space="preserve"> </w:t>
      </w:r>
      <w:r>
        <w:rPr>
          <w:sz w:val="28"/>
        </w:rPr>
        <w:t>verbal</w:t>
      </w:r>
      <w:r>
        <w:rPr>
          <w:spacing w:val="-2"/>
          <w:sz w:val="28"/>
        </w:rPr>
        <w:t xml:space="preserve"> </w:t>
      </w:r>
      <w:r>
        <w:rPr>
          <w:sz w:val="28"/>
        </w:rPr>
        <w:t>abu</w:t>
      </w:r>
      <w:r>
        <w:rPr>
          <w:sz w:val="28"/>
        </w:rPr>
        <w:t>se,</w:t>
      </w:r>
      <w:r>
        <w:rPr>
          <w:spacing w:val="-3"/>
          <w:sz w:val="28"/>
        </w:rPr>
        <w:t xml:space="preserve"> </w:t>
      </w:r>
      <w:r>
        <w:rPr>
          <w:sz w:val="28"/>
        </w:rPr>
        <w:t>and</w:t>
      </w:r>
      <w:r>
        <w:rPr>
          <w:spacing w:val="-2"/>
          <w:sz w:val="28"/>
        </w:rPr>
        <w:t xml:space="preserve"> </w:t>
      </w:r>
      <w:r>
        <w:rPr>
          <w:sz w:val="28"/>
        </w:rPr>
        <w:t>name-</w:t>
      </w:r>
      <w:r>
        <w:rPr>
          <w:spacing w:val="-2"/>
          <w:sz w:val="28"/>
        </w:rPr>
        <w:t>calling.</w:t>
      </w:r>
    </w:p>
    <w:p w14:paraId="4526AF0F" w14:textId="77777777" w:rsidR="004E457E" w:rsidRDefault="00EA0C9A">
      <w:pPr>
        <w:pStyle w:val="ListParagraph"/>
        <w:numPr>
          <w:ilvl w:val="0"/>
          <w:numId w:val="12"/>
        </w:numPr>
        <w:tabs>
          <w:tab w:val="left" w:pos="759"/>
          <w:tab w:val="left" w:pos="760"/>
        </w:tabs>
        <w:spacing w:before="34" w:line="320" w:lineRule="exact"/>
        <w:ind w:right="558"/>
        <w:rPr>
          <w:sz w:val="28"/>
        </w:rPr>
      </w:pPr>
      <w:r>
        <w:rPr>
          <w:b/>
          <w:i/>
          <w:sz w:val="28"/>
        </w:rPr>
        <w:t>Institutional</w:t>
      </w:r>
      <w:r>
        <w:rPr>
          <w:b/>
          <w:i/>
          <w:spacing w:val="-6"/>
          <w:sz w:val="28"/>
        </w:rPr>
        <w:t xml:space="preserve"> </w:t>
      </w:r>
      <w:r>
        <w:rPr>
          <w:b/>
          <w:i/>
          <w:sz w:val="28"/>
        </w:rPr>
        <w:t>homophobia</w:t>
      </w:r>
      <w:r>
        <w:rPr>
          <w:b/>
          <w:i/>
          <w:spacing w:val="-5"/>
          <w:sz w:val="28"/>
        </w:rPr>
        <w:t xml:space="preserve"> </w:t>
      </w:r>
      <w:r>
        <w:rPr>
          <w:sz w:val="28"/>
        </w:rPr>
        <w:t>describes</w:t>
      </w:r>
      <w:r>
        <w:rPr>
          <w:spacing w:val="-5"/>
          <w:sz w:val="28"/>
        </w:rPr>
        <w:t xml:space="preserve"> </w:t>
      </w:r>
      <w:r>
        <w:rPr>
          <w:sz w:val="28"/>
        </w:rPr>
        <w:t>the</w:t>
      </w:r>
      <w:r>
        <w:rPr>
          <w:spacing w:val="-6"/>
          <w:sz w:val="28"/>
        </w:rPr>
        <w:t xml:space="preserve"> </w:t>
      </w:r>
      <w:r>
        <w:rPr>
          <w:sz w:val="28"/>
        </w:rPr>
        <w:t>way</w:t>
      </w:r>
      <w:r>
        <w:rPr>
          <w:spacing w:val="-5"/>
          <w:sz w:val="28"/>
        </w:rPr>
        <w:t xml:space="preserve"> </w:t>
      </w:r>
      <w:r>
        <w:rPr>
          <w:sz w:val="28"/>
        </w:rPr>
        <w:t>in</w:t>
      </w:r>
      <w:r>
        <w:rPr>
          <w:spacing w:val="-5"/>
          <w:sz w:val="28"/>
        </w:rPr>
        <w:t xml:space="preserve"> </w:t>
      </w:r>
      <w:r>
        <w:rPr>
          <w:sz w:val="28"/>
        </w:rPr>
        <w:t>which</w:t>
      </w:r>
      <w:r>
        <w:rPr>
          <w:spacing w:val="-5"/>
          <w:sz w:val="28"/>
        </w:rPr>
        <w:t xml:space="preserve"> </w:t>
      </w:r>
      <w:r>
        <w:rPr>
          <w:sz w:val="28"/>
        </w:rPr>
        <w:t>governments,</w:t>
      </w:r>
      <w:r>
        <w:rPr>
          <w:spacing w:val="-5"/>
          <w:sz w:val="28"/>
        </w:rPr>
        <w:t xml:space="preserve"> </w:t>
      </w:r>
      <w:r>
        <w:rPr>
          <w:sz w:val="28"/>
        </w:rPr>
        <w:t>businesses, schools, churches, and other institutions and organizations treat people differently and less favorably based on their sexual orientation.</w:t>
      </w:r>
    </w:p>
    <w:p w14:paraId="7816B49A" w14:textId="77777777" w:rsidR="004E457E" w:rsidRDefault="00EA0C9A">
      <w:pPr>
        <w:pStyle w:val="ListParagraph"/>
        <w:numPr>
          <w:ilvl w:val="0"/>
          <w:numId w:val="12"/>
        </w:numPr>
        <w:tabs>
          <w:tab w:val="left" w:pos="759"/>
          <w:tab w:val="left" w:pos="760"/>
        </w:tabs>
        <w:spacing w:line="320" w:lineRule="exact"/>
        <w:ind w:right="1826"/>
        <w:rPr>
          <w:sz w:val="28"/>
        </w:rPr>
      </w:pPr>
      <w:r>
        <w:rPr>
          <w:b/>
          <w:i/>
          <w:sz w:val="28"/>
        </w:rPr>
        <w:t>Cultural</w:t>
      </w:r>
      <w:r>
        <w:rPr>
          <w:b/>
          <w:i/>
          <w:spacing w:val="-7"/>
          <w:sz w:val="28"/>
        </w:rPr>
        <w:t xml:space="preserve"> </w:t>
      </w:r>
      <w:r>
        <w:rPr>
          <w:b/>
          <w:i/>
          <w:sz w:val="28"/>
        </w:rPr>
        <w:t>homophobia</w:t>
      </w:r>
      <w:r>
        <w:rPr>
          <w:b/>
          <w:i/>
          <w:spacing w:val="-6"/>
          <w:sz w:val="28"/>
        </w:rPr>
        <w:t xml:space="preserve"> </w:t>
      </w:r>
      <w:r>
        <w:rPr>
          <w:sz w:val="28"/>
        </w:rPr>
        <w:t>includes</w:t>
      </w:r>
      <w:r>
        <w:rPr>
          <w:spacing w:val="-6"/>
          <w:sz w:val="28"/>
        </w:rPr>
        <w:t xml:space="preserve"> </w:t>
      </w:r>
      <w:r>
        <w:rPr>
          <w:sz w:val="28"/>
        </w:rPr>
        <w:t>social</w:t>
      </w:r>
      <w:r>
        <w:rPr>
          <w:spacing w:val="-6"/>
          <w:sz w:val="28"/>
        </w:rPr>
        <w:t xml:space="preserve"> </w:t>
      </w:r>
      <w:r>
        <w:rPr>
          <w:sz w:val="28"/>
        </w:rPr>
        <w:t>standards</w:t>
      </w:r>
      <w:r>
        <w:rPr>
          <w:spacing w:val="-6"/>
          <w:sz w:val="28"/>
        </w:rPr>
        <w:t xml:space="preserve"> </w:t>
      </w:r>
      <w:r>
        <w:rPr>
          <w:sz w:val="28"/>
        </w:rPr>
        <w:t>and</w:t>
      </w:r>
      <w:r>
        <w:rPr>
          <w:spacing w:val="-6"/>
          <w:sz w:val="28"/>
        </w:rPr>
        <w:t xml:space="preserve"> </w:t>
      </w:r>
      <w:r>
        <w:rPr>
          <w:sz w:val="28"/>
        </w:rPr>
        <w:t>norms</w:t>
      </w:r>
      <w:r>
        <w:rPr>
          <w:spacing w:val="-6"/>
          <w:sz w:val="28"/>
        </w:rPr>
        <w:t xml:space="preserve"> </w:t>
      </w:r>
      <w:r>
        <w:rPr>
          <w:sz w:val="28"/>
        </w:rPr>
        <w:t xml:space="preserve">requiring </w:t>
      </w:r>
      <w:r>
        <w:rPr>
          <w:spacing w:val="-2"/>
          <w:sz w:val="28"/>
        </w:rPr>
        <w:t>heterosexuality.</w:t>
      </w:r>
    </w:p>
    <w:p w14:paraId="1A1B7634" w14:textId="77777777" w:rsidR="004E457E" w:rsidRDefault="004E457E">
      <w:pPr>
        <w:spacing w:line="320" w:lineRule="exact"/>
        <w:rPr>
          <w:sz w:val="28"/>
        </w:rPr>
        <w:sectPr w:rsidR="004E457E">
          <w:pgSz w:w="12240" w:h="15840"/>
          <w:pgMar w:top="980" w:right="920" w:bottom="280" w:left="1040" w:header="714" w:footer="0" w:gutter="0"/>
          <w:cols w:space="720"/>
        </w:sectPr>
      </w:pPr>
    </w:p>
    <w:p w14:paraId="2A925EEA" w14:textId="77777777" w:rsidR="004E457E" w:rsidRDefault="004E457E">
      <w:pPr>
        <w:pStyle w:val="BodyText"/>
        <w:spacing w:before="11"/>
        <w:rPr>
          <w:sz w:val="29"/>
        </w:rPr>
      </w:pPr>
    </w:p>
    <w:p w14:paraId="4C500F6C" w14:textId="77777777" w:rsidR="004E457E" w:rsidRDefault="00EA0C9A">
      <w:pPr>
        <w:pStyle w:val="ListParagraph"/>
        <w:numPr>
          <w:ilvl w:val="0"/>
          <w:numId w:val="12"/>
        </w:numPr>
        <w:tabs>
          <w:tab w:val="left" w:pos="759"/>
          <w:tab w:val="left" w:pos="760"/>
        </w:tabs>
        <w:spacing w:before="28"/>
        <w:ind w:right="606"/>
        <w:rPr>
          <w:sz w:val="28"/>
        </w:rPr>
      </w:pPr>
      <w:r>
        <w:rPr>
          <w:b/>
          <w:i/>
          <w:sz w:val="28"/>
        </w:rPr>
        <w:t>Internalized</w:t>
      </w:r>
      <w:r>
        <w:rPr>
          <w:b/>
          <w:i/>
          <w:spacing w:val="-4"/>
          <w:sz w:val="28"/>
        </w:rPr>
        <w:t xml:space="preserve"> </w:t>
      </w:r>
      <w:r>
        <w:rPr>
          <w:b/>
          <w:i/>
          <w:sz w:val="28"/>
        </w:rPr>
        <w:t>homophobia</w:t>
      </w:r>
      <w:r>
        <w:rPr>
          <w:b/>
          <w:i/>
          <w:spacing w:val="-4"/>
          <w:sz w:val="28"/>
        </w:rPr>
        <w:t xml:space="preserve"> </w:t>
      </w:r>
      <w:r>
        <w:rPr>
          <w:sz w:val="28"/>
        </w:rPr>
        <w:t>is</w:t>
      </w:r>
      <w:r>
        <w:rPr>
          <w:spacing w:val="-4"/>
          <w:sz w:val="28"/>
        </w:rPr>
        <w:t xml:space="preserve"> </w:t>
      </w:r>
      <w:r>
        <w:rPr>
          <w:sz w:val="28"/>
        </w:rPr>
        <w:t>acceptance</w:t>
      </w:r>
      <w:r>
        <w:rPr>
          <w:spacing w:val="-5"/>
          <w:sz w:val="28"/>
        </w:rPr>
        <w:t xml:space="preserve"> </w:t>
      </w:r>
      <w:r>
        <w:rPr>
          <w:sz w:val="28"/>
        </w:rPr>
        <w:t>and</w:t>
      </w:r>
      <w:r>
        <w:rPr>
          <w:spacing w:val="-4"/>
          <w:sz w:val="28"/>
        </w:rPr>
        <w:t xml:space="preserve"> </w:t>
      </w:r>
      <w:r>
        <w:rPr>
          <w:sz w:val="28"/>
        </w:rPr>
        <w:t>integration</w:t>
      </w:r>
      <w:r>
        <w:rPr>
          <w:spacing w:val="-4"/>
          <w:sz w:val="28"/>
        </w:rPr>
        <w:t xml:space="preserve"> </w:t>
      </w:r>
      <w:r>
        <w:rPr>
          <w:sz w:val="28"/>
        </w:rPr>
        <w:t>by</w:t>
      </w:r>
      <w:r>
        <w:rPr>
          <w:spacing w:val="-4"/>
          <w:sz w:val="28"/>
        </w:rPr>
        <w:t xml:space="preserve"> </w:t>
      </w:r>
      <w:r>
        <w:rPr>
          <w:sz w:val="28"/>
        </w:rPr>
        <w:t>lesbians</w:t>
      </w:r>
      <w:r>
        <w:rPr>
          <w:spacing w:val="-4"/>
          <w:sz w:val="28"/>
        </w:rPr>
        <w:t xml:space="preserve"> </w:t>
      </w:r>
      <w:r>
        <w:rPr>
          <w:sz w:val="28"/>
        </w:rPr>
        <w:t>and</w:t>
      </w:r>
      <w:r>
        <w:rPr>
          <w:spacing w:val="-4"/>
          <w:sz w:val="28"/>
        </w:rPr>
        <w:t xml:space="preserve"> </w:t>
      </w:r>
      <w:r>
        <w:rPr>
          <w:sz w:val="28"/>
        </w:rPr>
        <w:t>gays</w:t>
      </w:r>
      <w:r>
        <w:rPr>
          <w:spacing w:val="-4"/>
          <w:sz w:val="28"/>
        </w:rPr>
        <w:t xml:space="preserve"> </w:t>
      </w:r>
      <w:r>
        <w:rPr>
          <w:sz w:val="28"/>
        </w:rPr>
        <w:t>of the negative attitudes expressed by society toward them.</w:t>
      </w:r>
    </w:p>
    <w:p w14:paraId="366C88F6" w14:textId="77777777" w:rsidR="004E457E" w:rsidRDefault="00EA0C9A">
      <w:pPr>
        <w:pStyle w:val="ListParagraph"/>
        <w:numPr>
          <w:ilvl w:val="0"/>
          <w:numId w:val="12"/>
        </w:numPr>
        <w:tabs>
          <w:tab w:val="left" w:pos="759"/>
          <w:tab w:val="left" w:pos="760"/>
        </w:tabs>
        <w:spacing w:before="1" w:line="320" w:lineRule="exact"/>
        <w:ind w:right="563"/>
        <w:rPr>
          <w:sz w:val="28"/>
        </w:rPr>
      </w:pPr>
      <w:r>
        <w:rPr>
          <w:b/>
          <w:i/>
          <w:sz w:val="28"/>
        </w:rPr>
        <w:t xml:space="preserve">Heterosexism </w:t>
      </w:r>
      <w:r>
        <w:rPr>
          <w:sz w:val="28"/>
        </w:rPr>
        <w:t>is the system of advantages bestowed on heterosexuals. It is the institutional form of homophobia that assum</w:t>
      </w:r>
      <w:r>
        <w:rPr>
          <w:sz w:val="28"/>
        </w:rPr>
        <w:t>es all people are or should be heterosexual</w:t>
      </w:r>
      <w:r>
        <w:rPr>
          <w:spacing w:val="-4"/>
          <w:sz w:val="28"/>
        </w:rPr>
        <w:t xml:space="preserve"> </w:t>
      </w:r>
      <w:r>
        <w:rPr>
          <w:sz w:val="28"/>
        </w:rPr>
        <w:t>and</w:t>
      </w:r>
      <w:r>
        <w:rPr>
          <w:spacing w:val="-4"/>
          <w:sz w:val="28"/>
        </w:rPr>
        <w:t xml:space="preserve"> </w:t>
      </w:r>
      <w:r>
        <w:rPr>
          <w:sz w:val="28"/>
        </w:rPr>
        <w:t>therefore</w:t>
      </w:r>
      <w:r>
        <w:rPr>
          <w:spacing w:val="-5"/>
          <w:sz w:val="28"/>
        </w:rPr>
        <w:t xml:space="preserve"> </w:t>
      </w:r>
      <w:r>
        <w:rPr>
          <w:sz w:val="28"/>
        </w:rPr>
        <w:t>excludes</w:t>
      </w:r>
      <w:r>
        <w:rPr>
          <w:spacing w:val="-4"/>
          <w:sz w:val="28"/>
        </w:rPr>
        <w:t xml:space="preserve"> </w:t>
      </w:r>
      <w:r>
        <w:rPr>
          <w:sz w:val="28"/>
        </w:rPr>
        <w:t>the</w:t>
      </w:r>
      <w:r>
        <w:rPr>
          <w:spacing w:val="-5"/>
          <w:sz w:val="28"/>
        </w:rPr>
        <w:t xml:space="preserve"> </w:t>
      </w:r>
      <w:r>
        <w:rPr>
          <w:sz w:val="28"/>
        </w:rPr>
        <w:t>needs,</w:t>
      </w:r>
      <w:r>
        <w:rPr>
          <w:spacing w:val="-4"/>
          <w:sz w:val="28"/>
        </w:rPr>
        <w:t xml:space="preserve"> </w:t>
      </w:r>
      <w:r>
        <w:rPr>
          <w:sz w:val="28"/>
        </w:rPr>
        <w:t>concerns,</w:t>
      </w:r>
      <w:r>
        <w:rPr>
          <w:spacing w:val="-4"/>
          <w:sz w:val="28"/>
        </w:rPr>
        <w:t xml:space="preserve"> </w:t>
      </w:r>
      <w:r>
        <w:rPr>
          <w:sz w:val="28"/>
        </w:rPr>
        <w:t>and</w:t>
      </w:r>
      <w:r>
        <w:rPr>
          <w:spacing w:val="-4"/>
          <w:sz w:val="28"/>
        </w:rPr>
        <w:t xml:space="preserve"> </w:t>
      </w:r>
      <w:r>
        <w:rPr>
          <w:sz w:val="28"/>
        </w:rPr>
        <w:t>life</w:t>
      </w:r>
      <w:r>
        <w:rPr>
          <w:spacing w:val="-5"/>
          <w:sz w:val="28"/>
        </w:rPr>
        <w:t xml:space="preserve"> </w:t>
      </w:r>
      <w:r>
        <w:rPr>
          <w:sz w:val="28"/>
        </w:rPr>
        <w:t>experiences</w:t>
      </w:r>
      <w:r>
        <w:rPr>
          <w:spacing w:val="-4"/>
          <w:sz w:val="28"/>
        </w:rPr>
        <w:t xml:space="preserve"> </w:t>
      </w:r>
      <w:r>
        <w:rPr>
          <w:sz w:val="28"/>
        </w:rPr>
        <w:t>of lesbians, gays, and bisexuals.</w:t>
      </w:r>
    </w:p>
    <w:p w14:paraId="7CCF2054" w14:textId="77777777" w:rsidR="004E457E" w:rsidRDefault="00EA0C9A">
      <w:pPr>
        <w:pStyle w:val="ListParagraph"/>
        <w:numPr>
          <w:ilvl w:val="0"/>
          <w:numId w:val="12"/>
        </w:numPr>
        <w:tabs>
          <w:tab w:val="left" w:pos="759"/>
          <w:tab w:val="left" w:pos="760"/>
        </w:tabs>
        <w:spacing w:line="320" w:lineRule="exact"/>
        <w:ind w:right="841"/>
        <w:rPr>
          <w:sz w:val="28"/>
        </w:rPr>
      </w:pPr>
      <w:r>
        <w:rPr>
          <w:b/>
          <w:i/>
          <w:sz w:val="28"/>
        </w:rPr>
        <w:t xml:space="preserve">Coming out </w:t>
      </w:r>
      <w:r>
        <w:rPr>
          <w:sz w:val="28"/>
        </w:rPr>
        <w:t>may possibly be the most important part of gay and lesbian development. This is the process, often lifelong, in which a person acknowledges,</w:t>
      </w:r>
      <w:r>
        <w:rPr>
          <w:spacing w:val="-4"/>
          <w:sz w:val="28"/>
        </w:rPr>
        <w:t xml:space="preserve"> </w:t>
      </w:r>
      <w:r>
        <w:rPr>
          <w:sz w:val="28"/>
        </w:rPr>
        <w:t>accepts,</w:t>
      </w:r>
      <w:r>
        <w:rPr>
          <w:spacing w:val="-4"/>
          <w:sz w:val="28"/>
        </w:rPr>
        <w:t xml:space="preserve"> </w:t>
      </w:r>
      <w:r>
        <w:rPr>
          <w:sz w:val="28"/>
        </w:rPr>
        <w:t>and</w:t>
      </w:r>
      <w:r>
        <w:rPr>
          <w:spacing w:val="-4"/>
          <w:sz w:val="28"/>
        </w:rPr>
        <w:t xml:space="preserve"> </w:t>
      </w:r>
      <w:r>
        <w:rPr>
          <w:sz w:val="28"/>
        </w:rPr>
        <w:t>in</w:t>
      </w:r>
      <w:r>
        <w:rPr>
          <w:spacing w:val="-4"/>
          <w:sz w:val="28"/>
        </w:rPr>
        <w:t xml:space="preserve"> </w:t>
      </w:r>
      <w:r>
        <w:rPr>
          <w:sz w:val="28"/>
        </w:rPr>
        <w:t>many</w:t>
      </w:r>
      <w:r>
        <w:rPr>
          <w:spacing w:val="-4"/>
          <w:sz w:val="28"/>
        </w:rPr>
        <w:t xml:space="preserve"> </w:t>
      </w:r>
      <w:r>
        <w:rPr>
          <w:sz w:val="28"/>
        </w:rPr>
        <w:t>cases</w:t>
      </w:r>
      <w:r>
        <w:rPr>
          <w:spacing w:val="-4"/>
          <w:sz w:val="28"/>
        </w:rPr>
        <w:t xml:space="preserve"> </w:t>
      </w:r>
      <w:r>
        <w:rPr>
          <w:sz w:val="28"/>
        </w:rPr>
        <w:t>appreciates</w:t>
      </w:r>
      <w:r>
        <w:rPr>
          <w:spacing w:val="-4"/>
          <w:sz w:val="28"/>
        </w:rPr>
        <w:t xml:space="preserve"> </w:t>
      </w:r>
      <w:r>
        <w:rPr>
          <w:sz w:val="28"/>
        </w:rPr>
        <w:t>his</w:t>
      </w:r>
      <w:r>
        <w:rPr>
          <w:spacing w:val="-4"/>
          <w:sz w:val="28"/>
        </w:rPr>
        <w:t xml:space="preserve"> </w:t>
      </w:r>
      <w:r>
        <w:rPr>
          <w:sz w:val="28"/>
        </w:rPr>
        <w:t>or</w:t>
      </w:r>
      <w:r>
        <w:rPr>
          <w:spacing w:val="-4"/>
          <w:sz w:val="28"/>
        </w:rPr>
        <w:t xml:space="preserve"> </w:t>
      </w:r>
      <w:r>
        <w:rPr>
          <w:sz w:val="28"/>
        </w:rPr>
        <w:t>her</w:t>
      </w:r>
      <w:r>
        <w:rPr>
          <w:spacing w:val="-4"/>
          <w:sz w:val="28"/>
        </w:rPr>
        <w:t xml:space="preserve"> </w:t>
      </w:r>
      <w:r>
        <w:rPr>
          <w:sz w:val="28"/>
        </w:rPr>
        <w:t>own</w:t>
      </w:r>
      <w:r>
        <w:rPr>
          <w:spacing w:val="-4"/>
          <w:sz w:val="28"/>
        </w:rPr>
        <w:t xml:space="preserve"> </w:t>
      </w:r>
      <w:r>
        <w:rPr>
          <w:sz w:val="28"/>
        </w:rPr>
        <w:t>lesbian, gay, bisexual, or transgender identity. This often i</w:t>
      </w:r>
      <w:r>
        <w:rPr>
          <w:sz w:val="28"/>
        </w:rPr>
        <w:t>nvolves sharing this information with others. Family members of gay and lesbian individuals go through a similar process.</w:t>
      </w:r>
    </w:p>
    <w:p w14:paraId="311823FD" w14:textId="77777777" w:rsidR="004E457E" w:rsidRDefault="00EA0C9A">
      <w:pPr>
        <w:pStyle w:val="ListParagraph"/>
        <w:numPr>
          <w:ilvl w:val="0"/>
          <w:numId w:val="12"/>
        </w:numPr>
        <w:tabs>
          <w:tab w:val="left" w:pos="759"/>
          <w:tab w:val="left" w:pos="760"/>
        </w:tabs>
        <w:spacing w:line="320" w:lineRule="exact"/>
        <w:ind w:right="568"/>
        <w:rPr>
          <w:sz w:val="28"/>
        </w:rPr>
      </w:pPr>
      <w:r>
        <w:rPr>
          <w:b/>
          <w:i/>
          <w:sz w:val="28"/>
        </w:rPr>
        <w:t>Oppression</w:t>
      </w:r>
      <w:r>
        <w:rPr>
          <w:b/>
          <w:i/>
          <w:spacing w:val="-5"/>
          <w:sz w:val="28"/>
        </w:rPr>
        <w:t xml:space="preserve"> </w:t>
      </w:r>
      <w:r>
        <w:rPr>
          <w:sz w:val="28"/>
        </w:rPr>
        <w:t>is</w:t>
      </w:r>
      <w:r>
        <w:rPr>
          <w:spacing w:val="-4"/>
          <w:sz w:val="28"/>
        </w:rPr>
        <w:t xml:space="preserve"> </w:t>
      </w:r>
      <w:r>
        <w:rPr>
          <w:sz w:val="28"/>
        </w:rPr>
        <w:t>the</w:t>
      </w:r>
      <w:r>
        <w:rPr>
          <w:spacing w:val="-5"/>
          <w:sz w:val="28"/>
        </w:rPr>
        <w:t xml:space="preserve"> </w:t>
      </w:r>
      <w:r>
        <w:rPr>
          <w:sz w:val="28"/>
        </w:rPr>
        <w:t>systematic</w:t>
      </w:r>
      <w:r>
        <w:rPr>
          <w:spacing w:val="-5"/>
          <w:sz w:val="28"/>
        </w:rPr>
        <w:t xml:space="preserve"> </w:t>
      </w:r>
      <w:r>
        <w:rPr>
          <w:sz w:val="28"/>
        </w:rPr>
        <w:t>subjugation</w:t>
      </w:r>
      <w:r>
        <w:rPr>
          <w:spacing w:val="-4"/>
          <w:sz w:val="28"/>
        </w:rPr>
        <w:t xml:space="preserve"> </w:t>
      </w:r>
      <w:r>
        <w:rPr>
          <w:sz w:val="28"/>
        </w:rPr>
        <w:t>of</w:t>
      </w:r>
      <w:r>
        <w:rPr>
          <w:spacing w:val="-4"/>
          <w:sz w:val="28"/>
        </w:rPr>
        <w:t xml:space="preserve"> </w:t>
      </w:r>
      <w:r>
        <w:rPr>
          <w:sz w:val="28"/>
        </w:rPr>
        <w:t>a</w:t>
      </w:r>
      <w:r>
        <w:rPr>
          <w:spacing w:val="-5"/>
          <w:sz w:val="28"/>
        </w:rPr>
        <w:t xml:space="preserve"> </w:t>
      </w:r>
      <w:r>
        <w:rPr>
          <w:sz w:val="28"/>
        </w:rPr>
        <w:t>particular</w:t>
      </w:r>
      <w:r>
        <w:rPr>
          <w:spacing w:val="-4"/>
          <w:sz w:val="28"/>
        </w:rPr>
        <w:t xml:space="preserve"> </w:t>
      </w:r>
      <w:r>
        <w:rPr>
          <w:sz w:val="28"/>
        </w:rPr>
        <w:t>social</w:t>
      </w:r>
      <w:r>
        <w:rPr>
          <w:spacing w:val="-4"/>
          <w:sz w:val="28"/>
        </w:rPr>
        <w:t xml:space="preserve"> </w:t>
      </w:r>
      <w:r>
        <w:rPr>
          <w:sz w:val="28"/>
        </w:rPr>
        <w:t>group</w:t>
      </w:r>
      <w:r>
        <w:rPr>
          <w:spacing w:val="-4"/>
          <w:sz w:val="28"/>
        </w:rPr>
        <w:t xml:space="preserve"> </w:t>
      </w:r>
      <w:r>
        <w:rPr>
          <w:sz w:val="28"/>
        </w:rPr>
        <w:t>by</w:t>
      </w:r>
      <w:r>
        <w:rPr>
          <w:spacing w:val="-4"/>
          <w:sz w:val="28"/>
        </w:rPr>
        <w:t xml:space="preserve"> </w:t>
      </w:r>
      <w:r>
        <w:rPr>
          <w:sz w:val="28"/>
        </w:rPr>
        <w:t>another group with access to social and political power, by w</w:t>
      </w:r>
      <w:r>
        <w:rPr>
          <w:sz w:val="28"/>
        </w:rPr>
        <w:t xml:space="preserve">ithholding access to that </w:t>
      </w:r>
      <w:r>
        <w:rPr>
          <w:spacing w:val="-2"/>
          <w:sz w:val="28"/>
        </w:rPr>
        <w:t>power.</w:t>
      </w:r>
    </w:p>
    <w:p w14:paraId="062962ED" w14:textId="77777777" w:rsidR="004E457E" w:rsidRDefault="00EA0C9A">
      <w:pPr>
        <w:pStyle w:val="ListParagraph"/>
        <w:numPr>
          <w:ilvl w:val="0"/>
          <w:numId w:val="12"/>
        </w:numPr>
        <w:tabs>
          <w:tab w:val="left" w:pos="759"/>
          <w:tab w:val="left" w:pos="760"/>
        </w:tabs>
        <w:spacing w:line="320" w:lineRule="exact"/>
        <w:ind w:right="786"/>
        <w:rPr>
          <w:sz w:val="28"/>
        </w:rPr>
      </w:pPr>
      <w:r>
        <w:rPr>
          <w:b/>
          <w:i/>
          <w:sz w:val="28"/>
        </w:rPr>
        <w:t xml:space="preserve">Lesbian/gay baiting </w:t>
      </w:r>
      <w:r>
        <w:rPr>
          <w:sz w:val="28"/>
        </w:rPr>
        <w:t>involves actions or words that imply or state that the presence of a gay man or lesbian hurts or discredits a social system. The purpose</w:t>
      </w:r>
      <w:r>
        <w:rPr>
          <w:spacing w:val="-4"/>
          <w:sz w:val="28"/>
        </w:rPr>
        <w:t xml:space="preserve"> </w:t>
      </w:r>
      <w:r>
        <w:rPr>
          <w:sz w:val="28"/>
        </w:rPr>
        <w:t>is</w:t>
      </w:r>
      <w:r>
        <w:rPr>
          <w:spacing w:val="-3"/>
          <w:sz w:val="28"/>
        </w:rPr>
        <w:t xml:space="preserve"> </w:t>
      </w:r>
      <w:r>
        <w:rPr>
          <w:sz w:val="28"/>
        </w:rPr>
        <w:t>to</w:t>
      </w:r>
      <w:r>
        <w:rPr>
          <w:spacing w:val="-3"/>
          <w:sz w:val="28"/>
        </w:rPr>
        <w:t xml:space="preserve"> </w:t>
      </w:r>
      <w:r>
        <w:rPr>
          <w:sz w:val="28"/>
        </w:rPr>
        <w:t>hurt,</w:t>
      </w:r>
      <w:r>
        <w:rPr>
          <w:spacing w:val="-3"/>
          <w:sz w:val="28"/>
        </w:rPr>
        <w:t xml:space="preserve"> </w:t>
      </w:r>
      <w:r>
        <w:rPr>
          <w:sz w:val="28"/>
        </w:rPr>
        <w:t>demean,</w:t>
      </w:r>
      <w:r>
        <w:rPr>
          <w:spacing w:val="-3"/>
          <w:sz w:val="28"/>
        </w:rPr>
        <w:t xml:space="preserve"> </w:t>
      </w:r>
      <w:r>
        <w:rPr>
          <w:sz w:val="28"/>
        </w:rPr>
        <w:t>intimidate,</w:t>
      </w:r>
      <w:r>
        <w:rPr>
          <w:spacing w:val="-3"/>
          <w:sz w:val="28"/>
        </w:rPr>
        <w:t xml:space="preserve"> </w:t>
      </w:r>
      <w:r>
        <w:rPr>
          <w:sz w:val="28"/>
        </w:rPr>
        <w:t>or</w:t>
      </w:r>
      <w:r>
        <w:rPr>
          <w:spacing w:val="-3"/>
          <w:sz w:val="28"/>
        </w:rPr>
        <w:t xml:space="preserve"> </w:t>
      </w:r>
      <w:r>
        <w:rPr>
          <w:sz w:val="28"/>
        </w:rPr>
        <w:t>control,</w:t>
      </w:r>
      <w:r>
        <w:rPr>
          <w:spacing w:val="-3"/>
          <w:sz w:val="28"/>
        </w:rPr>
        <w:t xml:space="preserve"> </w:t>
      </w:r>
      <w:r>
        <w:rPr>
          <w:sz w:val="28"/>
        </w:rPr>
        <w:t>and</w:t>
      </w:r>
      <w:r>
        <w:rPr>
          <w:spacing w:val="-3"/>
          <w:sz w:val="28"/>
        </w:rPr>
        <w:t xml:space="preserve"> </w:t>
      </w:r>
      <w:r>
        <w:rPr>
          <w:sz w:val="28"/>
        </w:rPr>
        <w:t>to</w:t>
      </w:r>
      <w:r>
        <w:rPr>
          <w:spacing w:val="-3"/>
          <w:sz w:val="28"/>
        </w:rPr>
        <w:t xml:space="preserve"> </w:t>
      </w:r>
      <w:r>
        <w:rPr>
          <w:sz w:val="28"/>
        </w:rPr>
        <w:t>stop</w:t>
      </w:r>
      <w:r>
        <w:rPr>
          <w:spacing w:val="-3"/>
          <w:sz w:val="28"/>
        </w:rPr>
        <w:t xml:space="preserve"> </w:t>
      </w:r>
      <w:r>
        <w:rPr>
          <w:sz w:val="28"/>
        </w:rPr>
        <w:t>social</w:t>
      </w:r>
      <w:r>
        <w:rPr>
          <w:spacing w:val="-3"/>
          <w:sz w:val="28"/>
        </w:rPr>
        <w:t xml:space="preserve"> </w:t>
      </w:r>
      <w:r>
        <w:rPr>
          <w:sz w:val="28"/>
        </w:rPr>
        <w:t>cha</w:t>
      </w:r>
      <w:r>
        <w:rPr>
          <w:sz w:val="28"/>
        </w:rPr>
        <w:t>nge</w:t>
      </w:r>
      <w:r>
        <w:rPr>
          <w:spacing w:val="-4"/>
          <w:sz w:val="28"/>
        </w:rPr>
        <w:t xml:space="preserve"> </w:t>
      </w:r>
      <w:r>
        <w:rPr>
          <w:sz w:val="28"/>
        </w:rPr>
        <w:t>or acceptance of lesbians and gays within the social system.</w:t>
      </w:r>
    </w:p>
    <w:p w14:paraId="7CC4D28B" w14:textId="77777777" w:rsidR="004E457E" w:rsidRDefault="004E457E">
      <w:pPr>
        <w:pStyle w:val="BodyText"/>
        <w:spacing w:before="4"/>
        <w:rPr>
          <w:sz w:val="27"/>
        </w:rPr>
      </w:pPr>
    </w:p>
    <w:p w14:paraId="25CE2465" w14:textId="77777777" w:rsidR="004E457E" w:rsidRDefault="00EA0C9A">
      <w:pPr>
        <w:pStyle w:val="BodyText"/>
        <w:spacing w:before="1"/>
        <w:ind w:left="400" w:right="524"/>
        <w:rPr>
          <w:i/>
        </w:rPr>
      </w:pPr>
      <w:r>
        <w:t>These definitions can help the counselor become aware of the added layer of discrimination felt by gay men and lesbians in treatment for HIV/AIDS and a substance</w:t>
      </w:r>
      <w:r>
        <w:rPr>
          <w:spacing w:val="-5"/>
        </w:rPr>
        <w:t xml:space="preserve"> </w:t>
      </w:r>
      <w:r>
        <w:t>abuse</w:t>
      </w:r>
      <w:r>
        <w:rPr>
          <w:spacing w:val="-5"/>
        </w:rPr>
        <w:t xml:space="preserve"> </w:t>
      </w:r>
      <w:r>
        <w:t>disorder.</w:t>
      </w:r>
      <w:r>
        <w:rPr>
          <w:spacing w:val="-4"/>
        </w:rPr>
        <w:t xml:space="preserve"> </w:t>
      </w:r>
      <w:r>
        <w:t>Following</w:t>
      </w:r>
      <w:r>
        <w:rPr>
          <w:spacing w:val="-4"/>
        </w:rPr>
        <w:t xml:space="preserve"> </w:t>
      </w:r>
      <w:r>
        <w:t>is</w:t>
      </w:r>
      <w:r>
        <w:rPr>
          <w:spacing w:val="-4"/>
        </w:rPr>
        <w:t xml:space="preserve"> </w:t>
      </w:r>
      <w:r>
        <w:t>a</w:t>
      </w:r>
      <w:r>
        <w:rPr>
          <w:spacing w:val="-5"/>
        </w:rPr>
        <w:t xml:space="preserve"> </w:t>
      </w:r>
      <w:r>
        <w:t>list</w:t>
      </w:r>
      <w:r>
        <w:rPr>
          <w:spacing w:val="-4"/>
        </w:rPr>
        <w:t xml:space="preserve"> </w:t>
      </w:r>
      <w:r>
        <w:t>of</w:t>
      </w:r>
      <w:r>
        <w:rPr>
          <w:spacing w:val="-4"/>
        </w:rPr>
        <w:t xml:space="preserve"> </w:t>
      </w:r>
      <w:r>
        <w:t>some</w:t>
      </w:r>
      <w:r>
        <w:rPr>
          <w:spacing w:val="-5"/>
        </w:rPr>
        <w:t xml:space="preserve"> </w:t>
      </w:r>
      <w:r>
        <w:t>"Do's"</w:t>
      </w:r>
      <w:r>
        <w:rPr>
          <w:spacing w:val="-4"/>
        </w:rPr>
        <w:t xml:space="preserve"> </w:t>
      </w:r>
      <w:r>
        <w:t>to</w:t>
      </w:r>
      <w:r>
        <w:rPr>
          <w:spacing w:val="-4"/>
        </w:rPr>
        <w:t xml:space="preserve"> </w:t>
      </w:r>
      <w:r>
        <w:t>keep</w:t>
      </w:r>
      <w:r>
        <w:rPr>
          <w:spacing w:val="-4"/>
        </w:rPr>
        <w:t xml:space="preserve"> </w:t>
      </w:r>
      <w:r>
        <w:t>in</w:t>
      </w:r>
      <w:r>
        <w:rPr>
          <w:spacing w:val="-4"/>
        </w:rPr>
        <w:t xml:space="preserve"> </w:t>
      </w:r>
      <w:r>
        <w:t>mind</w:t>
      </w:r>
      <w:r>
        <w:rPr>
          <w:spacing w:val="-4"/>
        </w:rPr>
        <w:t xml:space="preserve"> </w:t>
      </w:r>
      <w:r>
        <w:t>when working with homosexua</w:t>
      </w:r>
      <w:r>
        <w:t xml:space="preserve">l clients </w:t>
      </w:r>
      <w:r>
        <w:rPr>
          <w:i/>
        </w:rPr>
        <w:t>(adapted from Storms,).</w:t>
      </w:r>
    </w:p>
    <w:p w14:paraId="705700F1" w14:textId="77777777" w:rsidR="004E457E" w:rsidRDefault="00EA0C9A">
      <w:pPr>
        <w:pStyle w:val="ListParagraph"/>
        <w:numPr>
          <w:ilvl w:val="0"/>
          <w:numId w:val="12"/>
        </w:numPr>
        <w:tabs>
          <w:tab w:val="left" w:pos="759"/>
          <w:tab w:val="left" w:pos="760"/>
        </w:tabs>
        <w:spacing w:line="283" w:lineRule="exact"/>
        <w:rPr>
          <w:sz w:val="28"/>
        </w:rPr>
      </w:pPr>
      <w:r>
        <w:rPr>
          <w:sz w:val="28"/>
        </w:rPr>
        <w:t>Identify</w:t>
      </w:r>
      <w:r>
        <w:rPr>
          <w:spacing w:val="-4"/>
          <w:sz w:val="28"/>
        </w:rPr>
        <w:t xml:space="preserve"> </w:t>
      </w:r>
      <w:r>
        <w:rPr>
          <w:sz w:val="28"/>
        </w:rPr>
        <w:t>the</w:t>
      </w:r>
      <w:r>
        <w:rPr>
          <w:spacing w:val="-3"/>
          <w:sz w:val="28"/>
        </w:rPr>
        <w:t xml:space="preserve"> </w:t>
      </w:r>
      <w:r>
        <w:rPr>
          <w:sz w:val="28"/>
        </w:rPr>
        <w:t>lesbian/gay</w:t>
      </w:r>
      <w:r>
        <w:rPr>
          <w:spacing w:val="-2"/>
          <w:sz w:val="28"/>
        </w:rPr>
        <w:t xml:space="preserve"> </w:t>
      </w:r>
      <w:r>
        <w:rPr>
          <w:sz w:val="28"/>
        </w:rPr>
        <w:t>client's</w:t>
      </w:r>
      <w:r>
        <w:rPr>
          <w:spacing w:val="-2"/>
          <w:sz w:val="28"/>
        </w:rPr>
        <w:t xml:space="preserve"> </w:t>
      </w:r>
      <w:r>
        <w:rPr>
          <w:sz w:val="28"/>
        </w:rPr>
        <w:t>strengths</w:t>
      </w:r>
      <w:r>
        <w:rPr>
          <w:spacing w:val="-2"/>
          <w:sz w:val="28"/>
        </w:rPr>
        <w:t xml:space="preserve"> </w:t>
      </w:r>
      <w:r>
        <w:rPr>
          <w:sz w:val="28"/>
        </w:rPr>
        <w:t>and</w:t>
      </w:r>
      <w:r>
        <w:rPr>
          <w:spacing w:val="-1"/>
          <w:sz w:val="28"/>
        </w:rPr>
        <w:t xml:space="preserve"> </w:t>
      </w:r>
      <w:r>
        <w:rPr>
          <w:sz w:val="28"/>
        </w:rPr>
        <w:t>accept</w:t>
      </w:r>
      <w:r>
        <w:rPr>
          <w:spacing w:val="-3"/>
          <w:sz w:val="28"/>
        </w:rPr>
        <w:t xml:space="preserve"> </w:t>
      </w:r>
      <w:r>
        <w:rPr>
          <w:sz w:val="28"/>
        </w:rPr>
        <w:t>them</w:t>
      </w:r>
      <w:r>
        <w:rPr>
          <w:spacing w:val="-2"/>
          <w:sz w:val="28"/>
        </w:rPr>
        <w:t xml:space="preserve"> </w:t>
      </w:r>
      <w:r>
        <w:rPr>
          <w:sz w:val="28"/>
        </w:rPr>
        <w:t>as</w:t>
      </w:r>
      <w:r>
        <w:rPr>
          <w:spacing w:val="-2"/>
          <w:sz w:val="28"/>
        </w:rPr>
        <w:t xml:space="preserve"> </w:t>
      </w:r>
      <w:r>
        <w:rPr>
          <w:sz w:val="28"/>
        </w:rPr>
        <w:t>you</w:t>
      </w:r>
      <w:r>
        <w:rPr>
          <w:spacing w:val="-2"/>
          <w:sz w:val="28"/>
        </w:rPr>
        <w:t xml:space="preserve"> </w:t>
      </w:r>
      <w:r>
        <w:rPr>
          <w:sz w:val="28"/>
        </w:rPr>
        <w:t>find</w:t>
      </w:r>
      <w:r>
        <w:rPr>
          <w:spacing w:val="-1"/>
          <w:sz w:val="28"/>
        </w:rPr>
        <w:t xml:space="preserve"> </w:t>
      </w:r>
      <w:r>
        <w:rPr>
          <w:spacing w:val="-2"/>
          <w:sz w:val="28"/>
        </w:rPr>
        <w:t>them.</w:t>
      </w:r>
    </w:p>
    <w:p w14:paraId="54CC1DFA" w14:textId="77777777" w:rsidR="004E457E" w:rsidRDefault="00EA0C9A">
      <w:pPr>
        <w:pStyle w:val="ListParagraph"/>
        <w:numPr>
          <w:ilvl w:val="0"/>
          <w:numId w:val="12"/>
        </w:numPr>
        <w:tabs>
          <w:tab w:val="left" w:pos="759"/>
          <w:tab w:val="left" w:pos="760"/>
        </w:tabs>
        <w:spacing w:before="34" w:line="320" w:lineRule="exact"/>
        <w:ind w:right="1296"/>
        <w:rPr>
          <w:sz w:val="28"/>
        </w:rPr>
      </w:pPr>
      <w:r>
        <w:rPr>
          <w:sz w:val="28"/>
        </w:rPr>
        <w:t>Listen</w:t>
      </w:r>
      <w:r>
        <w:rPr>
          <w:spacing w:val="-4"/>
          <w:sz w:val="28"/>
        </w:rPr>
        <w:t xml:space="preserve"> </w:t>
      </w:r>
      <w:r>
        <w:rPr>
          <w:sz w:val="28"/>
        </w:rPr>
        <w:t>empathically</w:t>
      </w:r>
      <w:r>
        <w:rPr>
          <w:spacing w:val="-4"/>
          <w:sz w:val="28"/>
        </w:rPr>
        <w:t xml:space="preserve"> </w:t>
      </w:r>
      <w:r>
        <w:rPr>
          <w:sz w:val="28"/>
        </w:rPr>
        <w:t>and</w:t>
      </w:r>
      <w:r>
        <w:rPr>
          <w:spacing w:val="-4"/>
          <w:sz w:val="28"/>
        </w:rPr>
        <w:t xml:space="preserve"> </w:t>
      </w:r>
      <w:r>
        <w:rPr>
          <w:sz w:val="28"/>
        </w:rPr>
        <w:t>refrain</w:t>
      </w:r>
      <w:r>
        <w:rPr>
          <w:spacing w:val="-4"/>
          <w:sz w:val="28"/>
        </w:rPr>
        <w:t xml:space="preserve"> </w:t>
      </w:r>
      <w:r>
        <w:rPr>
          <w:sz w:val="28"/>
        </w:rPr>
        <w:t>from</w:t>
      </w:r>
      <w:r>
        <w:rPr>
          <w:spacing w:val="-5"/>
          <w:sz w:val="28"/>
        </w:rPr>
        <w:t xml:space="preserve"> </w:t>
      </w:r>
      <w:r>
        <w:rPr>
          <w:sz w:val="28"/>
        </w:rPr>
        <w:t>making</w:t>
      </w:r>
      <w:r>
        <w:rPr>
          <w:spacing w:val="-4"/>
          <w:sz w:val="28"/>
        </w:rPr>
        <w:t xml:space="preserve"> </w:t>
      </w:r>
      <w:r>
        <w:rPr>
          <w:sz w:val="28"/>
        </w:rPr>
        <w:t>judgments</w:t>
      </w:r>
      <w:r>
        <w:rPr>
          <w:spacing w:val="-4"/>
          <w:sz w:val="28"/>
        </w:rPr>
        <w:t xml:space="preserve"> </w:t>
      </w:r>
      <w:r>
        <w:rPr>
          <w:sz w:val="28"/>
        </w:rPr>
        <w:t>about</w:t>
      </w:r>
      <w:r>
        <w:rPr>
          <w:spacing w:val="-5"/>
          <w:sz w:val="28"/>
        </w:rPr>
        <w:t xml:space="preserve"> </w:t>
      </w:r>
      <w:r>
        <w:rPr>
          <w:sz w:val="28"/>
        </w:rPr>
        <w:t>the</w:t>
      </w:r>
      <w:r>
        <w:rPr>
          <w:spacing w:val="-5"/>
          <w:sz w:val="28"/>
        </w:rPr>
        <w:t xml:space="preserve"> </w:t>
      </w:r>
      <w:r>
        <w:rPr>
          <w:sz w:val="28"/>
        </w:rPr>
        <w:t xml:space="preserve">client's </w:t>
      </w:r>
      <w:r>
        <w:rPr>
          <w:spacing w:val="-2"/>
          <w:sz w:val="28"/>
        </w:rPr>
        <w:t>lifestyle.</w:t>
      </w:r>
    </w:p>
    <w:p w14:paraId="35A6E68C" w14:textId="77777777" w:rsidR="004E457E" w:rsidRDefault="00EA0C9A">
      <w:pPr>
        <w:pStyle w:val="ListParagraph"/>
        <w:numPr>
          <w:ilvl w:val="0"/>
          <w:numId w:val="12"/>
        </w:numPr>
        <w:tabs>
          <w:tab w:val="left" w:pos="759"/>
          <w:tab w:val="left" w:pos="760"/>
        </w:tabs>
        <w:spacing w:line="320" w:lineRule="exact"/>
        <w:ind w:right="811"/>
        <w:rPr>
          <w:sz w:val="28"/>
        </w:rPr>
      </w:pPr>
      <w:r>
        <w:rPr>
          <w:sz w:val="28"/>
        </w:rPr>
        <w:t>Remain</w:t>
      </w:r>
      <w:r>
        <w:rPr>
          <w:spacing w:val="-4"/>
          <w:sz w:val="28"/>
        </w:rPr>
        <w:t xml:space="preserve"> </w:t>
      </w:r>
      <w:r>
        <w:rPr>
          <w:sz w:val="28"/>
        </w:rPr>
        <w:t>aware</w:t>
      </w:r>
      <w:r>
        <w:rPr>
          <w:spacing w:val="-5"/>
          <w:sz w:val="28"/>
        </w:rPr>
        <w:t xml:space="preserve"> </w:t>
      </w:r>
      <w:r>
        <w:rPr>
          <w:sz w:val="28"/>
        </w:rPr>
        <w:t>of</w:t>
      </w:r>
      <w:r>
        <w:rPr>
          <w:spacing w:val="-4"/>
          <w:sz w:val="28"/>
        </w:rPr>
        <w:t xml:space="preserve"> </w:t>
      </w:r>
      <w:r>
        <w:rPr>
          <w:sz w:val="28"/>
        </w:rPr>
        <w:t>the</w:t>
      </w:r>
      <w:r>
        <w:rPr>
          <w:spacing w:val="-5"/>
          <w:sz w:val="28"/>
        </w:rPr>
        <w:t xml:space="preserve"> </w:t>
      </w:r>
      <w:r>
        <w:rPr>
          <w:sz w:val="28"/>
        </w:rPr>
        <w:t>client's</w:t>
      </w:r>
      <w:r>
        <w:rPr>
          <w:spacing w:val="-4"/>
          <w:sz w:val="28"/>
        </w:rPr>
        <w:t xml:space="preserve"> </w:t>
      </w:r>
      <w:r>
        <w:rPr>
          <w:sz w:val="28"/>
        </w:rPr>
        <w:t>sexual</w:t>
      </w:r>
      <w:r>
        <w:rPr>
          <w:spacing w:val="-4"/>
          <w:sz w:val="28"/>
        </w:rPr>
        <w:t xml:space="preserve"> </w:t>
      </w:r>
      <w:r>
        <w:rPr>
          <w:sz w:val="28"/>
        </w:rPr>
        <w:t>orientation</w:t>
      </w:r>
      <w:r>
        <w:rPr>
          <w:spacing w:val="-4"/>
          <w:sz w:val="28"/>
        </w:rPr>
        <w:t xml:space="preserve"> </w:t>
      </w:r>
      <w:r>
        <w:rPr>
          <w:sz w:val="28"/>
        </w:rPr>
        <w:t>and</w:t>
      </w:r>
      <w:r>
        <w:rPr>
          <w:spacing w:val="-4"/>
          <w:sz w:val="28"/>
        </w:rPr>
        <w:t xml:space="preserve"> </w:t>
      </w:r>
      <w:r>
        <w:rPr>
          <w:sz w:val="28"/>
        </w:rPr>
        <w:t>the</w:t>
      </w:r>
      <w:r>
        <w:rPr>
          <w:spacing w:val="-5"/>
          <w:sz w:val="28"/>
        </w:rPr>
        <w:t xml:space="preserve"> </w:t>
      </w:r>
      <w:r>
        <w:rPr>
          <w:sz w:val="28"/>
        </w:rPr>
        <w:t>possible</w:t>
      </w:r>
      <w:r>
        <w:rPr>
          <w:spacing w:val="-5"/>
          <w:sz w:val="28"/>
        </w:rPr>
        <w:t xml:space="preserve"> </w:t>
      </w:r>
      <w:r>
        <w:rPr>
          <w:sz w:val="28"/>
        </w:rPr>
        <w:t>effects</w:t>
      </w:r>
      <w:r>
        <w:rPr>
          <w:spacing w:val="-4"/>
          <w:sz w:val="28"/>
        </w:rPr>
        <w:t xml:space="preserve"> </w:t>
      </w:r>
      <w:r>
        <w:rPr>
          <w:sz w:val="28"/>
        </w:rPr>
        <w:t>of</w:t>
      </w:r>
      <w:r>
        <w:rPr>
          <w:spacing w:val="-4"/>
          <w:sz w:val="28"/>
        </w:rPr>
        <w:t xml:space="preserve"> </w:t>
      </w:r>
      <w:r>
        <w:rPr>
          <w:sz w:val="28"/>
        </w:rPr>
        <w:t>this orientation on the client's experience and world-view.</w:t>
      </w:r>
    </w:p>
    <w:p w14:paraId="5EE763D2" w14:textId="77777777" w:rsidR="004E457E" w:rsidRDefault="00EA0C9A">
      <w:pPr>
        <w:pStyle w:val="ListParagraph"/>
        <w:numPr>
          <w:ilvl w:val="0"/>
          <w:numId w:val="12"/>
        </w:numPr>
        <w:tabs>
          <w:tab w:val="left" w:pos="759"/>
          <w:tab w:val="left" w:pos="760"/>
        </w:tabs>
        <w:spacing w:line="320" w:lineRule="exact"/>
        <w:ind w:right="1919"/>
        <w:rPr>
          <w:sz w:val="28"/>
        </w:rPr>
      </w:pPr>
      <w:r>
        <w:rPr>
          <w:sz w:val="28"/>
        </w:rPr>
        <w:t>Explore</w:t>
      </w:r>
      <w:r>
        <w:rPr>
          <w:spacing w:val="-5"/>
          <w:sz w:val="28"/>
        </w:rPr>
        <w:t xml:space="preserve"> </w:t>
      </w:r>
      <w:r>
        <w:rPr>
          <w:sz w:val="28"/>
        </w:rPr>
        <w:t>the</w:t>
      </w:r>
      <w:r>
        <w:rPr>
          <w:spacing w:val="-5"/>
          <w:sz w:val="28"/>
        </w:rPr>
        <w:t xml:space="preserve"> </w:t>
      </w:r>
      <w:r>
        <w:rPr>
          <w:sz w:val="28"/>
        </w:rPr>
        <w:t>client's</w:t>
      </w:r>
      <w:r>
        <w:rPr>
          <w:spacing w:val="-4"/>
          <w:sz w:val="28"/>
        </w:rPr>
        <w:t xml:space="preserve"> </w:t>
      </w:r>
      <w:r>
        <w:rPr>
          <w:sz w:val="28"/>
        </w:rPr>
        <w:t>sexual</w:t>
      </w:r>
      <w:r>
        <w:rPr>
          <w:spacing w:val="-4"/>
          <w:sz w:val="28"/>
        </w:rPr>
        <w:t xml:space="preserve"> </w:t>
      </w:r>
      <w:r>
        <w:rPr>
          <w:sz w:val="28"/>
        </w:rPr>
        <w:t>practices</w:t>
      </w:r>
      <w:r>
        <w:rPr>
          <w:spacing w:val="-4"/>
          <w:sz w:val="28"/>
        </w:rPr>
        <w:t xml:space="preserve"> </w:t>
      </w:r>
      <w:r>
        <w:rPr>
          <w:sz w:val="28"/>
        </w:rPr>
        <w:t>with</w:t>
      </w:r>
      <w:r>
        <w:rPr>
          <w:spacing w:val="-4"/>
          <w:sz w:val="28"/>
        </w:rPr>
        <w:t xml:space="preserve"> </w:t>
      </w:r>
      <w:r>
        <w:rPr>
          <w:sz w:val="28"/>
        </w:rPr>
        <w:t>an</w:t>
      </w:r>
      <w:r>
        <w:rPr>
          <w:spacing w:val="-4"/>
          <w:sz w:val="28"/>
        </w:rPr>
        <w:t xml:space="preserve"> </w:t>
      </w:r>
      <w:r>
        <w:rPr>
          <w:sz w:val="28"/>
        </w:rPr>
        <w:t>eye</w:t>
      </w:r>
      <w:r>
        <w:rPr>
          <w:spacing w:val="-5"/>
          <w:sz w:val="28"/>
        </w:rPr>
        <w:t xml:space="preserve"> </w:t>
      </w:r>
      <w:r>
        <w:rPr>
          <w:sz w:val="28"/>
        </w:rPr>
        <w:t>toward</w:t>
      </w:r>
      <w:r>
        <w:rPr>
          <w:spacing w:val="-4"/>
          <w:sz w:val="28"/>
        </w:rPr>
        <w:t xml:space="preserve"> </w:t>
      </w:r>
      <w:r>
        <w:rPr>
          <w:sz w:val="28"/>
        </w:rPr>
        <w:t xml:space="preserve">internalized </w:t>
      </w:r>
      <w:r>
        <w:rPr>
          <w:spacing w:val="-2"/>
          <w:sz w:val="28"/>
        </w:rPr>
        <w:t>homophobia.</w:t>
      </w:r>
    </w:p>
    <w:p w14:paraId="6DED5CC2" w14:textId="77777777" w:rsidR="004E457E" w:rsidRDefault="00EA0C9A">
      <w:pPr>
        <w:pStyle w:val="ListParagraph"/>
        <w:numPr>
          <w:ilvl w:val="0"/>
          <w:numId w:val="12"/>
        </w:numPr>
        <w:tabs>
          <w:tab w:val="left" w:pos="759"/>
          <w:tab w:val="left" w:pos="760"/>
        </w:tabs>
        <w:spacing w:line="320" w:lineRule="exact"/>
        <w:ind w:right="1284"/>
        <w:rPr>
          <w:sz w:val="28"/>
        </w:rPr>
      </w:pPr>
      <w:r>
        <w:rPr>
          <w:sz w:val="28"/>
        </w:rPr>
        <w:t>Be</w:t>
      </w:r>
      <w:r>
        <w:rPr>
          <w:spacing w:val="-4"/>
          <w:sz w:val="28"/>
        </w:rPr>
        <w:t xml:space="preserve"> </w:t>
      </w:r>
      <w:r>
        <w:rPr>
          <w:sz w:val="28"/>
        </w:rPr>
        <w:t>aware</w:t>
      </w:r>
      <w:r>
        <w:rPr>
          <w:spacing w:val="-4"/>
          <w:sz w:val="28"/>
        </w:rPr>
        <w:t xml:space="preserve"> </w:t>
      </w:r>
      <w:r>
        <w:rPr>
          <w:sz w:val="28"/>
        </w:rPr>
        <w:t>of</w:t>
      </w:r>
      <w:r>
        <w:rPr>
          <w:spacing w:val="-3"/>
          <w:sz w:val="28"/>
        </w:rPr>
        <w:t xml:space="preserve"> </w:t>
      </w:r>
      <w:r>
        <w:rPr>
          <w:sz w:val="28"/>
        </w:rPr>
        <w:t>your</w:t>
      </w:r>
      <w:r>
        <w:rPr>
          <w:spacing w:val="-3"/>
          <w:sz w:val="28"/>
        </w:rPr>
        <w:t xml:space="preserve"> </w:t>
      </w:r>
      <w:r>
        <w:rPr>
          <w:sz w:val="28"/>
        </w:rPr>
        <w:t>own</w:t>
      </w:r>
      <w:r>
        <w:rPr>
          <w:spacing w:val="-3"/>
          <w:sz w:val="28"/>
        </w:rPr>
        <w:t xml:space="preserve"> </w:t>
      </w:r>
      <w:r>
        <w:rPr>
          <w:sz w:val="28"/>
        </w:rPr>
        <w:t>preference</w:t>
      </w:r>
      <w:r>
        <w:rPr>
          <w:spacing w:val="-4"/>
          <w:sz w:val="28"/>
        </w:rPr>
        <w:t xml:space="preserve"> </w:t>
      </w:r>
      <w:r>
        <w:rPr>
          <w:sz w:val="28"/>
        </w:rPr>
        <w:t>and</w:t>
      </w:r>
      <w:r>
        <w:rPr>
          <w:spacing w:val="-3"/>
          <w:sz w:val="28"/>
        </w:rPr>
        <w:t xml:space="preserve"> </w:t>
      </w:r>
      <w:r>
        <w:rPr>
          <w:sz w:val="28"/>
        </w:rPr>
        <w:t>mindful</w:t>
      </w:r>
      <w:r>
        <w:rPr>
          <w:spacing w:val="-4"/>
          <w:sz w:val="28"/>
        </w:rPr>
        <w:t xml:space="preserve"> </w:t>
      </w:r>
      <w:r>
        <w:rPr>
          <w:sz w:val="28"/>
        </w:rPr>
        <w:t>of</w:t>
      </w:r>
      <w:r>
        <w:rPr>
          <w:spacing w:val="-3"/>
          <w:sz w:val="28"/>
        </w:rPr>
        <w:t xml:space="preserve"> </w:t>
      </w:r>
      <w:r>
        <w:rPr>
          <w:sz w:val="28"/>
        </w:rPr>
        <w:t>possible</w:t>
      </w:r>
      <w:r>
        <w:rPr>
          <w:spacing w:val="-4"/>
          <w:sz w:val="28"/>
        </w:rPr>
        <w:t xml:space="preserve"> </w:t>
      </w:r>
      <w:r>
        <w:rPr>
          <w:sz w:val="28"/>
        </w:rPr>
        <w:t>homophobia</w:t>
      </w:r>
      <w:r>
        <w:rPr>
          <w:spacing w:val="-4"/>
          <w:sz w:val="28"/>
        </w:rPr>
        <w:t xml:space="preserve"> </w:t>
      </w:r>
      <w:r>
        <w:rPr>
          <w:sz w:val="28"/>
        </w:rPr>
        <w:t>or confusion in your own se</w:t>
      </w:r>
      <w:r>
        <w:rPr>
          <w:sz w:val="28"/>
        </w:rPr>
        <w:t>xual identity.</w:t>
      </w:r>
    </w:p>
    <w:p w14:paraId="460C66C7" w14:textId="77777777" w:rsidR="004E457E" w:rsidRDefault="00EA0C9A">
      <w:pPr>
        <w:pStyle w:val="ListParagraph"/>
        <w:numPr>
          <w:ilvl w:val="0"/>
          <w:numId w:val="12"/>
        </w:numPr>
        <w:tabs>
          <w:tab w:val="left" w:pos="759"/>
          <w:tab w:val="left" w:pos="760"/>
        </w:tabs>
        <w:spacing w:line="320" w:lineRule="exact"/>
        <w:ind w:right="530"/>
        <w:rPr>
          <w:sz w:val="28"/>
        </w:rPr>
      </w:pPr>
      <w:r>
        <w:rPr>
          <w:sz w:val="28"/>
        </w:rPr>
        <w:t>Be</w:t>
      </w:r>
      <w:r>
        <w:rPr>
          <w:spacing w:val="-5"/>
          <w:sz w:val="28"/>
        </w:rPr>
        <w:t xml:space="preserve"> </w:t>
      </w:r>
      <w:r>
        <w:rPr>
          <w:sz w:val="28"/>
        </w:rPr>
        <w:t>knowledgeable</w:t>
      </w:r>
      <w:r>
        <w:rPr>
          <w:spacing w:val="-5"/>
          <w:sz w:val="28"/>
        </w:rPr>
        <w:t xml:space="preserve"> </w:t>
      </w:r>
      <w:r>
        <w:rPr>
          <w:sz w:val="28"/>
        </w:rPr>
        <w:t>about</w:t>
      </w:r>
      <w:r>
        <w:rPr>
          <w:spacing w:val="-5"/>
          <w:sz w:val="28"/>
        </w:rPr>
        <w:t xml:space="preserve"> </w:t>
      </w:r>
      <w:r>
        <w:rPr>
          <w:sz w:val="28"/>
        </w:rPr>
        <w:t>compulsive</w:t>
      </w:r>
      <w:r>
        <w:rPr>
          <w:spacing w:val="-5"/>
          <w:sz w:val="28"/>
        </w:rPr>
        <w:t xml:space="preserve"> </w:t>
      </w:r>
      <w:r>
        <w:rPr>
          <w:sz w:val="28"/>
        </w:rPr>
        <w:t>sexual</w:t>
      </w:r>
      <w:r>
        <w:rPr>
          <w:spacing w:val="-4"/>
          <w:sz w:val="28"/>
        </w:rPr>
        <w:t xml:space="preserve"> </w:t>
      </w:r>
      <w:r>
        <w:rPr>
          <w:sz w:val="28"/>
        </w:rPr>
        <w:t>behavior</w:t>
      </w:r>
      <w:r>
        <w:rPr>
          <w:spacing w:val="-4"/>
          <w:sz w:val="28"/>
        </w:rPr>
        <w:t xml:space="preserve"> </w:t>
      </w:r>
      <w:r>
        <w:rPr>
          <w:sz w:val="28"/>
        </w:rPr>
        <w:t>and</w:t>
      </w:r>
      <w:r>
        <w:rPr>
          <w:spacing w:val="-4"/>
          <w:sz w:val="28"/>
        </w:rPr>
        <w:t xml:space="preserve"> </w:t>
      </w:r>
      <w:r>
        <w:rPr>
          <w:sz w:val="28"/>
        </w:rPr>
        <w:t>sexual</w:t>
      </w:r>
      <w:r>
        <w:rPr>
          <w:spacing w:val="-4"/>
          <w:sz w:val="28"/>
        </w:rPr>
        <w:t xml:space="preserve"> </w:t>
      </w:r>
      <w:r>
        <w:rPr>
          <w:sz w:val="28"/>
        </w:rPr>
        <w:t>practices</w:t>
      </w:r>
      <w:r>
        <w:rPr>
          <w:spacing w:val="-4"/>
          <w:sz w:val="28"/>
        </w:rPr>
        <w:t xml:space="preserve"> </w:t>
      </w:r>
      <w:r>
        <w:rPr>
          <w:sz w:val="28"/>
        </w:rPr>
        <w:t>in</w:t>
      </w:r>
      <w:r>
        <w:rPr>
          <w:spacing w:val="-4"/>
          <w:sz w:val="28"/>
        </w:rPr>
        <w:t xml:space="preserve"> </w:t>
      </w:r>
      <w:r>
        <w:rPr>
          <w:sz w:val="28"/>
        </w:rPr>
        <w:t>the lesbian/gay community.</w:t>
      </w:r>
    </w:p>
    <w:p w14:paraId="64CFB423" w14:textId="77777777" w:rsidR="004E457E" w:rsidRDefault="00EA0C9A">
      <w:pPr>
        <w:pStyle w:val="ListParagraph"/>
        <w:numPr>
          <w:ilvl w:val="0"/>
          <w:numId w:val="12"/>
        </w:numPr>
        <w:tabs>
          <w:tab w:val="left" w:pos="759"/>
          <w:tab w:val="left" w:pos="760"/>
        </w:tabs>
        <w:spacing w:line="320" w:lineRule="exact"/>
        <w:ind w:right="1245"/>
        <w:rPr>
          <w:sz w:val="28"/>
        </w:rPr>
      </w:pPr>
      <w:r>
        <w:rPr>
          <w:sz w:val="28"/>
        </w:rPr>
        <w:t>Ask</w:t>
      </w:r>
      <w:r>
        <w:rPr>
          <w:spacing w:val="-4"/>
          <w:sz w:val="28"/>
        </w:rPr>
        <w:t xml:space="preserve"> </w:t>
      </w:r>
      <w:r>
        <w:rPr>
          <w:sz w:val="28"/>
        </w:rPr>
        <w:t>your</w:t>
      </w:r>
      <w:r>
        <w:rPr>
          <w:spacing w:val="-4"/>
          <w:sz w:val="28"/>
        </w:rPr>
        <w:t xml:space="preserve"> </w:t>
      </w:r>
      <w:r>
        <w:rPr>
          <w:sz w:val="28"/>
        </w:rPr>
        <w:t>lesbian/gay</w:t>
      </w:r>
      <w:r>
        <w:rPr>
          <w:spacing w:val="-4"/>
          <w:sz w:val="28"/>
        </w:rPr>
        <w:t xml:space="preserve"> </w:t>
      </w:r>
      <w:r>
        <w:rPr>
          <w:sz w:val="28"/>
        </w:rPr>
        <w:t>clients</w:t>
      </w:r>
      <w:r>
        <w:rPr>
          <w:spacing w:val="-4"/>
          <w:sz w:val="28"/>
        </w:rPr>
        <w:t xml:space="preserve"> </w:t>
      </w:r>
      <w:r>
        <w:rPr>
          <w:sz w:val="28"/>
        </w:rPr>
        <w:t>what</w:t>
      </w:r>
      <w:r>
        <w:rPr>
          <w:spacing w:val="-4"/>
          <w:sz w:val="28"/>
        </w:rPr>
        <w:t xml:space="preserve"> </w:t>
      </w:r>
      <w:r>
        <w:rPr>
          <w:sz w:val="28"/>
        </w:rPr>
        <w:t>terms</w:t>
      </w:r>
      <w:r>
        <w:rPr>
          <w:spacing w:val="-4"/>
          <w:sz w:val="28"/>
        </w:rPr>
        <w:t xml:space="preserve"> </w:t>
      </w:r>
      <w:r>
        <w:rPr>
          <w:sz w:val="28"/>
        </w:rPr>
        <w:t>they</w:t>
      </w:r>
      <w:r>
        <w:rPr>
          <w:spacing w:val="-4"/>
          <w:sz w:val="28"/>
        </w:rPr>
        <w:t xml:space="preserve"> </w:t>
      </w:r>
      <w:r>
        <w:rPr>
          <w:sz w:val="28"/>
        </w:rPr>
        <w:t>prefer</w:t>
      </w:r>
      <w:r>
        <w:rPr>
          <w:spacing w:val="-4"/>
          <w:sz w:val="28"/>
        </w:rPr>
        <w:t xml:space="preserve"> </w:t>
      </w:r>
      <w:r>
        <w:rPr>
          <w:sz w:val="28"/>
        </w:rPr>
        <w:t>when</w:t>
      </w:r>
      <w:r>
        <w:rPr>
          <w:spacing w:val="-4"/>
          <w:sz w:val="28"/>
        </w:rPr>
        <w:t xml:space="preserve"> </w:t>
      </w:r>
      <w:r>
        <w:rPr>
          <w:sz w:val="28"/>
        </w:rPr>
        <w:t>discussing</w:t>
      </w:r>
      <w:r>
        <w:rPr>
          <w:spacing w:val="-4"/>
          <w:sz w:val="28"/>
        </w:rPr>
        <w:t xml:space="preserve"> </w:t>
      </w:r>
      <w:r>
        <w:rPr>
          <w:sz w:val="28"/>
        </w:rPr>
        <w:t>their sexual orientation and those of others.</w:t>
      </w:r>
    </w:p>
    <w:p w14:paraId="0F3E865F" w14:textId="77777777" w:rsidR="004E457E" w:rsidRDefault="00EA0C9A">
      <w:pPr>
        <w:pStyle w:val="ListParagraph"/>
        <w:numPr>
          <w:ilvl w:val="0"/>
          <w:numId w:val="12"/>
        </w:numPr>
        <w:tabs>
          <w:tab w:val="left" w:pos="759"/>
          <w:tab w:val="left" w:pos="760"/>
        </w:tabs>
        <w:spacing w:line="320" w:lineRule="exact"/>
        <w:ind w:right="841"/>
        <w:rPr>
          <w:sz w:val="28"/>
        </w:rPr>
      </w:pPr>
      <w:r>
        <w:rPr>
          <w:sz w:val="28"/>
        </w:rPr>
        <w:t>Encourage</w:t>
      </w:r>
      <w:r>
        <w:rPr>
          <w:spacing w:val="-7"/>
          <w:sz w:val="28"/>
        </w:rPr>
        <w:t xml:space="preserve"> </w:t>
      </w:r>
      <w:r>
        <w:rPr>
          <w:sz w:val="28"/>
        </w:rPr>
        <w:t>self-empowerment,</w:t>
      </w:r>
      <w:r>
        <w:rPr>
          <w:spacing w:val="-7"/>
          <w:sz w:val="28"/>
        </w:rPr>
        <w:t xml:space="preserve"> </w:t>
      </w:r>
      <w:r>
        <w:rPr>
          <w:sz w:val="28"/>
        </w:rPr>
        <w:t>consciousness-raising,</w:t>
      </w:r>
      <w:r>
        <w:rPr>
          <w:spacing w:val="-7"/>
          <w:sz w:val="28"/>
        </w:rPr>
        <w:t xml:space="preserve"> </w:t>
      </w:r>
      <w:r>
        <w:rPr>
          <w:sz w:val="28"/>
        </w:rPr>
        <w:t>and</w:t>
      </w:r>
      <w:r>
        <w:rPr>
          <w:spacing w:val="-7"/>
          <w:sz w:val="28"/>
        </w:rPr>
        <w:t xml:space="preserve"> </w:t>
      </w:r>
      <w:r>
        <w:rPr>
          <w:sz w:val="28"/>
        </w:rPr>
        <w:t>participation</w:t>
      </w:r>
      <w:r>
        <w:rPr>
          <w:spacing w:val="-7"/>
          <w:sz w:val="28"/>
        </w:rPr>
        <w:t xml:space="preserve"> </w:t>
      </w:r>
      <w:r>
        <w:rPr>
          <w:sz w:val="28"/>
        </w:rPr>
        <w:t>in</w:t>
      </w:r>
      <w:r>
        <w:rPr>
          <w:spacing w:val="-7"/>
          <w:sz w:val="28"/>
        </w:rPr>
        <w:t xml:space="preserve"> </w:t>
      </w:r>
      <w:r>
        <w:rPr>
          <w:sz w:val="28"/>
        </w:rPr>
        <w:t>the lesbian and gay community.</w:t>
      </w:r>
    </w:p>
    <w:p w14:paraId="6CB5B450" w14:textId="77777777" w:rsidR="004E457E" w:rsidRDefault="00EA0C9A">
      <w:pPr>
        <w:pStyle w:val="ListParagraph"/>
        <w:numPr>
          <w:ilvl w:val="0"/>
          <w:numId w:val="12"/>
        </w:numPr>
        <w:tabs>
          <w:tab w:val="left" w:pos="759"/>
          <w:tab w:val="left" w:pos="760"/>
        </w:tabs>
        <w:spacing w:line="317" w:lineRule="exact"/>
        <w:rPr>
          <w:sz w:val="28"/>
        </w:rPr>
      </w:pPr>
      <w:r>
        <w:rPr>
          <w:sz w:val="28"/>
        </w:rPr>
        <w:t>Encourage</w:t>
      </w:r>
      <w:r>
        <w:rPr>
          <w:spacing w:val="-5"/>
          <w:sz w:val="28"/>
        </w:rPr>
        <w:t xml:space="preserve"> </w:t>
      </w:r>
      <w:r>
        <w:rPr>
          <w:sz w:val="28"/>
        </w:rPr>
        <w:t>your</w:t>
      </w:r>
      <w:r>
        <w:rPr>
          <w:spacing w:val="-1"/>
          <w:sz w:val="28"/>
        </w:rPr>
        <w:t xml:space="preserve"> </w:t>
      </w:r>
      <w:r>
        <w:rPr>
          <w:sz w:val="28"/>
        </w:rPr>
        <w:t>program</w:t>
      </w:r>
      <w:r>
        <w:rPr>
          <w:spacing w:val="-1"/>
          <w:sz w:val="28"/>
        </w:rPr>
        <w:t xml:space="preserve"> </w:t>
      </w:r>
      <w:r>
        <w:rPr>
          <w:sz w:val="28"/>
        </w:rPr>
        <w:t>to</w:t>
      </w:r>
      <w:r>
        <w:rPr>
          <w:spacing w:val="-2"/>
          <w:sz w:val="28"/>
        </w:rPr>
        <w:t xml:space="preserve"> </w:t>
      </w:r>
      <w:r>
        <w:rPr>
          <w:sz w:val="28"/>
        </w:rPr>
        <w:t>hire</w:t>
      </w:r>
      <w:r>
        <w:rPr>
          <w:spacing w:val="-2"/>
          <w:sz w:val="28"/>
        </w:rPr>
        <w:t xml:space="preserve"> </w:t>
      </w:r>
      <w:r>
        <w:rPr>
          <w:sz w:val="28"/>
        </w:rPr>
        <w:t>openly</w:t>
      </w:r>
      <w:r>
        <w:rPr>
          <w:spacing w:val="-1"/>
          <w:sz w:val="28"/>
        </w:rPr>
        <w:t xml:space="preserve"> </w:t>
      </w:r>
      <w:r>
        <w:rPr>
          <w:sz w:val="28"/>
        </w:rPr>
        <w:t>lesbian</w:t>
      </w:r>
      <w:r>
        <w:rPr>
          <w:spacing w:val="-2"/>
          <w:sz w:val="28"/>
        </w:rPr>
        <w:t xml:space="preserve"> </w:t>
      </w:r>
      <w:r>
        <w:rPr>
          <w:sz w:val="28"/>
        </w:rPr>
        <w:t>and</w:t>
      </w:r>
      <w:r>
        <w:rPr>
          <w:spacing w:val="-1"/>
          <w:sz w:val="28"/>
        </w:rPr>
        <w:t xml:space="preserve"> </w:t>
      </w:r>
      <w:r>
        <w:rPr>
          <w:sz w:val="28"/>
        </w:rPr>
        <w:t>gay</w:t>
      </w:r>
      <w:r>
        <w:rPr>
          <w:spacing w:val="-1"/>
          <w:sz w:val="28"/>
        </w:rPr>
        <w:t xml:space="preserve"> </w:t>
      </w:r>
      <w:r>
        <w:rPr>
          <w:spacing w:val="-2"/>
          <w:sz w:val="28"/>
        </w:rPr>
        <w:t>counselors/therapists.</w:t>
      </w:r>
    </w:p>
    <w:p w14:paraId="11D35E0C" w14:textId="77777777" w:rsidR="004E457E" w:rsidRDefault="004E457E">
      <w:pPr>
        <w:spacing w:line="317" w:lineRule="exact"/>
        <w:rPr>
          <w:sz w:val="28"/>
        </w:rPr>
        <w:sectPr w:rsidR="004E457E">
          <w:pgSz w:w="12240" w:h="15840"/>
          <w:pgMar w:top="980" w:right="920" w:bottom="280" w:left="1040" w:header="714" w:footer="0" w:gutter="0"/>
          <w:cols w:space="720"/>
        </w:sectPr>
      </w:pPr>
    </w:p>
    <w:p w14:paraId="74CBA4EF" w14:textId="77777777" w:rsidR="004E457E" w:rsidRDefault="004E457E">
      <w:pPr>
        <w:pStyle w:val="BodyText"/>
        <w:spacing w:before="11"/>
        <w:rPr>
          <w:sz w:val="29"/>
        </w:rPr>
      </w:pPr>
    </w:p>
    <w:p w14:paraId="438355F7" w14:textId="77777777" w:rsidR="004E457E" w:rsidRDefault="00EA0C9A">
      <w:pPr>
        <w:pStyle w:val="ListParagraph"/>
        <w:numPr>
          <w:ilvl w:val="0"/>
          <w:numId w:val="12"/>
        </w:numPr>
        <w:tabs>
          <w:tab w:val="left" w:pos="759"/>
          <w:tab w:val="left" w:pos="760"/>
        </w:tabs>
        <w:spacing w:before="28"/>
        <w:ind w:right="794"/>
        <w:rPr>
          <w:sz w:val="28"/>
        </w:rPr>
      </w:pPr>
      <w:r>
        <w:rPr>
          <w:sz w:val="28"/>
        </w:rPr>
        <w:t>Educate</w:t>
      </w:r>
      <w:r>
        <w:rPr>
          <w:spacing w:val="-5"/>
          <w:sz w:val="28"/>
        </w:rPr>
        <w:t xml:space="preserve"> </w:t>
      </w:r>
      <w:r>
        <w:rPr>
          <w:sz w:val="28"/>
        </w:rPr>
        <w:t>others</w:t>
      </w:r>
      <w:r>
        <w:rPr>
          <w:spacing w:val="-4"/>
          <w:sz w:val="28"/>
        </w:rPr>
        <w:t xml:space="preserve"> </w:t>
      </w:r>
      <w:r>
        <w:rPr>
          <w:sz w:val="28"/>
        </w:rPr>
        <w:t>about</w:t>
      </w:r>
      <w:r>
        <w:rPr>
          <w:spacing w:val="-5"/>
          <w:sz w:val="28"/>
        </w:rPr>
        <w:t xml:space="preserve"> </w:t>
      </w:r>
      <w:r>
        <w:rPr>
          <w:sz w:val="28"/>
        </w:rPr>
        <w:t>internalized</w:t>
      </w:r>
      <w:r>
        <w:rPr>
          <w:spacing w:val="-4"/>
          <w:sz w:val="28"/>
        </w:rPr>
        <w:t xml:space="preserve"> </w:t>
      </w:r>
      <w:r>
        <w:rPr>
          <w:sz w:val="28"/>
        </w:rPr>
        <w:t>homophobia</w:t>
      </w:r>
      <w:r>
        <w:rPr>
          <w:spacing w:val="-5"/>
          <w:sz w:val="28"/>
        </w:rPr>
        <w:t xml:space="preserve"> </w:t>
      </w:r>
      <w:r>
        <w:rPr>
          <w:sz w:val="28"/>
        </w:rPr>
        <w:t>and</w:t>
      </w:r>
      <w:r>
        <w:rPr>
          <w:spacing w:val="-4"/>
          <w:sz w:val="28"/>
        </w:rPr>
        <w:t xml:space="preserve"> </w:t>
      </w:r>
      <w:r>
        <w:rPr>
          <w:sz w:val="28"/>
        </w:rPr>
        <w:t>heterosexism.</w:t>
      </w:r>
      <w:r>
        <w:rPr>
          <w:spacing w:val="-4"/>
          <w:sz w:val="28"/>
        </w:rPr>
        <w:t xml:space="preserve"> </w:t>
      </w:r>
      <w:r>
        <w:rPr>
          <w:sz w:val="28"/>
        </w:rPr>
        <w:t>Be</w:t>
      </w:r>
      <w:r>
        <w:rPr>
          <w:spacing w:val="-5"/>
          <w:sz w:val="28"/>
        </w:rPr>
        <w:t xml:space="preserve"> </w:t>
      </w:r>
      <w:r>
        <w:rPr>
          <w:sz w:val="28"/>
        </w:rPr>
        <w:t>gay-</w:t>
      </w:r>
      <w:r>
        <w:rPr>
          <w:spacing w:val="-4"/>
          <w:sz w:val="28"/>
        </w:rPr>
        <w:t xml:space="preserve"> </w:t>
      </w:r>
      <w:r>
        <w:rPr>
          <w:sz w:val="28"/>
        </w:rPr>
        <w:t>and lesbian-affirming rather than just gay- and lesbian-tolerant.</w:t>
      </w:r>
    </w:p>
    <w:p w14:paraId="2085C95D" w14:textId="77777777" w:rsidR="004E457E" w:rsidRDefault="00EA0C9A">
      <w:pPr>
        <w:pStyle w:val="ListParagraph"/>
        <w:numPr>
          <w:ilvl w:val="0"/>
          <w:numId w:val="12"/>
        </w:numPr>
        <w:tabs>
          <w:tab w:val="left" w:pos="759"/>
          <w:tab w:val="left" w:pos="760"/>
        </w:tabs>
        <w:spacing w:before="1" w:line="320" w:lineRule="exact"/>
        <w:ind w:right="615"/>
        <w:rPr>
          <w:sz w:val="28"/>
        </w:rPr>
      </w:pPr>
      <w:r>
        <w:rPr>
          <w:sz w:val="28"/>
        </w:rPr>
        <w:t>Stay</w:t>
      </w:r>
      <w:r>
        <w:rPr>
          <w:spacing w:val="-4"/>
          <w:sz w:val="28"/>
        </w:rPr>
        <w:t xml:space="preserve"> </w:t>
      </w:r>
      <w:r>
        <w:rPr>
          <w:sz w:val="28"/>
        </w:rPr>
        <w:t>abreast</w:t>
      </w:r>
      <w:r>
        <w:rPr>
          <w:spacing w:val="-4"/>
          <w:sz w:val="28"/>
        </w:rPr>
        <w:t xml:space="preserve"> </w:t>
      </w:r>
      <w:r>
        <w:rPr>
          <w:sz w:val="28"/>
        </w:rPr>
        <w:t>of</w:t>
      </w:r>
      <w:r>
        <w:rPr>
          <w:spacing w:val="-4"/>
          <w:sz w:val="28"/>
        </w:rPr>
        <w:t xml:space="preserve"> </w:t>
      </w:r>
      <w:r>
        <w:rPr>
          <w:sz w:val="28"/>
        </w:rPr>
        <w:t>current</w:t>
      </w:r>
      <w:r>
        <w:rPr>
          <w:spacing w:val="-5"/>
          <w:sz w:val="28"/>
        </w:rPr>
        <w:t xml:space="preserve"> </w:t>
      </w:r>
      <w:r>
        <w:rPr>
          <w:sz w:val="28"/>
        </w:rPr>
        <w:t>information</w:t>
      </w:r>
      <w:r>
        <w:rPr>
          <w:spacing w:val="-4"/>
          <w:sz w:val="28"/>
        </w:rPr>
        <w:t xml:space="preserve"> </w:t>
      </w:r>
      <w:r>
        <w:rPr>
          <w:sz w:val="28"/>
        </w:rPr>
        <w:t>on</w:t>
      </w:r>
      <w:r>
        <w:rPr>
          <w:spacing w:val="-4"/>
          <w:sz w:val="28"/>
        </w:rPr>
        <w:t xml:space="preserve"> </w:t>
      </w:r>
      <w:r>
        <w:rPr>
          <w:sz w:val="28"/>
        </w:rPr>
        <w:t>resources</w:t>
      </w:r>
      <w:r>
        <w:rPr>
          <w:spacing w:val="-4"/>
          <w:sz w:val="28"/>
        </w:rPr>
        <w:t xml:space="preserve"> </w:t>
      </w:r>
      <w:r>
        <w:rPr>
          <w:sz w:val="28"/>
        </w:rPr>
        <w:t>and</w:t>
      </w:r>
      <w:r>
        <w:rPr>
          <w:spacing w:val="-4"/>
          <w:sz w:val="28"/>
        </w:rPr>
        <w:t xml:space="preserve"> </w:t>
      </w:r>
      <w:r>
        <w:rPr>
          <w:sz w:val="28"/>
        </w:rPr>
        <w:t>display</w:t>
      </w:r>
      <w:r>
        <w:rPr>
          <w:spacing w:val="-4"/>
          <w:sz w:val="28"/>
        </w:rPr>
        <w:t xml:space="preserve"> </w:t>
      </w:r>
      <w:r>
        <w:rPr>
          <w:sz w:val="28"/>
        </w:rPr>
        <w:t>this</w:t>
      </w:r>
      <w:r>
        <w:rPr>
          <w:spacing w:val="-4"/>
          <w:sz w:val="28"/>
        </w:rPr>
        <w:t xml:space="preserve"> </w:t>
      </w:r>
      <w:r>
        <w:rPr>
          <w:sz w:val="28"/>
        </w:rPr>
        <w:t>information</w:t>
      </w:r>
      <w:r>
        <w:rPr>
          <w:spacing w:val="-4"/>
          <w:sz w:val="28"/>
        </w:rPr>
        <w:t xml:space="preserve"> </w:t>
      </w:r>
      <w:r>
        <w:rPr>
          <w:sz w:val="28"/>
        </w:rPr>
        <w:t>in your office.</w:t>
      </w:r>
      <w:r>
        <w:rPr>
          <w:spacing w:val="-4"/>
          <w:sz w:val="28"/>
        </w:rPr>
        <w:t xml:space="preserve"> </w:t>
      </w:r>
      <w:r>
        <w:rPr>
          <w:sz w:val="28"/>
        </w:rPr>
        <w:t>Attend seminars and professional workshops about working with lesbian and gay clients.</w:t>
      </w:r>
    </w:p>
    <w:p w14:paraId="478AA616" w14:textId="77777777" w:rsidR="004E457E" w:rsidRDefault="004E457E">
      <w:pPr>
        <w:pStyle w:val="BodyText"/>
        <w:spacing w:before="4"/>
        <w:rPr>
          <w:sz w:val="27"/>
        </w:rPr>
      </w:pPr>
    </w:p>
    <w:p w14:paraId="2D1287C3" w14:textId="77777777" w:rsidR="004E457E" w:rsidRDefault="00EA0C9A">
      <w:pPr>
        <w:pStyle w:val="Heading3"/>
        <w:spacing w:before="1"/>
      </w:pPr>
      <w:r>
        <w:t>Fear</w:t>
      </w:r>
      <w:r>
        <w:rPr>
          <w:spacing w:val="-3"/>
        </w:rPr>
        <w:t xml:space="preserve"> </w:t>
      </w:r>
      <w:r>
        <w:t xml:space="preserve">of </w:t>
      </w:r>
      <w:r>
        <w:rPr>
          <w:spacing w:val="-2"/>
        </w:rPr>
        <w:t>infection</w:t>
      </w:r>
    </w:p>
    <w:p w14:paraId="3AEF21A7" w14:textId="77777777" w:rsidR="004E457E" w:rsidRDefault="00EA0C9A">
      <w:pPr>
        <w:pStyle w:val="BodyText"/>
        <w:ind w:left="400" w:right="577"/>
      </w:pPr>
      <w:r>
        <w:t>Fear</w:t>
      </w:r>
      <w:r>
        <w:rPr>
          <w:spacing w:val="-3"/>
        </w:rPr>
        <w:t xml:space="preserve"> </w:t>
      </w:r>
      <w:r>
        <w:t>of</w:t>
      </w:r>
      <w:r>
        <w:rPr>
          <w:spacing w:val="-3"/>
        </w:rPr>
        <w:t xml:space="preserve"> </w:t>
      </w:r>
      <w:r>
        <w:t>infection</w:t>
      </w:r>
      <w:r>
        <w:rPr>
          <w:spacing w:val="-3"/>
        </w:rPr>
        <w:t xml:space="preserve"> </w:t>
      </w:r>
      <w:r>
        <w:t>is</w:t>
      </w:r>
      <w:r>
        <w:rPr>
          <w:spacing w:val="-3"/>
        </w:rPr>
        <w:t xml:space="preserve"> </w:t>
      </w:r>
      <w:r>
        <w:t>one</w:t>
      </w:r>
      <w:r>
        <w:rPr>
          <w:spacing w:val="-4"/>
        </w:rPr>
        <w:t xml:space="preserve"> </w:t>
      </w:r>
      <w:r>
        <w:t>of</w:t>
      </w:r>
      <w:r>
        <w:rPr>
          <w:spacing w:val="-3"/>
        </w:rPr>
        <w:t xml:space="preserve"> </w:t>
      </w:r>
      <w:r>
        <w:t>the</w:t>
      </w:r>
      <w:r>
        <w:rPr>
          <w:spacing w:val="-4"/>
        </w:rPr>
        <w:t xml:space="preserve"> </w:t>
      </w:r>
      <w:r>
        <w:t>most</w:t>
      </w:r>
      <w:r>
        <w:rPr>
          <w:spacing w:val="-3"/>
        </w:rPr>
        <w:t xml:space="preserve"> </w:t>
      </w:r>
      <w:r>
        <w:t>challenging</w:t>
      </w:r>
      <w:r>
        <w:rPr>
          <w:spacing w:val="-3"/>
        </w:rPr>
        <w:t xml:space="preserve"> </w:t>
      </w:r>
      <w:r>
        <w:t>issues</w:t>
      </w:r>
      <w:r>
        <w:rPr>
          <w:spacing w:val="-3"/>
        </w:rPr>
        <w:t xml:space="preserve"> </w:t>
      </w:r>
      <w:r>
        <w:t>for</w:t>
      </w:r>
      <w:r>
        <w:rPr>
          <w:spacing w:val="-3"/>
        </w:rPr>
        <w:t xml:space="preserve"> </w:t>
      </w:r>
      <w:r>
        <w:t>counselors.</w:t>
      </w:r>
      <w:r>
        <w:rPr>
          <w:spacing w:val="-3"/>
        </w:rPr>
        <w:t xml:space="preserve"> </w:t>
      </w:r>
      <w:r>
        <w:t>It</w:t>
      </w:r>
      <w:r>
        <w:rPr>
          <w:spacing w:val="-4"/>
        </w:rPr>
        <w:t xml:space="preserve"> </w:t>
      </w:r>
      <w:r>
        <w:t>is</w:t>
      </w:r>
      <w:r>
        <w:rPr>
          <w:spacing w:val="-3"/>
        </w:rPr>
        <w:t xml:space="preserve"> </w:t>
      </w:r>
      <w:r>
        <w:t>essential that providers examine this issue without blaming or judging t</w:t>
      </w:r>
      <w:r>
        <w:t xml:space="preserve">hemselves and others. Most professionals who work with substance abusers and HIV-positive individuals have thought about becoming infected with HIV, hepatitis, or tuberculosis (TB) through their jobs </w:t>
      </w:r>
      <w:r>
        <w:rPr>
          <w:i/>
        </w:rPr>
        <w:t>(Sherman and Ouellette)</w:t>
      </w:r>
      <w:r>
        <w:t>. Some fear that scientists are n</w:t>
      </w:r>
      <w:r>
        <w:t xml:space="preserve">ot aware of modes of infection or transmission that might put service providers and their families at greater risk of infection </w:t>
      </w:r>
      <w:r>
        <w:rPr>
          <w:i/>
        </w:rPr>
        <w:t>(Montgomery and Lewis)</w:t>
      </w:r>
      <w:r>
        <w:t>. The key to dealing with this fear is to discuss it and vent the feelings with someone who is safe, trust</w:t>
      </w:r>
      <w:r>
        <w:t xml:space="preserve">ed, and informed, </w:t>
      </w:r>
      <w:r>
        <w:rPr>
          <w:i/>
        </w:rPr>
        <w:t xml:space="preserve">and </w:t>
      </w:r>
      <w:r>
        <w:t>to practice universal precautions at all times.</w:t>
      </w:r>
    </w:p>
    <w:p w14:paraId="02EAC708" w14:textId="77777777" w:rsidR="004E457E" w:rsidRDefault="004E457E">
      <w:pPr>
        <w:pStyle w:val="BodyText"/>
        <w:rPr>
          <w:sz w:val="26"/>
        </w:rPr>
      </w:pPr>
    </w:p>
    <w:p w14:paraId="03E23CB3" w14:textId="77777777" w:rsidR="004E457E" w:rsidRDefault="00EA0C9A">
      <w:pPr>
        <w:pStyle w:val="BodyText"/>
        <w:ind w:left="400" w:right="524"/>
      </w:pPr>
      <w:r>
        <w:t>Beyond</w:t>
      </w:r>
      <w:r>
        <w:rPr>
          <w:spacing w:val="-4"/>
        </w:rPr>
        <w:t xml:space="preserve"> </w:t>
      </w:r>
      <w:r>
        <w:t>this,</w:t>
      </w:r>
      <w:r>
        <w:rPr>
          <w:spacing w:val="-4"/>
        </w:rPr>
        <w:t xml:space="preserve"> </w:t>
      </w:r>
      <w:r>
        <w:t>it</w:t>
      </w:r>
      <w:r>
        <w:rPr>
          <w:spacing w:val="-4"/>
        </w:rPr>
        <w:t xml:space="preserve"> </w:t>
      </w:r>
      <w:r>
        <w:t>is</w:t>
      </w:r>
      <w:r>
        <w:rPr>
          <w:spacing w:val="-4"/>
        </w:rPr>
        <w:t xml:space="preserve"> </w:t>
      </w:r>
      <w:r>
        <w:t>essential</w:t>
      </w:r>
      <w:r>
        <w:rPr>
          <w:spacing w:val="-4"/>
        </w:rPr>
        <w:t xml:space="preserve"> </w:t>
      </w:r>
      <w:r>
        <w:t>for</w:t>
      </w:r>
      <w:r>
        <w:rPr>
          <w:spacing w:val="-4"/>
        </w:rPr>
        <w:t xml:space="preserve"> </w:t>
      </w:r>
      <w:r>
        <w:t>providers</w:t>
      </w:r>
      <w:r>
        <w:rPr>
          <w:spacing w:val="-4"/>
        </w:rPr>
        <w:t xml:space="preserve"> </w:t>
      </w:r>
      <w:r>
        <w:t>to</w:t>
      </w:r>
      <w:r>
        <w:rPr>
          <w:spacing w:val="-4"/>
        </w:rPr>
        <w:t xml:space="preserve"> </w:t>
      </w:r>
      <w:r>
        <w:t>have</w:t>
      </w:r>
      <w:r>
        <w:rPr>
          <w:spacing w:val="-4"/>
        </w:rPr>
        <w:t xml:space="preserve"> </w:t>
      </w:r>
      <w:r>
        <w:t>regular</w:t>
      </w:r>
      <w:r>
        <w:rPr>
          <w:spacing w:val="-4"/>
        </w:rPr>
        <w:t xml:space="preserve"> </w:t>
      </w:r>
      <w:r>
        <w:t>and</w:t>
      </w:r>
      <w:r>
        <w:rPr>
          <w:spacing w:val="-4"/>
        </w:rPr>
        <w:t xml:space="preserve"> </w:t>
      </w:r>
      <w:r>
        <w:t>frequent</w:t>
      </w:r>
      <w:r>
        <w:rPr>
          <w:spacing w:val="-4"/>
        </w:rPr>
        <w:t xml:space="preserve"> </w:t>
      </w:r>
      <w:r>
        <w:t>in-service training with updates on the latest research and data about transmission and treatment of HIV/AIDS, hepatitis, and TB.</w:t>
      </w:r>
    </w:p>
    <w:p w14:paraId="193F5AC0" w14:textId="77777777" w:rsidR="004E457E" w:rsidRDefault="004E457E">
      <w:pPr>
        <w:pStyle w:val="BodyText"/>
        <w:spacing w:before="3"/>
        <w:rPr>
          <w:sz w:val="27"/>
        </w:rPr>
      </w:pPr>
    </w:p>
    <w:p w14:paraId="2E89394E" w14:textId="77777777" w:rsidR="004E457E" w:rsidRDefault="00EA0C9A">
      <w:pPr>
        <w:spacing w:line="321" w:lineRule="exact"/>
        <w:ind w:left="400"/>
        <w:rPr>
          <w:i/>
          <w:sz w:val="28"/>
        </w:rPr>
      </w:pPr>
      <w:r>
        <w:rPr>
          <w:i/>
          <w:sz w:val="28"/>
        </w:rPr>
        <w:t>Special</w:t>
      </w:r>
      <w:r>
        <w:rPr>
          <w:i/>
          <w:spacing w:val="-9"/>
          <w:sz w:val="28"/>
        </w:rPr>
        <w:t xml:space="preserve"> </w:t>
      </w:r>
      <w:r>
        <w:rPr>
          <w:i/>
          <w:sz w:val="28"/>
        </w:rPr>
        <w:t>considerations</w:t>
      </w:r>
      <w:r>
        <w:rPr>
          <w:i/>
          <w:spacing w:val="-6"/>
          <w:sz w:val="28"/>
        </w:rPr>
        <w:t xml:space="preserve"> </w:t>
      </w:r>
      <w:r>
        <w:rPr>
          <w:i/>
          <w:sz w:val="28"/>
        </w:rPr>
        <w:t>for</w:t>
      </w:r>
      <w:r>
        <w:rPr>
          <w:i/>
          <w:spacing w:val="-6"/>
          <w:sz w:val="28"/>
        </w:rPr>
        <w:t xml:space="preserve"> </w:t>
      </w:r>
      <w:r>
        <w:rPr>
          <w:i/>
          <w:sz w:val="28"/>
        </w:rPr>
        <w:t>clinicians</w:t>
      </w:r>
      <w:r>
        <w:rPr>
          <w:i/>
          <w:spacing w:val="-6"/>
          <w:sz w:val="28"/>
        </w:rPr>
        <w:t xml:space="preserve"> </w:t>
      </w:r>
      <w:r>
        <w:rPr>
          <w:i/>
          <w:sz w:val="28"/>
        </w:rPr>
        <w:t>who</w:t>
      </w:r>
      <w:r>
        <w:rPr>
          <w:i/>
          <w:spacing w:val="-6"/>
          <w:sz w:val="28"/>
        </w:rPr>
        <w:t xml:space="preserve"> </w:t>
      </w:r>
      <w:r>
        <w:rPr>
          <w:i/>
          <w:sz w:val="28"/>
        </w:rPr>
        <w:t>treat</w:t>
      </w:r>
      <w:r>
        <w:rPr>
          <w:i/>
          <w:spacing w:val="-7"/>
          <w:sz w:val="28"/>
        </w:rPr>
        <w:t xml:space="preserve"> </w:t>
      </w:r>
      <w:r>
        <w:rPr>
          <w:i/>
          <w:sz w:val="28"/>
        </w:rPr>
        <w:t>HIV-infected</w:t>
      </w:r>
      <w:r>
        <w:rPr>
          <w:i/>
          <w:spacing w:val="-5"/>
          <w:sz w:val="28"/>
        </w:rPr>
        <w:t xml:space="preserve"> </w:t>
      </w:r>
      <w:r>
        <w:rPr>
          <w:i/>
          <w:spacing w:val="-2"/>
          <w:sz w:val="28"/>
        </w:rPr>
        <w:t>clients</w:t>
      </w:r>
    </w:p>
    <w:p w14:paraId="61682D74" w14:textId="77777777" w:rsidR="004E457E" w:rsidRDefault="00EA0C9A">
      <w:pPr>
        <w:pStyle w:val="BodyText"/>
        <w:ind w:left="400" w:right="593"/>
      </w:pPr>
      <w:r>
        <w:t>The</w:t>
      </w:r>
      <w:r>
        <w:rPr>
          <w:spacing w:val="-1"/>
        </w:rPr>
        <w:t xml:space="preserve"> </w:t>
      </w:r>
      <w:r>
        <w:t>challenges and stresses related to working with peop</w:t>
      </w:r>
      <w:r>
        <w:t>le</w:t>
      </w:r>
      <w:r>
        <w:rPr>
          <w:spacing w:val="-1"/>
        </w:rPr>
        <w:t xml:space="preserve"> </w:t>
      </w:r>
      <w:r>
        <w:t>with HIV/AIDS are</w:t>
      </w:r>
      <w:r>
        <w:rPr>
          <w:spacing w:val="-1"/>
        </w:rPr>
        <w:t xml:space="preserve"> </w:t>
      </w:r>
      <w:r>
        <w:t>in some ways unique. The fact that providers often deal with multiple and serial losses and see clients suffering on a daily basis clearly affects the providers' psychological</w:t>
      </w:r>
      <w:r>
        <w:rPr>
          <w:spacing w:val="-4"/>
        </w:rPr>
        <w:t xml:space="preserve"> </w:t>
      </w:r>
      <w:r>
        <w:t>health.</w:t>
      </w:r>
      <w:r>
        <w:rPr>
          <w:spacing w:val="-4"/>
        </w:rPr>
        <w:t xml:space="preserve"> </w:t>
      </w:r>
      <w:r>
        <w:t>In</w:t>
      </w:r>
      <w:r>
        <w:rPr>
          <w:spacing w:val="-4"/>
        </w:rPr>
        <w:t xml:space="preserve"> </w:t>
      </w:r>
      <w:r>
        <w:t>recent</w:t>
      </w:r>
      <w:r>
        <w:rPr>
          <w:spacing w:val="-5"/>
        </w:rPr>
        <w:t xml:space="preserve"> </w:t>
      </w:r>
      <w:r>
        <w:t>years,</w:t>
      </w:r>
      <w:r>
        <w:rPr>
          <w:spacing w:val="-4"/>
        </w:rPr>
        <w:t xml:space="preserve"> </w:t>
      </w:r>
      <w:r>
        <w:t>therapists</w:t>
      </w:r>
      <w:r>
        <w:rPr>
          <w:spacing w:val="-4"/>
        </w:rPr>
        <w:t xml:space="preserve"> </w:t>
      </w:r>
      <w:r>
        <w:t>have</w:t>
      </w:r>
      <w:r>
        <w:rPr>
          <w:spacing w:val="-5"/>
        </w:rPr>
        <w:t xml:space="preserve"> </w:t>
      </w:r>
      <w:r>
        <w:t>begun</w:t>
      </w:r>
      <w:r>
        <w:rPr>
          <w:spacing w:val="-4"/>
        </w:rPr>
        <w:t xml:space="preserve"> </w:t>
      </w:r>
      <w:r>
        <w:t>to</w:t>
      </w:r>
      <w:r>
        <w:rPr>
          <w:spacing w:val="-4"/>
        </w:rPr>
        <w:t xml:space="preserve"> </w:t>
      </w:r>
      <w:r>
        <w:t>examine</w:t>
      </w:r>
      <w:r>
        <w:rPr>
          <w:spacing w:val="-5"/>
        </w:rPr>
        <w:t xml:space="preserve"> </w:t>
      </w:r>
      <w:r>
        <w:t>a</w:t>
      </w:r>
      <w:r>
        <w:t>nd</w:t>
      </w:r>
      <w:r>
        <w:rPr>
          <w:spacing w:val="-4"/>
        </w:rPr>
        <w:t xml:space="preserve"> </w:t>
      </w:r>
      <w:r>
        <w:t>assess these service providers for symptoms of post-traumatic stress disorder (PTSD).</w:t>
      </w:r>
    </w:p>
    <w:p w14:paraId="74A4A19A" w14:textId="77777777" w:rsidR="004E457E" w:rsidRDefault="004E457E">
      <w:pPr>
        <w:pStyle w:val="BodyText"/>
        <w:spacing w:before="10"/>
        <w:rPr>
          <w:sz w:val="26"/>
        </w:rPr>
      </w:pPr>
    </w:p>
    <w:p w14:paraId="6AD88D06" w14:textId="77777777" w:rsidR="004E457E" w:rsidRDefault="00EA0C9A">
      <w:pPr>
        <w:pStyle w:val="BodyText"/>
        <w:spacing w:before="1"/>
        <w:ind w:left="400" w:right="593"/>
        <w:rPr>
          <w:i/>
        </w:rPr>
      </w:pPr>
      <w:r>
        <w:t>Burnout often is referred to as "bereavement overload." One definition characterizes</w:t>
      </w:r>
      <w:r>
        <w:rPr>
          <w:spacing w:val="-7"/>
        </w:rPr>
        <w:t xml:space="preserve"> </w:t>
      </w:r>
      <w:r>
        <w:t>burnout</w:t>
      </w:r>
      <w:r>
        <w:rPr>
          <w:spacing w:val="-7"/>
        </w:rPr>
        <w:t xml:space="preserve"> </w:t>
      </w:r>
      <w:r>
        <w:t>as</w:t>
      </w:r>
      <w:r>
        <w:rPr>
          <w:spacing w:val="-7"/>
        </w:rPr>
        <w:t xml:space="preserve"> </w:t>
      </w:r>
      <w:r>
        <w:t>lowered</w:t>
      </w:r>
      <w:r>
        <w:rPr>
          <w:spacing w:val="-7"/>
        </w:rPr>
        <w:t xml:space="preserve"> </w:t>
      </w:r>
      <w:r>
        <w:t>energy,</w:t>
      </w:r>
      <w:r>
        <w:rPr>
          <w:spacing w:val="-7"/>
        </w:rPr>
        <w:t xml:space="preserve"> </w:t>
      </w:r>
      <w:r>
        <w:t>enthusiasm,</w:t>
      </w:r>
      <w:r>
        <w:rPr>
          <w:spacing w:val="-7"/>
        </w:rPr>
        <w:t xml:space="preserve"> </w:t>
      </w:r>
      <w:r>
        <w:t>and</w:t>
      </w:r>
      <w:r>
        <w:rPr>
          <w:spacing w:val="-7"/>
        </w:rPr>
        <w:t xml:space="preserve"> </w:t>
      </w:r>
      <w:r>
        <w:t>idealism</w:t>
      </w:r>
      <w:r>
        <w:rPr>
          <w:spacing w:val="-7"/>
        </w:rPr>
        <w:t xml:space="preserve"> </w:t>
      </w:r>
      <w:r>
        <w:t>for</w:t>
      </w:r>
      <w:r>
        <w:rPr>
          <w:spacing w:val="-7"/>
        </w:rPr>
        <w:t xml:space="preserve"> </w:t>
      </w:r>
      <w:r>
        <w:t>doing</w:t>
      </w:r>
      <w:r>
        <w:rPr>
          <w:spacing w:val="-7"/>
        </w:rPr>
        <w:t xml:space="preserve"> </w:t>
      </w:r>
      <w:r>
        <w:t xml:space="preserve">one's job, that is, as a loss of concern for the people served and for the work </w:t>
      </w:r>
      <w:r>
        <w:rPr>
          <w:i/>
        </w:rPr>
        <w:t>(Hayter).</w:t>
      </w:r>
    </w:p>
    <w:p w14:paraId="10A71798" w14:textId="77777777" w:rsidR="004E457E" w:rsidRDefault="00EA0C9A">
      <w:pPr>
        <w:pStyle w:val="BodyText"/>
        <w:spacing w:line="237" w:lineRule="auto"/>
        <w:ind w:left="400" w:right="1014"/>
      </w:pPr>
      <w:r>
        <w:t>Unlike</w:t>
      </w:r>
      <w:r>
        <w:rPr>
          <w:spacing w:val="-4"/>
        </w:rPr>
        <w:t xml:space="preserve"> </w:t>
      </w:r>
      <w:r>
        <w:t>fatigue,</w:t>
      </w:r>
      <w:r>
        <w:rPr>
          <w:spacing w:val="-3"/>
        </w:rPr>
        <w:t xml:space="preserve"> </w:t>
      </w:r>
      <w:r>
        <w:t>burnout</w:t>
      </w:r>
      <w:r>
        <w:rPr>
          <w:spacing w:val="-4"/>
        </w:rPr>
        <w:t xml:space="preserve"> </w:t>
      </w:r>
      <w:r>
        <w:t>does</w:t>
      </w:r>
      <w:r>
        <w:rPr>
          <w:spacing w:val="-3"/>
        </w:rPr>
        <w:t xml:space="preserve"> </w:t>
      </w:r>
      <w:r>
        <w:t>not</w:t>
      </w:r>
      <w:r>
        <w:rPr>
          <w:spacing w:val="-4"/>
        </w:rPr>
        <w:t xml:space="preserve"> </w:t>
      </w:r>
      <w:r>
        <w:t>resolve</w:t>
      </w:r>
      <w:r>
        <w:rPr>
          <w:spacing w:val="-4"/>
        </w:rPr>
        <w:t xml:space="preserve"> </w:t>
      </w:r>
      <w:r>
        <w:t>after</w:t>
      </w:r>
      <w:r>
        <w:rPr>
          <w:spacing w:val="-3"/>
        </w:rPr>
        <w:t xml:space="preserve"> </w:t>
      </w:r>
      <w:r>
        <w:t>a</w:t>
      </w:r>
      <w:r>
        <w:rPr>
          <w:spacing w:val="-4"/>
        </w:rPr>
        <w:t xml:space="preserve"> </w:t>
      </w:r>
      <w:r>
        <w:t>given</w:t>
      </w:r>
      <w:r>
        <w:rPr>
          <w:spacing w:val="-3"/>
        </w:rPr>
        <w:t xml:space="preserve"> </w:t>
      </w:r>
      <w:r>
        <w:t>amount</w:t>
      </w:r>
      <w:r>
        <w:rPr>
          <w:spacing w:val="-4"/>
        </w:rPr>
        <w:t xml:space="preserve"> </w:t>
      </w:r>
      <w:r>
        <w:t>of</w:t>
      </w:r>
      <w:r>
        <w:rPr>
          <w:spacing w:val="-3"/>
        </w:rPr>
        <w:t xml:space="preserve"> </w:t>
      </w:r>
      <w:r>
        <w:t>rest</w:t>
      </w:r>
      <w:r>
        <w:rPr>
          <w:spacing w:val="-3"/>
        </w:rPr>
        <w:t xml:space="preserve"> </w:t>
      </w:r>
      <w:r>
        <w:t xml:space="preserve">and </w:t>
      </w:r>
      <w:r>
        <w:rPr>
          <w:spacing w:val="-2"/>
        </w:rPr>
        <w:t>recreation.</w:t>
      </w:r>
    </w:p>
    <w:p w14:paraId="7540D1CC" w14:textId="77777777" w:rsidR="004E457E" w:rsidRDefault="004E457E">
      <w:pPr>
        <w:pStyle w:val="BodyText"/>
        <w:spacing w:before="6"/>
        <w:rPr>
          <w:sz w:val="27"/>
        </w:rPr>
      </w:pPr>
    </w:p>
    <w:p w14:paraId="52BD660F" w14:textId="77777777" w:rsidR="004E457E" w:rsidRDefault="00EA0C9A">
      <w:pPr>
        <w:pStyle w:val="BodyText"/>
        <w:ind w:left="400" w:right="593"/>
      </w:pPr>
      <w:r>
        <w:t>Burnout</w:t>
      </w:r>
      <w:r>
        <w:rPr>
          <w:spacing w:val="-5"/>
        </w:rPr>
        <w:t xml:space="preserve"> </w:t>
      </w:r>
      <w:r>
        <w:t>prevention</w:t>
      </w:r>
      <w:r>
        <w:rPr>
          <w:spacing w:val="-4"/>
        </w:rPr>
        <w:t xml:space="preserve"> </w:t>
      </w:r>
      <w:r>
        <w:t>and</w:t>
      </w:r>
      <w:r>
        <w:rPr>
          <w:spacing w:val="-4"/>
        </w:rPr>
        <w:t xml:space="preserve"> </w:t>
      </w:r>
      <w:r>
        <w:t>stress</w:t>
      </w:r>
      <w:r>
        <w:rPr>
          <w:spacing w:val="-4"/>
        </w:rPr>
        <w:t xml:space="preserve"> </w:t>
      </w:r>
      <w:r>
        <w:t>management</w:t>
      </w:r>
      <w:r>
        <w:rPr>
          <w:spacing w:val="-5"/>
        </w:rPr>
        <w:t xml:space="preserve"> </w:t>
      </w:r>
      <w:r>
        <w:t>techniques</w:t>
      </w:r>
      <w:r>
        <w:rPr>
          <w:spacing w:val="-4"/>
        </w:rPr>
        <w:t xml:space="preserve"> </w:t>
      </w:r>
      <w:r>
        <w:t>should</w:t>
      </w:r>
      <w:r>
        <w:rPr>
          <w:spacing w:val="-4"/>
        </w:rPr>
        <w:t xml:space="preserve"> </w:t>
      </w:r>
      <w:r>
        <w:t>be</w:t>
      </w:r>
      <w:r>
        <w:rPr>
          <w:spacing w:val="-5"/>
        </w:rPr>
        <w:t xml:space="preserve"> </w:t>
      </w:r>
      <w:r>
        <w:t>used</w:t>
      </w:r>
      <w:r>
        <w:rPr>
          <w:spacing w:val="-4"/>
        </w:rPr>
        <w:t xml:space="preserve"> </w:t>
      </w:r>
      <w:r>
        <w:t>both</w:t>
      </w:r>
      <w:r>
        <w:rPr>
          <w:spacing w:val="-4"/>
        </w:rPr>
        <w:t xml:space="preserve"> </w:t>
      </w:r>
      <w:r>
        <w:t>in</w:t>
      </w:r>
      <w:r>
        <w:rPr>
          <w:spacing w:val="-4"/>
        </w:rPr>
        <w:t xml:space="preserve"> </w:t>
      </w:r>
      <w:r>
        <w:t xml:space="preserve">the </w:t>
      </w:r>
      <w:r>
        <w:t>work setting and in counselors' personal lives. Working with HIV-infected substance abusers requires agencies and individuals to be more creative and flexible in finding new and different ways to support and nurture counselors to prevent burnout.</w:t>
      </w:r>
      <w:r>
        <w:rPr>
          <w:spacing w:val="-6"/>
        </w:rPr>
        <w:t xml:space="preserve"> </w:t>
      </w:r>
      <w:r>
        <w:t xml:space="preserve">Agencies </w:t>
      </w:r>
      <w:r>
        <w:t>that have taken on this challenge with integrity and</w:t>
      </w:r>
    </w:p>
    <w:p w14:paraId="47013D78" w14:textId="77777777" w:rsidR="004E457E" w:rsidRDefault="004E457E">
      <w:pPr>
        <w:sectPr w:rsidR="004E457E">
          <w:pgSz w:w="12240" w:h="15840"/>
          <w:pgMar w:top="980" w:right="920" w:bottom="280" w:left="1040" w:header="714" w:footer="0" w:gutter="0"/>
          <w:cols w:space="720"/>
        </w:sectPr>
      </w:pPr>
    </w:p>
    <w:p w14:paraId="159FED47" w14:textId="77777777" w:rsidR="004E457E" w:rsidRDefault="004E457E">
      <w:pPr>
        <w:pStyle w:val="BodyText"/>
        <w:spacing w:before="11"/>
        <w:rPr>
          <w:sz w:val="29"/>
        </w:rPr>
      </w:pPr>
    </w:p>
    <w:p w14:paraId="335E779D" w14:textId="77777777" w:rsidR="004E457E" w:rsidRDefault="00EA0C9A">
      <w:pPr>
        <w:pStyle w:val="BodyText"/>
        <w:spacing w:before="88"/>
        <w:ind w:left="400" w:right="524"/>
      </w:pPr>
      <w:r>
        <w:t>commitment</w:t>
      </w:r>
      <w:r>
        <w:rPr>
          <w:spacing w:val="-6"/>
        </w:rPr>
        <w:t xml:space="preserve"> </w:t>
      </w:r>
      <w:r>
        <w:t>have</w:t>
      </w:r>
      <w:r>
        <w:rPr>
          <w:spacing w:val="-6"/>
        </w:rPr>
        <w:t xml:space="preserve"> </w:t>
      </w:r>
      <w:r>
        <w:t>seen</w:t>
      </w:r>
      <w:r>
        <w:rPr>
          <w:spacing w:val="-5"/>
        </w:rPr>
        <w:t xml:space="preserve"> </w:t>
      </w:r>
      <w:r>
        <w:t>highly</w:t>
      </w:r>
      <w:r>
        <w:rPr>
          <w:spacing w:val="-5"/>
        </w:rPr>
        <w:t xml:space="preserve"> </w:t>
      </w:r>
      <w:r>
        <w:t>effective</w:t>
      </w:r>
      <w:r>
        <w:rPr>
          <w:spacing w:val="-6"/>
        </w:rPr>
        <w:t xml:space="preserve"> </w:t>
      </w:r>
      <w:r>
        <w:t>staff</w:t>
      </w:r>
      <w:r>
        <w:rPr>
          <w:spacing w:val="-5"/>
        </w:rPr>
        <w:t xml:space="preserve"> </w:t>
      </w:r>
      <w:r>
        <w:t>function</w:t>
      </w:r>
      <w:r>
        <w:rPr>
          <w:spacing w:val="-5"/>
        </w:rPr>
        <w:t xml:space="preserve"> </w:t>
      </w:r>
      <w:r>
        <w:t>at</w:t>
      </w:r>
      <w:r>
        <w:rPr>
          <w:spacing w:val="-5"/>
        </w:rPr>
        <w:t xml:space="preserve"> </w:t>
      </w:r>
      <w:r>
        <w:t>optimal</w:t>
      </w:r>
      <w:r>
        <w:rPr>
          <w:spacing w:val="-5"/>
        </w:rPr>
        <w:t xml:space="preserve"> </w:t>
      </w:r>
      <w:r>
        <w:t>levels</w:t>
      </w:r>
      <w:r>
        <w:rPr>
          <w:spacing w:val="-5"/>
        </w:rPr>
        <w:t xml:space="preserve"> </w:t>
      </w:r>
      <w:r>
        <w:t>for</w:t>
      </w:r>
      <w:r>
        <w:rPr>
          <w:spacing w:val="-5"/>
        </w:rPr>
        <w:t xml:space="preserve"> </w:t>
      </w:r>
      <w:r>
        <w:t xml:space="preserve">many </w:t>
      </w:r>
      <w:r>
        <w:rPr>
          <w:spacing w:val="-2"/>
        </w:rPr>
        <w:t>years.</w:t>
      </w:r>
    </w:p>
    <w:p w14:paraId="4A1F8C10" w14:textId="77777777" w:rsidR="004E457E" w:rsidRDefault="004E457E">
      <w:pPr>
        <w:pStyle w:val="BodyText"/>
        <w:spacing w:before="5"/>
        <w:rPr>
          <w:sz w:val="27"/>
        </w:rPr>
      </w:pPr>
    </w:p>
    <w:p w14:paraId="374D2D56" w14:textId="77777777" w:rsidR="004E457E" w:rsidRDefault="00EA0C9A">
      <w:pPr>
        <w:pStyle w:val="BodyText"/>
        <w:spacing w:before="1" w:line="291" w:lineRule="exact"/>
        <w:ind w:left="400"/>
      </w:pPr>
      <w:r>
        <w:t>Suggestions</w:t>
      </w:r>
      <w:r>
        <w:rPr>
          <w:spacing w:val="-4"/>
        </w:rPr>
        <w:t xml:space="preserve"> </w:t>
      </w:r>
      <w:r>
        <w:t>for</w:t>
      </w:r>
      <w:r>
        <w:rPr>
          <w:spacing w:val="-1"/>
        </w:rPr>
        <w:t xml:space="preserve"> </w:t>
      </w:r>
      <w:r>
        <w:t>ways</w:t>
      </w:r>
      <w:r>
        <w:rPr>
          <w:spacing w:val="-2"/>
        </w:rPr>
        <w:t xml:space="preserve"> </w:t>
      </w:r>
      <w:r>
        <w:t>in</w:t>
      </w:r>
      <w:r>
        <w:rPr>
          <w:spacing w:val="-1"/>
        </w:rPr>
        <w:t xml:space="preserve"> </w:t>
      </w:r>
      <w:r>
        <w:t>which</w:t>
      </w:r>
      <w:r>
        <w:rPr>
          <w:spacing w:val="-1"/>
        </w:rPr>
        <w:t xml:space="preserve"> </w:t>
      </w:r>
      <w:r>
        <w:t>agencies</w:t>
      </w:r>
      <w:r>
        <w:rPr>
          <w:spacing w:val="-2"/>
        </w:rPr>
        <w:t xml:space="preserve"> </w:t>
      </w:r>
      <w:r>
        <w:t>can</w:t>
      </w:r>
      <w:r>
        <w:rPr>
          <w:spacing w:val="-1"/>
        </w:rPr>
        <w:t xml:space="preserve"> </w:t>
      </w:r>
      <w:r>
        <w:t>take</w:t>
      </w:r>
      <w:r>
        <w:rPr>
          <w:spacing w:val="-3"/>
        </w:rPr>
        <w:t xml:space="preserve"> </w:t>
      </w:r>
      <w:r>
        <w:t>care</w:t>
      </w:r>
      <w:r>
        <w:rPr>
          <w:spacing w:val="-2"/>
        </w:rPr>
        <w:t xml:space="preserve"> </w:t>
      </w:r>
      <w:r>
        <w:t>of</w:t>
      </w:r>
      <w:r>
        <w:rPr>
          <w:spacing w:val="-1"/>
        </w:rPr>
        <w:t xml:space="preserve"> </w:t>
      </w:r>
      <w:r>
        <w:t>clinicians</w:t>
      </w:r>
      <w:r>
        <w:rPr>
          <w:spacing w:val="-2"/>
        </w:rPr>
        <w:t xml:space="preserve"> </w:t>
      </w:r>
      <w:r>
        <w:t>at</w:t>
      </w:r>
      <w:r>
        <w:rPr>
          <w:spacing w:val="-1"/>
        </w:rPr>
        <w:t xml:space="preserve"> </w:t>
      </w:r>
      <w:r>
        <w:t>work</w:t>
      </w:r>
      <w:r>
        <w:rPr>
          <w:spacing w:val="-1"/>
        </w:rPr>
        <w:t xml:space="preserve"> </w:t>
      </w:r>
      <w:r>
        <w:rPr>
          <w:spacing w:val="-2"/>
        </w:rPr>
        <w:t>include</w:t>
      </w:r>
    </w:p>
    <w:p w14:paraId="26D108D2" w14:textId="77777777" w:rsidR="004E457E" w:rsidRDefault="00EA0C9A">
      <w:pPr>
        <w:pStyle w:val="ListParagraph"/>
        <w:numPr>
          <w:ilvl w:val="0"/>
          <w:numId w:val="12"/>
        </w:numPr>
        <w:tabs>
          <w:tab w:val="left" w:pos="759"/>
          <w:tab w:val="left" w:pos="760"/>
        </w:tabs>
        <w:spacing w:line="320" w:lineRule="exact"/>
        <w:rPr>
          <w:sz w:val="28"/>
        </w:rPr>
      </w:pPr>
      <w:r>
        <w:rPr>
          <w:sz w:val="28"/>
        </w:rPr>
        <w:t>Assigning</w:t>
      </w:r>
      <w:r>
        <w:rPr>
          <w:spacing w:val="-3"/>
          <w:sz w:val="28"/>
        </w:rPr>
        <w:t xml:space="preserve"> </w:t>
      </w:r>
      <w:r>
        <w:rPr>
          <w:sz w:val="28"/>
        </w:rPr>
        <w:t>clearly</w:t>
      </w:r>
      <w:r>
        <w:rPr>
          <w:spacing w:val="-3"/>
          <w:sz w:val="28"/>
        </w:rPr>
        <w:t xml:space="preserve"> </w:t>
      </w:r>
      <w:r>
        <w:rPr>
          <w:sz w:val="28"/>
        </w:rPr>
        <w:t>specific</w:t>
      </w:r>
      <w:r>
        <w:rPr>
          <w:spacing w:val="-3"/>
          <w:sz w:val="28"/>
        </w:rPr>
        <w:t xml:space="preserve"> </w:t>
      </w:r>
      <w:r>
        <w:rPr>
          <w:spacing w:val="-2"/>
          <w:sz w:val="28"/>
        </w:rPr>
        <w:t>duties</w:t>
      </w:r>
    </w:p>
    <w:p w14:paraId="3C4C2C31" w14:textId="77777777" w:rsidR="004E457E" w:rsidRDefault="00EA0C9A">
      <w:pPr>
        <w:pStyle w:val="ListParagraph"/>
        <w:numPr>
          <w:ilvl w:val="0"/>
          <w:numId w:val="12"/>
        </w:numPr>
        <w:tabs>
          <w:tab w:val="left" w:pos="759"/>
          <w:tab w:val="left" w:pos="760"/>
        </w:tabs>
        <w:spacing w:line="320" w:lineRule="exact"/>
        <w:rPr>
          <w:sz w:val="28"/>
        </w:rPr>
      </w:pPr>
      <w:r>
        <w:rPr>
          <w:sz w:val="28"/>
        </w:rPr>
        <w:t>Having</w:t>
      </w:r>
      <w:r>
        <w:rPr>
          <w:spacing w:val="-4"/>
          <w:sz w:val="28"/>
        </w:rPr>
        <w:t xml:space="preserve"> </w:t>
      </w:r>
      <w:r>
        <w:rPr>
          <w:sz w:val="28"/>
        </w:rPr>
        <w:t>clear</w:t>
      </w:r>
      <w:r>
        <w:rPr>
          <w:spacing w:val="-2"/>
          <w:sz w:val="28"/>
        </w:rPr>
        <w:t xml:space="preserve"> </w:t>
      </w:r>
      <w:r>
        <w:rPr>
          <w:sz w:val="28"/>
        </w:rPr>
        <w:t>boundaries</w:t>
      </w:r>
      <w:r>
        <w:rPr>
          <w:spacing w:val="-2"/>
          <w:sz w:val="28"/>
        </w:rPr>
        <w:t xml:space="preserve"> </w:t>
      </w:r>
      <w:r>
        <w:rPr>
          <w:sz w:val="28"/>
        </w:rPr>
        <w:t>on</w:t>
      </w:r>
      <w:r>
        <w:rPr>
          <w:spacing w:val="-2"/>
          <w:sz w:val="28"/>
        </w:rPr>
        <w:t xml:space="preserve"> </w:t>
      </w:r>
      <w:r>
        <w:rPr>
          <w:sz w:val="28"/>
        </w:rPr>
        <w:t>professional</w:t>
      </w:r>
      <w:r>
        <w:rPr>
          <w:spacing w:val="-2"/>
          <w:sz w:val="28"/>
        </w:rPr>
        <w:t xml:space="preserve"> obligations</w:t>
      </w:r>
    </w:p>
    <w:p w14:paraId="51482DB7" w14:textId="77777777" w:rsidR="004E457E" w:rsidRDefault="00EA0C9A">
      <w:pPr>
        <w:pStyle w:val="ListParagraph"/>
        <w:numPr>
          <w:ilvl w:val="0"/>
          <w:numId w:val="12"/>
        </w:numPr>
        <w:tabs>
          <w:tab w:val="left" w:pos="759"/>
          <w:tab w:val="left" w:pos="760"/>
        </w:tabs>
        <w:spacing w:line="320" w:lineRule="exact"/>
        <w:rPr>
          <w:sz w:val="28"/>
        </w:rPr>
      </w:pPr>
      <w:r>
        <w:rPr>
          <w:sz w:val="28"/>
        </w:rPr>
        <w:t>Enlisting</w:t>
      </w:r>
      <w:r>
        <w:rPr>
          <w:spacing w:val="-4"/>
          <w:sz w:val="28"/>
        </w:rPr>
        <w:t xml:space="preserve"> </w:t>
      </w:r>
      <w:r>
        <w:rPr>
          <w:sz w:val="28"/>
        </w:rPr>
        <w:t>volunteer</w:t>
      </w:r>
      <w:r>
        <w:rPr>
          <w:spacing w:val="-3"/>
          <w:sz w:val="28"/>
        </w:rPr>
        <w:t xml:space="preserve"> </w:t>
      </w:r>
      <w:r>
        <w:rPr>
          <w:sz w:val="28"/>
        </w:rPr>
        <w:t>help</w:t>
      </w:r>
      <w:r>
        <w:rPr>
          <w:spacing w:val="-2"/>
          <w:sz w:val="28"/>
        </w:rPr>
        <w:t xml:space="preserve"> </w:t>
      </w:r>
      <w:r>
        <w:rPr>
          <w:sz w:val="28"/>
        </w:rPr>
        <w:t>from</w:t>
      </w:r>
      <w:r>
        <w:rPr>
          <w:spacing w:val="-2"/>
          <w:sz w:val="28"/>
        </w:rPr>
        <w:t xml:space="preserve"> </w:t>
      </w:r>
      <w:r>
        <w:rPr>
          <w:sz w:val="28"/>
        </w:rPr>
        <w:t>community</w:t>
      </w:r>
      <w:r>
        <w:rPr>
          <w:spacing w:val="-2"/>
          <w:sz w:val="28"/>
        </w:rPr>
        <w:t xml:space="preserve"> organizations</w:t>
      </w:r>
    </w:p>
    <w:p w14:paraId="590E9E1F" w14:textId="77777777" w:rsidR="004E457E" w:rsidRDefault="00EA0C9A">
      <w:pPr>
        <w:pStyle w:val="ListParagraph"/>
        <w:numPr>
          <w:ilvl w:val="0"/>
          <w:numId w:val="12"/>
        </w:numPr>
        <w:tabs>
          <w:tab w:val="left" w:pos="759"/>
          <w:tab w:val="left" w:pos="760"/>
        </w:tabs>
        <w:spacing w:line="320" w:lineRule="exact"/>
        <w:rPr>
          <w:sz w:val="28"/>
        </w:rPr>
      </w:pPr>
      <w:r>
        <w:rPr>
          <w:sz w:val="28"/>
        </w:rPr>
        <w:t>Allowing</w:t>
      </w:r>
      <w:r>
        <w:rPr>
          <w:spacing w:val="-1"/>
          <w:sz w:val="28"/>
        </w:rPr>
        <w:t xml:space="preserve"> </w:t>
      </w:r>
      <w:r>
        <w:rPr>
          <w:sz w:val="28"/>
        </w:rPr>
        <w:t>for "time</w:t>
      </w:r>
      <w:r>
        <w:rPr>
          <w:spacing w:val="-1"/>
          <w:sz w:val="28"/>
        </w:rPr>
        <w:t xml:space="preserve"> </w:t>
      </w:r>
      <w:r>
        <w:rPr>
          <w:sz w:val="28"/>
        </w:rPr>
        <w:t xml:space="preserve">out" </w:t>
      </w:r>
      <w:r>
        <w:rPr>
          <w:spacing w:val="-2"/>
          <w:sz w:val="28"/>
        </w:rPr>
        <w:t>activities</w:t>
      </w:r>
    </w:p>
    <w:p w14:paraId="20D4E088" w14:textId="77777777" w:rsidR="004E457E" w:rsidRDefault="00EA0C9A">
      <w:pPr>
        <w:pStyle w:val="ListParagraph"/>
        <w:numPr>
          <w:ilvl w:val="0"/>
          <w:numId w:val="12"/>
        </w:numPr>
        <w:tabs>
          <w:tab w:val="left" w:pos="759"/>
          <w:tab w:val="left" w:pos="760"/>
        </w:tabs>
        <w:spacing w:line="320" w:lineRule="exact"/>
        <w:rPr>
          <w:sz w:val="28"/>
        </w:rPr>
      </w:pPr>
      <w:r>
        <w:rPr>
          <w:sz w:val="28"/>
        </w:rPr>
        <w:t>Varying</w:t>
      </w:r>
      <w:r>
        <w:rPr>
          <w:spacing w:val="-12"/>
          <w:sz w:val="28"/>
        </w:rPr>
        <w:t xml:space="preserve"> </w:t>
      </w:r>
      <w:r>
        <w:rPr>
          <w:sz w:val="28"/>
        </w:rPr>
        <w:t>tasks</w:t>
      </w:r>
      <w:r>
        <w:rPr>
          <w:spacing w:val="-12"/>
          <w:sz w:val="28"/>
        </w:rPr>
        <w:t xml:space="preserve"> </w:t>
      </w:r>
      <w:r>
        <w:rPr>
          <w:sz w:val="28"/>
        </w:rPr>
        <w:t>and</w:t>
      </w:r>
      <w:r>
        <w:rPr>
          <w:spacing w:val="-12"/>
          <w:sz w:val="28"/>
        </w:rPr>
        <w:t xml:space="preserve"> </w:t>
      </w:r>
      <w:r>
        <w:rPr>
          <w:spacing w:val="-2"/>
          <w:sz w:val="28"/>
        </w:rPr>
        <w:t>responsibilities</w:t>
      </w:r>
    </w:p>
    <w:p w14:paraId="21B69002" w14:textId="77777777" w:rsidR="004E457E" w:rsidRDefault="00EA0C9A">
      <w:pPr>
        <w:pStyle w:val="ListParagraph"/>
        <w:numPr>
          <w:ilvl w:val="0"/>
          <w:numId w:val="12"/>
        </w:numPr>
        <w:tabs>
          <w:tab w:val="left" w:pos="759"/>
          <w:tab w:val="left" w:pos="760"/>
        </w:tabs>
        <w:spacing w:line="320" w:lineRule="exact"/>
        <w:rPr>
          <w:sz w:val="28"/>
        </w:rPr>
      </w:pPr>
      <w:r>
        <w:rPr>
          <w:sz w:val="28"/>
        </w:rPr>
        <w:t>Building</w:t>
      </w:r>
      <w:r>
        <w:rPr>
          <w:spacing w:val="-2"/>
          <w:sz w:val="28"/>
        </w:rPr>
        <w:t xml:space="preserve"> </w:t>
      </w:r>
      <w:r>
        <w:rPr>
          <w:sz w:val="28"/>
        </w:rPr>
        <w:t>in</w:t>
      </w:r>
      <w:r>
        <w:rPr>
          <w:spacing w:val="-2"/>
          <w:sz w:val="28"/>
        </w:rPr>
        <w:t xml:space="preserve"> </w:t>
      </w:r>
      <w:r>
        <w:rPr>
          <w:sz w:val="28"/>
        </w:rPr>
        <w:t>"mental</w:t>
      </w:r>
      <w:r>
        <w:rPr>
          <w:spacing w:val="-2"/>
          <w:sz w:val="28"/>
        </w:rPr>
        <w:t xml:space="preserve"> </w:t>
      </w:r>
      <w:r>
        <w:rPr>
          <w:sz w:val="28"/>
        </w:rPr>
        <w:t>health</w:t>
      </w:r>
      <w:r>
        <w:rPr>
          <w:spacing w:val="-1"/>
          <w:sz w:val="28"/>
        </w:rPr>
        <w:t xml:space="preserve"> </w:t>
      </w:r>
      <w:r>
        <w:rPr>
          <w:spacing w:val="-2"/>
          <w:sz w:val="28"/>
        </w:rPr>
        <w:t>days"</w:t>
      </w:r>
    </w:p>
    <w:p w14:paraId="73BF64F4" w14:textId="77777777" w:rsidR="004E457E" w:rsidRDefault="00EA0C9A">
      <w:pPr>
        <w:pStyle w:val="ListParagraph"/>
        <w:numPr>
          <w:ilvl w:val="0"/>
          <w:numId w:val="12"/>
        </w:numPr>
        <w:tabs>
          <w:tab w:val="left" w:pos="759"/>
          <w:tab w:val="left" w:pos="760"/>
        </w:tabs>
        <w:spacing w:line="320" w:lineRule="exact"/>
        <w:rPr>
          <w:sz w:val="28"/>
        </w:rPr>
      </w:pPr>
      <w:r>
        <w:rPr>
          <w:sz w:val="28"/>
        </w:rPr>
        <w:t>Providing</w:t>
      </w:r>
      <w:r>
        <w:rPr>
          <w:spacing w:val="-2"/>
          <w:sz w:val="28"/>
        </w:rPr>
        <w:t xml:space="preserve"> </w:t>
      </w:r>
      <w:r>
        <w:rPr>
          <w:sz w:val="28"/>
        </w:rPr>
        <w:t>for</w:t>
      </w:r>
      <w:r>
        <w:rPr>
          <w:spacing w:val="-2"/>
          <w:sz w:val="28"/>
        </w:rPr>
        <w:t xml:space="preserve"> </w:t>
      </w:r>
      <w:r>
        <w:rPr>
          <w:sz w:val="28"/>
        </w:rPr>
        <w:t>continuing</w:t>
      </w:r>
      <w:r>
        <w:rPr>
          <w:spacing w:val="-1"/>
          <w:sz w:val="28"/>
        </w:rPr>
        <w:t xml:space="preserve"> </w:t>
      </w:r>
      <w:r>
        <w:rPr>
          <w:spacing w:val="-2"/>
          <w:sz w:val="28"/>
        </w:rPr>
        <w:t>education</w:t>
      </w:r>
    </w:p>
    <w:p w14:paraId="1090E8BE" w14:textId="77777777" w:rsidR="004E457E" w:rsidRDefault="00EA0C9A">
      <w:pPr>
        <w:pStyle w:val="ListParagraph"/>
        <w:numPr>
          <w:ilvl w:val="0"/>
          <w:numId w:val="12"/>
        </w:numPr>
        <w:tabs>
          <w:tab w:val="left" w:pos="759"/>
          <w:tab w:val="left" w:pos="760"/>
        </w:tabs>
        <w:spacing w:line="320" w:lineRule="exact"/>
        <w:rPr>
          <w:sz w:val="28"/>
        </w:rPr>
      </w:pPr>
      <w:r>
        <w:rPr>
          <w:sz w:val="28"/>
        </w:rPr>
        <w:t>Holding</w:t>
      </w:r>
      <w:r>
        <w:rPr>
          <w:spacing w:val="-6"/>
          <w:sz w:val="28"/>
        </w:rPr>
        <w:t xml:space="preserve"> </w:t>
      </w:r>
      <w:r>
        <w:rPr>
          <w:sz w:val="28"/>
        </w:rPr>
        <w:t>staff</w:t>
      </w:r>
      <w:r>
        <w:rPr>
          <w:spacing w:val="-3"/>
          <w:sz w:val="28"/>
        </w:rPr>
        <w:t xml:space="preserve"> </w:t>
      </w:r>
      <w:r>
        <w:rPr>
          <w:sz w:val="28"/>
        </w:rPr>
        <w:t>retreats</w:t>
      </w:r>
      <w:r>
        <w:rPr>
          <w:spacing w:val="-4"/>
          <w:sz w:val="28"/>
        </w:rPr>
        <w:t xml:space="preserve"> </w:t>
      </w:r>
      <w:r>
        <w:rPr>
          <w:sz w:val="28"/>
        </w:rPr>
        <w:t>(with</w:t>
      </w:r>
      <w:r>
        <w:rPr>
          <w:spacing w:val="-3"/>
          <w:sz w:val="28"/>
        </w:rPr>
        <w:t xml:space="preserve"> </w:t>
      </w:r>
      <w:r>
        <w:rPr>
          <w:sz w:val="28"/>
        </w:rPr>
        <w:t>enjoyable</w:t>
      </w:r>
      <w:r>
        <w:rPr>
          <w:spacing w:val="-4"/>
          <w:sz w:val="28"/>
        </w:rPr>
        <w:t xml:space="preserve"> </w:t>
      </w:r>
      <w:r>
        <w:rPr>
          <w:sz w:val="28"/>
        </w:rPr>
        <w:t>activities</w:t>
      </w:r>
      <w:r>
        <w:rPr>
          <w:spacing w:val="-3"/>
          <w:sz w:val="28"/>
        </w:rPr>
        <w:t xml:space="preserve"> </w:t>
      </w:r>
      <w:r>
        <w:rPr>
          <w:spacing w:val="-2"/>
          <w:sz w:val="28"/>
        </w:rPr>
        <w:t>planned)</w:t>
      </w:r>
    </w:p>
    <w:p w14:paraId="223D7D7E" w14:textId="77777777" w:rsidR="004E457E" w:rsidRDefault="00EA0C9A">
      <w:pPr>
        <w:pStyle w:val="ListParagraph"/>
        <w:numPr>
          <w:ilvl w:val="0"/>
          <w:numId w:val="12"/>
        </w:numPr>
        <w:tabs>
          <w:tab w:val="left" w:pos="759"/>
          <w:tab w:val="left" w:pos="760"/>
        </w:tabs>
        <w:spacing w:line="320" w:lineRule="exact"/>
        <w:rPr>
          <w:sz w:val="28"/>
        </w:rPr>
      </w:pPr>
      <w:r>
        <w:rPr>
          <w:sz w:val="28"/>
        </w:rPr>
        <w:t>Holding</w:t>
      </w:r>
      <w:r>
        <w:rPr>
          <w:spacing w:val="-4"/>
          <w:sz w:val="28"/>
        </w:rPr>
        <w:t xml:space="preserve"> </w:t>
      </w:r>
      <w:r>
        <w:rPr>
          <w:sz w:val="28"/>
        </w:rPr>
        <w:t>discussion,</w:t>
      </w:r>
      <w:r>
        <w:rPr>
          <w:spacing w:val="-1"/>
          <w:sz w:val="28"/>
        </w:rPr>
        <w:t xml:space="preserve"> </w:t>
      </w:r>
      <w:r>
        <w:rPr>
          <w:sz w:val="28"/>
        </w:rPr>
        <w:t>process,</w:t>
      </w:r>
      <w:r>
        <w:rPr>
          <w:spacing w:val="-2"/>
          <w:sz w:val="28"/>
        </w:rPr>
        <w:t xml:space="preserve"> </w:t>
      </w:r>
      <w:r>
        <w:rPr>
          <w:sz w:val="28"/>
        </w:rPr>
        <w:t>and</w:t>
      </w:r>
      <w:r>
        <w:rPr>
          <w:spacing w:val="-1"/>
          <w:sz w:val="28"/>
        </w:rPr>
        <w:t xml:space="preserve"> </w:t>
      </w:r>
      <w:r>
        <w:rPr>
          <w:sz w:val="28"/>
        </w:rPr>
        <w:t>support</w:t>
      </w:r>
      <w:r>
        <w:rPr>
          <w:spacing w:val="-2"/>
          <w:sz w:val="28"/>
        </w:rPr>
        <w:t xml:space="preserve"> groups</w:t>
      </w:r>
    </w:p>
    <w:p w14:paraId="2C0414A7" w14:textId="77777777" w:rsidR="004E457E" w:rsidRDefault="00EA0C9A">
      <w:pPr>
        <w:pStyle w:val="ListParagraph"/>
        <w:numPr>
          <w:ilvl w:val="0"/>
          <w:numId w:val="12"/>
        </w:numPr>
        <w:tabs>
          <w:tab w:val="left" w:pos="759"/>
          <w:tab w:val="left" w:pos="760"/>
        </w:tabs>
        <w:spacing w:line="351" w:lineRule="exact"/>
        <w:rPr>
          <w:sz w:val="28"/>
        </w:rPr>
      </w:pPr>
      <w:r>
        <w:rPr>
          <w:sz w:val="28"/>
        </w:rPr>
        <w:t>Convening</w:t>
      </w:r>
      <w:r>
        <w:rPr>
          <w:spacing w:val="-5"/>
          <w:sz w:val="28"/>
        </w:rPr>
        <w:t xml:space="preserve"> </w:t>
      </w:r>
      <w:r>
        <w:rPr>
          <w:sz w:val="28"/>
        </w:rPr>
        <w:t>regular</w:t>
      </w:r>
      <w:r>
        <w:rPr>
          <w:spacing w:val="-4"/>
          <w:sz w:val="28"/>
        </w:rPr>
        <w:t xml:space="preserve"> </w:t>
      </w:r>
      <w:r>
        <w:rPr>
          <w:sz w:val="28"/>
        </w:rPr>
        <w:t>staff/team</w:t>
      </w:r>
      <w:r>
        <w:rPr>
          <w:spacing w:val="-4"/>
          <w:sz w:val="28"/>
        </w:rPr>
        <w:t xml:space="preserve"> </w:t>
      </w:r>
      <w:r>
        <w:rPr>
          <w:sz w:val="28"/>
        </w:rPr>
        <w:t>supervision</w:t>
      </w:r>
      <w:r>
        <w:rPr>
          <w:spacing w:val="-4"/>
          <w:sz w:val="28"/>
        </w:rPr>
        <w:t xml:space="preserve"> </w:t>
      </w:r>
      <w:r>
        <w:rPr>
          <w:spacing w:val="-2"/>
          <w:sz w:val="28"/>
        </w:rPr>
        <w:t>meetings</w:t>
      </w:r>
    </w:p>
    <w:p w14:paraId="33992841" w14:textId="77777777" w:rsidR="004E457E" w:rsidRDefault="004E457E">
      <w:pPr>
        <w:pStyle w:val="BodyText"/>
        <w:spacing w:before="7"/>
        <w:rPr>
          <w:sz w:val="27"/>
        </w:rPr>
      </w:pPr>
    </w:p>
    <w:p w14:paraId="15AA1A6F" w14:textId="77777777" w:rsidR="004E457E" w:rsidRDefault="00EA0C9A">
      <w:pPr>
        <w:pStyle w:val="BodyText"/>
        <w:ind w:left="400" w:right="555"/>
      </w:pPr>
      <w:r>
        <w:t>In addition, it is important that agencies allocate time to dis</w:t>
      </w:r>
      <w:r>
        <w:t>cuss the deaths and losses faced by staff. This may mean supporting special memorial events at which those who have been lost to HIV/AIDS disease can be remembered.</w:t>
      </w:r>
      <w:r>
        <w:rPr>
          <w:spacing w:val="-12"/>
        </w:rPr>
        <w:t xml:space="preserve"> </w:t>
      </w:r>
      <w:r>
        <w:t>Agencies also can support staff through contracts with employee assistance program therapis</w:t>
      </w:r>
      <w:r>
        <w:t>ts and</w:t>
      </w:r>
      <w:r>
        <w:rPr>
          <w:spacing w:val="-4"/>
        </w:rPr>
        <w:t xml:space="preserve"> </w:t>
      </w:r>
      <w:r>
        <w:t>by</w:t>
      </w:r>
      <w:r>
        <w:rPr>
          <w:spacing w:val="-4"/>
        </w:rPr>
        <w:t xml:space="preserve"> </w:t>
      </w:r>
      <w:r>
        <w:t>providing</w:t>
      </w:r>
      <w:r>
        <w:rPr>
          <w:spacing w:val="-4"/>
        </w:rPr>
        <w:t xml:space="preserve"> </w:t>
      </w:r>
      <w:r>
        <w:t>an</w:t>
      </w:r>
      <w:r>
        <w:rPr>
          <w:spacing w:val="-4"/>
        </w:rPr>
        <w:t xml:space="preserve"> </w:t>
      </w:r>
      <w:r>
        <w:t>onsite</w:t>
      </w:r>
      <w:r>
        <w:rPr>
          <w:spacing w:val="-5"/>
        </w:rPr>
        <w:t xml:space="preserve"> </w:t>
      </w:r>
      <w:r>
        <w:t>therapeutic</w:t>
      </w:r>
      <w:r>
        <w:rPr>
          <w:spacing w:val="-5"/>
        </w:rPr>
        <w:t xml:space="preserve"> </w:t>
      </w:r>
      <w:r>
        <w:t>support</w:t>
      </w:r>
      <w:r>
        <w:rPr>
          <w:spacing w:val="-5"/>
        </w:rPr>
        <w:t xml:space="preserve"> </w:t>
      </w:r>
      <w:r>
        <w:t>group</w:t>
      </w:r>
      <w:r>
        <w:rPr>
          <w:spacing w:val="-4"/>
        </w:rPr>
        <w:t xml:space="preserve"> </w:t>
      </w:r>
      <w:r>
        <w:t>for</w:t>
      </w:r>
      <w:r>
        <w:rPr>
          <w:spacing w:val="-4"/>
        </w:rPr>
        <w:t xml:space="preserve"> </w:t>
      </w:r>
      <w:r>
        <w:t>staff</w:t>
      </w:r>
      <w:r>
        <w:rPr>
          <w:spacing w:val="-4"/>
        </w:rPr>
        <w:t xml:space="preserve"> </w:t>
      </w:r>
      <w:r>
        <w:t>members</w:t>
      </w:r>
      <w:r>
        <w:rPr>
          <w:spacing w:val="-4"/>
        </w:rPr>
        <w:t xml:space="preserve"> </w:t>
      </w:r>
      <w:r>
        <w:t>to</w:t>
      </w:r>
      <w:r>
        <w:rPr>
          <w:spacing w:val="-4"/>
        </w:rPr>
        <w:t xml:space="preserve"> </w:t>
      </w:r>
      <w:r>
        <w:t>attend</w:t>
      </w:r>
      <w:r>
        <w:rPr>
          <w:spacing w:val="-4"/>
        </w:rPr>
        <w:t xml:space="preserve"> </w:t>
      </w:r>
      <w:r>
        <w:t>as they wish.</w:t>
      </w:r>
    </w:p>
    <w:p w14:paraId="39C4DF7A" w14:textId="77777777" w:rsidR="004E457E" w:rsidRDefault="004E457E">
      <w:pPr>
        <w:pStyle w:val="BodyText"/>
        <w:spacing w:before="9"/>
        <w:rPr>
          <w:sz w:val="26"/>
        </w:rPr>
      </w:pPr>
    </w:p>
    <w:p w14:paraId="50BE2C47" w14:textId="77777777" w:rsidR="004E457E" w:rsidRDefault="00EA0C9A">
      <w:pPr>
        <w:pStyle w:val="Heading2"/>
      </w:pPr>
      <w:r>
        <w:rPr>
          <w:color w:val="B51700"/>
          <w:spacing w:val="-2"/>
        </w:rPr>
        <w:t>Screening</w:t>
      </w:r>
    </w:p>
    <w:p w14:paraId="2AB57B48" w14:textId="77777777" w:rsidR="004E457E" w:rsidRDefault="004E457E">
      <w:pPr>
        <w:pStyle w:val="BodyText"/>
        <w:spacing w:before="8"/>
        <w:rPr>
          <w:b/>
          <w:sz w:val="27"/>
        </w:rPr>
      </w:pPr>
    </w:p>
    <w:p w14:paraId="0F474AAE" w14:textId="77777777" w:rsidR="004E457E" w:rsidRDefault="00EA0C9A">
      <w:pPr>
        <w:pStyle w:val="Heading3"/>
      </w:pPr>
      <w:r>
        <w:t>Client-Specific</w:t>
      </w:r>
      <w:r>
        <w:rPr>
          <w:spacing w:val="-6"/>
        </w:rPr>
        <w:t xml:space="preserve"> </w:t>
      </w:r>
      <w:r>
        <w:rPr>
          <w:spacing w:val="-2"/>
        </w:rPr>
        <w:t>Needs</w:t>
      </w:r>
    </w:p>
    <w:p w14:paraId="3D08C0AA" w14:textId="77777777" w:rsidR="004E457E" w:rsidRDefault="00EA0C9A">
      <w:pPr>
        <w:pStyle w:val="BodyText"/>
        <w:ind w:left="400" w:right="524"/>
      </w:pPr>
      <w:r>
        <w:t>A</w:t>
      </w:r>
      <w:r>
        <w:rPr>
          <w:spacing w:val="-7"/>
        </w:rPr>
        <w:t xml:space="preserve"> </w:t>
      </w:r>
      <w:r>
        <w:t>positive screen for HIV infection typically leads to a referral for formal assessment, usually to an HIV/AIDS case management service. Frequently, substance</w:t>
      </w:r>
      <w:r>
        <w:rPr>
          <w:spacing w:val="-5"/>
        </w:rPr>
        <w:t xml:space="preserve"> </w:t>
      </w:r>
      <w:r>
        <w:t>abuse</w:t>
      </w:r>
      <w:r>
        <w:rPr>
          <w:spacing w:val="-5"/>
        </w:rPr>
        <w:t xml:space="preserve"> </w:t>
      </w:r>
      <w:r>
        <w:t>treatment</w:t>
      </w:r>
      <w:r>
        <w:rPr>
          <w:spacing w:val="-5"/>
        </w:rPr>
        <w:t xml:space="preserve"> </w:t>
      </w:r>
      <w:r>
        <w:t>programs</w:t>
      </w:r>
      <w:r>
        <w:rPr>
          <w:spacing w:val="-4"/>
        </w:rPr>
        <w:t xml:space="preserve"> </w:t>
      </w:r>
      <w:r>
        <w:t>provide</w:t>
      </w:r>
      <w:r>
        <w:rPr>
          <w:spacing w:val="-5"/>
        </w:rPr>
        <w:t xml:space="preserve"> </w:t>
      </w:r>
      <w:r>
        <w:t>referrals</w:t>
      </w:r>
      <w:r>
        <w:rPr>
          <w:spacing w:val="-4"/>
        </w:rPr>
        <w:t xml:space="preserve"> </w:t>
      </w:r>
      <w:r>
        <w:t>to</w:t>
      </w:r>
      <w:r>
        <w:rPr>
          <w:spacing w:val="-4"/>
        </w:rPr>
        <w:t xml:space="preserve"> </w:t>
      </w:r>
      <w:r>
        <w:t>HIV/AIDS</w:t>
      </w:r>
      <w:r>
        <w:rPr>
          <w:spacing w:val="-4"/>
        </w:rPr>
        <w:t xml:space="preserve"> </w:t>
      </w:r>
      <w:r>
        <w:t>care</w:t>
      </w:r>
      <w:r>
        <w:rPr>
          <w:spacing w:val="-5"/>
        </w:rPr>
        <w:t xml:space="preserve"> </w:t>
      </w:r>
      <w:r>
        <w:t>services. Providers will want to identi</w:t>
      </w:r>
      <w:r>
        <w:t>fy substance abuse treatment programs and agencies with these networks.</w:t>
      </w:r>
      <w:r>
        <w:rPr>
          <w:spacing w:val="-10"/>
        </w:rPr>
        <w:t xml:space="preserve"> </w:t>
      </w:r>
      <w:r>
        <w:t>At a minimum, services should include the following client needs in priority order:</w:t>
      </w:r>
    </w:p>
    <w:p w14:paraId="13D4103A" w14:textId="77777777" w:rsidR="004E457E" w:rsidRDefault="00EA0C9A">
      <w:pPr>
        <w:pStyle w:val="ListParagraph"/>
        <w:numPr>
          <w:ilvl w:val="1"/>
          <w:numId w:val="12"/>
        </w:numPr>
        <w:tabs>
          <w:tab w:val="left" w:pos="1119"/>
          <w:tab w:val="left" w:pos="1120"/>
        </w:tabs>
        <w:spacing w:line="279" w:lineRule="exact"/>
        <w:ind w:left="1120"/>
        <w:rPr>
          <w:rFonts w:ascii="Symbol" w:hAnsi="Symbol"/>
          <w:sz w:val="28"/>
        </w:rPr>
      </w:pPr>
      <w:r>
        <w:rPr>
          <w:sz w:val="28"/>
        </w:rPr>
        <w:t>Substance</w:t>
      </w:r>
      <w:r>
        <w:rPr>
          <w:spacing w:val="-3"/>
          <w:sz w:val="28"/>
        </w:rPr>
        <w:t xml:space="preserve"> </w:t>
      </w:r>
      <w:r>
        <w:rPr>
          <w:sz w:val="28"/>
        </w:rPr>
        <w:t>abuse</w:t>
      </w:r>
      <w:r>
        <w:rPr>
          <w:spacing w:val="-2"/>
          <w:sz w:val="28"/>
        </w:rPr>
        <w:t xml:space="preserve"> treatment</w:t>
      </w:r>
    </w:p>
    <w:p w14:paraId="497F4C13"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z w:val="28"/>
        </w:rPr>
        <w:t>Medical</w:t>
      </w:r>
      <w:r>
        <w:rPr>
          <w:spacing w:val="-4"/>
          <w:sz w:val="28"/>
        </w:rPr>
        <w:t xml:space="preserve"> care</w:t>
      </w:r>
    </w:p>
    <w:p w14:paraId="339647ED"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pacing w:val="-2"/>
          <w:sz w:val="28"/>
        </w:rPr>
        <w:t>Housing</w:t>
      </w:r>
    </w:p>
    <w:p w14:paraId="27520C77"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z w:val="28"/>
        </w:rPr>
        <w:t>Mental</w:t>
      </w:r>
      <w:r>
        <w:rPr>
          <w:spacing w:val="-5"/>
          <w:sz w:val="28"/>
        </w:rPr>
        <w:t xml:space="preserve"> </w:t>
      </w:r>
      <w:r>
        <w:rPr>
          <w:sz w:val="28"/>
        </w:rPr>
        <w:t>health</w:t>
      </w:r>
      <w:r>
        <w:rPr>
          <w:spacing w:val="-2"/>
          <w:sz w:val="28"/>
        </w:rPr>
        <w:t xml:space="preserve"> </w:t>
      </w:r>
      <w:r>
        <w:rPr>
          <w:spacing w:val="-4"/>
          <w:sz w:val="28"/>
        </w:rPr>
        <w:t>care</w:t>
      </w:r>
    </w:p>
    <w:p w14:paraId="11B50202"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z w:val="28"/>
        </w:rPr>
        <w:t>Nutritional</w:t>
      </w:r>
      <w:r>
        <w:rPr>
          <w:spacing w:val="-5"/>
          <w:sz w:val="28"/>
        </w:rPr>
        <w:t xml:space="preserve"> </w:t>
      </w:r>
      <w:r>
        <w:rPr>
          <w:spacing w:val="-4"/>
          <w:sz w:val="28"/>
        </w:rPr>
        <w:t>care</w:t>
      </w:r>
    </w:p>
    <w:p w14:paraId="681AB2DB"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z w:val="28"/>
        </w:rPr>
        <w:t>Dental</w:t>
      </w:r>
      <w:r>
        <w:rPr>
          <w:spacing w:val="-3"/>
          <w:sz w:val="28"/>
        </w:rPr>
        <w:t xml:space="preserve"> </w:t>
      </w:r>
      <w:r>
        <w:rPr>
          <w:spacing w:val="-4"/>
          <w:sz w:val="28"/>
        </w:rPr>
        <w:t>care</w:t>
      </w:r>
    </w:p>
    <w:p w14:paraId="634C7B3C" w14:textId="77777777" w:rsidR="004E457E" w:rsidRDefault="00EA0C9A">
      <w:pPr>
        <w:pStyle w:val="ListParagraph"/>
        <w:numPr>
          <w:ilvl w:val="1"/>
          <w:numId w:val="12"/>
        </w:numPr>
        <w:tabs>
          <w:tab w:val="left" w:pos="1119"/>
          <w:tab w:val="left" w:pos="1120"/>
        </w:tabs>
        <w:spacing w:line="320" w:lineRule="exact"/>
        <w:ind w:left="1120"/>
        <w:rPr>
          <w:rFonts w:ascii="Symbol" w:hAnsi="Symbol"/>
          <w:sz w:val="28"/>
        </w:rPr>
      </w:pPr>
      <w:r>
        <w:rPr>
          <w:sz w:val="28"/>
        </w:rPr>
        <w:t>Ancil</w:t>
      </w:r>
      <w:r>
        <w:rPr>
          <w:sz w:val="28"/>
        </w:rPr>
        <w:t>lary</w:t>
      </w:r>
      <w:r>
        <w:rPr>
          <w:spacing w:val="-2"/>
          <w:sz w:val="28"/>
        </w:rPr>
        <w:t xml:space="preserve"> services</w:t>
      </w:r>
    </w:p>
    <w:p w14:paraId="08209A6C" w14:textId="77777777" w:rsidR="004E457E" w:rsidRDefault="00EA0C9A">
      <w:pPr>
        <w:pStyle w:val="ListParagraph"/>
        <w:numPr>
          <w:ilvl w:val="1"/>
          <w:numId w:val="12"/>
        </w:numPr>
        <w:tabs>
          <w:tab w:val="left" w:pos="1119"/>
          <w:tab w:val="left" w:pos="1120"/>
        </w:tabs>
        <w:spacing w:line="351" w:lineRule="exact"/>
        <w:ind w:left="1120"/>
        <w:rPr>
          <w:rFonts w:ascii="Symbol" w:hAnsi="Symbol"/>
          <w:sz w:val="28"/>
        </w:rPr>
      </w:pPr>
      <w:r>
        <w:rPr>
          <w:sz w:val="28"/>
        </w:rPr>
        <w:t>Support</w:t>
      </w:r>
      <w:r>
        <w:rPr>
          <w:spacing w:val="-1"/>
          <w:sz w:val="28"/>
        </w:rPr>
        <w:t xml:space="preserve"> </w:t>
      </w:r>
      <w:r>
        <w:rPr>
          <w:spacing w:val="-2"/>
          <w:sz w:val="28"/>
        </w:rPr>
        <w:t>systems</w:t>
      </w:r>
    </w:p>
    <w:p w14:paraId="65D0CABE" w14:textId="77777777" w:rsidR="004E457E" w:rsidRDefault="004E457E">
      <w:pPr>
        <w:spacing w:line="351" w:lineRule="exact"/>
        <w:rPr>
          <w:rFonts w:ascii="Symbol" w:hAnsi="Symbol"/>
          <w:sz w:val="28"/>
        </w:rPr>
        <w:sectPr w:rsidR="004E457E">
          <w:pgSz w:w="12240" w:h="15840"/>
          <w:pgMar w:top="980" w:right="920" w:bottom="280" w:left="1040" w:header="714" w:footer="0" w:gutter="0"/>
          <w:cols w:space="720"/>
        </w:sectPr>
      </w:pPr>
    </w:p>
    <w:p w14:paraId="15FECCFE" w14:textId="77777777" w:rsidR="004E457E" w:rsidRDefault="004E457E">
      <w:pPr>
        <w:pStyle w:val="BodyText"/>
        <w:rPr>
          <w:sz w:val="20"/>
        </w:rPr>
      </w:pPr>
    </w:p>
    <w:p w14:paraId="6B0AEA50" w14:textId="77777777" w:rsidR="004E457E" w:rsidRDefault="004E457E">
      <w:pPr>
        <w:pStyle w:val="BodyText"/>
        <w:rPr>
          <w:sz w:val="20"/>
        </w:rPr>
      </w:pPr>
    </w:p>
    <w:p w14:paraId="1CCBE830" w14:textId="77777777" w:rsidR="004E457E" w:rsidRDefault="004E457E">
      <w:pPr>
        <w:pStyle w:val="BodyText"/>
        <w:rPr>
          <w:sz w:val="20"/>
        </w:rPr>
      </w:pPr>
    </w:p>
    <w:p w14:paraId="55974D48" w14:textId="77777777" w:rsidR="004E457E" w:rsidRDefault="004E457E">
      <w:pPr>
        <w:pStyle w:val="BodyText"/>
        <w:spacing w:before="7"/>
        <w:rPr>
          <w:sz w:val="25"/>
        </w:rPr>
      </w:pPr>
    </w:p>
    <w:p w14:paraId="287CA6D0" w14:textId="77777777" w:rsidR="004E457E" w:rsidRDefault="00EA0C9A">
      <w:pPr>
        <w:pStyle w:val="Heading3"/>
        <w:spacing w:before="88"/>
      </w:pPr>
      <w:r>
        <w:t>Interim</w:t>
      </w:r>
      <w:r>
        <w:rPr>
          <w:spacing w:val="-1"/>
        </w:rPr>
        <w:t xml:space="preserve"> </w:t>
      </w:r>
      <w:r>
        <w:t>substance</w:t>
      </w:r>
      <w:r>
        <w:rPr>
          <w:spacing w:val="-2"/>
        </w:rPr>
        <w:t xml:space="preserve"> </w:t>
      </w:r>
      <w:r>
        <w:t>abuse</w:t>
      </w:r>
      <w:r>
        <w:rPr>
          <w:spacing w:val="-2"/>
        </w:rPr>
        <w:t xml:space="preserve"> </w:t>
      </w:r>
      <w:r>
        <w:t>treatment</w:t>
      </w:r>
      <w:r>
        <w:rPr>
          <w:spacing w:val="-1"/>
        </w:rPr>
        <w:t xml:space="preserve"> </w:t>
      </w:r>
      <w:r>
        <w:t>for</w:t>
      </w:r>
      <w:r>
        <w:rPr>
          <w:spacing w:val="-1"/>
        </w:rPr>
        <w:t xml:space="preserve"> </w:t>
      </w:r>
      <w:r>
        <w:t>clients</w:t>
      </w:r>
      <w:r>
        <w:rPr>
          <w:spacing w:val="-1"/>
        </w:rPr>
        <w:t xml:space="preserve"> </w:t>
      </w:r>
      <w:r>
        <w:t>on</w:t>
      </w:r>
      <w:r>
        <w:rPr>
          <w:spacing w:val="-1"/>
        </w:rPr>
        <w:t xml:space="preserve"> </w:t>
      </w:r>
      <w:r>
        <w:t>waiting</w:t>
      </w:r>
      <w:r>
        <w:rPr>
          <w:spacing w:val="-1"/>
        </w:rPr>
        <w:t xml:space="preserve"> </w:t>
      </w:r>
      <w:r>
        <w:rPr>
          <w:spacing w:val="-2"/>
        </w:rPr>
        <w:t>lists</w:t>
      </w:r>
    </w:p>
    <w:p w14:paraId="5118435E" w14:textId="77777777" w:rsidR="004E457E" w:rsidRDefault="00EA0C9A">
      <w:pPr>
        <w:pStyle w:val="BodyText"/>
        <w:ind w:left="400" w:right="524"/>
      </w:pPr>
      <w:r>
        <w:t>Because</w:t>
      </w:r>
      <w:r>
        <w:rPr>
          <w:spacing w:val="-5"/>
        </w:rPr>
        <w:t xml:space="preserve"> </w:t>
      </w:r>
      <w:r>
        <w:t>of</w:t>
      </w:r>
      <w:r>
        <w:rPr>
          <w:spacing w:val="-4"/>
        </w:rPr>
        <w:t xml:space="preserve"> </w:t>
      </w:r>
      <w:r>
        <w:t>an</w:t>
      </w:r>
      <w:r>
        <w:rPr>
          <w:spacing w:val="-4"/>
        </w:rPr>
        <w:t xml:space="preserve"> </w:t>
      </w:r>
      <w:r>
        <w:t>insufficient</w:t>
      </w:r>
      <w:r>
        <w:rPr>
          <w:spacing w:val="-5"/>
        </w:rPr>
        <w:t xml:space="preserve"> </w:t>
      </w:r>
      <w:r>
        <w:t>number</w:t>
      </w:r>
      <w:r>
        <w:rPr>
          <w:spacing w:val="-4"/>
        </w:rPr>
        <w:t xml:space="preserve"> </w:t>
      </w:r>
      <w:r>
        <w:t>of</w:t>
      </w:r>
      <w:r>
        <w:rPr>
          <w:spacing w:val="-4"/>
        </w:rPr>
        <w:t xml:space="preserve"> </w:t>
      </w:r>
      <w:r>
        <w:t>substance</w:t>
      </w:r>
      <w:r>
        <w:rPr>
          <w:spacing w:val="-5"/>
        </w:rPr>
        <w:t xml:space="preserve"> </w:t>
      </w:r>
      <w:r>
        <w:t>abuse</w:t>
      </w:r>
      <w:r>
        <w:rPr>
          <w:spacing w:val="-5"/>
        </w:rPr>
        <w:t xml:space="preserve"> </w:t>
      </w:r>
      <w:r>
        <w:t>treatment</w:t>
      </w:r>
      <w:r>
        <w:rPr>
          <w:spacing w:val="-5"/>
        </w:rPr>
        <w:t xml:space="preserve"> </w:t>
      </w:r>
      <w:r>
        <w:t>slots,</w:t>
      </w:r>
      <w:r>
        <w:rPr>
          <w:spacing w:val="-4"/>
        </w:rPr>
        <w:t xml:space="preserve"> </w:t>
      </w:r>
      <w:r>
        <w:t>clients</w:t>
      </w:r>
      <w:r>
        <w:rPr>
          <w:spacing w:val="-4"/>
        </w:rPr>
        <w:t xml:space="preserve"> </w:t>
      </w:r>
      <w:r>
        <w:t>often must wait for treatment. Risk-reduction efforts can be made, however, while the client is waiting for substance abuse treatment.</w:t>
      </w:r>
    </w:p>
    <w:p w14:paraId="2ADD43C4" w14:textId="77777777" w:rsidR="004E457E" w:rsidRDefault="004E457E">
      <w:pPr>
        <w:pStyle w:val="BodyText"/>
        <w:spacing w:before="3"/>
        <w:rPr>
          <w:sz w:val="27"/>
        </w:rPr>
      </w:pPr>
    </w:p>
    <w:p w14:paraId="057D8F26" w14:textId="77777777" w:rsidR="004E457E" w:rsidRDefault="00EA0C9A">
      <w:pPr>
        <w:pStyle w:val="BodyText"/>
        <w:ind w:left="400" w:right="524"/>
      </w:pPr>
      <w:r>
        <w:t>If</w:t>
      </w:r>
      <w:r>
        <w:rPr>
          <w:spacing w:val="-4"/>
        </w:rPr>
        <w:t xml:space="preserve"> </w:t>
      </w:r>
      <w:r>
        <w:t>substance</w:t>
      </w:r>
      <w:r>
        <w:rPr>
          <w:spacing w:val="-5"/>
        </w:rPr>
        <w:t xml:space="preserve"> </w:t>
      </w:r>
      <w:r>
        <w:t>abuse</w:t>
      </w:r>
      <w:r>
        <w:rPr>
          <w:spacing w:val="-5"/>
        </w:rPr>
        <w:t xml:space="preserve"> </w:t>
      </w:r>
      <w:r>
        <w:t>treatment</w:t>
      </w:r>
      <w:r>
        <w:rPr>
          <w:spacing w:val="-5"/>
        </w:rPr>
        <w:t xml:space="preserve"> </w:t>
      </w:r>
      <w:r>
        <w:t>slots</w:t>
      </w:r>
      <w:r>
        <w:rPr>
          <w:spacing w:val="-4"/>
        </w:rPr>
        <w:t xml:space="preserve"> </w:t>
      </w:r>
      <w:r>
        <w:t>remain</w:t>
      </w:r>
      <w:r>
        <w:rPr>
          <w:spacing w:val="-4"/>
        </w:rPr>
        <w:t xml:space="preserve"> </w:t>
      </w:r>
      <w:r>
        <w:t>unavailable,</w:t>
      </w:r>
      <w:r>
        <w:rPr>
          <w:spacing w:val="-4"/>
        </w:rPr>
        <w:t xml:space="preserve"> </w:t>
      </w:r>
      <w:r>
        <w:t>alcohol</w:t>
      </w:r>
      <w:r>
        <w:rPr>
          <w:spacing w:val="-5"/>
        </w:rPr>
        <w:t xml:space="preserve"> </w:t>
      </w:r>
      <w:r>
        <w:t>and</w:t>
      </w:r>
      <w:r>
        <w:rPr>
          <w:spacing w:val="-4"/>
        </w:rPr>
        <w:t xml:space="preserve"> </w:t>
      </w:r>
      <w:r>
        <w:t>drug</w:t>
      </w:r>
      <w:r>
        <w:rPr>
          <w:spacing w:val="-4"/>
        </w:rPr>
        <w:t xml:space="preserve"> </w:t>
      </w:r>
      <w:r>
        <w:t>counselors should refer clients who need medical</w:t>
      </w:r>
      <w:r>
        <w:t xml:space="preserve"> care to primary medical care services.</w:t>
      </w:r>
    </w:p>
    <w:p w14:paraId="3CE94938" w14:textId="77777777" w:rsidR="004E457E" w:rsidRDefault="00EA0C9A">
      <w:pPr>
        <w:pStyle w:val="BodyText"/>
        <w:spacing w:line="237" w:lineRule="auto"/>
        <w:ind w:left="400" w:right="524"/>
      </w:pPr>
      <w:r>
        <w:t>Clients who display more acute symptoms or conditions should probably be referred to an emergency department. However, emergency department care typically</w:t>
      </w:r>
      <w:r>
        <w:rPr>
          <w:spacing w:val="-4"/>
        </w:rPr>
        <w:t xml:space="preserve"> </w:t>
      </w:r>
      <w:r>
        <w:t>is</w:t>
      </w:r>
      <w:r>
        <w:rPr>
          <w:spacing w:val="-4"/>
        </w:rPr>
        <w:t xml:space="preserve"> </w:t>
      </w:r>
      <w:r>
        <w:t>limited</w:t>
      </w:r>
      <w:r>
        <w:rPr>
          <w:spacing w:val="-4"/>
        </w:rPr>
        <w:t xml:space="preserve"> </w:t>
      </w:r>
      <w:r>
        <w:t>to</w:t>
      </w:r>
      <w:r>
        <w:rPr>
          <w:spacing w:val="-4"/>
        </w:rPr>
        <w:t xml:space="preserve"> </w:t>
      </w:r>
      <w:r>
        <w:t>wound</w:t>
      </w:r>
      <w:r>
        <w:rPr>
          <w:spacing w:val="-4"/>
        </w:rPr>
        <w:t xml:space="preserve"> </w:t>
      </w:r>
      <w:r>
        <w:t>care</w:t>
      </w:r>
      <w:r>
        <w:rPr>
          <w:spacing w:val="-5"/>
        </w:rPr>
        <w:t xml:space="preserve"> </w:t>
      </w:r>
      <w:r>
        <w:t>and</w:t>
      </w:r>
      <w:r>
        <w:rPr>
          <w:spacing w:val="-4"/>
        </w:rPr>
        <w:t xml:space="preserve"> </w:t>
      </w:r>
      <w:r>
        <w:t>provision</w:t>
      </w:r>
      <w:r>
        <w:rPr>
          <w:spacing w:val="-4"/>
        </w:rPr>
        <w:t xml:space="preserve"> </w:t>
      </w:r>
      <w:r>
        <w:t>of</w:t>
      </w:r>
      <w:r>
        <w:rPr>
          <w:spacing w:val="-4"/>
        </w:rPr>
        <w:t xml:space="preserve"> </w:t>
      </w:r>
      <w:r>
        <w:t>nutritional</w:t>
      </w:r>
      <w:r>
        <w:rPr>
          <w:spacing w:val="-4"/>
        </w:rPr>
        <w:t xml:space="preserve"> </w:t>
      </w:r>
      <w:r>
        <w:t>supplements.</w:t>
      </w:r>
      <w:r>
        <w:rPr>
          <w:spacing w:val="-4"/>
        </w:rPr>
        <w:t xml:space="preserve"> </w:t>
      </w:r>
      <w:r>
        <w:t>Clients who do not have acute symptoms or conditions but need medical care should be referred for primary medical care, either to their own physicians or to primary medical care clinics or services.</w:t>
      </w:r>
    </w:p>
    <w:p w14:paraId="5CAACDD2" w14:textId="77777777" w:rsidR="004E457E" w:rsidRDefault="004E457E">
      <w:pPr>
        <w:pStyle w:val="BodyText"/>
        <w:spacing w:before="1"/>
      </w:pPr>
    </w:p>
    <w:p w14:paraId="1FA6E162" w14:textId="77777777" w:rsidR="004E457E" w:rsidRDefault="00EA0C9A">
      <w:pPr>
        <w:pStyle w:val="Heading3"/>
      </w:pPr>
      <w:r>
        <w:t>Mental</w:t>
      </w:r>
      <w:r>
        <w:rPr>
          <w:spacing w:val="-3"/>
        </w:rPr>
        <w:t xml:space="preserve"> </w:t>
      </w:r>
      <w:r>
        <w:t>health</w:t>
      </w:r>
      <w:r>
        <w:rPr>
          <w:spacing w:val="-1"/>
        </w:rPr>
        <w:t xml:space="preserve"> </w:t>
      </w:r>
      <w:r>
        <w:rPr>
          <w:spacing w:val="-4"/>
        </w:rPr>
        <w:t>care</w:t>
      </w:r>
    </w:p>
    <w:p w14:paraId="60213C40" w14:textId="77777777" w:rsidR="004E457E" w:rsidRDefault="00EA0C9A">
      <w:pPr>
        <w:pStyle w:val="BodyText"/>
        <w:ind w:left="400" w:right="524"/>
      </w:pPr>
      <w:r>
        <w:t>A</w:t>
      </w:r>
      <w:r>
        <w:rPr>
          <w:spacing w:val="-17"/>
        </w:rPr>
        <w:t xml:space="preserve"> </w:t>
      </w:r>
      <w:r>
        <w:t>diagnosis</w:t>
      </w:r>
      <w:r>
        <w:rPr>
          <w:spacing w:val="-1"/>
        </w:rPr>
        <w:t xml:space="preserve"> </w:t>
      </w:r>
      <w:r>
        <w:t>of</w:t>
      </w:r>
      <w:r>
        <w:rPr>
          <w:spacing w:val="-1"/>
        </w:rPr>
        <w:t xml:space="preserve"> </w:t>
      </w:r>
      <w:r>
        <w:t>mental</w:t>
      </w:r>
      <w:r>
        <w:rPr>
          <w:spacing w:val="-1"/>
        </w:rPr>
        <w:t xml:space="preserve"> </w:t>
      </w:r>
      <w:r>
        <w:t>illness</w:t>
      </w:r>
      <w:r>
        <w:rPr>
          <w:spacing w:val="-1"/>
        </w:rPr>
        <w:t xml:space="preserve"> </w:t>
      </w:r>
      <w:r>
        <w:t>may</w:t>
      </w:r>
      <w:r>
        <w:rPr>
          <w:spacing w:val="-1"/>
        </w:rPr>
        <w:t xml:space="preserve"> </w:t>
      </w:r>
      <w:r>
        <w:t>ref</w:t>
      </w:r>
      <w:r>
        <w:t>lect</w:t>
      </w:r>
      <w:r>
        <w:rPr>
          <w:spacing w:val="-1"/>
        </w:rPr>
        <w:t xml:space="preserve"> </w:t>
      </w:r>
      <w:r>
        <w:t>the</w:t>
      </w:r>
      <w:r>
        <w:rPr>
          <w:spacing w:val="-2"/>
        </w:rPr>
        <w:t xml:space="preserve"> </w:t>
      </w:r>
      <w:r>
        <w:t>client's</w:t>
      </w:r>
      <w:r>
        <w:rPr>
          <w:spacing w:val="-1"/>
        </w:rPr>
        <w:t xml:space="preserve"> </w:t>
      </w:r>
      <w:r>
        <w:t>affective</w:t>
      </w:r>
      <w:r>
        <w:rPr>
          <w:spacing w:val="-2"/>
        </w:rPr>
        <w:t xml:space="preserve"> </w:t>
      </w:r>
      <w:r>
        <w:t>and</w:t>
      </w:r>
      <w:r>
        <w:rPr>
          <w:spacing w:val="-1"/>
        </w:rPr>
        <w:t xml:space="preserve"> </w:t>
      </w:r>
      <w:r>
        <w:t>mood</w:t>
      </w:r>
      <w:r>
        <w:rPr>
          <w:spacing w:val="-1"/>
        </w:rPr>
        <w:t xml:space="preserve"> </w:t>
      </w:r>
      <w:r>
        <w:t>responses to</w:t>
      </w:r>
      <w:r>
        <w:rPr>
          <w:spacing w:val="-3"/>
        </w:rPr>
        <w:t xml:space="preserve"> </w:t>
      </w:r>
      <w:r>
        <w:t>this</w:t>
      </w:r>
      <w:r>
        <w:rPr>
          <w:spacing w:val="-3"/>
        </w:rPr>
        <w:t xml:space="preserve"> </w:t>
      </w:r>
      <w:r>
        <w:t>medical</w:t>
      </w:r>
      <w:r>
        <w:rPr>
          <w:spacing w:val="-3"/>
        </w:rPr>
        <w:t xml:space="preserve"> </w:t>
      </w:r>
      <w:r>
        <w:t>judgment,</w:t>
      </w:r>
      <w:r>
        <w:rPr>
          <w:spacing w:val="-3"/>
        </w:rPr>
        <w:t xml:space="preserve"> </w:t>
      </w:r>
      <w:r>
        <w:t>may</w:t>
      </w:r>
      <w:r>
        <w:rPr>
          <w:spacing w:val="-3"/>
        </w:rPr>
        <w:t xml:space="preserve"> </w:t>
      </w:r>
      <w:r>
        <w:t>be</w:t>
      </w:r>
      <w:r>
        <w:rPr>
          <w:spacing w:val="-4"/>
        </w:rPr>
        <w:t xml:space="preserve"> </w:t>
      </w:r>
      <w:r>
        <w:t>a</w:t>
      </w:r>
      <w:r>
        <w:rPr>
          <w:spacing w:val="-4"/>
        </w:rPr>
        <w:t xml:space="preserve"> </w:t>
      </w:r>
      <w:r>
        <w:t>consequence</w:t>
      </w:r>
      <w:r>
        <w:rPr>
          <w:spacing w:val="-4"/>
        </w:rPr>
        <w:t xml:space="preserve"> </w:t>
      </w:r>
      <w:r>
        <w:t>of</w:t>
      </w:r>
      <w:r>
        <w:rPr>
          <w:spacing w:val="-3"/>
        </w:rPr>
        <w:t xml:space="preserve"> </w:t>
      </w:r>
      <w:r>
        <w:t>self-medication,</w:t>
      </w:r>
      <w:r>
        <w:rPr>
          <w:spacing w:val="-3"/>
        </w:rPr>
        <w:t xml:space="preserve"> </w:t>
      </w:r>
      <w:r>
        <w:t>or</w:t>
      </w:r>
      <w:r>
        <w:rPr>
          <w:spacing w:val="-3"/>
        </w:rPr>
        <w:t xml:space="preserve"> </w:t>
      </w:r>
      <w:r>
        <w:t>may</w:t>
      </w:r>
      <w:r>
        <w:rPr>
          <w:spacing w:val="-3"/>
        </w:rPr>
        <w:t xml:space="preserve"> </w:t>
      </w:r>
      <w:r>
        <w:t>reflect neurological complications of HIV/AIDS, as well as an underlying mental health disorder. Mental health care</w:t>
      </w:r>
      <w:r>
        <w:rPr>
          <w:spacing w:val="-1"/>
        </w:rPr>
        <w:t xml:space="preserve"> </w:t>
      </w:r>
      <w:r>
        <w:t>should consist of b</w:t>
      </w:r>
      <w:r>
        <w:t>oth a</w:t>
      </w:r>
      <w:r>
        <w:rPr>
          <w:spacing w:val="-1"/>
        </w:rPr>
        <w:t xml:space="preserve"> </w:t>
      </w:r>
      <w:r>
        <w:t>neuropsychiatric</w:t>
      </w:r>
      <w:r>
        <w:rPr>
          <w:spacing w:val="-1"/>
        </w:rPr>
        <w:t xml:space="preserve"> </w:t>
      </w:r>
      <w:r>
        <w:t>workup and full mental health status examinations. Service providers should be alert to and notify clients and psychiatrists that complications may arise from the use of prescription medication for mental health problems and interact</w:t>
      </w:r>
      <w:r>
        <w:t>ions between drug residue in the body and medications for HIV/AIDS and opportunistic infections.</w:t>
      </w:r>
    </w:p>
    <w:p w14:paraId="7611404F" w14:textId="77777777" w:rsidR="004E457E" w:rsidRDefault="004E457E">
      <w:pPr>
        <w:pStyle w:val="BodyText"/>
        <w:spacing w:before="4"/>
        <w:rPr>
          <w:sz w:val="26"/>
        </w:rPr>
      </w:pPr>
    </w:p>
    <w:p w14:paraId="0EDD0778" w14:textId="77777777" w:rsidR="004E457E" w:rsidRDefault="00EA0C9A">
      <w:pPr>
        <w:pStyle w:val="Heading3"/>
        <w:spacing w:before="1"/>
      </w:pPr>
      <w:r>
        <w:t>Nutritional</w:t>
      </w:r>
      <w:r>
        <w:rPr>
          <w:spacing w:val="-3"/>
        </w:rPr>
        <w:t xml:space="preserve"> </w:t>
      </w:r>
      <w:r>
        <w:rPr>
          <w:spacing w:val="-4"/>
        </w:rPr>
        <w:t>care</w:t>
      </w:r>
    </w:p>
    <w:p w14:paraId="5074484E" w14:textId="77777777" w:rsidR="004E457E" w:rsidRDefault="00EA0C9A">
      <w:pPr>
        <w:pStyle w:val="BodyText"/>
        <w:ind w:left="400" w:right="524"/>
      </w:pPr>
      <w:r>
        <w:t>Substance-abusing clients living with HIV/AIDS are typically mal- or undernourished because of street lifestyles, the effects of HIV disease,</w:t>
      </w:r>
      <w:r>
        <w:t xml:space="preserve"> and the physical effects of substance abuse. This combination typically results in diminished appetite, weight loss (especially of lean muscle mass), poor hygiene, immune suppression, protein deficiencies, vitamin and mineral exhaustion, and anemia.</w:t>
      </w:r>
      <w:r>
        <w:rPr>
          <w:spacing w:val="-3"/>
        </w:rPr>
        <w:t xml:space="preserve"> </w:t>
      </w:r>
      <w:r>
        <w:t>In</w:t>
      </w:r>
      <w:r>
        <w:rPr>
          <w:spacing w:val="-3"/>
        </w:rPr>
        <w:t xml:space="preserve"> </w:t>
      </w:r>
      <w:r>
        <w:t>ad</w:t>
      </w:r>
      <w:r>
        <w:t>dition,</w:t>
      </w:r>
      <w:r>
        <w:rPr>
          <w:spacing w:val="-3"/>
        </w:rPr>
        <w:t xml:space="preserve"> </w:t>
      </w:r>
      <w:r>
        <w:t>providers</w:t>
      </w:r>
      <w:r>
        <w:rPr>
          <w:spacing w:val="-3"/>
        </w:rPr>
        <w:t xml:space="preserve"> </w:t>
      </w:r>
      <w:r>
        <w:t>should</w:t>
      </w:r>
      <w:r>
        <w:rPr>
          <w:spacing w:val="-3"/>
        </w:rPr>
        <w:t xml:space="preserve"> </w:t>
      </w:r>
      <w:r>
        <w:t>be</w:t>
      </w:r>
      <w:r>
        <w:rPr>
          <w:spacing w:val="-4"/>
        </w:rPr>
        <w:t xml:space="preserve"> </w:t>
      </w:r>
      <w:r>
        <w:t>aware</w:t>
      </w:r>
      <w:r>
        <w:rPr>
          <w:spacing w:val="-4"/>
        </w:rPr>
        <w:t xml:space="preserve"> </w:t>
      </w:r>
      <w:r>
        <w:t>that</w:t>
      </w:r>
      <w:r>
        <w:rPr>
          <w:spacing w:val="-3"/>
        </w:rPr>
        <w:t xml:space="preserve"> </w:t>
      </w:r>
      <w:r>
        <w:t>apparent</w:t>
      </w:r>
      <w:r>
        <w:rPr>
          <w:spacing w:val="-4"/>
        </w:rPr>
        <w:t xml:space="preserve"> </w:t>
      </w:r>
      <w:r>
        <w:t>lack</w:t>
      </w:r>
      <w:r>
        <w:rPr>
          <w:spacing w:val="-3"/>
        </w:rPr>
        <w:t xml:space="preserve"> </w:t>
      </w:r>
      <w:r>
        <w:t>of</w:t>
      </w:r>
      <w:r>
        <w:rPr>
          <w:spacing w:val="-3"/>
        </w:rPr>
        <w:t xml:space="preserve"> </w:t>
      </w:r>
      <w:r>
        <w:t>nutrition</w:t>
      </w:r>
      <w:r>
        <w:rPr>
          <w:spacing w:val="-3"/>
        </w:rPr>
        <w:t xml:space="preserve"> </w:t>
      </w:r>
      <w:r>
        <w:t>is</w:t>
      </w:r>
      <w:r>
        <w:rPr>
          <w:spacing w:val="-3"/>
        </w:rPr>
        <w:t xml:space="preserve"> </w:t>
      </w:r>
      <w:r>
        <w:t>not associated with digestive disease or parasites.</w:t>
      </w:r>
    </w:p>
    <w:p w14:paraId="1806BDA4" w14:textId="77777777" w:rsidR="004E457E" w:rsidRDefault="004E457E">
      <w:pPr>
        <w:pStyle w:val="BodyText"/>
        <w:spacing w:before="6"/>
        <w:rPr>
          <w:sz w:val="26"/>
        </w:rPr>
      </w:pPr>
    </w:p>
    <w:p w14:paraId="55A6063B" w14:textId="77777777" w:rsidR="004E457E" w:rsidRDefault="00EA0C9A">
      <w:pPr>
        <w:pStyle w:val="BodyText"/>
        <w:ind w:left="400" w:right="524"/>
      </w:pPr>
      <w:r>
        <w:t>Good nutrition is a fundamental part of overall medical care. It improves strength, energy, longevity, and quality of life; increases muscle mass and body weight; decreases</w:t>
      </w:r>
      <w:r>
        <w:rPr>
          <w:spacing w:val="-4"/>
        </w:rPr>
        <w:t xml:space="preserve"> </w:t>
      </w:r>
      <w:r>
        <w:t>likelihood</w:t>
      </w:r>
      <w:r>
        <w:rPr>
          <w:spacing w:val="-4"/>
        </w:rPr>
        <w:t xml:space="preserve"> </w:t>
      </w:r>
      <w:r>
        <w:t>of</w:t>
      </w:r>
      <w:r>
        <w:rPr>
          <w:spacing w:val="-4"/>
        </w:rPr>
        <w:t xml:space="preserve"> </w:t>
      </w:r>
      <w:r>
        <w:t>hospitalization</w:t>
      </w:r>
      <w:r>
        <w:rPr>
          <w:spacing w:val="-4"/>
        </w:rPr>
        <w:t xml:space="preserve"> </w:t>
      </w:r>
      <w:r>
        <w:t>and</w:t>
      </w:r>
      <w:r>
        <w:rPr>
          <w:spacing w:val="-4"/>
        </w:rPr>
        <w:t xml:space="preserve"> </w:t>
      </w:r>
      <w:r>
        <w:t>length</w:t>
      </w:r>
      <w:r>
        <w:rPr>
          <w:spacing w:val="-4"/>
        </w:rPr>
        <w:t xml:space="preserve"> </w:t>
      </w:r>
      <w:r>
        <w:t>of</w:t>
      </w:r>
      <w:r>
        <w:rPr>
          <w:spacing w:val="-4"/>
        </w:rPr>
        <w:t xml:space="preserve"> </w:t>
      </w:r>
      <w:r>
        <w:t>stay;</w:t>
      </w:r>
      <w:r>
        <w:rPr>
          <w:spacing w:val="-5"/>
        </w:rPr>
        <w:t xml:space="preserve"> </w:t>
      </w:r>
      <w:r>
        <w:t>and</w:t>
      </w:r>
      <w:r>
        <w:rPr>
          <w:spacing w:val="-4"/>
        </w:rPr>
        <w:t xml:space="preserve"> </w:t>
      </w:r>
      <w:r>
        <w:t>slows</w:t>
      </w:r>
      <w:r>
        <w:rPr>
          <w:spacing w:val="-4"/>
        </w:rPr>
        <w:t xml:space="preserve"> </w:t>
      </w:r>
      <w:r>
        <w:t>progression</w:t>
      </w:r>
      <w:r>
        <w:rPr>
          <w:spacing w:val="-4"/>
        </w:rPr>
        <w:t xml:space="preserve"> </w:t>
      </w:r>
      <w:r>
        <w:t>of HIV to</w:t>
      </w:r>
      <w:r>
        <w:rPr>
          <w:spacing w:val="-6"/>
        </w:rPr>
        <w:t xml:space="preserve"> </w:t>
      </w:r>
      <w:r>
        <w:t>A</w:t>
      </w:r>
      <w:r>
        <w:t>IDS. Without adequate nutrition, HIV/AIDS clients can easily develop malnutrition. Various causes of malnutrition and weight loss include:</w:t>
      </w:r>
    </w:p>
    <w:p w14:paraId="5D49F47A" w14:textId="77777777" w:rsidR="004E457E" w:rsidRDefault="004E457E">
      <w:pPr>
        <w:sectPr w:rsidR="004E457E">
          <w:pgSz w:w="12240" w:h="15840"/>
          <w:pgMar w:top="980" w:right="920" w:bottom="280" w:left="1040" w:header="714" w:footer="0" w:gutter="0"/>
          <w:cols w:space="720"/>
        </w:sectPr>
      </w:pPr>
    </w:p>
    <w:p w14:paraId="7934CD80" w14:textId="77777777" w:rsidR="004E457E" w:rsidRDefault="004E457E">
      <w:pPr>
        <w:pStyle w:val="BodyText"/>
        <w:spacing w:before="11"/>
        <w:rPr>
          <w:sz w:val="29"/>
        </w:rPr>
      </w:pPr>
    </w:p>
    <w:p w14:paraId="79BC97E4" w14:textId="77777777" w:rsidR="004E457E" w:rsidRDefault="00EA0C9A">
      <w:pPr>
        <w:pStyle w:val="ListParagraph"/>
        <w:numPr>
          <w:ilvl w:val="0"/>
          <w:numId w:val="12"/>
        </w:numPr>
        <w:tabs>
          <w:tab w:val="left" w:pos="759"/>
          <w:tab w:val="left" w:pos="760"/>
        </w:tabs>
        <w:spacing w:before="28" w:line="351" w:lineRule="exact"/>
        <w:rPr>
          <w:sz w:val="28"/>
        </w:rPr>
      </w:pPr>
      <w:r>
        <w:rPr>
          <w:sz w:val="28"/>
        </w:rPr>
        <w:t>Inadequate</w:t>
      </w:r>
      <w:r>
        <w:rPr>
          <w:spacing w:val="-3"/>
          <w:sz w:val="28"/>
        </w:rPr>
        <w:t xml:space="preserve"> </w:t>
      </w:r>
      <w:r>
        <w:rPr>
          <w:sz w:val="28"/>
        </w:rPr>
        <w:t>intake</w:t>
      </w:r>
      <w:r>
        <w:rPr>
          <w:spacing w:val="-3"/>
          <w:sz w:val="28"/>
        </w:rPr>
        <w:t xml:space="preserve"> </w:t>
      </w:r>
      <w:r>
        <w:rPr>
          <w:sz w:val="28"/>
        </w:rPr>
        <w:t>of</w:t>
      </w:r>
      <w:r>
        <w:rPr>
          <w:spacing w:val="-1"/>
          <w:sz w:val="28"/>
        </w:rPr>
        <w:t xml:space="preserve"> </w:t>
      </w:r>
      <w:r>
        <w:rPr>
          <w:spacing w:val="-4"/>
          <w:sz w:val="28"/>
        </w:rPr>
        <w:t>food</w:t>
      </w:r>
    </w:p>
    <w:p w14:paraId="531BF159" w14:textId="77777777" w:rsidR="004E457E" w:rsidRDefault="00EA0C9A">
      <w:pPr>
        <w:pStyle w:val="ListParagraph"/>
        <w:numPr>
          <w:ilvl w:val="0"/>
          <w:numId w:val="12"/>
        </w:numPr>
        <w:tabs>
          <w:tab w:val="left" w:pos="759"/>
          <w:tab w:val="left" w:pos="760"/>
        </w:tabs>
        <w:spacing w:line="320" w:lineRule="exact"/>
        <w:rPr>
          <w:sz w:val="28"/>
        </w:rPr>
      </w:pPr>
      <w:r>
        <w:rPr>
          <w:spacing w:val="-2"/>
          <w:sz w:val="28"/>
        </w:rPr>
        <w:t>Anorexia</w:t>
      </w:r>
    </w:p>
    <w:p w14:paraId="7206D658" w14:textId="77777777" w:rsidR="004E457E" w:rsidRDefault="00EA0C9A">
      <w:pPr>
        <w:pStyle w:val="ListParagraph"/>
        <w:numPr>
          <w:ilvl w:val="0"/>
          <w:numId w:val="12"/>
        </w:numPr>
        <w:tabs>
          <w:tab w:val="left" w:pos="759"/>
          <w:tab w:val="left" w:pos="760"/>
        </w:tabs>
        <w:spacing w:line="320" w:lineRule="exact"/>
        <w:rPr>
          <w:sz w:val="28"/>
        </w:rPr>
      </w:pPr>
      <w:r>
        <w:rPr>
          <w:sz w:val="28"/>
        </w:rPr>
        <w:t>Malabsorption</w:t>
      </w:r>
      <w:r>
        <w:rPr>
          <w:spacing w:val="-4"/>
          <w:sz w:val="28"/>
        </w:rPr>
        <w:t xml:space="preserve"> </w:t>
      </w:r>
      <w:r>
        <w:rPr>
          <w:sz w:val="28"/>
        </w:rPr>
        <w:t>of</w:t>
      </w:r>
      <w:r>
        <w:rPr>
          <w:spacing w:val="-1"/>
          <w:sz w:val="28"/>
        </w:rPr>
        <w:t xml:space="preserve"> </w:t>
      </w:r>
      <w:r>
        <w:rPr>
          <w:spacing w:val="-4"/>
          <w:sz w:val="28"/>
        </w:rPr>
        <w:t>food</w:t>
      </w:r>
    </w:p>
    <w:p w14:paraId="0B59E735" w14:textId="77777777" w:rsidR="004E457E" w:rsidRDefault="00EA0C9A">
      <w:pPr>
        <w:pStyle w:val="ListParagraph"/>
        <w:numPr>
          <w:ilvl w:val="0"/>
          <w:numId w:val="12"/>
        </w:numPr>
        <w:tabs>
          <w:tab w:val="left" w:pos="759"/>
          <w:tab w:val="left" w:pos="760"/>
        </w:tabs>
        <w:spacing w:line="320" w:lineRule="exact"/>
        <w:rPr>
          <w:sz w:val="28"/>
        </w:rPr>
      </w:pPr>
      <w:r>
        <w:rPr>
          <w:sz w:val="28"/>
        </w:rPr>
        <w:t>Altered</w:t>
      </w:r>
      <w:r>
        <w:rPr>
          <w:spacing w:val="-2"/>
          <w:sz w:val="28"/>
        </w:rPr>
        <w:t xml:space="preserve"> metabolism</w:t>
      </w:r>
    </w:p>
    <w:p w14:paraId="13078BD6" w14:textId="77777777" w:rsidR="004E457E" w:rsidRDefault="00EA0C9A">
      <w:pPr>
        <w:pStyle w:val="ListParagraph"/>
        <w:numPr>
          <w:ilvl w:val="0"/>
          <w:numId w:val="12"/>
        </w:numPr>
        <w:tabs>
          <w:tab w:val="left" w:pos="759"/>
          <w:tab w:val="left" w:pos="760"/>
        </w:tabs>
        <w:spacing w:line="320" w:lineRule="exact"/>
        <w:rPr>
          <w:sz w:val="28"/>
        </w:rPr>
      </w:pPr>
      <w:r>
        <w:rPr>
          <w:sz w:val="28"/>
        </w:rPr>
        <w:t>Food</w:t>
      </w:r>
      <w:r>
        <w:rPr>
          <w:spacing w:val="-1"/>
          <w:sz w:val="28"/>
        </w:rPr>
        <w:t xml:space="preserve"> </w:t>
      </w:r>
      <w:r>
        <w:rPr>
          <w:sz w:val="28"/>
        </w:rPr>
        <w:t xml:space="preserve">and drug </w:t>
      </w:r>
      <w:r>
        <w:rPr>
          <w:spacing w:val="-2"/>
          <w:sz w:val="28"/>
        </w:rPr>
        <w:t>interactions</w:t>
      </w:r>
    </w:p>
    <w:p w14:paraId="238C5155" w14:textId="77777777" w:rsidR="004E457E" w:rsidRDefault="00EA0C9A">
      <w:pPr>
        <w:pStyle w:val="ListParagraph"/>
        <w:numPr>
          <w:ilvl w:val="0"/>
          <w:numId w:val="12"/>
        </w:numPr>
        <w:tabs>
          <w:tab w:val="left" w:pos="759"/>
          <w:tab w:val="left" w:pos="760"/>
        </w:tabs>
        <w:spacing w:line="320" w:lineRule="exact"/>
        <w:rPr>
          <w:sz w:val="28"/>
        </w:rPr>
      </w:pPr>
      <w:r>
        <w:rPr>
          <w:sz w:val="28"/>
        </w:rPr>
        <w:t>Androgen</w:t>
      </w:r>
      <w:r>
        <w:rPr>
          <w:spacing w:val="-1"/>
          <w:sz w:val="28"/>
        </w:rPr>
        <w:t xml:space="preserve"> </w:t>
      </w:r>
      <w:r>
        <w:rPr>
          <w:spacing w:val="-2"/>
          <w:sz w:val="28"/>
        </w:rPr>
        <w:t>deficiency</w:t>
      </w:r>
    </w:p>
    <w:p w14:paraId="5918F362" w14:textId="77777777" w:rsidR="004E457E" w:rsidRDefault="00EA0C9A">
      <w:pPr>
        <w:pStyle w:val="ListParagraph"/>
        <w:numPr>
          <w:ilvl w:val="0"/>
          <w:numId w:val="12"/>
        </w:numPr>
        <w:tabs>
          <w:tab w:val="left" w:pos="759"/>
          <w:tab w:val="left" w:pos="760"/>
        </w:tabs>
        <w:spacing w:line="320" w:lineRule="exact"/>
        <w:rPr>
          <w:sz w:val="28"/>
        </w:rPr>
      </w:pPr>
      <w:r>
        <w:rPr>
          <w:sz w:val="28"/>
        </w:rPr>
        <w:t>No</w:t>
      </w:r>
      <w:r>
        <w:rPr>
          <w:spacing w:val="-1"/>
          <w:sz w:val="28"/>
        </w:rPr>
        <w:t xml:space="preserve"> </w:t>
      </w:r>
      <w:r>
        <w:rPr>
          <w:sz w:val="28"/>
        </w:rPr>
        <w:t>cooking</w:t>
      </w:r>
      <w:r>
        <w:rPr>
          <w:spacing w:val="-1"/>
          <w:sz w:val="28"/>
        </w:rPr>
        <w:t xml:space="preserve"> </w:t>
      </w:r>
      <w:r>
        <w:rPr>
          <w:spacing w:val="-2"/>
          <w:sz w:val="28"/>
        </w:rPr>
        <w:t>facilities</w:t>
      </w:r>
    </w:p>
    <w:p w14:paraId="2D3DD7B6" w14:textId="77777777" w:rsidR="004E457E" w:rsidRDefault="00EA0C9A">
      <w:pPr>
        <w:pStyle w:val="ListParagraph"/>
        <w:numPr>
          <w:ilvl w:val="0"/>
          <w:numId w:val="12"/>
        </w:numPr>
        <w:tabs>
          <w:tab w:val="left" w:pos="759"/>
          <w:tab w:val="left" w:pos="760"/>
        </w:tabs>
        <w:spacing w:line="320" w:lineRule="exact"/>
        <w:rPr>
          <w:sz w:val="28"/>
        </w:rPr>
      </w:pPr>
      <w:r>
        <w:rPr>
          <w:sz w:val="28"/>
        </w:rPr>
        <w:t>Limited</w:t>
      </w:r>
      <w:r>
        <w:rPr>
          <w:spacing w:val="-2"/>
          <w:sz w:val="28"/>
        </w:rPr>
        <w:t xml:space="preserve"> income</w:t>
      </w:r>
    </w:p>
    <w:p w14:paraId="3889242E" w14:textId="77777777" w:rsidR="004E457E" w:rsidRDefault="00EA0C9A">
      <w:pPr>
        <w:pStyle w:val="ListParagraph"/>
        <w:numPr>
          <w:ilvl w:val="0"/>
          <w:numId w:val="12"/>
        </w:numPr>
        <w:tabs>
          <w:tab w:val="left" w:pos="759"/>
          <w:tab w:val="left" w:pos="760"/>
        </w:tabs>
        <w:spacing w:line="351" w:lineRule="exact"/>
        <w:rPr>
          <w:sz w:val="28"/>
        </w:rPr>
      </w:pPr>
      <w:r>
        <w:rPr>
          <w:sz w:val="28"/>
        </w:rPr>
        <w:t>Reliance</w:t>
      </w:r>
      <w:r>
        <w:rPr>
          <w:spacing w:val="-3"/>
          <w:sz w:val="28"/>
        </w:rPr>
        <w:t xml:space="preserve"> </w:t>
      </w:r>
      <w:r>
        <w:rPr>
          <w:sz w:val="28"/>
        </w:rPr>
        <w:t>on</w:t>
      </w:r>
      <w:r>
        <w:rPr>
          <w:spacing w:val="-1"/>
          <w:sz w:val="28"/>
        </w:rPr>
        <w:t xml:space="preserve"> </w:t>
      </w:r>
      <w:r>
        <w:rPr>
          <w:sz w:val="28"/>
        </w:rPr>
        <w:t>community</w:t>
      </w:r>
      <w:r>
        <w:rPr>
          <w:spacing w:val="-2"/>
          <w:sz w:val="28"/>
        </w:rPr>
        <w:t xml:space="preserve"> </w:t>
      </w:r>
      <w:r>
        <w:rPr>
          <w:sz w:val="28"/>
        </w:rPr>
        <w:t>food</w:t>
      </w:r>
      <w:r>
        <w:rPr>
          <w:spacing w:val="-1"/>
          <w:sz w:val="28"/>
        </w:rPr>
        <w:t xml:space="preserve"> </w:t>
      </w:r>
      <w:r>
        <w:rPr>
          <w:spacing w:val="-2"/>
          <w:sz w:val="28"/>
        </w:rPr>
        <w:t>programs</w:t>
      </w:r>
    </w:p>
    <w:p w14:paraId="003DC1FF" w14:textId="77777777" w:rsidR="004E457E" w:rsidRDefault="004E457E">
      <w:pPr>
        <w:pStyle w:val="BodyText"/>
        <w:spacing w:before="7"/>
        <w:rPr>
          <w:sz w:val="27"/>
        </w:rPr>
      </w:pPr>
    </w:p>
    <w:p w14:paraId="5C47F979" w14:textId="77777777" w:rsidR="004E457E" w:rsidRDefault="00EA0C9A">
      <w:pPr>
        <w:pStyle w:val="BodyText"/>
        <w:spacing w:before="1"/>
        <w:ind w:left="400" w:right="593"/>
      </w:pPr>
      <w:r>
        <w:t xml:space="preserve">With the onset of malnutrition, the client loses weight and experiences several body composition changes. </w:t>
      </w:r>
      <w:r>
        <w:rPr>
          <w:i/>
        </w:rPr>
        <w:t xml:space="preserve">Starvation </w:t>
      </w:r>
      <w:r>
        <w:t xml:space="preserve">results in loss of body fat and muscle. </w:t>
      </w:r>
      <w:r>
        <w:rPr>
          <w:i/>
        </w:rPr>
        <w:t xml:space="preserve">Wasting syndrome </w:t>
      </w:r>
      <w:r>
        <w:t>produces a loss of a serious percentage of body weight, with accompanying</w:t>
      </w:r>
      <w:r>
        <w:rPr>
          <w:spacing w:val="-5"/>
        </w:rPr>
        <w:t xml:space="preserve"> </w:t>
      </w:r>
      <w:r>
        <w:t>diarrhea</w:t>
      </w:r>
      <w:r>
        <w:rPr>
          <w:spacing w:val="-6"/>
        </w:rPr>
        <w:t xml:space="preserve"> </w:t>
      </w:r>
      <w:r>
        <w:t>and</w:t>
      </w:r>
      <w:r>
        <w:rPr>
          <w:spacing w:val="-5"/>
        </w:rPr>
        <w:t xml:space="preserve"> </w:t>
      </w:r>
      <w:r>
        <w:t>fever,</w:t>
      </w:r>
      <w:r>
        <w:rPr>
          <w:spacing w:val="-5"/>
        </w:rPr>
        <w:t xml:space="preserve"> </w:t>
      </w:r>
      <w:r>
        <w:t>and</w:t>
      </w:r>
      <w:r>
        <w:rPr>
          <w:spacing w:val="-5"/>
        </w:rPr>
        <w:t xml:space="preserve"> </w:t>
      </w:r>
      <w:r>
        <w:t>has</w:t>
      </w:r>
      <w:r>
        <w:rPr>
          <w:spacing w:val="-5"/>
        </w:rPr>
        <w:t xml:space="preserve"> </w:t>
      </w:r>
      <w:r>
        <w:t>been</w:t>
      </w:r>
      <w:r>
        <w:rPr>
          <w:spacing w:val="-5"/>
        </w:rPr>
        <w:t xml:space="preserve"> </w:t>
      </w:r>
      <w:r>
        <w:t>considered</w:t>
      </w:r>
      <w:r>
        <w:rPr>
          <w:spacing w:val="-5"/>
        </w:rPr>
        <w:t xml:space="preserve"> </w:t>
      </w:r>
      <w:r>
        <w:t>a</w:t>
      </w:r>
      <w:r>
        <w:rPr>
          <w:spacing w:val="-6"/>
        </w:rPr>
        <w:t xml:space="preserve"> </w:t>
      </w:r>
      <w:r>
        <w:t>defining</w:t>
      </w:r>
      <w:r>
        <w:rPr>
          <w:spacing w:val="-5"/>
        </w:rPr>
        <w:t xml:space="preserve"> </w:t>
      </w:r>
      <w:r>
        <w:t>symptom</w:t>
      </w:r>
      <w:r>
        <w:rPr>
          <w:spacing w:val="-6"/>
        </w:rPr>
        <w:t xml:space="preserve"> </w:t>
      </w:r>
      <w:r>
        <w:t>of AIDS since 1987.</w:t>
      </w:r>
      <w:r>
        <w:rPr>
          <w:spacing w:val="-3"/>
        </w:rPr>
        <w:t xml:space="preserve"> </w:t>
      </w:r>
      <w:r>
        <w:t>The degree of loss of lean body mass can indicate the length of time that the client has left to live.</w:t>
      </w:r>
    </w:p>
    <w:p w14:paraId="503A8CBF" w14:textId="77777777" w:rsidR="004E457E" w:rsidRDefault="004E457E">
      <w:pPr>
        <w:pStyle w:val="BodyText"/>
        <w:spacing w:before="9"/>
        <w:rPr>
          <w:sz w:val="26"/>
        </w:rPr>
      </w:pPr>
    </w:p>
    <w:p w14:paraId="713651ED" w14:textId="77777777" w:rsidR="004E457E" w:rsidRDefault="00EA0C9A">
      <w:pPr>
        <w:pStyle w:val="Heading3"/>
      </w:pPr>
      <w:r>
        <w:t>Lipodystrophy</w:t>
      </w:r>
      <w:r>
        <w:rPr>
          <w:spacing w:val="-3"/>
        </w:rPr>
        <w:t xml:space="preserve"> </w:t>
      </w:r>
      <w:r>
        <w:rPr>
          <w:spacing w:val="-2"/>
        </w:rPr>
        <w:t>syndrome</w:t>
      </w:r>
    </w:p>
    <w:p w14:paraId="4BF1E96F" w14:textId="77777777" w:rsidR="004E457E" w:rsidRDefault="00EA0C9A">
      <w:pPr>
        <w:pStyle w:val="BodyText"/>
        <w:ind w:left="400" w:right="593"/>
      </w:pPr>
      <w:r>
        <w:t>Lipodystrophy syndrome occurs in early end-stage</w:t>
      </w:r>
      <w:r>
        <w:rPr>
          <w:spacing w:val="-4"/>
        </w:rPr>
        <w:t xml:space="preserve"> </w:t>
      </w:r>
      <w:r>
        <w:t xml:space="preserve">AIDS </w:t>
      </w:r>
      <w:r>
        <w:t>and produces altered body</w:t>
      </w:r>
      <w:r>
        <w:rPr>
          <w:spacing w:val="-4"/>
        </w:rPr>
        <w:t xml:space="preserve"> </w:t>
      </w:r>
      <w:r>
        <w:t>composition</w:t>
      </w:r>
      <w:r>
        <w:rPr>
          <w:spacing w:val="-4"/>
        </w:rPr>
        <w:t xml:space="preserve"> </w:t>
      </w:r>
      <w:r>
        <w:t>and</w:t>
      </w:r>
      <w:r>
        <w:rPr>
          <w:spacing w:val="-4"/>
        </w:rPr>
        <w:t xml:space="preserve"> </w:t>
      </w:r>
      <w:r>
        <w:t>various</w:t>
      </w:r>
      <w:r>
        <w:rPr>
          <w:spacing w:val="-4"/>
        </w:rPr>
        <w:t xml:space="preserve"> </w:t>
      </w:r>
      <w:r>
        <w:t>hormonal</w:t>
      </w:r>
      <w:r>
        <w:rPr>
          <w:spacing w:val="-4"/>
        </w:rPr>
        <w:t xml:space="preserve"> </w:t>
      </w:r>
      <w:r>
        <w:t>and</w:t>
      </w:r>
      <w:r>
        <w:rPr>
          <w:spacing w:val="-4"/>
        </w:rPr>
        <w:t xml:space="preserve"> </w:t>
      </w:r>
      <w:r>
        <w:t>physiological</w:t>
      </w:r>
      <w:r>
        <w:rPr>
          <w:spacing w:val="-4"/>
        </w:rPr>
        <w:t xml:space="preserve"> </w:t>
      </w:r>
      <w:r>
        <w:t>changes.</w:t>
      </w:r>
      <w:r>
        <w:rPr>
          <w:spacing w:val="-10"/>
        </w:rPr>
        <w:t xml:space="preserve"> </w:t>
      </w:r>
      <w:r>
        <w:t>The</w:t>
      </w:r>
      <w:r>
        <w:rPr>
          <w:spacing w:val="-5"/>
        </w:rPr>
        <w:t xml:space="preserve"> </w:t>
      </w:r>
      <w:r>
        <w:t>cause</w:t>
      </w:r>
      <w:r>
        <w:rPr>
          <w:spacing w:val="-5"/>
        </w:rPr>
        <w:t xml:space="preserve"> </w:t>
      </w:r>
      <w:r>
        <w:t>of the syndrome and its relationship with HIV</w:t>
      </w:r>
      <w:r>
        <w:rPr>
          <w:spacing w:val="-5"/>
        </w:rPr>
        <w:t xml:space="preserve"> </w:t>
      </w:r>
      <w:r>
        <w:t>and protease inhibitors are unknown. Because of the disfiguring nature of some symptoms, lipodystrophy can be part</w:t>
      </w:r>
      <w:r>
        <w:t>icularly distressing for women. Symptoms include:</w:t>
      </w:r>
    </w:p>
    <w:p w14:paraId="1A951660" w14:textId="77777777" w:rsidR="004E457E" w:rsidRDefault="00EA0C9A">
      <w:pPr>
        <w:pStyle w:val="ListParagraph"/>
        <w:numPr>
          <w:ilvl w:val="0"/>
          <w:numId w:val="12"/>
        </w:numPr>
        <w:tabs>
          <w:tab w:val="left" w:pos="759"/>
          <w:tab w:val="left" w:pos="760"/>
        </w:tabs>
        <w:spacing w:line="281" w:lineRule="exact"/>
        <w:rPr>
          <w:sz w:val="28"/>
        </w:rPr>
      </w:pPr>
      <w:r>
        <w:rPr>
          <w:sz w:val="28"/>
        </w:rPr>
        <w:t>Redistribution</w:t>
      </w:r>
      <w:r>
        <w:rPr>
          <w:spacing w:val="-2"/>
          <w:sz w:val="28"/>
        </w:rPr>
        <w:t xml:space="preserve"> </w:t>
      </w:r>
      <w:r>
        <w:rPr>
          <w:sz w:val="28"/>
        </w:rPr>
        <w:t>of</w:t>
      </w:r>
      <w:r>
        <w:rPr>
          <w:spacing w:val="-1"/>
          <w:sz w:val="28"/>
        </w:rPr>
        <w:t xml:space="preserve"> </w:t>
      </w:r>
      <w:r>
        <w:rPr>
          <w:sz w:val="28"/>
        </w:rPr>
        <w:t>body</w:t>
      </w:r>
      <w:r>
        <w:rPr>
          <w:spacing w:val="-1"/>
          <w:sz w:val="28"/>
        </w:rPr>
        <w:t xml:space="preserve"> </w:t>
      </w:r>
      <w:r>
        <w:rPr>
          <w:spacing w:val="-5"/>
          <w:sz w:val="28"/>
        </w:rPr>
        <w:t>fat</w:t>
      </w:r>
    </w:p>
    <w:p w14:paraId="64882C8D" w14:textId="77777777" w:rsidR="004E457E" w:rsidRDefault="00EA0C9A">
      <w:pPr>
        <w:pStyle w:val="ListParagraph"/>
        <w:numPr>
          <w:ilvl w:val="0"/>
          <w:numId w:val="12"/>
        </w:numPr>
        <w:tabs>
          <w:tab w:val="left" w:pos="759"/>
          <w:tab w:val="left" w:pos="760"/>
        </w:tabs>
        <w:spacing w:line="320" w:lineRule="exact"/>
        <w:rPr>
          <w:sz w:val="28"/>
        </w:rPr>
      </w:pPr>
      <w:r>
        <w:rPr>
          <w:sz w:val="28"/>
        </w:rPr>
        <w:t>Increase</w:t>
      </w:r>
      <w:r>
        <w:rPr>
          <w:spacing w:val="-3"/>
          <w:sz w:val="28"/>
        </w:rPr>
        <w:t xml:space="preserve"> </w:t>
      </w:r>
      <w:r>
        <w:rPr>
          <w:sz w:val="28"/>
        </w:rPr>
        <w:t>in</w:t>
      </w:r>
      <w:r>
        <w:rPr>
          <w:spacing w:val="-1"/>
          <w:sz w:val="28"/>
        </w:rPr>
        <w:t xml:space="preserve"> </w:t>
      </w:r>
      <w:r>
        <w:rPr>
          <w:sz w:val="28"/>
        </w:rPr>
        <w:t>waist</w:t>
      </w:r>
      <w:r>
        <w:rPr>
          <w:spacing w:val="-1"/>
          <w:sz w:val="28"/>
        </w:rPr>
        <w:t xml:space="preserve"> </w:t>
      </w:r>
      <w:r>
        <w:rPr>
          <w:spacing w:val="-4"/>
          <w:sz w:val="28"/>
        </w:rPr>
        <w:t>size</w:t>
      </w:r>
    </w:p>
    <w:p w14:paraId="57220898" w14:textId="77777777" w:rsidR="004E457E" w:rsidRDefault="00EA0C9A">
      <w:pPr>
        <w:pStyle w:val="ListParagraph"/>
        <w:numPr>
          <w:ilvl w:val="0"/>
          <w:numId w:val="12"/>
        </w:numPr>
        <w:tabs>
          <w:tab w:val="left" w:pos="759"/>
          <w:tab w:val="left" w:pos="760"/>
        </w:tabs>
        <w:spacing w:line="320" w:lineRule="exact"/>
        <w:rPr>
          <w:sz w:val="28"/>
        </w:rPr>
      </w:pPr>
      <w:r>
        <w:rPr>
          <w:sz w:val="28"/>
        </w:rPr>
        <w:t>Thinning</w:t>
      </w:r>
      <w:r>
        <w:rPr>
          <w:spacing w:val="-2"/>
          <w:sz w:val="28"/>
        </w:rPr>
        <w:t xml:space="preserve"> </w:t>
      </w:r>
      <w:r>
        <w:rPr>
          <w:sz w:val="28"/>
        </w:rPr>
        <w:t>of</w:t>
      </w:r>
      <w:r>
        <w:rPr>
          <w:spacing w:val="-1"/>
          <w:sz w:val="28"/>
        </w:rPr>
        <w:t xml:space="preserve"> </w:t>
      </w:r>
      <w:r>
        <w:rPr>
          <w:sz w:val="28"/>
        </w:rPr>
        <w:t>the</w:t>
      </w:r>
      <w:r>
        <w:rPr>
          <w:spacing w:val="-2"/>
          <w:sz w:val="28"/>
        </w:rPr>
        <w:t xml:space="preserve"> </w:t>
      </w:r>
      <w:r>
        <w:rPr>
          <w:sz w:val="28"/>
        </w:rPr>
        <w:t>arms</w:t>
      </w:r>
      <w:r>
        <w:rPr>
          <w:spacing w:val="-1"/>
          <w:sz w:val="28"/>
        </w:rPr>
        <w:t xml:space="preserve"> </w:t>
      </w:r>
      <w:r>
        <w:rPr>
          <w:sz w:val="28"/>
        </w:rPr>
        <w:t>and</w:t>
      </w:r>
      <w:r>
        <w:rPr>
          <w:spacing w:val="-1"/>
          <w:sz w:val="28"/>
        </w:rPr>
        <w:t xml:space="preserve"> </w:t>
      </w:r>
      <w:r>
        <w:rPr>
          <w:spacing w:val="-4"/>
          <w:sz w:val="28"/>
        </w:rPr>
        <w:t>legs</w:t>
      </w:r>
    </w:p>
    <w:p w14:paraId="4FB09439" w14:textId="77777777" w:rsidR="004E457E" w:rsidRDefault="00EA0C9A">
      <w:pPr>
        <w:pStyle w:val="ListParagraph"/>
        <w:numPr>
          <w:ilvl w:val="0"/>
          <w:numId w:val="12"/>
        </w:numPr>
        <w:tabs>
          <w:tab w:val="left" w:pos="759"/>
          <w:tab w:val="left" w:pos="760"/>
        </w:tabs>
        <w:spacing w:line="320" w:lineRule="exact"/>
        <w:rPr>
          <w:sz w:val="28"/>
        </w:rPr>
      </w:pPr>
      <w:r>
        <w:rPr>
          <w:sz w:val="28"/>
        </w:rPr>
        <w:t>Increased</w:t>
      </w:r>
      <w:r>
        <w:rPr>
          <w:spacing w:val="-4"/>
          <w:sz w:val="28"/>
        </w:rPr>
        <w:t xml:space="preserve"> </w:t>
      </w:r>
      <w:r>
        <w:rPr>
          <w:sz w:val="28"/>
        </w:rPr>
        <w:t>facial</w:t>
      </w:r>
      <w:r>
        <w:rPr>
          <w:spacing w:val="-3"/>
          <w:sz w:val="28"/>
        </w:rPr>
        <w:t xml:space="preserve"> </w:t>
      </w:r>
      <w:r>
        <w:rPr>
          <w:spacing w:val="-2"/>
          <w:sz w:val="28"/>
        </w:rPr>
        <w:t>wrinkling</w:t>
      </w:r>
    </w:p>
    <w:p w14:paraId="443322DA" w14:textId="77777777" w:rsidR="004E457E" w:rsidRDefault="00EA0C9A">
      <w:pPr>
        <w:pStyle w:val="ListParagraph"/>
        <w:numPr>
          <w:ilvl w:val="0"/>
          <w:numId w:val="12"/>
        </w:numPr>
        <w:tabs>
          <w:tab w:val="left" w:pos="759"/>
          <w:tab w:val="left" w:pos="760"/>
        </w:tabs>
        <w:spacing w:line="320" w:lineRule="exact"/>
        <w:rPr>
          <w:sz w:val="28"/>
        </w:rPr>
      </w:pPr>
      <w:r>
        <w:rPr>
          <w:sz w:val="28"/>
        </w:rPr>
        <w:t>Weakness</w:t>
      </w:r>
      <w:r>
        <w:rPr>
          <w:spacing w:val="-10"/>
          <w:sz w:val="28"/>
        </w:rPr>
        <w:t xml:space="preserve"> </w:t>
      </w:r>
      <w:r>
        <w:rPr>
          <w:sz w:val="28"/>
        </w:rPr>
        <w:t>and</w:t>
      </w:r>
      <w:r>
        <w:rPr>
          <w:spacing w:val="-9"/>
          <w:sz w:val="28"/>
        </w:rPr>
        <w:t xml:space="preserve"> </w:t>
      </w:r>
      <w:r>
        <w:rPr>
          <w:sz w:val="28"/>
        </w:rPr>
        <w:t>muscle</w:t>
      </w:r>
      <w:r>
        <w:rPr>
          <w:spacing w:val="-10"/>
          <w:sz w:val="28"/>
        </w:rPr>
        <w:t xml:space="preserve"> </w:t>
      </w:r>
      <w:r>
        <w:rPr>
          <w:spacing w:val="-2"/>
          <w:sz w:val="28"/>
        </w:rPr>
        <w:t>wasting</w:t>
      </w:r>
    </w:p>
    <w:p w14:paraId="78CCDE5B" w14:textId="77777777" w:rsidR="004E457E" w:rsidRDefault="00EA0C9A">
      <w:pPr>
        <w:pStyle w:val="ListParagraph"/>
        <w:numPr>
          <w:ilvl w:val="0"/>
          <w:numId w:val="12"/>
        </w:numPr>
        <w:tabs>
          <w:tab w:val="left" w:pos="759"/>
          <w:tab w:val="left" w:pos="760"/>
        </w:tabs>
        <w:spacing w:line="320" w:lineRule="exact"/>
        <w:rPr>
          <w:sz w:val="28"/>
        </w:rPr>
      </w:pPr>
      <w:r>
        <w:rPr>
          <w:sz w:val="28"/>
        </w:rPr>
        <w:t>Gastrointestinal</w:t>
      </w:r>
      <w:r>
        <w:rPr>
          <w:spacing w:val="-5"/>
          <w:sz w:val="28"/>
        </w:rPr>
        <w:t xml:space="preserve"> </w:t>
      </w:r>
      <w:r>
        <w:rPr>
          <w:spacing w:val="-2"/>
          <w:sz w:val="28"/>
        </w:rPr>
        <w:t>symptoms</w:t>
      </w:r>
    </w:p>
    <w:p w14:paraId="667B4F1A" w14:textId="77777777" w:rsidR="004E457E" w:rsidRDefault="00EA0C9A">
      <w:pPr>
        <w:pStyle w:val="ListParagraph"/>
        <w:numPr>
          <w:ilvl w:val="0"/>
          <w:numId w:val="12"/>
        </w:numPr>
        <w:tabs>
          <w:tab w:val="left" w:pos="759"/>
          <w:tab w:val="left" w:pos="760"/>
        </w:tabs>
        <w:spacing w:line="320" w:lineRule="exact"/>
        <w:rPr>
          <w:sz w:val="28"/>
        </w:rPr>
      </w:pPr>
      <w:r>
        <w:rPr>
          <w:sz w:val="28"/>
        </w:rPr>
        <w:t>Increased</w:t>
      </w:r>
      <w:r>
        <w:rPr>
          <w:spacing w:val="-4"/>
          <w:sz w:val="28"/>
        </w:rPr>
        <w:t xml:space="preserve"> </w:t>
      </w:r>
      <w:r>
        <w:rPr>
          <w:sz w:val="28"/>
        </w:rPr>
        <w:t>triglycerides</w:t>
      </w:r>
      <w:r>
        <w:rPr>
          <w:spacing w:val="-4"/>
          <w:sz w:val="28"/>
        </w:rPr>
        <w:t xml:space="preserve"> </w:t>
      </w:r>
      <w:r>
        <w:rPr>
          <w:sz w:val="28"/>
        </w:rPr>
        <w:t>and</w:t>
      </w:r>
      <w:r>
        <w:rPr>
          <w:spacing w:val="-3"/>
          <w:sz w:val="28"/>
        </w:rPr>
        <w:t xml:space="preserve"> </w:t>
      </w:r>
      <w:r>
        <w:rPr>
          <w:spacing w:val="-2"/>
          <w:sz w:val="28"/>
        </w:rPr>
        <w:t>cholesterol</w:t>
      </w:r>
    </w:p>
    <w:p w14:paraId="23969700" w14:textId="77777777" w:rsidR="004E457E" w:rsidRDefault="00EA0C9A">
      <w:pPr>
        <w:pStyle w:val="ListParagraph"/>
        <w:numPr>
          <w:ilvl w:val="0"/>
          <w:numId w:val="12"/>
        </w:numPr>
        <w:tabs>
          <w:tab w:val="left" w:pos="759"/>
          <w:tab w:val="left" w:pos="760"/>
        </w:tabs>
        <w:spacing w:line="320" w:lineRule="exact"/>
        <w:rPr>
          <w:sz w:val="28"/>
        </w:rPr>
      </w:pPr>
      <w:r>
        <w:rPr>
          <w:sz w:val="28"/>
        </w:rPr>
        <w:t>Decreased</w:t>
      </w:r>
      <w:r>
        <w:rPr>
          <w:spacing w:val="-4"/>
          <w:sz w:val="28"/>
        </w:rPr>
        <w:t xml:space="preserve"> </w:t>
      </w:r>
      <w:r>
        <w:rPr>
          <w:sz w:val="28"/>
        </w:rPr>
        <w:t>testosterone</w:t>
      </w:r>
      <w:r>
        <w:rPr>
          <w:spacing w:val="-4"/>
          <w:sz w:val="28"/>
        </w:rPr>
        <w:t xml:space="preserve"> </w:t>
      </w:r>
      <w:r>
        <w:rPr>
          <w:spacing w:val="-2"/>
          <w:sz w:val="28"/>
        </w:rPr>
        <w:t>levels</w:t>
      </w:r>
    </w:p>
    <w:p w14:paraId="632BACD2" w14:textId="77777777" w:rsidR="004E457E" w:rsidRDefault="00EA0C9A">
      <w:pPr>
        <w:pStyle w:val="ListParagraph"/>
        <w:numPr>
          <w:ilvl w:val="0"/>
          <w:numId w:val="12"/>
        </w:numPr>
        <w:tabs>
          <w:tab w:val="left" w:pos="759"/>
          <w:tab w:val="left" w:pos="760"/>
        </w:tabs>
        <w:spacing w:line="320" w:lineRule="exact"/>
        <w:rPr>
          <w:sz w:val="28"/>
        </w:rPr>
      </w:pPr>
      <w:r>
        <w:rPr>
          <w:spacing w:val="-2"/>
          <w:sz w:val="28"/>
        </w:rPr>
        <w:t>Hypertension</w:t>
      </w:r>
    </w:p>
    <w:p w14:paraId="1D91DB9E" w14:textId="77777777" w:rsidR="004E457E" w:rsidRDefault="00EA0C9A">
      <w:pPr>
        <w:pStyle w:val="ListParagraph"/>
        <w:numPr>
          <w:ilvl w:val="0"/>
          <w:numId w:val="12"/>
        </w:numPr>
        <w:tabs>
          <w:tab w:val="left" w:pos="759"/>
          <w:tab w:val="left" w:pos="760"/>
        </w:tabs>
        <w:spacing w:line="351" w:lineRule="exact"/>
        <w:rPr>
          <w:sz w:val="28"/>
        </w:rPr>
      </w:pPr>
      <w:r>
        <w:rPr>
          <w:spacing w:val="-2"/>
          <w:sz w:val="28"/>
        </w:rPr>
        <w:t>Diabetes</w:t>
      </w:r>
    </w:p>
    <w:p w14:paraId="7FA30261" w14:textId="77777777" w:rsidR="004E457E" w:rsidRDefault="004E457E">
      <w:pPr>
        <w:pStyle w:val="BodyText"/>
        <w:spacing w:before="6"/>
        <w:rPr>
          <w:sz w:val="27"/>
        </w:rPr>
      </w:pPr>
    </w:p>
    <w:p w14:paraId="2B9F361B" w14:textId="77777777" w:rsidR="004E457E" w:rsidRDefault="00EA0C9A">
      <w:pPr>
        <w:pStyle w:val="Heading3"/>
      </w:pPr>
      <w:r>
        <w:t>Ancillary</w:t>
      </w:r>
      <w:r>
        <w:rPr>
          <w:spacing w:val="-2"/>
        </w:rPr>
        <w:t xml:space="preserve"> services</w:t>
      </w:r>
    </w:p>
    <w:p w14:paraId="15EB6ED2" w14:textId="77777777" w:rsidR="004E457E" w:rsidRDefault="00EA0C9A">
      <w:pPr>
        <w:pStyle w:val="BodyText"/>
        <w:ind w:left="400" w:right="524"/>
      </w:pPr>
      <w:r>
        <w:t>The steady increase in the number of women living with HIV/AIDS is creating a great demand for ancillary services such as child care, housing, and transportation. Families</w:t>
      </w:r>
      <w:r>
        <w:rPr>
          <w:spacing w:val="-3"/>
        </w:rPr>
        <w:t xml:space="preserve"> </w:t>
      </w:r>
      <w:r>
        <w:t>needing</w:t>
      </w:r>
      <w:r>
        <w:rPr>
          <w:spacing w:val="-3"/>
        </w:rPr>
        <w:t xml:space="preserve"> </w:t>
      </w:r>
      <w:r>
        <w:t>housing</w:t>
      </w:r>
      <w:r>
        <w:rPr>
          <w:spacing w:val="-3"/>
        </w:rPr>
        <w:t xml:space="preserve"> </w:t>
      </w:r>
      <w:r>
        <w:t>may</w:t>
      </w:r>
      <w:r>
        <w:rPr>
          <w:spacing w:val="-3"/>
        </w:rPr>
        <w:t xml:space="preserve"> </w:t>
      </w:r>
      <w:r>
        <w:t>face</w:t>
      </w:r>
      <w:r>
        <w:rPr>
          <w:spacing w:val="-4"/>
        </w:rPr>
        <w:t xml:space="preserve"> </w:t>
      </w:r>
      <w:r>
        <w:t>long</w:t>
      </w:r>
      <w:r>
        <w:rPr>
          <w:spacing w:val="-3"/>
        </w:rPr>
        <w:t xml:space="preserve"> </w:t>
      </w:r>
      <w:r>
        <w:t>waiting</w:t>
      </w:r>
      <w:r>
        <w:rPr>
          <w:spacing w:val="-3"/>
        </w:rPr>
        <w:t xml:space="preserve"> </w:t>
      </w:r>
      <w:r>
        <w:t>lists</w:t>
      </w:r>
      <w:r>
        <w:rPr>
          <w:spacing w:val="-3"/>
        </w:rPr>
        <w:t xml:space="preserve"> </w:t>
      </w:r>
      <w:r>
        <w:t>for</w:t>
      </w:r>
      <w:r>
        <w:rPr>
          <w:spacing w:val="-3"/>
        </w:rPr>
        <w:t xml:space="preserve"> </w:t>
      </w:r>
      <w:r>
        <w:t>Section</w:t>
      </w:r>
      <w:r>
        <w:rPr>
          <w:spacing w:val="-3"/>
        </w:rPr>
        <w:t xml:space="preserve"> </w:t>
      </w:r>
      <w:r>
        <w:t>8</w:t>
      </w:r>
      <w:r>
        <w:rPr>
          <w:spacing w:val="-3"/>
        </w:rPr>
        <w:t xml:space="preserve"> </w:t>
      </w:r>
      <w:r>
        <w:t>housing</w:t>
      </w:r>
      <w:r>
        <w:rPr>
          <w:spacing w:val="-3"/>
        </w:rPr>
        <w:t xml:space="preserve"> </w:t>
      </w:r>
      <w:r>
        <w:t>or</w:t>
      </w:r>
      <w:r>
        <w:rPr>
          <w:spacing w:val="-3"/>
        </w:rPr>
        <w:t xml:space="preserve"> </w:t>
      </w:r>
      <w:r>
        <w:t>may receive</w:t>
      </w:r>
      <w:r>
        <w:rPr>
          <w:spacing w:val="-2"/>
        </w:rPr>
        <w:t xml:space="preserve"> </w:t>
      </w:r>
      <w:r>
        <w:t>Section</w:t>
      </w:r>
      <w:r>
        <w:rPr>
          <w:spacing w:val="-1"/>
        </w:rPr>
        <w:t xml:space="preserve"> </w:t>
      </w:r>
      <w:r>
        <w:t>8</w:t>
      </w:r>
      <w:r>
        <w:rPr>
          <w:spacing w:val="-1"/>
        </w:rPr>
        <w:t xml:space="preserve"> </w:t>
      </w:r>
      <w:r>
        <w:t>certificates</w:t>
      </w:r>
      <w:r>
        <w:rPr>
          <w:spacing w:val="-1"/>
        </w:rPr>
        <w:t xml:space="preserve"> </w:t>
      </w:r>
      <w:r>
        <w:t>only</w:t>
      </w:r>
      <w:r>
        <w:rPr>
          <w:spacing w:val="-1"/>
        </w:rPr>
        <w:t xml:space="preserve"> </w:t>
      </w:r>
      <w:r>
        <w:t>to</w:t>
      </w:r>
      <w:r>
        <w:rPr>
          <w:spacing w:val="-1"/>
        </w:rPr>
        <w:t xml:space="preserve"> </w:t>
      </w:r>
      <w:r>
        <w:t>find</w:t>
      </w:r>
      <w:r>
        <w:rPr>
          <w:spacing w:val="-1"/>
        </w:rPr>
        <w:t xml:space="preserve"> </w:t>
      </w:r>
      <w:r>
        <w:t>few</w:t>
      </w:r>
      <w:r>
        <w:rPr>
          <w:spacing w:val="-1"/>
        </w:rPr>
        <w:t xml:space="preserve"> </w:t>
      </w:r>
      <w:r>
        <w:t>landlords</w:t>
      </w:r>
      <w:r>
        <w:rPr>
          <w:spacing w:val="-1"/>
        </w:rPr>
        <w:t xml:space="preserve"> </w:t>
      </w:r>
      <w:r>
        <w:t>willing</w:t>
      </w:r>
      <w:r>
        <w:rPr>
          <w:spacing w:val="-1"/>
        </w:rPr>
        <w:t xml:space="preserve"> </w:t>
      </w:r>
      <w:r>
        <w:t>to</w:t>
      </w:r>
      <w:r>
        <w:rPr>
          <w:spacing w:val="-1"/>
        </w:rPr>
        <w:t xml:space="preserve"> </w:t>
      </w:r>
      <w:r>
        <w:t>accept</w:t>
      </w:r>
      <w:r>
        <w:rPr>
          <w:spacing w:val="-2"/>
        </w:rPr>
        <w:t xml:space="preserve"> </w:t>
      </w:r>
      <w:r>
        <w:t>Section</w:t>
      </w:r>
      <w:r>
        <w:rPr>
          <w:spacing w:val="-1"/>
        </w:rPr>
        <w:t xml:space="preserve"> </w:t>
      </w:r>
      <w:r>
        <w:t>8 housing</w:t>
      </w:r>
      <w:r>
        <w:rPr>
          <w:spacing w:val="-5"/>
        </w:rPr>
        <w:t xml:space="preserve"> </w:t>
      </w:r>
      <w:r>
        <w:t>payments.</w:t>
      </w:r>
      <w:r>
        <w:rPr>
          <w:spacing w:val="-17"/>
        </w:rPr>
        <w:t xml:space="preserve"> </w:t>
      </w:r>
      <w:r>
        <w:t>Another</w:t>
      </w:r>
      <w:r>
        <w:rPr>
          <w:spacing w:val="-2"/>
        </w:rPr>
        <w:t xml:space="preserve"> </w:t>
      </w:r>
      <w:r>
        <w:t>concern</w:t>
      </w:r>
      <w:r>
        <w:rPr>
          <w:spacing w:val="-2"/>
        </w:rPr>
        <w:t xml:space="preserve"> </w:t>
      </w:r>
      <w:r>
        <w:t>for</w:t>
      </w:r>
      <w:r>
        <w:rPr>
          <w:spacing w:val="-2"/>
        </w:rPr>
        <w:t xml:space="preserve"> </w:t>
      </w:r>
      <w:r>
        <w:t>substance</w:t>
      </w:r>
      <w:r>
        <w:rPr>
          <w:spacing w:val="-3"/>
        </w:rPr>
        <w:t xml:space="preserve"> </w:t>
      </w:r>
      <w:r>
        <w:t>abusers,</w:t>
      </w:r>
      <w:r>
        <w:rPr>
          <w:spacing w:val="-2"/>
        </w:rPr>
        <w:t xml:space="preserve"> </w:t>
      </w:r>
      <w:r>
        <w:t>whether</w:t>
      </w:r>
      <w:r>
        <w:rPr>
          <w:spacing w:val="-2"/>
        </w:rPr>
        <w:t xml:space="preserve"> </w:t>
      </w:r>
      <w:r>
        <w:t>currently</w:t>
      </w:r>
      <w:r>
        <w:rPr>
          <w:spacing w:val="-2"/>
        </w:rPr>
        <w:t xml:space="preserve"> using</w:t>
      </w:r>
    </w:p>
    <w:p w14:paraId="04072CEF" w14:textId="77777777" w:rsidR="004E457E" w:rsidRDefault="004E457E">
      <w:pPr>
        <w:sectPr w:rsidR="004E457E">
          <w:pgSz w:w="12240" w:h="15840"/>
          <w:pgMar w:top="980" w:right="920" w:bottom="280" w:left="1040" w:header="714" w:footer="0" w:gutter="0"/>
          <w:cols w:space="720"/>
        </w:sectPr>
      </w:pPr>
    </w:p>
    <w:p w14:paraId="22537A9C" w14:textId="77777777" w:rsidR="004E457E" w:rsidRDefault="004E457E">
      <w:pPr>
        <w:pStyle w:val="BodyText"/>
        <w:spacing w:before="11"/>
        <w:rPr>
          <w:sz w:val="29"/>
        </w:rPr>
      </w:pPr>
    </w:p>
    <w:p w14:paraId="77936578" w14:textId="77777777" w:rsidR="004E457E" w:rsidRDefault="00EA0C9A">
      <w:pPr>
        <w:pStyle w:val="BodyText"/>
        <w:spacing w:before="88"/>
        <w:ind w:left="400" w:right="524"/>
      </w:pPr>
      <w:r>
        <w:t>or</w:t>
      </w:r>
      <w:r>
        <w:rPr>
          <w:spacing w:val="-4"/>
        </w:rPr>
        <w:t xml:space="preserve"> </w:t>
      </w:r>
      <w:r>
        <w:t>in</w:t>
      </w:r>
      <w:r>
        <w:rPr>
          <w:spacing w:val="-4"/>
        </w:rPr>
        <w:t xml:space="preserve"> </w:t>
      </w:r>
      <w:r>
        <w:t>recovery,</w:t>
      </w:r>
      <w:r>
        <w:rPr>
          <w:spacing w:val="-4"/>
        </w:rPr>
        <w:t xml:space="preserve"> </w:t>
      </w:r>
      <w:r>
        <w:t>is</w:t>
      </w:r>
      <w:r>
        <w:rPr>
          <w:spacing w:val="-4"/>
        </w:rPr>
        <w:t xml:space="preserve"> </w:t>
      </w:r>
      <w:r>
        <w:t>the</w:t>
      </w:r>
      <w:r>
        <w:rPr>
          <w:spacing w:val="-5"/>
        </w:rPr>
        <w:t xml:space="preserve"> </w:t>
      </w:r>
      <w:r>
        <w:t>fact</w:t>
      </w:r>
      <w:r>
        <w:rPr>
          <w:spacing w:val="-4"/>
        </w:rPr>
        <w:t xml:space="preserve"> </w:t>
      </w:r>
      <w:r>
        <w:t>that</w:t>
      </w:r>
      <w:r>
        <w:rPr>
          <w:spacing w:val="-4"/>
        </w:rPr>
        <w:t xml:space="preserve"> </w:t>
      </w:r>
      <w:r>
        <w:t>most</w:t>
      </w:r>
      <w:r>
        <w:rPr>
          <w:spacing w:val="-4"/>
        </w:rPr>
        <w:t xml:space="preserve"> </w:t>
      </w:r>
      <w:r>
        <w:t>low-cost</w:t>
      </w:r>
      <w:r>
        <w:rPr>
          <w:spacing w:val="-4"/>
        </w:rPr>
        <w:t xml:space="preserve"> </w:t>
      </w:r>
      <w:r>
        <w:t>housing</w:t>
      </w:r>
      <w:r>
        <w:rPr>
          <w:spacing w:val="-4"/>
        </w:rPr>
        <w:t xml:space="preserve"> </w:t>
      </w:r>
      <w:r>
        <w:t>tends</w:t>
      </w:r>
      <w:r>
        <w:rPr>
          <w:spacing w:val="-4"/>
        </w:rPr>
        <w:t xml:space="preserve"> </w:t>
      </w:r>
      <w:r>
        <w:t>to</w:t>
      </w:r>
      <w:r>
        <w:rPr>
          <w:spacing w:val="-4"/>
        </w:rPr>
        <w:t xml:space="preserve"> </w:t>
      </w:r>
      <w:r>
        <w:t>be</w:t>
      </w:r>
      <w:r>
        <w:rPr>
          <w:spacing w:val="-5"/>
        </w:rPr>
        <w:t xml:space="preserve"> </w:t>
      </w:r>
      <w:r>
        <w:t>in</w:t>
      </w:r>
      <w:r>
        <w:rPr>
          <w:spacing w:val="-4"/>
        </w:rPr>
        <w:t xml:space="preserve"> </w:t>
      </w:r>
      <w:r>
        <w:t>areas</w:t>
      </w:r>
      <w:r>
        <w:rPr>
          <w:spacing w:val="-4"/>
        </w:rPr>
        <w:t xml:space="preserve"> </w:t>
      </w:r>
      <w:r>
        <w:t>known</w:t>
      </w:r>
      <w:r>
        <w:rPr>
          <w:spacing w:val="-4"/>
        </w:rPr>
        <w:t xml:space="preserve"> </w:t>
      </w:r>
      <w:r>
        <w:t>for high drug traffic and crime.</w:t>
      </w:r>
    </w:p>
    <w:p w14:paraId="6CA8B2A3" w14:textId="77777777" w:rsidR="004E457E" w:rsidRDefault="004E457E">
      <w:pPr>
        <w:pStyle w:val="BodyText"/>
        <w:spacing w:before="5"/>
        <w:rPr>
          <w:sz w:val="27"/>
        </w:rPr>
      </w:pPr>
    </w:p>
    <w:p w14:paraId="1EDA15C5" w14:textId="77777777" w:rsidR="004E457E" w:rsidRDefault="00EA0C9A">
      <w:pPr>
        <w:pStyle w:val="Heading3"/>
        <w:spacing w:before="1"/>
      </w:pPr>
      <w:r>
        <w:t>Disclosure</w:t>
      </w:r>
      <w:r>
        <w:rPr>
          <w:spacing w:val="-2"/>
        </w:rPr>
        <w:t xml:space="preserve"> Issues</w:t>
      </w:r>
    </w:p>
    <w:p w14:paraId="2F81F877" w14:textId="77777777" w:rsidR="004E457E" w:rsidRDefault="00EA0C9A">
      <w:pPr>
        <w:pStyle w:val="BodyText"/>
        <w:ind w:left="400" w:right="524"/>
      </w:pPr>
      <w:r>
        <w:t>Disclosure issues are difficult for all HIV-infected clients. For substance-abusing clients, these issues take on additional challenges. For example, disclosure of positive</w:t>
      </w:r>
      <w:r>
        <w:rPr>
          <w:spacing w:val="-2"/>
        </w:rPr>
        <w:t xml:space="preserve"> </w:t>
      </w:r>
      <w:r>
        <w:t>HIV</w:t>
      </w:r>
      <w:r>
        <w:rPr>
          <w:spacing w:val="-7"/>
        </w:rPr>
        <w:t xml:space="preserve"> </w:t>
      </w:r>
      <w:r>
        <w:t>status</w:t>
      </w:r>
      <w:r>
        <w:rPr>
          <w:spacing w:val="-1"/>
        </w:rPr>
        <w:t xml:space="preserve"> </w:t>
      </w:r>
      <w:r>
        <w:t>may</w:t>
      </w:r>
      <w:r>
        <w:rPr>
          <w:spacing w:val="-1"/>
        </w:rPr>
        <w:t xml:space="preserve"> </w:t>
      </w:r>
      <w:r>
        <w:t>lead</w:t>
      </w:r>
      <w:r>
        <w:rPr>
          <w:spacing w:val="-1"/>
        </w:rPr>
        <w:t xml:space="preserve"> </w:t>
      </w:r>
      <w:r>
        <w:t>to</w:t>
      </w:r>
      <w:r>
        <w:rPr>
          <w:spacing w:val="-1"/>
        </w:rPr>
        <w:t xml:space="preserve"> </w:t>
      </w:r>
      <w:r>
        <w:t>personal</w:t>
      </w:r>
      <w:r>
        <w:rPr>
          <w:spacing w:val="-1"/>
        </w:rPr>
        <w:t xml:space="preserve"> </w:t>
      </w:r>
      <w:r>
        <w:t>threats</w:t>
      </w:r>
      <w:r>
        <w:rPr>
          <w:spacing w:val="-1"/>
        </w:rPr>
        <w:t xml:space="preserve"> </w:t>
      </w:r>
      <w:r>
        <w:t>or</w:t>
      </w:r>
      <w:r>
        <w:rPr>
          <w:spacing w:val="-1"/>
        </w:rPr>
        <w:t xml:space="preserve"> </w:t>
      </w:r>
      <w:r>
        <w:t>harm</w:t>
      </w:r>
      <w:r>
        <w:rPr>
          <w:spacing w:val="-2"/>
        </w:rPr>
        <w:t xml:space="preserve"> </w:t>
      </w:r>
      <w:r>
        <w:t>to</w:t>
      </w:r>
      <w:r>
        <w:rPr>
          <w:spacing w:val="-1"/>
        </w:rPr>
        <w:t xml:space="preserve"> </w:t>
      </w:r>
      <w:r>
        <w:t>both</w:t>
      </w:r>
      <w:r>
        <w:rPr>
          <w:spacing w:val="-1"/>
        </w:rPr>
        <w:t xml:space="preserve"> </w:t>
      </w:r>
      <w:r>
        <w:t>client</w:t>
      </w:r>
      <w:r>
        <w:rPr>
          <w:spacing w:val="-2"/>
        </w:rPr>
        <w:t xml:space="preserve"> </w:t>
      </w:r>
      <w:r>
        <w:t>and</w:t>
      </w:r>
      <w:r>
        <w:rPr>
          <w:spacing w:val="-1"/>
        </w:rPr>
        <w:t xml:space="preserve"> </w:t>
      </w:r>
      <w:r>
        <w:t>family. A</w:t>
      </w:r>
      <w:r>
        <w:rPr>
          <w:spacing w:val="-17"/>
        </w:rPr>
        <w:t xml:space="preserve"> </w:t>
      </w:r>
      <w:r>
        <w:t>client</w:t>
      </w:r>
      <w:r>
        <w:t>'s</w:t>
      </w:r>
      <w:r>
        <w:rPr>
          <w:spacing w:val="-1"/>
        </w:rPr>
        <w:t xml:space="preserve"> </w:t>
      </w:r>
      <w:r>
        <w:t>family</w:t>
      </w:r>
      <w:r>
        <w:rPr>
          <w:spacing w:val="-1"/>
        </w:rPr>
        <w:t xml:space="preserve"> </w:t>
      </w:r>
      <w:r>
        <w:t>may</w:t>
      </w:r>
      <w:r>
        <w:rPr>
          <w:spacing w:val="-1"/>
        </w:rPr>
        <w:t xml:space="preserve"> </w:t>
      </w:r>
      <w:r>
        <w:t>refuse</w:t>
      </w:r>
      <w:r>
        <w:rPr>
          <w:spacing w:val="-2"/>
        </w:rPr>
        <w:t xml:space="preserve"> </w:t>
      </w:r>
      <w:r>
        <w:t>to</w:t>
      </w:r>
      <w:r>
        <w:rPr>
          <w:spacing w:val="-1"/>
        </w:rPr>
        <w:t xml:space="preserve"> </w:t>
      </w:r>
      <w:r>
        <w:t>associate</w:t>
      </w:r>
      <w:r>
        <w:rPr>
          <w:spacing w:val="-2"/>
        </w:rPr>
        <w:t xml:space="preserve"> </w:t>
      </w:r>
      <w:r>
        <w:t>with</w:t>
      </w:r>
      <w:r>
        <w:rPr>
          <w:spacing w:val="-1"/>
        </w:rPr>
        <w:t xml:space="preserve"> </w:t>
      </w:r>
      <w:r>
        <w:t>him</w:t>
      </w:r>
      <w:r>
        <w:rPr>
          <w:spacing w:val="-1"/>
        </w:rPr>
        <w:t xml:space="preserve"> </w:t>
      </w:r>
      <w:r>
        <w:t>upon</w:t>
      </w:r>
      <w:r>
        <w:rPr>
          <w:spacing w:val="-1"/>
        </w:rPr>
        <w:t xml:space="preserve"> </w:t>
      </w:r>
      <w:r>
        <w:t>learning</w:t>
      </w:r>
      <w:r>
        <w:rPr>
          <w:spacing w:val="-1"/>
        </w:rPr>
        <w:t xml:space="preserve"> </w:t>
      </w:r>
      <w:r>
        <w:t>of</w:t>
      </w:r>
      <w:r>
        <w:rPr>
          <w:spacing w:val="-1"/>
        </w:rPr>
        <w:t xml:space="preserve"> </w:t>
      </w:r>
      <w:r>
        <w:t>his</w:t>
      </w:r>
      <w:r>
        <w:rPr>
          <w:spacing w:val="-1"/>
        </w:rPr>
        <w:t xml:space="preserve"> </w:t>
      </w:r>
      <w:r>
        <w:t>HIV/AIDS status. Particularly for clients whose culture reflects definition of self within a community or self in relation to a clan (as opposed to individual definition), separation from comm</w:t>
      </w:r>
      <w:r>
        <w:t>unity can serve as a trigger for lapse or relapse into risky substance use and sex-related behaviors. Therefore, providers must use caution when</w:t>
      </w:r>
      <w:r>
        <w:rPr>
          <w:spacing w:val="-4"/>
        </w:rPr>
        <w:t xml:space="preserve"> </w:t>
      </w:r>
      <w:r>
        <w:t>notifying</w:t>
      </w:r>
      <w:r>
        <w:rPr>
          <w:spacing w:val="-4"/>
        </w:rPr>
        <w:t xml:space="preserve"> </w:t>
      </w:r>
      <w:r>
        <w:t>clients</w:t>
      </w:r>
      <w:r>
        <w:rPr>
          <w:spacing w:val="-4"/>
        </w:rPr>
        <w:t xml:space="preserve"> </w:t>
      </w:r>
      <w:r>
        <w:t>of</w:t>
      </w:r>
      <w:r>
        <w:rPr>
          <w:spacing w:val="-4"/>
        </w:rPr>
        <w:t xml:space="preserve"> </w:t>
      </w:r>
      <w:r>
        <w:t>test</w:t>
      </w:r>
      <w:r>
        <w:rPr>
          <w:spacing w:val="-4"/>
        </w:rPr>
        <w:t xml:space="preserve"> </w:t>
      </w:r>
      <w:r>
        <w:t>results</w:t>
      </w:r>
      <w:r>
        <w:rPr>
          <w:spacing w:val="-4"/>
        </w:rPr>
        <w:t xml:space="preserve"> </w:t>
      </w:r>
      <w:r>
        <w:t>and</w:t>
      </w:r>
      <w:r>
        <w:rPr>
          <w:spacing w:val="-4"/>
        </w:rPr>
        <w:t xml:space="preserve"> </w:t>
      </w:r>
      <w:r>
        <w:t>should</w:t>
      </w:r>
      <w:r>
        <w:rPr>
          <w:spacing w:val="-4"/>
        </w:rPr>
        <w:t xml:space="preserve"> </w:t>
      </w:r>
      <w:r>
        <w:t>comply</w:t>
      </w:r>
      <w:r>
        <w:rPr>
          <w:spacing w:val="-4"/>
        </w:rPr>
        <w:t xml:space="preserve"> </w:t>
      </w:r>
      <w:r>
        <w:t>with</w:t>
      </w:r>
      <w:r>
        <w:rPr>
          <w:spacing w:val="-4"/>
        </w:rPr>
        <w:t xml:space="preserve"> </w:t>
      </w:r>
      <w:r>
        <w:t>regulations</w:t>
      </w:r>
      <w:r>
        <w:rPr>
          <w:spacing w:val="-4"/>
        </w:rPr>
        <w:t xml:space="preserve"> </w:t>
      </w:r>
      <w:r>
        <w:t>to</w:t>
      </w:r>
      <w:r>
        <w:rPr>
          <w:spacing w:val="-4"/>
        </w:rPr>
        <w:t xml:space="preserve"> </w:t>
      </w:r>
      <w:r>
        <w:t>ensure that a client's confidentiality is preserved.</w:t>
      </w:r>
    </w:p>
    <w:p w14:paraId="2825B52A" w14:textId="77777777" w:rsidR="004E457E" w:rsidRDefault="004E457E">
      <w:pPr>
        <w:pStyle w:val="BodyText"/>
        <w:rPr>
          <w:sz w:val="26"/>
        </w:rPr>
      </w:pPr>
    </w:p>
    <w:p w14:paraId="49A3CE1F" w14:textId="77777777" w:rsidR="004E457E" w:rsidRDefault="00EA0C9A">
      <w:pPr>
        <w:pStyle w:val="BodyText"/>
        <w:ind w:left="400" w:right="544"/>
      </w:pPr>
      <w:r>
        <w:t>Also, during group therapy clients often feel an obligation to reveal their HIV status to the rest of the group. Counselors should caution clients about the impact of such disclosure and consider discou</w:t>
      </w:r>
      <w:r>
        <w:t>raging them from making it. Clients who wish</w:t>
      </w:r>
      <w:r>
        <w:rPr>
          <w:spacing w:val="-3"/>
        </w:rPr>
        <w:t xml:space="preserve"> </w:t>
      </w:r>
      <w:r>
        <w:t>to</w:t>
      </w:r>
      <w:r>
        <w:rPr>
          <w:spacing w:val="-3"/>
        </w:rPr>
        <w:t xml:space="preserve"> </w:t>
      </w:r>
      <w:r>
        <w:t>disclose</w:t>
      </w:r>
      <w:r>
        <w:rPr>
          <w:spacing w:val="-4"/>
        </w:rPr>
        <w:t xml:space="preserve"> </w:t>
      </w:r>
      <w:r>
        <w:t>their</w:t>
      </w:r>
      <w:r>
        <w:rPr>
          <w:spacing w:val="-3"/>
        </w:rPr>
        <w:t xml:space="preserve"> </w:t>
      </w:r>
      <w:r>
        <w:t>HIV</w:t>
      </w:r>
      <w:r>
        <w:rPr>
          <w:spacing w:val="-9"/>
        </w:rPr>
        <w:t xml:space="preserve"> </w:t>
      </w:r>
      <w:r>
        <w:t>status</w:t>
      </w:r>
      <w:r>
        <w:rPr>
          <w:spacing w:val="-3"/>
        </w:rPr>
        <w:t xml:space="preserve"> </w:t>
      </w:r>
      <w:r>
        <w:t>generally</w:t>
      </w:r>
      <w:r>
        <w:rPr>
          <w:spacing w:val="-3"/>
        </w:rPr>
        <w:t xml:space="preserve"> </w:t>
      </w:r>
      <w:r>
        <w:t>do</w:t>
      </w:r>
      <w:r>
        <w:rPr>
          <w:spacing w:val="-3"/>
        </w:rPr>
        <w:t xml:space="preserve"> </w:t>
      </w:r>
      <w:r>
        <w:t>so</w:t>
      </w:r>
      <w:r>
        <w:rPr>
          <w:spacing w:val="-3"/>
        </w:rPr>
        <w:t xml:space="preserve"> </w:t>
      </w:r>
      <w:r>
        <w:t>in</w:t>
      </w:r>
      <w:r>
        <w:rPr>
          <w:spacing w:val="-3"/>
        </w:rPr>
        <w:t xml:space="preserve"> </w:t>
      </w:r>
      <w:r>
        <w:t>response</w:t>
      </w:r>
      <w:r>
        <w:rPr>
          <w:spacing w:val="-4"/>
        </w:rPr>
        <w:t xml:space="preserve"> </w:t>
      </w:r>
      <w:r>
        <w:t>to</w:t>
      </w:r>
      <w:r>
        <w:rPr>
          <w:spacing w:val="-3"/>
        </w:rPr>
        <w:t xml:space="preserve"> </w:t>
      </w:r>
      <w:r>
        <w:t>treatment</w:t>
      </w:r>
      <w:r>
        <w:rPr>
          <w:spacing w:val="-4"/>
        </w:rPr>
        <w:t xml:space="preserve"> </w:t>
      </w:r>
      <w:r>
        <w:t>themes</w:t>
      </w:r>
      <w:r>
        <w:rPr>
          <w:spacing w:val="-3"/>
        </w:rPr>
        <w:t xml:space="preserve"> </w:t>
      </w:r>
      <w:r>
        <w:t xml:space="preserve">of honesty and openness and are not completely aware of the consequences. Of course, in treatment settings where all patients are HIV </w:t>
      </w:r>
      <w:r>
        <w:t>positive, there is no need for this concern.</w:t>
      </w:r>
    </w:p>
    <w:p w14:paraId="2C274824" w14:textId="77777777" w:rsidR="004E457E" w:rsidRDefault="004E457E">
      <w:pPr>
        <w:pStyle w:val="BodyText"/>
        <w:spacing w:before="7"/>
        <w:rPr>
          <w:sz w:val="26"/>
        </w:rPr>
      </w:pPr>
    </w:p>
    <w:p w14:paraId="7A074E7D" w14:textId="77777777" w:rsidR="004E457E" w:rsidRDefault="00EA0C9A">
      <w:pPr>
        <w:pStyle w:val="Heading2"/>
      </w:pPr>
      <w:r>
        <w:pict w14:anchorId="1A3AAABE">
          <v:shape id="docshape115" o:spid="_x0000_s2060" style="position:absolute;left:0;text-align:left;margin-left:1in;margin-top:17.45pt;width:468pt;height:.1pt;z-index:-15705088;mso-wrap-distance-left:0;mso-wrap-distance-right:0;mso-position-horizontal-relative:page" coordorigin="1440,349" coordsize="9360,0" path="m1440,349r9360,e" filled="f" strokecolor="#999">
            <v:stroke dashstyle="1 1"/>
            <v:path arrowok="t"/>
            <w10:wrap type="topAndBottom" anchorx="page"/>
          </v:shape>
        </w:pict>
      </w:r>
      <w:r>
        <w:rPr>
          <w:color w:val="B51700"/>
        </w:rPr>
        <w:t>HIV/AIDS-Specific</w:t>
      </w:r>
      <w:r>
        <w:rPr>
          <w:color w:val="B51700"/>
          <w:spacing w:val="-3"/>
        </w:rPr>
        <w:t xml:space="preserve"> </w:t>
      </w:r>
      <w:r>
        <w:rPr>
          <w:color w:val="B51700"/>
        </w:rPr>
        <w:t>Substance</w:t>
      </w:r>
      <w:r>
        <w:rPr>
          <w:color w:val="B51700"/>
          <w:spacing w:val="-17"/>
        </w:rPr>
        <w:t xml:space="preserve"> </w:t>
      </w:r>
      <w:r>
        <w:rPr>
          <w:color w:val="B51700"/>
        </w:rPr>
        <w:t>Abuse</w:t>
      </w:r>
      <w:r>
        <w:rPr>
          <w:color w:val="B51700"/>
          <w:spacing w:val="-2"/>
        </w:rPr>
        <w:t xml:space="preserve"> </w:t>
      </w:r>
      <w:r>
        <w:rPr>
          <w:color w:val="B51700"/>
        </w:rPr>
        <w:t>Counseling</w:t>
      </w:r>
      <w:r>
        <w:rPr>
          <w:color w:val="B51700"/>
          <w:spacing w:val="-1"/>
        </w:rPr>
        <w:t xml:space="preserve"> </w:t>
      </w:r>
      <w:r>
        <w:rPr>
          <w:color w:val="B51700"/>
          <w:spacing w:val="-2"/>
        </w:rPr>
        <w:t>Issues</w:t>
      </w:r>
    </w:p>
    <w:p w14:paraId="055B0135" w14:textId="77777777" w:rsidR="004E457E" w:rsidRDefault="00EA0C9A">
      <w:pPr>
        <w:pStyle w:val="BodyText"/>
        <w:ind w:left="400" w:right="524"/>
      </w:pPr>
      <w:r>
        <w:t>There</w:t>
      </w:r>
      <w:r>
        <w:rPr>
          <w:spacing w:val="-5"/>
        </w:rPr>
        <w:t xml:space="preserve"> </w:t>
      </w:r>
      <w:r>
        <w:t>are</w:t>
      </w:r>
      <w:r>
        <w:rPr>
          <w:spacing w:val="-5"/>
        </w:rPr>
        <w:t xml:space="preserve"> </w:t>
      </w:r>
      <w:r>
        <w:t>many</w:t>
      </w:r>
      <w:r>
        <w:rPr>
          <w:spacing w:val="-4"/>
        </w:rPr>
        <w:t xml:space="preserve"> </w:t>
      </w:r>
      <w:r>
        <w:t>counseling</w:t>
      </w:r>
      <w:r>
        <w:rPr>
          <w:spacing w:val="-4"/>
        </w:rPr>
        <w:t xml:space="preserve"> </w:t>
      </w:r>
      <w:r>
        <w:t>issues</w:t>
      </w:r>
      <w:r>
        <w:rPr>
          <w:spacing w:val="-4"/>
        </w:rPr>
        <w:t xml:space="preserve"> </w:t>
      </w:r>
      <w:r>
        <w:t>specific</w:t>
      </w:r>
      <w:r>
        <w:rPr>
          <w:spacing w:val="-5"/>
        </w:rPr>
        <w:t xml:space="preserve"> </w:t>
      </w:r>
      <w:r>
        <w:t>to</w:t>
      </w:r>
      <w:r>
        <w:rPr>
          <w:spacing w:val="-4"/>
        </w:rPr>
        <w:t xml:space="preserve"> </w:t>
      </w:r>
      <w:r>
        <w:t>HIV/AIDS</w:t>
      </w:r>
      <w:r>
        <w:rPr>
          <w:spacing w:val="-4"/>
        </w:rPr>
        <w:t xml:space="preserve"> </w:t>
      </w:r>
      <w:r>
        <w:t>that</w:t>
      </w:r>
      <w:r>
        <w:rPr>
          <w:spacing w:val="-4"/>
        </w:rPr>
        <w:t xml:space="preserve"> </w:t>
      </w:r>
      <w:r>
        <w:t>providers</w:t>
      </w:r>
      <w:r>
        <w:rPr>
          <w:spacing w:val="-4"/>
        </w:rPr>
        <w:t xml:space="preserve"> </w:t>
      </w:r>
      <w:r>
        <w:t>should</w:t>
      </w:r>
      <w:r>
        <w:rPr>
          <w:spacing w:val="-4"/>
        </w:rPr>
        <w:t xml:space="preserve"> </w:t>
      </w:r>
      <w:r>
        <w:t>be familiar with when treating HIV-infected, substance-abusing clients.</w:t>
      </w:r>
    </w:p>
    <w:p w14:paraId="0F4A0208" w14:textId="77777777" w:rsidR="004E457E" w:rsidRDefault="004E457E">
      <w:pPr>
        <w:pStyle w:val="BodyText"/>
        <w:spacing w:before="3"/>
        <w:rPr>
          <w:sz w:val="27"/>
        </w:rPr>
      </w:pPr>
    </w:p>
    <w:p w14:paraId="253CB417" w14:textId="77777777" w:rsidR="004E457E" w:rsidRDefault="00EA0C9A">
      <w:pPr>
        <w:pStyle w:val="Heading3"/>
      </w:pPr>
      <w:r>
        <w:t>Cultural</w:t>
      </w:r>
      <w:r>
        <w:rPr>
          <w:spacing w:val="-3"/>
        </w:rPr>
        <w:t xml:space="preserve"> </w:t>
      </w:r>
      <w:r>
        <w:t>Competency</w:t>
      </w:r>
      <w:r>
        <w:rPr>
          <w:spacing w:val="-3"/>
        </w:rPr>
        <w:t xml:space="preserve"> </w:t>
      </w:r>
      <w:r>
        <w:rPr>
          <w:spacing w:val="-2"/>
        </w:rPr>
        <w:t>Issues</w:t>
      </w:r>
    </w:p>
    <w:p w14:paraId="24D59F43" w14:textId="77777777" w:rsidR="004E457E" w:rsidRDefault="00EA0C9A">
      <w:pPr>
        <w:pStyle w:val="BodyText"/>
        <w:ind w:left="400" w:right="524"/>
      </w:pPr>
      <w:r>
        <w:t>Culture</w:t>
      </w:r>
      <w:r>
        <w:rPr>
          <w:spacing w:val="-5"/>
        </w:rPr>
        <w:t xml:space="preserve"> </w:t>
      </w:r>
      <w:r>
        <w:t>is</w:t>
      </w:r>
      <w:r>
        <w:rPr>
          <w:spacing w:val="-4"/>
        </w:rPr>
        <w:t xml:space="preserve"> </w:t>
      </w:r>
      <w:r>
        <w:t>the</w:t>
      </w:r>
      <w:r>
        <w:rPr>
          <w:spacing w:val="-5"/>
        </w:rPr>
        <w:t xml:space="preserve"> </w:t>
      </w:r>
      <w:r>
        <w:t>integrated</w:t>
      </w:r>
      <w:r>
        <w:rPr>
          <w:spacing w:val="-4"/>
        </w:rPr>
        <w:t xml:space="preserve"> </w:t>
      </w:r>
      <w:r>
        <w:t>pattern</w:t>
      </w:r>
      <w:r>
        <w:rPr>
          <w:spacing w:val="-4"/>
        </w:rPr>
        <w:t xml:space="preserve"> </w:t>
      </w:r>
      <w:r>
        <w:t>of</w:t>
      </w:r>
      <w:r>
        <w:rPr>
          <w:spacing w:val="-4"/>
        </w:rPr>
        <w:t xml:space="preserve"> </w:t>
      </w:r>
      <w:r>
        <w:t>human</w:t>
      </w:r>
      <w:r>
        <w:rPr>
          <w:spacing w:val="-4"/>
        </w:rPr>
        <w:t xml:space="preserve"> </w:t>
      </w:r>
      <w:r>
        <w:t>behavior</w:t>
      </w:r>
      <w:r>
        <w:rPr>
          <w:spacing w:val="-4"/>
        </w:rPr>
        <w:t xml:space="preserve"> </w:t>
      </w:r>
      <w:r>
        <w:t>that</w:t>
      </w:r>
      <w:r>
        <w:rPr>
          <w:spacing w:val="-4"/>
        </w:rPr>
        <w:t xml:space="preserve"> </w:t>
      </w:r>
      <w:r>
        <w:t>includes</w:t>
      </w:r>
      <w:r>
        <w:rPr>
          <w:spacing w:val="-4"/>
        </w:rPr>
        <w:t xml:space="preserve"> </w:t>
      </w:r>
      <w:r>
        <w:t>thoughts,</w:t>
      </w:r>
      <w:r>
        <w:rPr>
          <w:spacing w:val="-4"/>
        </w:rPr>
        <w:t xml:space="preserve"> </w:t>
      </w:r>
      <w:r>
        <w:t>speech, actions, and artifacts. Culture depends on the capacity of humans for learning and transmitting knowledge to succeeding generations. It takes into accoun</w:t>
      </w:r>
      <w:r>
        <w:t>t the customs, beliefs, social norms, and material traits of a racial, religious, or social group.</w:t>
      </w:r>
      <w:r>
        <w:rPr>
          <w:spacing w:val="-7"/>
        </w:rPr>
        <w:t xml:space="preserve"> </w:t>
      </w:r>
      <w:r>
        <w:t>With</w:t>
      </w:r>
      <w:r>
        <w:rPr>
          <w:spacing w:val="-1"/>
        </w:rPr>
        <w:t xml:space="preserve"> </w:t>
      </w:r>
      <w:r>
        <w:t>this</w:t>
      </w:r>
      <w:r>
        <w:rPr>
          <w:spacing w:val="-1"/>
        </w:rPr>
        <w:t xml:space="preserve"> </w:t>
      </w:r>
      <w:r>
        <w:t>type</w:t>
      </w:r>
      <w:r>
        <w:rPr>
          <w:spacing w:val="-2"/>
        </w:rPr>
        <w:t xml:space="preserve"> </w:t>
      </w:r>
      <w:r>
        <w:t>of</w:t>
      </w:r>
      <w:r>
        <w:rPr>
          <w:spacing w:val="-1"/>
        </w:rPr>
        <w:t xml:space="preserve"> </w:t>
      </w:r>
      <w:r>
        <w:t>definition,</w:t>
      </w:r>
      <w:r>
        <w:rPr>
          <w:spacing w:val="-1"/>
        </w:rPr>
        <w:t xml:space="preserve"> </w:t>
      </w:r>
      <w:r>
        <w:t>it</w:t>
      </w:r>
      <w:r>
        <w:rPr>
          <w:spacing w:val="-1"/>
        </w:rPr>
        <w:t xml:space="preserve"> </w:t>
      </w:r>
      <w:r>
        <w:t>is</w:t>
      </w:r>
      <w:r>
        <w:rPr>
          <w:spacing w:val="-1"/>
        </w:rPr>
        <w:t xml:space="preserve"> </w:t>
      </w:r>
      <w:r>
        <w:t>easy</w:t>
      </w:r>
      <w:r>
        <w:rPr>
          <w:spacing w:val="-1"/>
        </w:rPr>
        <w:t xml:space="preserve"> </w:t>
      </w:r>
      <w:r>
        <w:t>to</w:t>
      </w:r>
      <w:r>
        <w:rPr>
          <w:spacing w:val="-1"/>
        </w:rPr>
        <w:t xml:space="preserve"> </w:t>
      </w:r>
      <w:r>
        <w:t>see</w:t>
      </w:r>
      <w:r>
        <w:rPr>
          <w:spacing w:val="-2"/>
        </w:rPr>
        <w:t xml:space="preserve"> </w:t>
      </w:r>
      <w:r>
        <w:t>that</w:t>
      </w:r>
      <w:r>
        <w:rPr>
          <w:spacing w:val="-1"/>
        </w:rPr>
        <w:t xml:space="preserve"> </w:t>
      </w:r>
      <w:r>
        <w:t>there</w:t>
      </w:r>
      <w:r>
        <w:rPr>
          <w:spacing w:val="-2"/>
        </w:rPr>
        <w:t xml:space="preserve"> </w:t>
      </w:r>
      <w:r>
        <w:t>is</w:t>
      </w:r>
      <w:r>
        <w:rPr>
          <w:spacing w:val="-1"/>
        </w:rPr>
        <w:t xml:space="preserve"> </w:t>
      </w:r>
      <w:r>
        <w:t>indeed</w:t>
      </w:r>
      <w:r>
        <w:rPr>
          <w:spacing w:val="-1"/>
        </w:rPr>
        <w:t xml:space="preserve"> </w:t>
      </w:r>
      <w:r>
        <w:t>a</w:t>
      </w:r>
      <w:r>
        <w:rPr>
          <w:spacing w:val="-2"/>
        </w:rPr>
        <w:t xml:space="preserve"> </w:t>
      </w:r>
      <w:r>
        <w:t>culture</w:t>
      </w:r>
      <w:r>
        <w:rPr>
          <w:spacing w:val="-2"/>
        </w:rPr>
        <w:t xml:space="preserve"> </w:t>
      </w:r>
      <w:r>
        <w:t>of addiction, a culture of poverty, a gay culture, and even a recovery culture</w:t>
      </w:r>
      <w:r>
        <w:t>.</w:t>
      </w:r>
    </w:p>
    <w:p w14:paraId="324B9D11" w14:textId="77777777" w:rsidR="004E457E" w:rsidRDefault="004E457E">
      <w:pPr>
        <w:pStyle w:val="BodyText"/>
        <w:spacing w:before="8"/>
        <w:rPr>
          <w:sz w:val="26"/>
        </w:rPr>
      </w:pPr>
    </w:p>
    <w:p w14:paraId="19D552D8" w14:textId="77777777" w:rsidR="004E457E" w:rsidRDefault="00EA0C9A">
      <w:pPr>
        <w:pStyle w:val="BodyText"/>
        <w:spacing w:before="1"/>
        <w:ind w:left="400" w:right="757"/>
        <w:jc w:val="both"/>
      </w:pPr>
      <w:r>
        <w:t>Cross</w:t>
      </w:r>
      <w:r>
        <w:rPr>
          <w:spacing w:val="-4"/>
        </w:rPr>
        <w:t xml:space="preserve"> </w:t>
      </w:r>
      <w:r>
        <w:t>and</w:t>
      </w:r>
      <w:r>
        <w:rPr>
          <w:spacing w:val="-4"/>
        </w:rPr>
        <w:t xml:space="preserve"> </w:t>
      </w:r>
      <w:r>
        <w:t>colleagues</w:t>
      </w:r>
      <w:r>
        <w:rPr>
          <w:spacing w:val="-4"/>
        </w:rPr>
        <w:t xml:space="preserve"> </w:t>
      </w:r>
      <w:r>
        <w:t>present</w:t>
      </w:r>
      <w:r>
        <w:rPr>
          <w:spacing w:val="-5"/>
        </w:rPr>
        <w:t xml:space="preserve"> </w:t>
      </w:r>
      <w:r>
        <w:t>a</w:t>
      </w:r>
      <w:r>
        <w:rPr>
          <w:spacing w:val="-5"/>
        </w:rPr>
        <w:t xml:space="preserve"> </w:t>
      </w:r>
      <w:r>
        <w:t>comprehensive</w:t>
      </w:r>
      <w:r>
        <w:rPr>
          <w:spacing w:val="-5"/>
        </w:rPr>
        <w:t xml:space="preserve"> </w:t>
      </w:r>
      <w:r>
        <w:t>discussion</w:t>
      </w:r>
      <w:r>
        <w:rPr>
          <w:spacing w:val="-4"/>
        </w:rPr>
        <w:t xml:space="preserve"> </w:t>
      </w:r>
      <w:r>
        <w:t>of</w:t>
      </w:r>
      <w:r>
        <w:rPr>
          <w:spacing w:val="-4"/>
        </w:rPr>
        <w:t xml:space="preserve"> </w:t>
      </w:r>
      <w:r>
        <w:t>culturally</w:t>
      </w:r>
      <w:r>
        <w:rPr>
          <w:spacing w:val="-4"/>
        </w:rPr>
        <w:t xml:space="preserve"> </w:t>
      </w:r>
      <w:r>
        <w:t>competent systems</w:t>
      </w:r>
      <w:r>
        <w:rPr>
          <w:spacing w:val="-3"/>
        </w:rPr>
        <w:t xml:space="preserve"> </w:t>
      </w:r>
      <w:r>
        <w:t>of</w:t>
      </w:r>
      <w:r>
        <w:rPr>
          <w:spacing w:val="-3"/>
        </w:rPr>
        <w:t xml:space="preserve"> </w:t>
      </w:r>
      <w:r>
        <w:t>care.</w:t>
      </w:r>
      <w:r>
        <w:rPr>
          <w:spacing w:val="-3"/>
        </w:rPr>
        <w:t xml:space="preserve"> </w:t>
      </w:r>
      <w:r>
        <w:t>Five</w:t>
      </w:r>
      <w:r>
        <w:rPr>
          <w:spacing w:val="-4"/>
        </w:rPr>
        <w:t xml:space="preserve"> </w:t>
      </w:r>
      <w:r>
        <w:t>essential</w:t>
      </w:r>
      <w:r>
        <w:rPr>
          <w:spacing w:val="-3"/>
        </w:rPr>
        <w:t xml:space="preserve"> </w:t>
      </w:r>
      <w:r>
        <w:t>elements</w:t>
      </w:r>
      <w:r>
        <w:rPr>
          <w:spacing w:val="-3"/>
        </w:rPr>
        <w:t xml:space="preserve"> </w:t>
      </w:r>
      <w:r>
        <w:t>contribute</w:t>
      </w:r>
      <w:r>
        <w:rPr>
          <w:spacing w:val="-4"/>
        </w:rPr>
        <w:t xml:space="preserve"> </w:t>
      </w:r>
      <w:r>
        <w:t>to</w:t>
      </w:r>
      <w:r>
        <w:rPr>
          <w:spacing w:val="-3"/>
        </w:rPr>
        <w:t xml:space="preserve"> </w:t>
      </w:r>
      <w:r>
        <w:t>cultural</w:t>
      </w:r>
      <w:r>
        <w:rPr>
          <w:spacing w:val="-3"/>
        </w:rPr>
        <w:t xml:space="preserve"> </w:t>
      </w:r>
      <w:r>
        <w:t>competence</w:t>
      </w:r>
      <w:r>
        <w:rPr>
          <w:spacing w:val="-3"/>
        </w:rPr>
        <w:t xml:space="preserve"> </w:t>
      </w:r>
      <w:r>
        <w:rPr>
          <w:i/>
        </w:rPr>
        <w:t>(Cross et al.)</w:t>
      </w:r>
      <w:r>
        <w:t>, which can briefly be described as follows:</w:t>
      </w:r>
    </w:p>
    <w:p w14:paraId="27D7EEC1" w14:textId="77777777" w:rsidR="004E457E" w:rsidRDefault="00EA0C9A">
      <w:pPr>
        <w:pStyle w:val="ListParagraph"/>
        <w:numPr>
          <w:ilvl w:val="0"/>
          <w:numId w:val="11"/>
        </w:numPr>
        <w:tabs>
          <w:tab w:val="left" w:pos="760"/>
        </w:tabs>
        <w:spacing w:line="237" w:lineRule="auto"/>
        <w:ind w:right="640"/>
        <w:jc w:val="both"/>
        <w:rPr>
          <w:sz w:val="28"/>
        </w:rPr>
      </w:pPr>
      <w:r>
        <w:rPr>
          <w:b/>
          <w:sz w:val="28"/>
        </w:rPr>
        <w:t>Valuing</w:t>
      </w:r>
      <w:r>
        <w:rPr>
          <w:b/>
          <w:spacing w:val="-8"/>
          <w:sz w:val="28"/>
        </w:rPr>
        <w:t xml:space="preserve"> </w:t>
      </w:r>
      <w:r>
        <w:rPr>
          <w:b/>
          <w:sz w:val="28"/>
        </w:rPr>
        <w:t>diversity.</w:t>
      </w:r>
      <w:r>
        <w:rPr>
          <w:b/>
          <w:spacing w:val="-8"/>
          <w:sz w:val="28"/>
        </w:rPr>
        <w:t xml:space="preserve"> </w:t>
      </w:r>
      <w:r>
        <w:rPr>
          <w:sz w:val="28"/>
        </w:rPr>
        <w:t>Counselors</w:t>
      </w:r>
      <w:r>
        <w:rPr>
          <w:spacing w:val="-8"/>
          <w:sz w:val="28"/>
        </w:rPr>
        <w:t xml:space="preserve"> </w:t>
      </w:r>
      <w:r>
        <w:rPr>
          <w:sz w:val="28"/>
        </w:rPr>
        <w:t>value</w:t>
      </w:r>
      <w:r>
        <w:rPr>
          <w:spacing w:val="-9"/>
          <w:sz w:val="28"/>
        </w:rPr>
        <w:t xml:space="preserve"> </w:t>
      </w:r>
      <w:r>
        <w:rPr>
          <w:sz w:val="28"/>
        </w:rPr>
        <w:t>diversity</w:t>
      </w:r>
      <w:r>
        <w:rPr>
          <w:spacing w:val="-8"/>
          <w:sz w:val="28"/>
        </w:rPr>
        <w:t xml:space="preserve"> </w:t>
      </w:r>
      <w:r>
        <w:rPr>
          <w:sz w:val="28"/>
        </w:rPr>
        <w:t>when</w:t>
      </w:r>
      <w:r>
        <w:rPr>
          <w:spacing w:val="-8"/>
          <w:sz w:val="28"/>
        </w:rPr>
        <w:t xml:space="preserve"> </w:t>
      </w:r>
      <w:r>
        <w:rPr>
          <w:sz w:val="28"/>
        </w:rPr>
        <w:t>they</w:t>
      </w:r>
      <w:r>
        <w:rPr>
          <w:spacing w:val="-8"/>
          <w:sz w:val="28"/>
        </w:rPr>
        <w:t xml:space="preserve"> </w:t>
      </w:r>
      <w:r>
        <w:rPr>
          <w:sz w:val="28"/>
        </w:rPr>
        <w:t>accept</w:t>
      </w:r>
      <w:r>
        <w:rPr>
          <w:spacing w:val="-9"/>
          <w:sz w:val="28"/>
        </w:rPr>
        <w:t xml:space="preserve"> </w:t>
      </w:r>
      <w:r>
        <w:rPr>
          <w:sz w:val="28"/>
        </w:rPr>
        <w:t>that</w:t>
      </w:r>
      <w:r>
        <w:rPr>
          <w:spacing w:val="-8"/>
          <w:sz w:val="28"/>
        </w:rPr>
        <w:t xml:space="preserve"> </w:t>
      </w:r>
      <w:r>
        <w:rPr>
          <w:sz w:val="28"/>
        </w:rPr>
        <w:t>the</w:t>
      </w:r>
      <w:r>
        <w:rPr>
          <w:spacing w:val="-9"/>
          <w:sz w:val="28"/>
        </w:rPr>
        <w:t xml:space="preserve"> </w:t>
      </w:r>
      <w:r>
        <w:rPr>
          <w:sz w:val="28"/>
        </w:rPr>
        <w:t>people they serve come from very different backgrounds and may make different</w:t>
      </w:r>
    </w:p>
    <w:p w14:paraId="21EF2421" w14:textId="77777777" w:rsidR="004E457E" w:rsidRDefault="004E457E">
      <w:pPr>
        <w:spacing w:line="237" w:lineRule="auto"/>
        <w:jc w:val="both"/>
        <w:rPr>
          <w:sz w:val="28"/>
        </w:rPr>
        <w:sectPr w:rsidR="004E457E">
          <w:pgSz w:w="12240" w:h="15840"/>
          <w:pgMar w:top="980" w:right="920" w:bottom="280" w:left="1040" w:header="714" w:footer="0" w:gutter="0"/>
          <w:cols w:space="720"/>
        </w:sectPr>
      </w:pPr>
    </w:p>
    <w:p w14:paraId="6E49BA70" w14:textId="77777777" w:rsidR="004E457E" w:rsidRDefault="004E457E">
      <w:pPr>
        <w:pStyle w:val="BodyText"/>
        <w:spacing w:before="11"/>
        <w:rPr>
          <w:sz w:val="29"/>
        </w:rPr>
      </w:pPr>
    </w:p>
    <w:p w14:paraId="1D823A39" w14:textId="77777777" w:rsidR="004E457E" w:rsidRDefault="00EA0C9A">
      <w:pPr>
        <w:pStyle w:val="BodyText"/>
        <w:spacing w:before="88"/>
        <w:ind w:left="760" w:right="524"/>
      </w:pPr>
      <w:r>
        <w:t>choices based on culture.</w:t>
      </w:r>
      <w:r>
        <w:rPr>
          <w:spacing w:val="-9"/>
        </w:rPr>
        <w:t xml:space="preserve"> </w:t>
      </w:r>
      <w:r>
        <w:t>Although all people share common basic needs, there are vast differences in how people go about meeting those needs.</w:t>
      </w:r>
      <w:r>
        <w:rPr>
          <w:spacing w:val="-13"/>
        </w:rPr>
        <w:t xml:space="preserve"> </w:t>
      </w:r>
      <w:r>
        <w:t>Accepting the fact</w:t>
      </w:r>
      <w:r>
        <w:rPr>
          <w:spacing w:val="-3"/>
        </w:rPr>
        <w:t xml:space="preserve"> </w:t>
      </w:r>
      <w:r>
        <w:t>that</w:t>
      </w:r>
      <w:r>
        <w:rPr>
          <w:spacing w:val="-3"/>
        </w:rPr>
        <w:t xml:space="preserve"> </w:t>
      </w:r>
      <w:r>
        <w:t>each</w:t>
      </w:r>
      <w:r>
        <w:rPr>
          <w:spacing w:val="-3"/>
        </w:rPr>
        <w:t xml:space="preserve"> </w:t>
      </w:r>
      <w:r>
        <w:t>culture</w:t>
      </w:r>
      <w:r>
        <w:rPr>
          <w:spacing w:val="-4"/>
        </w:rPr>
        <w:t xml:space="preserve"> </w:t>
      </w:r>
      <w:r>
        <w:t>finds</w:t>
      </w:r>
      <w:r>
        <w:rPr>
          <w:spacing w:val="-3"/>
        </w:rPr>
        <w:t xml:space="preserve"> </w:t>
      </w:r>
      <w:r>
        <w:t>some</w:t>
      </w:r>
      <w:r>
        <w:rPr>
          <w:spacing w:val="-4"/>
        </w:rPr>
        <w:t xml:space="preserve"> </w:t>
      </w:r>
      <w:r>
        <w:t>behaviors,</w:t>
      </w:r>
      <w:r>
        <w:rPr>
          <w:spacing w:val="-3"/>
        </w:rPr>
        <w:t xml:space="preserve"> </w:t>
      </w:r>
      <w:r>
        <w:t>actions,</w:t>
      </w:r>
      <w:r>
        <w:rPr>
          <w:spacing w:val="-3"/>
        </w:rPr>
        <w:t xml:space="preserve"> </w:t>
      </w:r>
      <w:r>
        <w:t>or</w:t>
      </w:r>
      <w:r>
        <w:rPr>
          <w:spacing w:val="-3"/>
        </w:rPr>
        <w:t xml:space="preserve"> </w:t>
      </w:r>
      <w:r>
        <w:t>values</w:t>
      </w:r>
      <w:r>
        <w:rPr>
          <w:spacing w:val="-3"/>
        </w:rPr>
        <w:t xml:space="preserve"> </w:t>
      </w:r>
      <w:r>
        <w:t>more</w:t>
      </w:r>
      <w:r>
        <w:rPr>
          <w:spacing w:val="-4"/>
        </w:rPr>
        <w:t xml:space="preserve"> </w:t>
      </w:r>
      <w:r>
        <w:t>important</w:t>
      </w:r>
      <w:r>
        <w:rPr>
          <w:spacing w:val="-4"/>
        </w:rPr>
        <w:t xml:space="preserve"> </w:t>
      </w:r>
      <w:r>
        <w:t>or desirable than ot</w:t>
      </w:r>
      <w:r>
        <w:t xml:space="preserve">hers helps workers interact more successfully with different </w:t>
      </w:r>
      <w:r>
        <w:rPr>
          <w:spacing w:val="-2"/>
        </w:rPr>
        <w:t>people.</w:t>
      </w:r>
    </w:p>
    <w:p w14:paraId="280066F6" w14:textId="77777777" w:rsidR="004E457E" w:rsidRDefault="00EA0C9A">
      <w:pPr>
        <w:pStyle w:val="ListParagraph"/>
        <w:numPr>
          <w:ilvl w:val="0"/>
          <w:numId w:val="11"/>
        </w:numPr>
        <w:tabs>
          <w:tab w:val="left" w:pos="760"/>
        </w:tabs>
        <w:spacing w:line="237" w:lineRule="auto"/>
        <w:ind w:right="724"/>
        <w:rPr>
          <w:sz w:val="28"/>
        </w:rPr>
      </w:pPr>
      <w:r>
        <w:rPr>
          <w:b/>
          <w:sz w:val="28"/>
        </w:rPr>
        <w:t xml:space="preserve">Cultural self-assessment. </w:t>
      </w:r>
      <w:r>
        <w:rPr>
          <w:sz w:val="28"/>
        </w:rPr>
        <w:t>When counselors understand how systems of care are</w:t>
      </w:r>
      <w:r>
        <w:rPr>
          <w:spacing w:val="-4"/>
          <w:sz w:val="28"/>
        </w:rPr>
        <w:t xml:space="preserve"> </w:t>
      </w:r>
      <w:r>
        <w:rPr>
          <w:sz w:val="28"/>
        </w:rPr>
        <w:t>shaped</w:t>
      </w:r>
      <w:r>
        <w:rPr>
          <w:spacing w:val="-3"/>
          <w:sz w:val="28"/>
        </w:rPr>
        <w:t xml:space="preserve"> </w:t>
      </w:r>
      <w:r>
        <w:rPr>
          <w:sz w:val="28"/>
        </w:rPr>
        <w:t>by</w:t>
      </w:r>
      <w:r>
        <w:rPr>
          <w:spacing w:val="-3"/>
          <w:sz w:val="28"/>
        </w:rPr>
        <w:t xml:space="preserve"> </w:t>
      </w:r>
      <w:r>
        <w:rPr>
          <w:sz w:val="28"/>
        </w:rPr>
        <w:t>dominant</w:t>
      </w:r>
      <w:r>
        <w:rPr>
          <w:spacing w:val="-4"/>
          <w:sz w:val="28"/>
        </w:rPr>
        <w:t xml:space="preserve"> </w:t>
      </w:r>
      <w:r>
        <w:rPr>
          <w:sz w:val="28"/>
        </w:rPr>
        <w:t>cultures,</w:t>
      </w:r>
      <w:r>
        <w:rPr>
          <w:spacing w:val="-3"/>
          <w:sz w:val="28"/>
        </w:rPr>
        <w:t xml:space="preserve"> </w:t>
      </w:r>
      <w:r>
        <w:rPr>
          <w:sz w:val="28"/>
        </w:rPr>
        <w:t>it</w:t>
      </w:r>
      <w:r>
        <w:rPr>
          <w:spacing w:val="-3"/>
          <w:sz w:val="28"/>
        </w:rPr>
        <w:t xml:space="preserve"> </w:t>
      </w:r>
      <w:r>
        <w:rPr>
          <w:sz w:val="28"/>
        </w:rPr>
        <w:t>may</w:t>
      </w:r>
      <w:r>
        <w:rPr>
          <w:spacing w:val="-3"/>
          <w:sz w:val="28"/>
        </w:rPr>
        <w:t xml:space="preserve"> </w:t>
      </w:r>
      <w:r>
        <w:rPr>
          <w:sz w:val="28"/>
        </w:rPr>
        <w:t>be</w:t>
      </w:r>
      <w:r>
        <w:rPr>
          <w:spacing w:val="-4"/>
          <w:sz w:val="28"/>
        </w:rPr>
        <w:t xml:space="preserve"> </w:t>
      </w:r>
      <w:r>
        <w:rPr>
          <w:sz w:val="28"/>
        </w:rPr>
        <w:t>easier</w:t>
      </w:r>
      <w:r>
        <w:rPr>
          <w:spacing w:val="-3"/>
          <w:sz w:val="28"/>
        </w:rPr>
        <w:t xml:space="preserve"> </w:t>
      </w:r>
      <w:r>
        <w:rPr>
          <w:sz w:val="28"/>
        </w:rPr>
        <w:t>for</w:t>
      </w:r>
      <w:r>
        <w:rPr>
          <w:spacing w:val="-3"/>
          <w:sz w:val="28"/>
        </w:rPr>
        <w:t xml:space="preserve"> </w:t>
      </w:r>
      <w:r>
        <w:rPr>
          <w:sz w:val="28"/>
        </w:rPr>
        <w:t>them</w:t>
      </w:r>
      <w:r>
        <w:rPr>
          <w:spacing w:val="-3"/>
          <w:sz w:val="28"/>
        </w:rPr>
        <w:t xml:space="preserve"> </w:t>
      </w:r>
      <w:r>
        <w:rPr>
          <w:sz w:val="28"/>
        </w:rPr>
        <w:t>to</w:t>
      </w:r>
      <w:r>
        <w:rPr>
          <w:spacing w:val="-3"/>
          <w:sz w:val="28"/>
        </w:rPr>
        <w:t xml:space="preserve"> </w:t>
      </w:r>
      <w:r>
        <w:rPr>
          <w:sz w:val="28"/>
        </w:rPr>
        <w:t>assess</w:t>
      </w:r>
      <w:r>
        <w:rPr>
          <w:spacing w:val="-3"/>
          <w:sz w:val="28"/>
        </w:rPr>
        <w:t xml:space="preserve"> </w:t>
      </w:r>
      <w:r>
        <w:rPr>
          <w:sz w:val="28"/>
        </w:rPr>
        <w:t>how</w:t>
      </w:r>
      <w:r>
        <w:rPr>
          <w:spacing w:val="-3"/>
          <w:sz w:val="28"/>
        </w:rPr>
        <w:t xml:space="preserve"> </w:t>
      </w:r>
      <w:r>
        <w:rPr>
          <w:sz w:val="28"/>
        </w:rPr>
        <w:t>these systems interface with other cultures. Care providers can then choose actions that minimize cross-cultural barriers.</w:t>
      </w:r>
    </w:p>
    <w:p w14:paraId="327AC56F" w14:textId="77777777" w:rsidR="004E457E" w:rsidRDefault="00EA0C9A">
      <w:pPr>
        <w:pStyle w:val="ListParagraph"/>
        <w:numPr>
          <w:ilvl w:val="0"/>
          <w:numId w:val="11"/>
        </w:numPr>
        <w:tabs>
          <w:tab w:val="left" w:pos="760"/>
        </w:tabs>
        <w:ind w:right="522"/>
        <w:rPr>
          <w:sz w:val="28"/>
        </w:rPr>
      </w:pPr>
      <w:r>
        <w:rPr>
          <w:b/>
          <w:sz w:val="28"/>
        </w:rPr>
        <w:t xml:space="preserve">Dynamics of difference. </w:t>
      </w:r>
      <w:r>
        <w:rPr>
          <w:sz w:val="28"/>
        </w:rPr>
        <w:t>When cultural systems interact, both representatives (e.g., care provider and client) may misjudge the other'</w:t>
      </w:r>
      <w:r>
        <w:rPr>
          <w:sz w:val="28"/>
        </w:rPr>
        <w:t>s actions based on</w:t>
      </w:r>
      <w:r>
        <w:rPr>
          <w:spacing w:val="40"/>
          <w:sz w:val="28"/>
        </w:rPr>
        <w:t xml:space="preserve"> </w:t>
      </w:r>
      <w:r>
        <w:rPr>
          <w:sz w:val="28"/>
        </w:rPr>
        <w:t>history and learned expectations. Both will bring dynamics of difference-- culturally</w:t>
      </w:r>
      <w:r>
        <w:rPr>
          <w:spacing w:val="-5"/>
          <w:sz w:val="28"/>
        </w:rPr>
        <w:t xml:space="preserve"> </w:t>
      </w:r>
      <w:r>
        <w:rPr>
          <w:sz w:val="28"/>
        </w:rPr>
        <w:t>prescribed</w:t>
      </w:r>
      <w:r>
        <w:rPr>
          <w:spacing w:val="-5"/>
          <w:sz w:val="28"/>
        </w:rPr>
        <w:t xml:space="preserve"> </w:t>
      </w:r>
      <w:r>
        <w:rPr>
          <w:sz w:val="28"/>
        </w:rPr>
        <w:t>patterns</w:t>
      </w:r>
      <w:r>
        <w:rPr>
          <w:spacing w:val="-5"/>
          <w:sz w:val="28"/>
        </w:rPr>
        <w:t xml:space="preserve"> </w:t>
      </w:r>
      <w:r>
        <w:rPr>
          <w:sz w:val="28"/>
        </w:rPr>
        <w:t>of</w:t>
      </w:r>
      <w:r>
        <w:rPr>
          <w:spacing w:val="-5"/>
          <w:sz w:val="28"/>
        </w:rPr>
        <w:t xml:space="preserve"> </w:t>
      </w:r>
      <w:r>
        <w:rPr>
          <w:sz w:val="28"/>
        </w:rPr>
        <w:t>communication,</w:t>
      </w:r>
      <w:r>
        <w:rPr>
          <w:spacing w:val="-5"/>
          <w:sz w:val="28"/>
        </w:rPr>
        <w:t xml:space="preserve"> </w:t>
      </w:r>
      <w:r>
        <w:rPr>
          <w:sz w:val="28"/>
        </w:rPr>
        <w:t>etiquette,</w:t>
      </w:r>
      <w:r>
        <w:rPr>
          <w:spacing w:val="-5"/>
          <w:sz w:val="28"/>
        </w:rPr>
        <w:t xml:space="preserve"> </w:t>
      </w:r>
      <w:r>
        <w:rPr>
          <w:sz w:val="28"/>
        </w:rPr>
        <w:t>and</w:t>
      </w:r>
      <w:r>
        <w:rPr>
          <w:spacing w:val="-5"/>
          <w:sz w:val="28"/>
        </w:rPr>
        <w:t xml:space="preserve"> </w:t>
      </w:r>
      <w:r>
        <w:rPr>
          <w:sz w:val="28"/>
        </w:rPr>
        <w:t>problem</w:t>
      </w:r>
      <w:r>
        <w:rPr>
          <w:spacing w:val="-5"/>
          <w:sz w:val="28"/>
        </w:rPr>
        <w:t xml:space="preserve"> </w:t>
      </w:r>
      <w:r>
        <w:rPr>
          <w:sz w:val="28"/>
        </w:rPr>
        <w:t>solving, as well as underlying feelings about serving or being served by someone who is di</w:t>
      </w:r>
      <w:r>
        <w:rPr>
          <w:sz w:val="28"/>
        </w:rPr>
        <w:t>fferent. Incorporating an understanding of these dynamics and their origins into the system enhances chances for productive cross-cultural interventions.</w:t>
      </w:r>
    </w:p>
    <w:p w14:paraId="2AF4F38A" w14:textId="77777777" w:rsidR="004E457E" w:rsidRDefault="00EA0C9A">
      <w:pPr>
        <w:pStyle w:val="ListParagraph"/>
        <w:numPr>
          <w:ilvl w:val="0"/>
          <w:numId w:val="11"/>
        </w:numPr>
        <w:tabs>
          <w:tab w:val="left" w:pos="760"/>
        </w:tabs>
        <w:spacing w:line="237" w:lineRule="auto"/>
        <w:ind w:right="916"/>
        <w:rPr>
          <w:sz w:val="28"/>
        </w:rPr>
      </w:pPr>
      <w:r>
        <w:rPr>
          <w:b/>
          <w:sz w:val="28"/>
        </w:rPr>
        <w:t xml:space="preserve">Institutionalization of cultural knowledge. </w:t>
      </w:r>
      <w:r>
        <w:rPr>
          <w:sz w:val="28"/>
        </w:rPr>
        <w:t>Workers must have accurate cultural</w:t>
      </w:r>
      <w:r>
        <w:rPr>
          <w:spacing w:val="-4"/>
          <w:sz w:val="28"/>
        </w:rPr>
        <w:t xml:space="preserve"> </w:t>
      </w:r>
      <w:r>
        <w:rPr>
          <w:sz w:val="28"/>
        </w:rPr>
        <w:t>knowledge</w:t>
      </w:r>
      <w:r>
        <w:rPr>
          <w:spacing w:val="-5"/>
          <w:sz w:val="28"/>
        </w:rPr>
        <w:t xml:space="preserve"> </w:t>
      </w:r>
      <w:r>
        <w:rPr>
          <w:sz w:val="28"/>
        </w:rPr>
        <w:t>and</w:t>
      </w:r>
      <w:r>
        <w:rPr>
          <w:spacing w:val="-4"/>
          <w:sz w:val="28"/>
        </w:rPr>
        <w:t xml:space="preserve"> </w:t>
      </w:r>
      <w:r>
        <w:rPr>
          <w:sz w:val="28"/>
        </w:rPr>
        <w:t>informat</w:t>
      </w:r>
      <w:r>
        <w:rPr>
          <w:sz w:val="28"/>
        </w:rPr>
        <w:t>ion</w:t>
      </w:r>
      <w:r>
        <w:rPr>
          <w:spacing w:val="-4"/>
          <w:sz w:val="28"/>
        </w:rPr>
        <w:t xml:space="preserve"> </w:t>
      </w:r>
      <w:r>
        <w:rPr>
          <w:sz w:val="28"/>
        </w:rPr>
        <w:t>or</w:t>
      </w:r>
      <w:r>
        <w:rPr>
          <w:spacing w:val="-4"/>
          <w:sz w:val="28"/>
        </w:rPr>
        <w:t xml:space="preserve"> </w:t>
      </w:r>
      <w:r>
        <w:rPr>
          <w:sz w:val="28"/>
        </w:rPr>
        <w:t>access</w:t>
      </w:r>
      <w:r>
        <w:rPr>
          <w:spacing w:val="-4"/>
          <w:sz w:val="28"/>
        </w:rPr>
        <w:t xml:space="preserve"> </w:t>
      </w:r>
      <w:r>
        <w:rPr>
          <w:sz w:val="28"/>
        </w:rPr>
        <w:t>to</w:t>
      </w:r>
      <w:r>
        <w:rPr>
          <w:spacing w:val="-4"/>
          <w:sz w:val="28"/>
        </w:rPr>
        <w:t xml:space="preserve"> </w:t>
      </w:r>
      <w:r>
        <w:rPr>
          <w:sz w:val="28"/>
        </w:rPr>
        <w:t>such</w:t>
      </w:r>
      <w:r>
        <w:rPr>
          <w:spacing w:val="-4"/>
          <w:sz w:val="28"/>
        </w:rPr>
        <w:t xml:space="preserve"> </w:t>
      </w:r>
      <w:r>
        <w:rPr>
          <w:sz w:val="28"/>
        </w:rPr>
        <w:t>information.</w:t>
      </w:r>
      <w:r>
        <w:rPr>
          <w:spacing w:val="-10"/>
          <w:sz w:val="28"/>
        </w:rPr>
        <w:t xml:space="preserve"> </w:t>
      </w:r>
      <w:r>
        <w:rPr>
          <w:sz w:val="28"/>
        </w:rPr>
        <w:t>They</w:t>
      </w:r>
      <w:r>
        <w:rPr>
          <w:spacing w:val="-4"/>
          <w:sz w:val="28"/>
        </w:rPr>
        <w:t xml:space="preserve"> </w:t>
      </w:r>
      <w:r>
        <w:rPr>
          <w:sz w:val="28"/>
        </w:rPr>
        <w:t>also must have available to them community contacts and consultants to answer culturally related questions.</w:t>
      </w:r>
    </w:p>
    <w:p w14:paraId="122FC22A" w14:textId="77777777" w:rsidR="004E457E" w:rsidRDefault="00EA0C9A">
      <w:pPr>
        <w:pStyle w:val="ListParagraph"/>
        <w:numPr>
          <w:ilvl w:val="0"/>
          <w:numId w:val="11"/>
        </w:numPr>
        <w:tabs>
          <w:tab w:val="left" w:pos="760"/>
        </w:tabs>
        <w:ind w:right="841"/>
        <w:rPr>
          <w:sz w:val="28"/>
        </w:rPr>
      </w:pPr>
      <w:r>
        <w:rPr>
          <w:b/>
          <w:sz w:val="28"/>
        </w:rPr>
        <w:t xml:space="preserve">Adaptations to diversity. </w:t>
      </w:r>
      <w:r>
        <w:rPr>
          <w:sz w:val="28"/>
        </w:rPr>
        <w:t>The previous four elements build a context for a cross-culturally competent system</w:t>
      </w:r>
      <w:r>
        <w:rPr>
          <w:sz w:val="28"/>
        </w:rPr>
        <w:t xml:space="preserve"> of care and service. Both workers' and systems' approaches can be adapted to create a better fit between needs of people</w:t>
      </w:r>
      <w:r>
        <w:rPr>
          <w:spacing w:val="-5"/>
          <w:sz w:val="28"/>
        </w:rPr>
        <w:t xml:space="preserve"> </w:t>
      </w:r>
      <w:r>
        <w:rPr>
          <w:sz w:val="28"/>
        </w:rPr>
        <w:t>and</w:t>
      </w:r>
      <w:r>
        <w:rPr>
          <w:spacing w:val="-4"/>
          <w:sz w:val="28"/>
        </w:rPr>
        <w:t xml:space="preserve"> </w:t>
      </w:r>
      <w:r>
        <w:rPr>
          <w:sz w:val="28"/>
        </w:rPr>
        <w:t>services</w:t>
      </w:r>
      <w:r>
        <w:rPr>
          <w:spacing w:val="-4"/>
          <w:sz w:val="28"/>
        </w:rPr>
        <w:t xml:space="preserve"> </w:t>
      </w:r>
      <w:r>
        <w:rPr>
          <w:sz w:val="28"/>
        </w:rPr>
        <w:t>available.</w:t>
      </w:r>
      <w:r>
        <w:rPr>
          <w:spacing w:val="-4"/>
          <w:sz w:val="28"/>
        </w:rPr>
        <w:t xml:space="preserve"> </w:t>
      </w:r>
      <w:r>
        <w:rPr>
          <w:sz w:val="28"/>
        </w:rPr>
        <w:t>For</w:t>
      </w:r>
      <w:r>
        <w:rPr>
          <w:spacing w:val="-4"/>
          <w:sz w:val="28"/>
        </w:rPr>
        <w:t xml:space="preserve"> </w:t>
      </w:r>
      <w:r>
        <w:rPr>
          <w:sz w:val="28"/>
        </w:rPr>
        <w:t>instance,</w:t>
      </w:r>
      <w:r>
        <w:rPr>
          <w:spacing w:val="-4"/>
          <w:sz w:val="28"/>
        </w:rPr>
        <w:t xml:space="preserve"> </w:t>
      </w:r>
      <w:r>
        <w:rPr>
          <w:sz w:val="28"/>
        </w:rPr>
        <w:t>members</w:t>
      </w:r>
      <w:r>
        <w:rPr>
          <w:spacing w:val="-4"/>
          <w:sz w:val="28"/>
        </w:rPr>
        <w:t xml:space="preserve"> </w:t>
      </w:r>
      <w:r>
        <w:rPr>
          <w:sz w:val="28"/>
        </w:rPr>
        <w:t>of</w:t>
      </w:r>
      <w:r>
        <w:rPr>
          <w:spacing w:val="-4"/>
          <w:sz w:val="28"/>
        </w:rPr>
        <w:t xml:space="preserve"> </w:t>
      </w:r>
      <w:r>
        <w:rPr>
          <w:sz w:val="28"/>
        </w:rPr>
        <w:t>certain</w:t>
      </w:r>
      <w:r>
        <w:rPr>
          <w:spacing w:val="-4"/>
          <w:sz w:val="28"/>
        </w:rPr>
        <w:t xml:space="preserve"> </w:t>
      </w:r>
      <w:r>
        <w:rPr>
          <w:sz w:val="28"/>
        </w:rPr>
        <w:t>ethnic</w:t>
      </w:r>
      <w:r>
        <w:rPr>
          <w:spacing w:val="-5"/>
          <w:sz w:val="28"/>
        </w:rPr>
        <w:t xml:space="preserve"> </w:t>
      </w:r>
      <w:r>
        <w:rPr>
          <w:sz w:val="28"/>
        </w:rPr>
        <w:t>groups repeatedly receive negative messages from the media about their culture. Programs can be developed that incorporate alternative culturally enhancing experiences, develop problem solving skills, and teach about the origins of stereotypes and prejudic</w:t>
      </w:r>
      <w:r>
        <w:rPr>
          <w:sz w:val="28"/>
        </w:rPr>
        <w:t>e. By creating and implementing such programs, workers can begin to institutionalize cultural interventions as a legitimate helping approach.</w:t>
      </w:r>
    </w:p>
    <w:p w14:paraId="4D386E3E" w14:textId="77777777" w:rsidR="004E457E" w:rsidRDefault="004E457E">
      <w:pPr>
        <w:pStyle w:val="BodyText"/>
        <w:spacing w:before="10"/>
        <w:rPr>
          <w:sz w:val="24"/>
        </w:rPr>
      </w:pPr>
    </w:p>
    <w:p w14:paraId="08EA2814" w14:textId="77777777" w:rsidR="004E457E" w:rsidRDefault="00EA0C9A">
      <w:pPr>
        <w:pStyle w:val="BodyText"/>
        <w:spacing w:before="1"/>
        <w:ind w:left="400" w:right="524"/>
      </w:pPr>
      <w:r>
        <w:t>Finally, becoming culturally competent is a developmental process for individual counselors.</w:t>
      </w:r>
      <w:r>
        <w:rPr>
          <w:spacing w:val="40"/>
        </w:rPr>
        <w:t xml:space="preserve"> </w:t>
      </w:r>
      <w:r>
        <w:t>It</w:t>
      </w:r>
      <w:r>
        <w:rPr>
          <w:spacing w:val="-4"/>
        </w:rPr>
        <w:t xml:space="preserve"> </w:t>
      </w:r>
      <w:r>
        <w:t>is</w:t>
      </w:r>
      <w:r>
        <w:rPr>
          <w:spacing w:val="-3"/>
        </w:rPr>
        <w:t xml:space="preserve"> </w:t>
      </w:r>
      <w:r>
        <w:t>not</w:t>
      </w:r>
      <w:r>
        <w:rPr>
          <w:spacing w:val="-4"/>
        </w:rPr>
        <w:t xml:space="preserve"> </w:t>
      </w:r>
      <w:r>
        <w:t>something</w:t>
      </w:r>
      <w:r>
        <w:rPr>
          <w:spacing w:val="-3"/>
        </w:rPr>
        <w:t xml:space="preserve"> </w:t>
      </w:r>
      <w:r>
        <w:t>that</w:t>
      </w:r>
      <w:r>
        <w:rPr>
          <w:spacing w:val="-3"/>
        </w:rPr>
        <w:t xml:space="preserve"> </w:t>
      </w:r>
      <w:r>
        <w:t>happens</w:t>
      </w:r>
      <w:r>
        <w:rPr>
          <w:spacing w:val="-3"/>
        </w:rPr>
        <w:t xml:space="preserve"> </w:t>
      </w:r>
      <w:r>
        <w:t>because</w:t>
      </w:r>
      <w:r>
        <w:rPr>
          <w:spacing w:val="-4"/>
        </w:rPr>
        <w:t xml:space="preserve"> </w:t>
      </w:r>
      <w:r>
        <w:t>one</w:t>
      </w:r>
      <w:r>
        <w:rPr>
          <w:spacing w:val="-4"/>
        </w:rPr>
        <w:t xml:space="preserve"> </w:t>
      </w:r>
      <w:r>
        <w:t>reads</w:t>
      </w:r>
      <w:r>
        <w:rPr>
          <w:spacing w:val="-3"/>
        </w:rPr>
        <w:t xml:space="preserve"> </w:t>
      </w:r>
      <w:r>
        <w:t>a</w:t>
      </w:r>
      <w:r>
        <w:rPr>
          <w:spacing w:val="-4"/>
        </w:rPr>
        <w:t xml:space="preserve"> </w:t>
      </w:r>
      <w:r>
        <w:t>book,</w:t>
      </w:r>
      <w:r>
        <w:rPr>
          <w:spacing w:val="-3"/>
        </w:rPr>
        <w:t xml:space="preserve"> </w:t>
      </w:r>
      <w:r>
        <w:t>or</w:t>
      </w:r>
      <w:r>
        <w:rPr>
          <w:spacing w:val="-3"/>
        </w:rPr>
        <w:t xml:space="preserve"> </w:t>
      </w:r>
      <w:r>
        <w:t>attends</w:t>
      </w:r>
      <w:r>
        <w:rPr>
          <w:spacing w:val="-3"/>
        </w:rPr>
        <w:t xml:space="preserve"> </w:t>
      </w:r>
      <w:r>
        <w:t>a workshop, or happens to be</w:t>
      </w:r>
      <w:r>
        <w:rPr>
          <w:spacing w:val="-1"/>
        </w:rPr>
        <w:t xml:space="preserve"> </w:t>
      </w:r>
      <w:r>
        <w:t>a</w:t>
      </w:r>
      <w:r>
        <w:rPr>
          <w:spacing w:val="-1"/>
        </w:rPr>
        <w:t xml:space="preserve"> </w:t>
      </w:r>
      <w:r>
        <w:t>member of a</w:t>
      </w:r>
      <w:r>
        <w:rPr>
          <w:spacing w:val="-1"/>
        </w:rPr>
        <w:t xml:space="preserve"> </w:t>
      </w:r>
      <w:r>
        <w:t>minority group. It</w:t>
      </w:r>
      <w:r>
        <w:rPr>
          <w:spacing w:val="-1"/>
        </w:rPr>
        <w:t xml:space="preserve"> </w:t>
      </w:r>
      <w:r>
        <w:t>is a</w:t>
      </w:r>
      <w:r>
        <w:rPr>
          <w:spacing w:val="-1"/>
        </w:rPr>
        <w:t xml:space="preserve"> </w:t>
      </w:r>
      <w:r>
        <w:t>process born of a commitment</w:t>
      </w:r>
      <w:r>
        <w:rPr>
          <w:spacing w:val="-3"/>
        </w:rPr>
        <w:t xml:space="preserve"> </w:t>
      </w:r>
      <w:r>
        <w:t>to</w:t>
      </w:r>
      <w:r>
        <w:rPr>
          <w:spacing w:val="-2"/>
        </w:rPr>
        <w:t xml:space="preserve"> </w:t>
      </w:r>
      <w:r>
        <w:t>provide</w:t>
      </w:r>
      <w:r>
        <w:rPr>
          <w:spacing w:val="-3"/>
        </w:rPr>
        <w:t xml:space="preserve"> </w:t>
      </w:r>
      <w:r>
        <w:t>quality</w:t>
      </w:r>
      <w:r>
        <w:rPr>
          <w:spacing w:val="-2"/>
        </w:rPr>
        <w:t xml:space="preserve"> </w:t>
      </w:r>
      <w:r>
        <w:t>services</w:t>
      </w:r>
      <w:r>
        <w:rPr>
          <w:spacing w:val="-2"/>
        </w:rPr>
        <w:t xml:space="preserve"> </w:t>
      </w:r>
      <w:r>
        <w:t>to</w:t>
      </w:r>
      <w:r>
        <w:rPr>
          <w:spacing w:val="-2"/>
        </w:rPr>
        <w:t xml:space="preserve"> </w:t>
      </w:r>
      <w:r>
        <w:t>all</w:t>
      </w:r>
      <w:r>
        <w:rPr>
          <w:spacing w:val="-2"/>
        </w:rPr>
        <w:t xml:space="preserve"> </w:t>
      </w:r>
      <w:r>
        <w:t>and</w:t>
      </w:r>
      <w:r>
        <w:rPr>
          <w:spacing w:val="-2"/>
        </w:rPr>
        <w:t xml:space="preserve"> </w:t>
      </w:r>
      <w:r>
        <w:t>willingness</w:t>
      </w:r>
      <w:r>
        <w:rPr>
          <w:spacing w:val="-2"/>
        </w:rPr>
        <w:t xml:space="preserve"> </w:t>
      </w:r>
      <w:r>
        <w:t>to</w:t>
      </w:r>
      <w:r>
        <w:rPr>
          <w:spacing w:val="-2"/>
        </w:rPr>
        <w:t xml:space="preserve"> </w:t>
      </w:r>
      <w:r>
        <w:t>risk.</w:t>
      </w:r>
      <w:r>
        <w:rPr>
          <w:spacing w:val="-2"/>
        </w:rPr>
        <w:t xml:space="preserve"> </w:t>
      </w:r>
      <w:r>
        <w:t>(</w:t>
      </w:r>
      <w:r>
        <w:rPr>
          <w:i/>
        </w:rPr>
        <w:t>Cross</w:t>
      </w:r>
      <w:r>
        <w:rPr>
          <w:i/>
          <w:spacing w:val="-2"/>
        </w:rPr>
        <w:t xml:space="preserve"> </w:t>
      </w:r>
      <w:r>
        <w:rPr>
          <w:i/>
        </w:rPr>
        <w:t>et</w:t>
      </w:r>
      <w:r>
        <w:rPr>
          <w:i/>
          <w:spacing w:val="-1"/>
        </w:rPr>
        <w:t xml:space="preserve"> </w:t>
      </w:r>
      <w:r>
        <w:rPr>
          <w:i/>
          <w:spacing w:val="-4"/>
        </w:rPr>
        <w:t>al.</w:t>
      </w:r>
      <w:r>
        <w:rPr>
          <w:spacing w:val="-4"/>
        </w:rPr>
        <w:t>)</w:t>
      </w:r>
    </w:p>
    <w:p w14:paraId="1A103BCB" w14:textId="77777777" w:rsidR="004E457E" w:rsidRDefault="004E457E">
      <w:pPr>
        <w:pStyle w:val="BodyText"/>
        <w:spacing w:before="1"/>
        <w:rPr>
          <w:sz w:val="27"/>
        </w:rPr>
      </w:pPr>
    </w:p>
    <w:p w14:paraId="7BD29AE2" w14:textId="77777777" w:rsidR="004E457E" w:rsidRDefault="00EA0C9A">
      <w:pPr>
        <w:pStyle w:val="Heading3"/>
      </w:pPr>
      <w:r>
        <w:t>Making</w:t>
      </w:r>
      <w:r>
        <w:rPr>
          <w:spacing w:val="-3"/>
        </w:rPr>
        <w:t xml:space="preserve"> </w:t>
      </w:r>
      <w:r>
        <w:t>culturally</w:t>
      </w:r>
      <w:r>
        <w:rPr>
          <w:spacing w:val="-3"/>
        </w:rPr>
        <w:t xml:space="preserve"> </w:t>
      </w:r>
      <w:r>
        <w:t>competent</w:t>
      </w:r>
      <w:r>
        <w:rPr>
          <w:spacing w:val="-2"/>
        </w:rPr>
        <w:t xml:space="preserve"> decisions</w:t>
      </w:r>
    </w:p>
    <w:p w14:paraId="598CBC86" w14:textId="77777777" w:rsidR="004E457E" w:rsidRDefault="00EA0C9A">
      <w:pPr>
        <w:pStyle w:val="BodyText"/>
        <w:ind w:left="400" w:right="524"/>
      </w:pPr>
      <w:r>
        <w:t>Treatment providers and counselors must examine two essential factors when working with culturally, racially, or ethnically different populations: the socioeconomic</w:t>
      </w:r>
      <w:r>
        <w:rPr>
          <w:spacing w:val="-4"/>
        </w:rPr>
        <w:t xml:space="preserve"> </w:t>
      </w:r>
      <w:r>
        <w:t>status</w:t>
      </w:r>
      <w:r>
        <w:rPr>
          <w:spacing w:val="-3"/>
        </w:rPr>
        <w:t xml:space="preserve"> </w:t>
      </w:r>
      <w:r>
        <w:t>of</w:t>
      </w:r>
      <w:r>
        <w:rPr>
          <w:spacing w:val="-3"/>
        </w:rPr>
        <w:t xml:space="preserve"> </w:t>
      </w:r>
      <w:r>
        <w:t>the</w:t>
      </w:r>
      <w:r>
        <w:rPr>
          <w:spacing w:val="-4"/>
        </w:rPr>
        <w:t xml:space="preserve"> </w:t>
      </w:r>
      <w:r>
        <w:t>client</w:t>
      </w:r>
      <w:r>
        <w:rPr>
          <w:spacing w:val="-4"/>
        </w:rPr>
        <w:t xml:space="preserve"> </w:t>
      </w:r>
      <w:r>
        <w:t>or</w:t>
      </w:r>
      <w:r>
        <w:rPr>
          <w:spacing w:val="-3"/>
        </w:rPr>
        <w:t xml:space="preserve"> </w:t>
      </w:r>
      <w:r>
        <w:t>group</w:t>
      </w:r>
      <w:r>
        <w:rPr>
          <w:spacing w:val="-3"/>
        </w:rPr>
        <w:t xml:space="preserve"> </w:t>
      </w:r>
      <w:r>
        <w:t>and</w:t>
      </w:r>
      <w:r>
        <w:rPr>
          <w:spacing w:val="-3"/>
        </w:rPr>
        <w:t xml:space="preserve"> </w:t>
      </w:r>
      <w:r>
        <w:t>the</w:t>
      </w:r>
      <w:r>
        <w:rPr>
          <w:spacing w:val="-4"/>
        </w:rPr>
        <w:t xml:space="preserve"> </w:t>
      </w:r>
      <w:r>
        <w:t>client's</w:t>
      </w:r>
      <w:r>
        <w:rPr>
          <w:spacing w:val="-3"/>
        </w:rPr>
        <w:t xml:space="preserve"> </w:t>
      </w:r>
      <w:r>
        <w:t>degree</w:t>
      </w:r>
      <w:r>
        <w:rPr>
          <w:spacing w:val="-4"/>
        </w:rPr>
        <w:t xml:space="preserve"> </w:t>
      </w:r>
      <w:r>
        <w:t>of</w:t>
      </w:r>
      <w:r>
        <w:rPr>
          <w:spacing w:val="-3"/>
        </w:rPr>
        <w:t xml:space="preserve"> </w:t>
      </w:r>
      <w:r>
        <w:t>acculturation.</w:t>
      </w:r>
    </w:p>
    <w:p w14:paraId="0729343B" w14:textId="77777777" w:rsidR="004E457E" w:rsidRDefault="004E457E">
      <w:pPr>
        <w:sectPr w:rsidR="004E457E">
          <w:pgSz w:w="12240" w:h="15840"/>
          <w:pgMar w:top="980" w:right="920" w:bottom="280" w:left="1040" w:header="714" w:footer="0" w:gutter="0"/>
          <w:cols w:space="720"/>
        </w:sectPr>
      </w:pPr>
    </w:p>
    <w:p w14:paraId="52C55CDA" w14:textId="77777777" w:rsidR="004E457E" w:rsidRDefault="004E457E">
      <w:pPr>
        <w:pStyle w:val="BodyText"/>
        <w:spacing w:before="11"/>
        <w:rPr>
          <w:sz w:val="29"/>
        </w:rPr>
      </w:pPr>
    </w:p>
    <w:p w14:paraId="7887F17B" w14:textId="77777777" w:rsidR="004E457E" w:rsidRDefault="00EA0C9A">
      <w:pPr>
        <w:pStyle w:val="BodyText"/>
        <w:spacing w:before="88"/>
        <w:ind w:left="400" w:right="652"/>
        <w:rPr>
          <w:i/>
        </w:rPr>
      </w:pPr>
      <w:r>
        <w:t>A</w:t>
      </w:r>
      <w:r>
        <w:rPr>
          <w:spacing w:val="-8"/>
        </w:rPr>
        <w:t xml:space="preserve"> </w:t>
      </w:r>
      <w:r>
        <w:t>distinction should be made when discussing a population as a whole and a particular</w:t>
      </w:r>
      <w:r>
        <w:rPr>
          <w:spacing w:val="-7"/>
        </w:rPr>
        <w:t xml:space="preserve"> </w:t>
      </w:r>
      <w:r>
        <w:t>segment</w:t>
      </w:r>
      <w:r>
        <w:rPr>
          <w:spacing w:val="-8"/>
        </w:rPr>
        <w:t xml:space="preserve"> </w:t>
      </w:r>
      <w:r>
        <w:t>of</w:t>
      </w:r>
      <w:r>
        <w:rPr>
          <w:spacing w:val="-7"/>
        </w:rPr>
        <w:t xml:space="preserve"> </w:t>
      </w:r>
      <w:r>
        <w:t>that</w:t>
      </w:r>
      <w:r>
        <w:rPr>
          <w:spacing w:val="-7"/>
        </w:rPr>
        <w:t xml:space="preserve"> </w:t>
      </w:r>
      <w:r>
        <w:t>population.</w:t>
      </w:r>
      <w:r>
        <w:rPr>
          <w:spacing w:val="-7"/>
        </w:rPr>
        <w:t xml:space="preserve"> </w:t>
      </w:r>
      <w:r>
        <w:t>For</w:t>
      </w:r>
      <w:r>
        <w:rPr>
          <w:spacing w:val="-7"/>
        </w:rPr>
        <w:t xml:space="preserve"> </w:t>
      </w:r>
      <w:r>
        <w:t>example,</w:t>
      </w:r>
      <w:r>
        <w:rPr>
          <w:spacing w:val="-7"/>
        </w:rPr>
        <w:t xml:space="preserve"> </w:t>
      </w:r>
      <w:r>
        <w:t>when</w:t>
      </w:r>
      <w:r>
        <w:rPr>
          <w:spacing w:val="-7"/>
        </w:rPr>
        <w:t xml:space="preserve"> </w:t>
      </w:r>
      <w:r>
        <w:t>treating</w:t>
      </w:r>
      <w:r>
        <w:rPr>
          <w:spacing w:val="-7"/>
        </w:rPr>
        <w:t xml:space="preserve"> </w:t>
      </w:r>
      <w:r>
        <w:t>an</w:t>
      </w:r>
      <w:r>
        <w:rPr>
          <w:spacing w:val="-7"/>
        </w:rPr>
        <w:t xml:space="preserve"> </w:t>
      </w:r>
      <w:r>
        <w:t xml:space="preserve">HIV-infected substance-abusing Hispanic woman, the counselor should focus on the woman as an individual and on the particular circumstances of this individual's life, rather than seeing her as an abstract representative of her culture or race. More often, </w:t>
      </w:r>
      <w:r>
        <w:t xml:space="preserve">poverty is the relevant issue to be discussed, rather than specific ethnic or racial </w:t>
      </w:r>
      <w:r>
        <w:rPr>
          <w:spacing w:val="-2"/>
        </w:rPr>
        <w:t>factors</w:t>
      </w:r>
      <w:r>
        <w:rPr>
          <w:i/>
          <w:spacing w:val="-2"/>
        </w:rPr>
        <w:t>.</w:t>
      </w:r>
    </w:p>
    <w:p w14:paraId="1247F72B" w14:textId="77777777" w:rsidR="004E457E" w:rsidRDefault="004E457E">
      <w:pPr>
        <w:pStyle w:val="BodyText"/>
        <w:spacing w:before="7"/>
        <w:rPr>
          <w:i/>
          <w:sz w:val="26"/>
        </w:rPr>
      </w:pPr>
    </w:p>
    <w:p w14:paraId="6DE1ED48" w14:textId="77777777" w:rsidR="004E457E" w:rsidRDefault="00EA0C9A">
      <w:pPr>
        <w:pStyle w:val="BodyText"/>
        <w:ind w:left="400" w:right="524"/>
      </w:pPr>
      <w:r>
        <w:t>The</w:t>
      </w:r>
      <w:r>
        <w:rPr>
          <w:spacing w:val="-5"/>
        </w:rPr>
        <w:t xml:space="preserve"> </w:t>
      </w:r>
      <w:r>
        <w:t>second</w:t>
      </w:r>
      <w:r>
        <w:rPr>
          <w:spacing w:val="-4"/>
        </w:rPr>
        <w:t xml:space="preserve"> </w:t>
      </w:r>
      <w:r>
        <w:t>factor,</w:t>
      </w:r>
      <w:r>
        <w:rPr>
          <w:spacing w:val="-4"/>
        </w:rPr>
        <w:t xml:space="preserve"> </w:t>
      </w:r>
      <w:r>
        <w:t>degree</w:t>
      </w:r>
      <w:r>
        <w:rPr>
          <w:spacing w:val="-5"/>
        </w:rPr>
        <w:t xml:space="preserve"> </w:t>
      </w:r>
      <w:r>
        <w:t>of</w:t>
      </w:r>
      <w:r>
        <w:rPr>
          <w:spacing w:val="-4"/>
        </w:rPr>
        <w:t xml:space="preserve"> </w:t>
      </w:r>
      <w:r>
        <w:t>acculturation,</w:t>
      </w:r>
      <w:r>
        <w:rPr>
          <w:spacing w:val="-4"/>
        </w:rPr>
        <w:t xml:space="preserve"> </w:t>
      </w:r>
      <w:r>
        <w:t>is</w:t>
      </w:r>
      <w:r>
        <w:rPr>
          <w:spacing w:val="-4"/>
        </w:rPr>
        <w:t xml:space="preserve"> </w:t>
      </w:r>
      <w:r>
        <w:t>important</w:t>
      </w:r>
      <w:r>
        <w:rPr>
          <w:spacing w:val="-5"/>
        </w:rPr>
        <w:t xml:space="preserve"> </w:t>
      </w:r>
      <w:r>
        <w:t>and</w:t>
      </w:r>
      <w:r>
        <w:rPr>
          <w:spacing w:val="-4"/>
        </w:rPr>
        <w:t xml:space="preserve"> </w:t>
      </w:r>
      <w:r>
        <w:t>should</w:t>
      </w:r>
      <w:r>
        <w:rPr>
          <w:spacing w:val="-4"/>
        </w:rPr>
        <w:t xml:space="preserve"> </w:t>
      </w:r>
      <w:r>
        <w:t>be</w:t>
      </w:r>
      <w:r>
        <w:rPr>
          <w:spacing w:val="-5"/>
        </w:rPr>
        <w:t xml:space="preserve"> </w:t>
      </w:r>
      <w:r>
        <w:t>part</w:t>
      </w:r>
      <w:r>
        <w:rPr>
          <w:spacing w:val="-5"/>
        </w:rPr>
        <w:t xml:space="preserve"> </w:t>
      </w:r>
      <w:r>
        <w:t>of</w:t>
      </w:r>
      <w:r>
        <w:rPr>
          <w:spacing w:val="-4"/>
        </w:rPr>
        <w:t xml:space="preserve"> </w:t>
      </w:r>
      <w:r>
        <w:t>the assessment process. How acculturated or assimilated are the family and client?</w:t>
      </w:r>
    </w:p>
    <w:p w14:paraId="0F58D9FF" w14:textId="77777777" w:rsidR="004E457E" w:rsidRDefault="00EA0C9A">
      <w:pPr>
        <w:pStyle w:val="BodyText"/>
        <w:spacing w:line="237" w:lineRule="auto"/>
        <w:ind w:left="400" w:right="593"/>
      </w:pPr>
      <w:r>
        <w:t>What generation is this client?</w:t>
      </w:r>
      <w:r>
        <w:rPr>
          <w:spacing w:val="-6"/>
        </w:rPr>
        <w:t xml:space="preserve"> </w:t>
      </w:r>
      <w:r>
        <w:t xml:space="preserve">Assessing for this and knowing that several generations with different values and levels of acculturation may all live in one household, can </w:t>
      </w:r>
      <w:r>
        <w:t>test the communication skills and counseling skills of the best service providers. When discussing acculturation/ assimilation and values, counselors should keep in mind that, in general, the more years a family has lived in the United States, the less tra</w:t>
      </w:r>
      <w:r>
        <w:t>ditional their values tend to be. Thus a fourth- generation Chinese-American client may not speak Chinese or hold traditional Chinese</w:t>
      </w:r>
      <w:r>
        <w:rPr>
          <w:spacing w:val="-4"/>
        </w:rPr>
        <w:t xml:space="preserve"> </w:t>
      </w:r>
      <w:r>
        <w:t>values.</w:t>
      </w:r>
      <w:r>
        <w:rPr>
          <w:spacing w:val="-3"/>
        </w:rPr>
        <w:t xml:space="preserve"> </w:t>
      </w:r>
      <w:r>
        <w:t>Knowing</w:t>
      </w:r>
      <w:r>
        <w:rPr>
          <w:spacing w:val="-3"/>
        </w:rPr>
        <w:t xml:space="preserve"> </w:t>
      </w:r>
      <w:r>
        <w:t>the</w:t>
      </w:r>
      <w:r>
        <w:rPr>
          <w:spacing w:val="-4"/>
        </w:rPr>
        <w:t xml:space="preserve"> </w:t>
      </w:r>
      <w:r>
        <w:t>values</w:t>
      </w:r>
      <w:r>
        <w:rPr>
          <w:spacing w:val="-3"/>
        </w:rPr>
        <w:t xml:space="preserve"> </w:t>
      </w:r>
      <w:r>
        <w:t>and</w:t>
      </w:r>
      <w:r>
        <w:rPr>
          <w:spacing w:val="-3"/>
        </w:rPr>
        <w:t xml:space="preserve"> </w:t>
      </w:r>
      <w:r>
        <w:t>beliefs</w:t>
      </w:r>
      <w:r>
        <w:rPr>
          <w:spacing w:val="-3"/>
        </w:rPr>
        <w:t xml:space="preserve"> </w:t>
      </w:r>
      <w:r>
        <w:t>of</w:t>
      </w:r>
      <w:r>
        <w:rPr>
          <w:spacing w:val="-3"/>
        </w:rPr>
        <w:t xml:space="preserve"> </w:t>
      </w:r>
      <w:r>
        <w:t>a</w:t>
      </w:r>
      <w:r>
        <w:rPr>
          <w:spacing w:val="-4"/>
        </w:rPr>
        <w:t xml:space="preserve"> </w:t>
      </w:r>
      <w:r>
        <w:t>client</w:t>
      </w:r>
      <w:r>
        <w:rPr>
          <w:spacing w:val="-4"/>
        </w:rPr>
        <w:t xml:space="preserve"> </w:t>
      </w:r>
      <w:r>
        <w:t>is</w:t>
      </w:r>
      <w:r>
        <w:rPr>
          <w:spacing w:val="-3"/>
        </w:rPr>
        <w:t xml:space="preserve"> </w:t>
      </w:r>
      <w:r>
        <w:t>crucial</w:t>
      </w:r>
      <w:r>
        <w:rPr>
          <w:spacing w:val="-3"/>
        </w:rPr>
        <w:t xml:space="preserve"> </w:t>
      </w:r>
      <w:r>
        <w:t>if</w:t>
      </w:r>
      <w:r>
        <w:rPr>
          <w:spacing w:val="-3"/>
        </w:rPr>
        <w:t xml:space="preserve"> </w:t>
      </w:r>
      <w:r>
        <w:t>treatment</w:t>
      </w:r>
      <w:r>
        <w:rPr>
          <w:spacing w:val="-4"/>
        </w:rPr>
        <w:t xml:space="preserve"> </w:t>
      </w:r>
      <w:r>
        <w:t>is to be effective.</w:t>
      </w:r>
    </w:p>
    <w:p w14:paraId="5EAFC268" w14:textId="77777777" w:rsidR="004E457E" w:rsidRDefault="004E457E">
      <w:pPr>
        <w:pStyle w:val="BodyText"/>
        <w:spacing w:before="5"/>
      </w:pPr>
    </w:p>
    <w:p w14:paraId="17C20785" w14:textId="77777777" w:rsidR="004E457E" w:rsidRDefault="00EA0C9A">
      <w:pPr>
        <w:pStyle w:val="BodyText"/>
        <w:spacing w:before="1"/>
        <w:ind w:left="400" w:right="524"/>
      </w:pPr>
      <w:r>
        <w:t>Providers must also help d</w:t>
      </w:r>
      <w:r>
        <w:t>evelop culturally competent systems of care.</w:t>
      </w:r>
      <w:r>
        <w:rPr>
          <w:spacing w:val="-7"/>
        </w:rPr>
        <w:t xml:space="preserve"> </w:t>
      </w:r>
      <w:r>
        <w:t>A</w:t>
      </w:r>
      <w:r>
        <w:rPr>
          <w:spacing w:val="-7"/>
        </w:rPr>
        <w:t xml:space="preserve"> </w:t>
      </w:r>
      <w:r>
        <w:t>part of this is making services accessible to and often used by the target risk populations. Culturally competent systems also recognize the importance of culture, cross- cultural</w:t>
      </w:r>
      <w:r>
        <w:rPr>
          <w:spacing w:val="-5"/>
        </w:rPr>
        <w:t xml:space="preserve"> </w:t>
      </w:r>
      <w:r>
        <w:t>relationships,</w:t>
      </w:r>
      <w:r>
        <w:rPr>
          <w:spacing w:val="-5"/>
        </w:rPr>
        <w:t xml:space="preserve"> </w:t>
      </w:r>
      <w:r>
        <w:t>cultural</w:t>
      </w:r>
      <w:r>
        <w:rPr>
          <w:spacing w:val="-5"/>
        </w:rPr>
        <w:t xml:space="preserve"> </w:t>
      </w:r>
      <w:r>
        <w:t>diffe</w:t>
      </w:r>
      <w:r>
        <w:t>rences,</w:t>
      </w:r>
      <w:r>
        <w:rPr>
          <w:spacing w:val="-5"/>
        </w:rPr>
        <w:t xml:space="preserve"> </w:t>
      </w:r>
      <w:r>
        <w:t>and</w:t>
      </w:r>
      <w:r>
        <w:rPr>
          <w:spacing w:val="-5"/>
        </w:rPr>
        <w:t xml:space="preserve"> </w:t>
      </w:r>
      <w:r>
        <w:t>the</w:t>
      </w:r>
      <w:r>
        <w:rPr>
          <w:spacing w:val="-6"/>
        </w:rPr>
        <w:t xml:space="preserve"> </w:t>
      </w:r>
      <w:r>
        <w:t>ability</w:t>
      </w:r>
      <w:r>
        <w:rPr>
          <w:spacing w:val="-5"/>
        </w:rPr>
        <w:t xml:space="preserve"> </w:t>
      </w:r>
      <w:r>
        <w:t>to</w:t>
      </w:r>
      <w:r>
        <w:rPr>
          <w:spacing w:val="-5"/>
        </w:rPr>
        <w:t xml:space="preserve"> </w:t>
      </w:r>
      <w:r>
        <w:t>meet</w:t>
      </w:r>
      <w:r>
        <w:rPr>
          <w:spacing w:val="-5"/>
        </w:rPr>
        <w:t xml:space="preserve"> </w:t>
      </w:r>
      <w:r>
        <w:t>culturally</w:t>
      </w:r>
      <w:r>
        <w:rPr>
          <w:spacing w:val="-5"/>
        </w:rPr>
        <w:t xml:space="preserve"> </w:t>
      </w:r>
      <w:r>
        <w:t xml:space="preserve">unique </w:t>
      </w:r>
      <w:r>
        <w:rPr>
          <w:spacing w:val="-2"/>
        </w:rPr>
        <w:t>needs.</w:t>
      </w:r>
    </w:p>
    <w:p w14:paraId="09A736D6" w14:textId="77777777" w:rsidR="004E457E" w:rsidRDefault="004E457E">
      <w:pPr>
        <w:pStyle w:val="BodyText"/>
        <w:spacing w:before="11"/>
        <w:rPr>
          <w:sz w:val="26"/>
        </w:rPr>
      </w:pPr>
    </w:p>
    <w:p w14:paraId="6EEF6816" w14:textId="77777777" w:rsidR="004E457E" w:rsidRDefault="00EA0C9A">
      <w:pPr>
        <w:pStyle w:val="Heading3"/>
      </w:pPr>
      <w:r>
        <w:t>Guidelines</w:t>
      </w:r>
      <w:r>
        <w:rPr>
          <w:spacing w:val="-1"/>
        </w:rPr>
        <w:t xml:space="preserve"> </w:t>
      </w:r>
      <w:r>
        <w:t>to Minimize</w:t>
      </w:r>
      <w:r>
        <w:rPr>
          <w:spacing w:val="-2"/>
        </w:rPr>
        <w:t xml:space="preserve"> </w:t>
      </w:r>
      <w:r>
        <w:t>Cultural</w:t>
      </w:r>
      <w:r>
        <w:rPr>
          <w:spacing w:val="-1"/>
        </w:rPr>
        <w:t xml:space="preserve"> </w:t>
      </w:r>
      <w:r>
        <w:rPr>
          <w:spacing w:val="-2"/>
        </w:rPr>
        <w:t>Clashes</w:t>
      </w:r>
    </w:p>
    <w:p w14:paraId="7179049B" w14:textId="77777777" w:rsidR="004E457E" w:rsidRDefault="00EA0C9A">
      <w:pPr>
        <w:pStyle w:val="BodyText"/>
        <w:ind w:left="400" w:right="946"/>
      </w:pPr>
      <w:r>
        <w:t>Aside from assessing cultural competence using the five elements discussed previously, it also is helpful to examine some ways in which providers can minimize</w:t>
      </w:r>
      <w:r>
        <w:rPr>
          <w:spacing w:val="-5"/>
        </w:rPr>
        <w:t xml:space="preserve"> </w:t>
      </w:r>
      <w:r>
        <w:t>cultural</w:t>
      </w:r>
      <w:r>
        <w:rPr>
          <w:spacing w:val="-4"/>
        </w:rPr>
        <w:t xml:space="preserve"> </w:t>
      </w:r>
      <w:r>
        <w:t>clashes</w:t>
      </w:r>
      <w:r>
        <w:rPr>
          <w:spacing w:val="-4"/>
        </w:rPr>
        <w:t xml:space="preserve"> </w:t>
      </w:r>
      <w:r>
        <w:t>and</w:t>
      </w:r>
      <w:r>
        <w:rPr>
          <w:spacing w:val="-4"/>
        </w:rPr>
        <w:t xml:space="preserve"> </w:t>
      </w:r>
      <w:r>
        <w:t>blocks</w:t>
      </w:r>
      <w:r>
        <w:rPr>
          <w:spacing w:val="-4"/>
        </w:rPr>
        <w:t xml:space="preserve"> </w:t>
      </w:r>
      <w:r>
        <w:t>that</w:t>
      </w:r>
      <w:r>
        <w:rPr>
          <w:spacing w:val="-4"/>
        </w:rPr>
        <w:t xml:space="preserve"> </w:t>
      </w:r>
      <w:r>
        <w:t>may</w:t>
      </w:r>
      <w:r>
        <w:rPr>
          <w:spacing w:val="-4"/>
        </w:rPr>
        <w:t xml:space="preserve"> </w:t>
      </w:r>
      <w:r>
        <w:t>exist</w:t>
      </w:r>
      <w:r>
        <w:rPr>
          <w:spacing w:val="-4"/>
        </w:rPr>
        <w:t xml:space="preserve"> </w:t>
      </w:r>
      <w:r>
        <w:t>when</w:t>
      </w:r>
      <w:r>
        <w:rPr>
          <w:spacing w:val="-4"/>
        </w:rPr>
        <w:t xml:space="preserve"> </w:t>
      </w:r>
      <w:r>
        <w:t>working</w:t>
      </w:r>
      <w:r>
        <w:rPr>
          <w:spacing w:val="-4"/>
        </w:rPr>
        <w:t xml:space="preserve"> </w:t>
      </w:r>
      <w:r>
        <w:t>with</w:t>
      </w:r>
      <w:r>
        <w:rPr>
          <w:spacing w:val="-4"/>
        </w:rPr>
        <w:t xml:space="preserve"> </w:t>
      </w:r>
      <w:r>
        <w:t>clients. The</w:t>
      </w:r>
      <w:r>
        <w:rPr>
          <w:spacing w:val="-4"/>
        </w:rPr>
        <w:t xml:space="preserve"> </w:t>
      </w:r>
      <w:r>
        <w:t>guidelines</w:t>
      </w:r>
      <w:r>
        <w:rPr>
          <w:spacing w:val="-3"/>
        </w:rPr>
        <w:t xml:space="preserve"> </w:t>
      </w:r>
      <w:r>
        <w:t>given</w:t>
      </w:r>
      <w:r>
        <w:rPr>
          <w:spacing w:val="-3"/>
        </w:rPr>
        <w:t xml:space="preserve"> </w:t>
      </w:r>
      <w:r>
        <w:t>are</w:t>
      </w:r>
      <w:r>
        <w:rPr>
          <w:spacing w:val="-4"/>
        </w:rPr>
        <w:t xml:space="preserve"> </w:t>
      </w:r>
      <w:r>
        <w:t>adapted</w:t>
      </w:r>
      <w:r>
        <w:rPr>
          <w:spacing w:val="-3"/>
        </w:rPr>
        <w:t xml:space="preserve"> </w:t>
      </w:r>
      <w:r>
        <w:t>from</w:t>
      </w:r>
      <w:r>
        <w:rPr>
          <w:spacing w:val="-4"/>
        </w:rPr>
        <w:t xml:space="preserve"> </w:t>
      </w:r>
      <w:r>
        <w:t>a</w:t>
      </w:r>
      <w:r>
        <w:rPr>
          <w:spacing w:val="-4"/>
        </w:rPr>
        <w:t xml:space="preserve"> </w:t>
      </w:r>
      <w:r>
        <w:t>project</w:t>
      </w:r>
      <w:r>
        <w:rPr>
          <w:spacing w:val="-3"/>
        </w:rPr>
        <w:t xml:space="preserve"> </w:t>
      </w:r>
      <w:r>
        <w:t>conducted</w:t>
      </w:r>
      <w:r>
        <w:rPr>
          <w:spacing w:val="-3"/>
        </w:rPr>
        <w:t xml:space="preserve"> </w:t>
      </w:r>
      <w:r>
        <w:t>by</w:t>
      </w:r>
      <w:r>
        <w:rPr>
          <w:spacing w:val="-3"/>
        </w:rPr>
        <w:t xml:space="preserve"> </w:t>
      </w:r>
      <w:r>
        <w:t>the</w:t>
      </w:r>
      <w:r>
        <w:rPr>
          <w:spacing w:val="-4"/>
        </w:rPr>
        <w:t xml:space="preserve"> </w:t>
      </w:r>
      <w:r>
        <w:t>University</w:t>
      </w:r>
      <w:r>
        <w:rPr>
          <w:spacing w:val="-3"/>
        </w:rPr>
        <w:t xml:space="preserve"> </w:t>
      </w:r>
      <w:r>
        <w:t>of Hawaii AIDS Education Project.</w:t>
      </w:r>
    </w:p>
    <w:p w14:paraId="4AB2AECF" w14:textId="77777777" w:rsidR="004E457E" w:rsidRDefault="004E457E">
      <w:pPr>
        <w:pStyle w:val="BodyText"/>
        <w:spacing w:before="10"/>
        <w:rPr>
          <w:sz w:val="26"/>
        </w:rPr>
      </w:pPr>
    </w:p>
    <w:p w14:paraId="43E928D2" w14:textId="77777777" w:rsidR="004E457E" w:rsidRDefault="00EA0C9A">
      <w:pPr>
        <w:pStyle w:val="BodyText"/>
        <w:ind w:left="400" w:right="524"/>
      </w:pPr>
      <w:r>
        <w:t>One concern in providing culturally competent care is how to discuss values and differences</w:t>
      </w:r>
      <w:r>
        <w:rPr>
          <w:spacing w:val="-6"/>
        </w:rPr>
        <w:t xml:space="preserve"> </w:t>
      </w:r>
      <w:r>
        <w:t>around</w:t>
      </w:r>
      <w:r>
        <w:rPr>
          <w:spacing w:val="-6"/>
        </w:rPr>
        <w:t xml:space="preserve"> </w:t>
      </w:r>
      <w:r>
        <w:t>sex</w:t>
      </w:r>
      <w:r>
        <w:rPr>
          <w:spacing w:val="-6"/>
        </w:rPr>
        <w:t xml:space="preserve"> </w:t>
      </w:r>
      <w:r>
        <w:t>and</w:t>
      </w:r>
      <w:r>
        <w:rPr>
          <w:spacing w:val="-6"/>
        </w:rPr>
        <w:t xml:space="preserve"> </w:t>
      </w:r>
      <w:r>
        <w:t>sexuality.</w:t>
      </w:r>
      <w:r>
        <w:rPr>
          <w:spacing w:val="-6"/>
        </w:rPr>
        <w:t xml:space="preserve"> </w:t>
      </w:r>
      <w:r>
        <w:t>In</w:t>
      </w:r>
      <w:r>
        <w:rPr>
          <w:spacing w:val="-6"/>
        </w:rPr>
        <w:t xml:space="preserve"> </w:t>
      </w:r>
      <w:r>
        <w:t>many</w:t>
      </w:r>
      <w:r>
        <w:rPr>
          <w:spacing w:val="-6"/>
        </w:rPr>
        <w:t xml:space="preserve"> </w:t>
      </w:r>
      <w:r>
        <w:t>cultures,</w:t>
      </w:r>
      <w:r>
        <w:rPr>
          <w:spacing w:val="-6"/>
        </w:rPr>
        <w:t xml:space="preserve"> </w:t>
      </w:r>
      <w:r>
        <w:t>people</w:t>
      </w:r>
      <w:r>
        <w:rPr>
          <w:spacing w:val="-7"/>
        </w:rPr>
        <w:t xml:space="preserve"> </w:t>
      </w:r>
      <w:r>
        <w:t>avoid</w:t>
      </w:r>
      <w:r>
        <w:rPr>
          <w:spacing w:val="-6"/>
        </w:rPr>
        <w:t xml:space="preserve"> </w:t>
      </w:r>
      <w:r>
        <w:t>discussing</w:t>
      </w:r>
      <w:r>
        <w:rPr>
          <w:spacing w:val="-6"/>
        </w:rPr>
        <w:t xml:space="preserve"> </w:t>
      </w:r>
      <w:r>
        <w:t>sex because they find such discussions disrespectful. This is one reason why so many cultures av</w:t>
      </w:r>
      <w:r>
        <w:t>oid discussing homosexuality.</w:t>
      </w:r>
      <w:r>
        <w:rPr>
          <w:spacing w:val="-8"/>
        </w:rPr>
        <w:t xml:space="preserve"> </w:t>
      </w:r>
      <w:r>
        <w:t>A</w:t>
      </w:r>
      <w:r>
        <w:rPr>
          <w:spacing w:val="-8"/>
        </w:rPr>
        <w:t xml:space="preserve"> </w:t>
      </w:r>
      <w:r>
        <w:t>counselor should consider using a less direct approach when initiating discussion about issues related to sex and sexual orientation. Many providers believe that some of the public health problems faced in communities of col</w:t>
      </w:r>
      <w:r>
        <w:t>or and the gay community are related to their inability to</w:t>
      </w:r>
    </w:p>
    <w:p w14:paraId="62CFD029" w14:textId="77777777" w:rsidR="004E457E" w:rsidRDefault="004E457E">
      <w:pPr>
        <w:sectPr w:rsidR="004E457E">
          <w:pgSz w:w="12240" w:h="15840"/>
          <w:pgMar w:top="980" w:right="920" w:bottom="280" w:left="1040" w:header="714" w:footer="0" w:gutter="0"/>
          <w:cols w:space="720"/>
        </w:sectPr>
      </w:pPr>
    </w:p>
    <w:p w14:paraId="5971A6DC" w14:textId="77777777" w:rsidR="004E457E" w:rsidRDefault="004E457E">
      <w:pPr>
        <w:pStyle w:val="BodyText"/>
        <w:spacing w:before="11"/>
        <w:rPr>
          <w:sz w:val="29"/>
        </w:rPr>
      </w:pPr>
    </w:p>
    <w:p w14:paraId="781B2A53" w14:textId="77777777" w:rsidR="004E457E" w:rsidRDefault="00EA0C9A">
      <w:pPr>
        <w:pStyle w:val="BodyText"/>
        <w:spacing w:before="88"/>
        <w:ind w:left="400" w:right="524"/>
      </w:pPr>
      <w:bookmarkStart w:id="9" w:name="_bookmark9"/>
      <w:bookmarkEnd w:id="9"/>
      <w:r>
        <w:t>speak often and directly enough about safer sex practices, risky behaviors, and homosexuality. Even in the recovery culture and in many treatment settings, sex and</w:t>
      </w:r>
      <w:r>
        <w:rPr>
          <w:spacing w:val="-6"/>
        </w:rPr>
        <w:t xml:space="preserve"> </w:t>
      </w:r>
      <w:r>
        <w:t>sexuality</w:t>
      </w:r>
      <w:r>
        <w:rPr>
          <w:spacing w:val="-6"/>
        </w:rPr>
        <w:t xml:space="preserve"> </w:t>
      </w:r>
      <w:r>
        <w:t>are</w:t>
      </w:r>
      <w:r>
        <w:rPr>
          <w:spacing w:val="-7"/>
        </w:rPr>
        <w:t xml:space="preserve"> </w:t>
      </w:r>
      <w:r>
        <w:t>blat</w:t>
      </w:r>
      <w:r>
        <w:t>antly</w:t>
      </w:r>
      <w:r>
        <w:rPr>
          <w:spacing w:val="-6"/>
        </w:rPr>
        <w:t xml:space="preserve"> </w:t>
      </w:r>
      <w:r>
        <w:t>avoided.</w:t>
      </w:r>
      <w:r>
        <w:rPr>
          <w:spacing w:val="-6"/>
        </w:rPr>
        <w:t xml:space="preserve"> </w:t>
      </w:r>
      <w:r>
        <w:t>Service</w:t>
      </w:r>
      <w:r>
        <w:rPr>
          <w:spacing w:val="-7"/>
        </w:rPr>
        <w:t xml:space="preserve"> </w:t>
      </w:r>
      <w:r>
        <w:t>providers</w:t>
      </w:r>
      <w:r>
        <w:rPr>
          <w:spacing w:val="-6"/>
        </w:rPr>
        <w:t xml:space="preserve"> </w:t>
      </w:r>
      <w:r>
        <w:t>must</w:t>
      </w:r>
      <w:r>
        <w:rPr>
          <w:spacing w:val="-6"/>
        </w:rPr>
        <w:t xml:space="preserve"> </w:t>
      </w:r>
      <w:r>
        <w:t>acknowledge</w:t>
      </w:r>
      <w:r>
        <w:rPr>
          <w:spacing w:val="-7"/>
        </w:rPr>
        <w:t xml:space="preserve"> </w:t>
      </w:r>
      <w:r>
        <w:t>that</w:t>
      </w:r>
      <w:r>
        <w:rPr>
          <w:spacing w:val="-6"/>
        </w:rPr>
        <w:t xml:space="preserve"> </w:t>
      </w:r>
      <w:r>
        <w:t>they, too, in addition to their clients, are often uncomfortable talking about sexuality, sexual identity, and sexual orientation.</w:t>
      </w:r>
    </w:p>
    <w:p w14:paraId="45339B47" w14:textId="77777777" w:rsidR="004E457E" w:rsidRDefault="004E457E">
      <w:pPr>
        <w:pStyle w:val="BodyText"/>
        <w:rPr>
          <w:sz w:val="27"/>
        </w:rPr>
      </w:pPr>
    </w:p>
    <w:p w14:paraId="67D8C6A3" w14:textId="77777777" w:rsidR="004E457E" w:rsidRDefault="00EA0C9A">
      <w:pPr>
        <w:pStyle w:val="BodyText"/>
        <w:ind w:left="400" w:right="593"/>
      </w:pPr>
      <w:r>
        <w:t>Providers also should be aware of the messages often given to communities of color</w:t>
      </w:r>
      <w:r>
        <w:rPr>
          <w:spacing w:val="-3"/>
        </w:rPr>
        <w:t xml:space="preserve"> </w:t>
      </w:r>
      <w:r>
        <w:t>and</w:t>
      </w:r>
      <w:r>
        <w:rPr>
          <w:spacing w:val="-3"/>
        </w:rPr>
        <w:t xml:space="preserve"> </w:t>
      </w:r>
      <w:r>
        <w:t>particularly</w:t>
      </w:r>
      <w:r>
        <w:rPr>
          <w:spacing w:val="-3"/>
        </w:rPr>
        <w:t xml:space="preserve"> </w:t>
      </w:r>
      <w:r>
        <w:t>women.</w:t>
      </w:r>
      <w:r>
        <w:rPr>
          <w:spacing w:val="-9"/>
        </w:rPr>
        <w:t xml:space="preserve"> </w:t>
      </w:r>
      <w:r>
        <w:t>The</w:t>
      </w:r>
      <w:r>
        <w:rPr>
          <w:spacing w:val="-4"/>
        </w:rPr>
        <w:t xml:space="preserve"> </w:t>
      </w:r>
      <w:r>
        <w:t>message,</w:t>
      </w:r>
      <w:r>
        <w:rPr>
          <w:spacing w:val="-3"/>
        </w:rPr>
        <w:t xml:space="preserve"> </w:t>
      </w:r>
      <w:r>
        <w:t>"sto</w:t>
      </w:r>
      <w:r>
        <w:t>p</w:t>
      </w:r>
      <w:r>
        <w:rPr>
          <w:spacing w:val="-3"/>
        </w:rPr>
        <w:t xml:space="preserve"> </w:t>
      </w:r>
      <w:r>
        <w:t>having</w:t>
      </w:r>
      <w:r>
        <w:rPr>
          <w:spacing w:val="-3"/>
        </w:rPr>
        <w:t xml:space="preserve"> </w:t>
      </w:r>
      <w:r>
        <w:t>sex,"</w:t>
      </w:r>
      <w:r>
        <w:rPr>
          <w:spacing w:val="-3"/>
        </w:rPr>
        <w:t xml:space="preserve"> </w:t>
      </w:r>
      <w:r>
        <w:t>often</w:t>
      </w:r>
      <w:r>
        <w:rPr>
          <w:spacing w:val="-3"/>
        </w:rPr>
        <w:t xml:space="preserve"> </w:t>
      </w:r>
      <w:r>
        <w:t>advocated</w:t>
      </w:r>
      <w:r>
        <w:rPr>
          <w:spacing w:val="-3"/>
        </w:rPr>
        <w:t xml:space="preserve"> </w:t>
      </w:r>
      <w:r>
        <w:t>by providers</w:t>
      </w:r>
      <w:r>
        <w:rPr>
          <w:spacing w:val="-4"/>
        </w:rPr>
        <w:t xml:space="preserve"> </w:t>
      </w:r>
      <w:r>
        <w:t>has</w:t>
      </w:r>
      <w:r>
        <w:rPr>
          <w:spacing w:val="-4"/>
        </w:rPr>
        <w:t xml:space="preserve"> </w:t>
      </w:r>
      <w:r>
        <w:t>been</w:t>
      </w:r>
      <w:r>
        <w:rPr>
          <w:spacing w:val="-4"/>
        </w:rPr>
        <w:t xml:space="preserve"> </w:t>
      </w:r>
      <w:r>
        <w:t>mixed</w:t>
      </w:r>
      <w:r>
        <w:rPr>
          <w:spacing w:val="-4"/>
        </w:rPr>
        <w:t xml:space="preserve"> </w:t>
      </w:r>
      <w:r>
        <w:t>with</w:t>
      </w:r>
      <w:r>
        <w:rPr>
          <w:spacing w:val="-4"/>
        </w:rPr>
        <w:t xml:space="preserve"> </w:t>
      </w:r>
      <w:r>
        <w:t>historical</w:t>
      </w:r>
      <w:r>
        <w:rPr>
          <w:spacing w:val="-4"/>
        </w:rPr>
        <w:t xml:space="preserve"> </w:t>
      </w:r>
      <w:r>
        <w:t>issues</w:t>
      </w:r>
      <w:r>
        <w:rPr>
          <w:spacing w:val="-4"/>
        </w:rPr>
        <w:t xml:space="preserve"> </w:t>
      </w:r>
      <w:r>
        <w:t>and</w:t>
      </w:r>
      <w:r>
        <w:rPr>
          <w:spacing w:val="-4"/>
        </w:rPr>
        <w:t xml:space="preserve"> </w:t>
      </w:r>
      <w:r>
        <w:t>fears</w:t>
      </w:r>
      <w:r>
        <w:rPr>
          <w:spacing w:val="-4"/>
        </w:rPr>
        <w:t xml:space="preserve"> </w:t>
      </w:r>
      <w:r>
        <w:t>of</w:t>
      </w:r>
      <w:r>
        <w:rPr>
          <w:spacing w:val="-4"/>
        </w:rPr>
        <w:t xml:space="preserve"> </w:t>
      </w:r>
      <w:r>
        <w:t>racial/ethnic</w:t>
      </w:r>
      <w:r>
        <w:rPr>
          <w:spacing w:val="-5"/>
        </w:rPr>
        <w:t xml:space="preserve"> </w:t>
      </w:r>
      <w:r>
        <w:t xml:space="preserve">genocide, thus making it difficult for most groups to give any credence to those expounding this method of reducing HIV/AIDS. The value of sex and </w:t>
      </w:r>
      <w:r>
        <w:t>procreation in many cultures makes it difficult for someone from outside the client's culture, especially someone of a different gender, to tell people to not have sex or to have sex only with a condom.</w:t>
      </w:r>
    </w:p>
    <w:p w14:paraId="02493EE0" w14:textId="77777777" w:rsidR="004E457E" w:rsidRDefault="004E457E">
      <w:pPr>
        <w:pStyle w:val="BodyText"/>
        <w:spacing w:before="5"/>
        <w:rPr>
          <w:sz w:val="26"/>
        </w:rPr>
      </w:pPr>
    </w:p>
    <w:p w14:paraId="4EFDBAD1" w14:textId="77777777" w:rsidR="004E457E" w:rsidRDefault="00EA0C9A">
      <w:pPr>
        <w:pStyle w:val="BodyText"/>
        <w:ind w:left="400" w:right="593"/>
      </w:pPr>
      <w:r>
        <w:t>Finally, it is important that the counselor recognize that much of what is asked of clients and their families is personal and private. Questions related to sex, dying, and substance abuse are not usual topics of conversation, and when asking these questio</w:t>
      </w:r>
      <w:r>
        <w:t>ns, the counselor crosses many boundaries. It often is considered disrespectful</w:t>
      </w:r>
      <w:r>
        <w:rPr>
          <w:spacing w:val="-5"/>
        </w:rPr>
        <w:t xml:space="preserve"> </w:t>
      </w:r>
      <w:r>
        <w:t>(and</w:t>
      </w:r>
      <w:r>
        <w:rPr>
          <w:spacing w:val="-4"/>
        </w:rPr>
        <w:t xml:space="preserve"> </w:t>
      </w:r>
      <w:r>
        <w:t>offensive</w:t>
      </w:r>
      <w:r>
        <w:rPr>
          <w:spacing w:val="-5"/>
        </w:rPr>
        <w:t xml:space="preserve"> </w:t>
      </w:r>
      <w:r>
        <w:t>to</w:t>
      </w:r>
      <w:r>
        <w:rPr>
          <w:spacing w:val="-4"/>
        </w:rPr>
        <w:t xml:space="preserve"> </w:t>
      </w:r>
      <w:r>
        <w:t>certain</w:t>
      </w:r>
      <w:r>
        <w:rPr>
          <w:spacing w:val="-4"/>
        </w:rPr>
        <w:t xml:space="preserve"> </w:t>
      </w:r>
      <w:r>
        <w:t>cultural</w:t>
      </w:r>
      <w:r>
        <w:rPr>
          <w:spacing w:val="-4"/>
        </w:rPr>
        <w:t xml:space="preserve"> </w:t>
      </w:r>
      <w:r>
        <w:t>values)</w:t>
      </w:r>
      <w:r>
        <w:rPr>
          <w:spacing w:val="-4"/>
        </w:rPr>
        <w:t xml:space="preserve"> </w:t>
      </w:r>
      <w:r>
        <w:t>to</w:t>
      </w:r>
      <w:r>
        <w:rPr>
          <w:spacing w:val="-4"/>
        </w:rPr>
        <w:t xml:space="preserve"> </w:t>
      </w:r>
      <w:r>
        <w:t>ask</w:t>
      </w:r>
      <w:r>
        <w:rPr>
          <w:spacing w:val="-4"/>
        </w:rPr>
        <w:t xml:space="preserve"> </w:t>
      </w:r>
      <w:r>
        <w:t>questions</w:t>
      </w:r>
      <w:r>
        <w:rPr>
          <w:spacing w:val="-4"/>
        </w:rPr>
        <w:t xml:space="preserve"> </w:t>
      </w:r>
      <w:r>
        <w:t>about</w:t>
      </w:r>
      <w:r>
        <w:rPr>
          <w:spacing w:val="-5"/>
        </w:rPr>
        <w:t xml:space="preserve"> </w:t>
      </w:r>
      <w:r>
        <w:t>these specific areas. One wise way to broach these subjects with clients, especially clients who are significa</w:t>
      </w:r>
      <w:r>
        <w:t>ntly older than the provider or from a more traditional culture, is to simply apologize. The most practical advice is for providers to:</w:t>
      </w:r>
    </w:p>
    <w:p w14:paraId="76F4BA8B" w14:textId="77777777" w:rsidR="004E457E" w:rsidRDefault="00EA0C9A">
      <w:pPr>
        <w:pStyle w:val="ListParagraph"/>
        <w:numPr>
          <w:ilvl w:val="0"/>
          <w:numId w:val="10"/>
        </w:numPr>
        <w:tabs>
          <w:tab w:val="left" w:pos="858"/>
          <w:tab w:val="left" w:pos="859"/>
        </w:tabs>
        <w:spacing w:line="305" w:lineRule="exact"/>
        <w:rPr>
          <w:sz w:val="28"/>
        </w:rPr>
      </w:pPr>
      <w:r>
        <w:rPr>
          <w:sz w:val="28"/>
        </w:rPr>
        <w:t>Maintain</w:t>
      </w:r>
      <w:r>
        <w:rPr>
          <w:spacing w:val="-2"/>
          <w:sz w:val="28"/>
        </w:rPr>
        <w:t xml:space="preserve"> </w:t>
      </w:r>
      <w:r>
        <w:rPr>
          <w:sz w:val="28"/>
        </w:rPr>
        <w:t>an</w:t>
      </w:r>
      <w:r>
        <w:rPr>
          <w:spacing w:val="-2"/>
          <w:sz w:val="28"/>
        </w:rPr>
        <w:t xml:space="preserve"> </w:t>
      </w:r>
      <w:r>
        <w:rPr>
          <w:sz w:val="28"/>
        </w:rPr>
        <w:t>open</w:t>
      </w:r>
      <w:r>
        <w:rPr>
          <w:spacing w:val="-1"/>
          <w:sz w:val="28"/>
        </w:rPr>
        <w:t xml:space="preserve"> </w:t>
      </w:r>
      <w:r>
        <w:rPr>
          <w:spacing w:val="-4"/>
          <w:sz w:val="28"/>
        </w:rPr>
        <w:t>mind</w:t>
      </w:r>
    </w:p>
    <w:p w14:paraId="25A55671" w14:textId="77777777" w:rsidR="004E457E" w:rsidRDefault="00EA0C9A">
      <w:pPr>
        <w:pStyle w:val="ListParagraph"/>
        <w:numPr>
          <w:ilvl w:val="0"/>
          <w:numId w:val="10"/>
        </w:numPr>
        <w:tabs>
          <w:tab w:val="left" w:pos="858"/>
          <w:tab w:val="left" w:pos="859"/>
        </w:tabs>
        <w:spacing w:line="320" w:lineRule="exact"/>
        <w:rPr>
          <w:sz w:val="28"/>
        </w:rPr>
      </w:pPr>
      <w:r>
        <w:rPr>
          <w:sz w:val="28"/>
        </w:rPr>
        <w:t>Use</w:t>
      </w:r>
      <w:r>
        <w:rPr>
          <w:spacing w:val="-3"/>
          <w:sz w:val="28"/>
        </w:rPr>
        <w:t xml:space="preserve"> </w:t>
      </w:r>
      <w:r>
        <w:rPr>
          <w:sz w:val="28"/>
        </w:rPr>
        <w:t>cultural</w:t>
      </w:r>
      <w:r>
        <w:rPr>
          <w:spacing w:val="-2"/>
          <w:sz w:val="28"/>
        </w:rPr>
        <w:t xml:space="preserve"> </w:t>
      </w:r>
      <w:r>
        <w:rPr>
          <w:sz w:val="28"/>
        </w:rPr>
        <w:t>consultants</w:t>
      </w:r>
      <w:r>
        <w:rPr>
          <w:spacing w:val="-1"/>
          <w:sz w:val="28"/>
        </w:rPr>
        <w:t xml:space="preserve"> </w:t>
      </w:r>
      <w:r>
        <w:rPr>
          <w:sz w:val="28"/>
        </w:rPr>
        <w:t>for</w:t>
      </w:r>
      <w:r>
        <w:rPr>
          <w:spacing w:val="-2"/>
          <w:sz w:val="28"/>
        </w:rPr>
        <w:t xml:space="preserve"> </w:t>
      </w:r>
      <w:r>
        <w:rPr>
          <w:sz w:val="28"/>
        </w:rPr>
        <w:t>training</w:t>
      </w:r>
      <w:r>
        <w:rPr>
          <w:spacing w:val="-2"/>
          <w:sz w:val="28"/>
        </w:rPr>
        <w:t xml:space="preserve"> </w:t>
      </w:r>
      <w:r>
        <w:rPr>
          <w:sz w:val="28"/>
        </w:rPr>
        <w:t>and</w:t>
      </w:r>
      <w:r>
        <w:rPr>
          <w:spacing w:val="-1"/>
          <w:sz w:val="28"/>
        </w:rPr>
        <w:t xml:space="preserve"> </w:t>
      </w:r>
      <w:r>
        <w:rPr>
          <w:spacing w:val="-2"/>
          <w:sz w:val="28"/>
        </w:rPr>
        <w:t>support</w:t>
      </w:r>
    </w:p>
    <w:p w14:paraId="52F1EEE9" w14:textId="77777777" w:rsidR="004E457E" w:rsidRDefault="00EA0C9A">
      <w:pPr>
        <w:pStyle w:val="ListParagraph"/>
        <w:numPr>
          <w:ilvl w:val="0"/>
          <w:numId w:val="10"/>
        </w:numPr>
        <w:tabs>
          <w:tab w:val="left" w:pos="858"/>
          <w:tab w:val="left" w:pos="859"/>
        </w:tabs>
        <w:ind w:right="556"/>
        <w:rPr>
          <w:sz w:val="28"/>
        </w:rPr>
      </w:pPr>
      <w:r>
        <w:rPr>
          <w:sz w:val="28"/>
        </w:rPr>
        <w:t>When</w:t>
      </w:r>
      <w:r>
        <w:rPr>
          <w:spacing w:val="-3"/>
          <w:sz w:val="28"/>
        </w:rPr>
        <w:t xml:space="preserve"> </w:t>
      </w:r>
      <w:r>
        <w:rPr>
          <w:sz w:val="28"/>
        </w:rPr>
        <w:t>in</w:t>
      </w:r>
      <w:r>
        <w:rPr>
          <w:spacing w:val="-3"/>
          <w:sz w:val="28"/>
        </w:rPr>
        <w:t xml:space="preserve"> </w:t>
      </w:r>
      <w:r>
        <w:rPr>
          <w:sz w:val="28"/>
        </w:rPr>
        <w:t>doubt,</w:t>
      </w:r>
      <w:r>
        <w:rPr>
          <w:spacing w:val="-3"/>
          <w:sz w:val="28"/>
        </w:rPr>
        <w:t xml:space="preserve"> </w:t>
      </w:r>
      <w:r>
        <w:rPr>
          <w:sz w:val="28"/>
        </w:rPr>
        <w:t>defer</w:t>
      </w:r>
      <w:r>
        <w:rPr>
          <w:spacing w:val="-3"/>
          <w:sz w:val="28"/>
        </w:rPr>
        <w:t xml:space="preserve"> </w:t>
      </w:r>
      <w:r>
        <w:rPr>
          <w:sz w:val="28"/>
        </w:rPr>
        <w:t>to</w:t>
      </w:r>
      <w:r>
        <w:rPr>
          <w:spacing w:val="-3"/>
          <w:sz w:val="28"/>
        </w:rPr>
        <w:t xml:space="preserve"> </w:t>
      </w:r>
      <w:r>
        <w:rPr>
          <w:sz w:val="28"/>
        </w:rPr>
        <w:t>the</w:t>
      </w:r>
      <w:r>
        <w:rPr>
          <w:spacing w:val="-4"/>
          <w:sz w:val="28"/>
        </w:rPr>
        <w:t xml:space="preserve"> </w:t>
      </w:r>
      <w:r>
        <w:rPr>
          <w:sz w:val="28"/>
        </w:rPr>
        <w:t>concepts</w:t>
      </w:r>
      <w:r>
        <w:rPr>
          <w:spacing w:val="-3"/>
          <w:sz w:val="28"/>
        </w:rPr>
        <w:t xml:space="preserve"> </w:t>
      </w:r>
      <w:r>
        <w:rPr>
          <w:sz w:val="28"/>
        </w:rPr>
        <w:t>of</w:t>
      </w:r>
      <w:r>
        <w:rPr>
          <w:spacing w:val="-3"/>
          <w:sz w:val="28"/>
        </w:rPr>
        <w:t xml:space="preserve"> </w:t>
      </w:r>
      <w:r>
        <w:rPr>
          <w:sz w:val="28"/>
        </w:rPr>
        <w:t>health</w:t>
      </w:r>
      <w:r>
        <w:rPr>
          <w:spacing w:val="-3"/>
          <w:sz w:val="28"/>
        </w:rPr>
        <w:t xml:space="preserve"> </w:t>
      </w:r>
      <w:r>
        <w:rPr>
          <w:sz w:val="28"/>
        </w:rPr>
        <w:t>and</w:t>
      </w:r>
      <w:r>
        <w:rPr>
          <w:spacing w:val="-3"/>
          <w:sz w:val="28"/>
        </w:rPr>
        <w:t xml:space="preserve"> </w:t>
      </w:r>
      <w:r>
        <w:rPr>
          <w:sz w:val="28"/>
        </w:rPr>
        <w:t>stability</w:t>
      </w:r>
      <w:r>
        <w:rPr>
          <w:spacing w:val="-3"/>
          <w:sz w:val="28"/>
        </w:rPr>
        <w:t xml:space="preserve"> </w:t>
      </w:r>
      <w:r>
        <w:rPr>
          <w:sz w:val="28"/>
        </w:rPr>
        <w:t>over</w:t>
      </w:r>
      <w:r>
        <w:rPr>
          <w:spacing w:val="-3"/>
          <w:sz w:val="28"/>
        </w:rPr>
        <w:t xml:space="preserve"> </w:t>
      </w:r>
      <w:r>
        <w:rPr>
          <w:sz w:val="28"/>
        </w:rPr>
        <w:t>pathology</w:t>
      </w:r>
      <w:r>
        <w:rPr>
          <w:spacing w:val="-3"/>
          <w:sz w:val="28"/>
        </w:rPr>
        <w:t xml:space="preserve"> </w:t>
      </w:r>
      <w:r>
        <w:rPr>
          <w:sz w:val="28"/>
        </w:rPr>
        <w:t xml:space="preserve">and </w:t>
      </w:r>
      <w:r>
        <w:rPr>
          <w:spacing w:val="-2"/>
          <w:sz w:val="28"/>
        </w:rPr>
        <w:t>dysfunction.</w:t>
      </w:r>
    </w:p>
    <w:p w14:paraId="266753E3" w14:textId="77777777" w:rsidR="004E457E" w:rsidRDefault="004E457E">
      <w:pPr>
        <w:pStyle w:val="BodyText"/>
        <w:spacing w:before="9"/>
        <w:rPr>
          <w:sz w:val="27"/>
        </w:rPr>
      </w:pPr>
    </w:p>
    <w:p w14:paraId="6509ECE0" w14:textId="77777777" w:rsidR="004E457E" w:rsidRDefault="00EA0C9A">
      <w:pPr>
        <w:pStyle w:val="Heading1"/>
        <w:numPr>
          <w:ilvl w:val="1"/>
          <w:numId w:val="22"/>
        </w:numPr>
        <w:tabs>
          <w:tab w:val="left" w:pos="940"/>
        </w:tabs>
      </w:pPr>
      <w:r>
        <w:rPr>
          <w:color w:val="B51700"/>
        </w:rPr>
        <w:t>Special</w:t>
      </w:r>
      <w:r>
        <w:rPr>
          <w:color w:val="B51700"/>
          <w:spacing w:val="-4"/>
        </w:rPr>
        <w:t xml:space="preserve"> </w:t>
      </w:r>
      <w:r>
        <w:rPr>
          <w:color w:val="B51700"/>
          <w:spacing w:val="-2"/>
        </w:rPr>
        <w:t>Populations</w:t>
      </w:r>
    </w:p>
    <w:p w14:paraId="48D13D2B" w14:textId="77777777" w:rsidR="004E457E" w:rsidRDefault="00EA0C9A">
      <w:pPr>
        <w:pStyle w:val="Heading3"/>
        <w:spacing w:before="322"/>
      </w:pPr>
      <w:r>
        <w:t>Gay,</w:t>
      </w:r>
      <w:r>
        <w:rPr>
          <w:spacing w:val="-4"/>
        </w:rPr>
        <w:t xml:space="preserve"> </w:t>
      </w:r>
      <w:r>
        <w:t>lesbian,</w:t>
      </w:r>
      <w:r>
        <w:rPr>
          <w:spacing w:val="-4"/>
        </w:rPr>
        <w:t xml:space="preserve"> </w:t>
      </w:r>
      <w:r>
        <w:t>bisexual,</w:t>
      </w:r>
      <w:r>
        <w:rPr>
          <w:spacing w:val="-3"/>
        </w:rPr>
        <w:t xml:space="preserve"> </w:t>
      </w:r>
      <w:r>
        <w:t>and</w:t>
      </w:r>
      <w:r>
        <w:rPr>
          <w:spacing w:val="-4"/>
        </w:rPr>
        <w:t xml:space="preserve"> </w:t>
      </w:r>
      <w:r>
        <w:t>transgender</w:t>
      </w:r>
      <w:r>
        <w:rPr>
          <w:spacing w:val="-3"/>
        </w:rPr>
        <w:t xml:space="preserve"> </w:t>
      </w:r>
      <w:r>
        <w:rPr>
          <w:spacing w:val="-2"/>
        </w:rPr>
        <w:t>populations</w:t>
      </w:r>
    </w:p>
    <w:p w14:paraId="1E2474C3" w14:textId="77777777" w:rsidR="004E457E" w:rsidRDefault="00EA0C9A">
      <w:pPr>
        <w:pStyle w:val="BodyText"/>
        <w:ind w:left="400" w:right="593"/>
      </w:pPr>
      <w:r>
        <w:t>Providers wishing to serve the needs of particular ethnic or cultural groups have learned</w:t>
      </w:r>
      <w:r>
        <w:rPr>
          <w:spacing w:val="-4"/>
        </w:rPr>
        <w:t xml:space="preserve"> </w:t>
      </w:r>
      <w:r>
        <w:t>that</w:t>
      </w:r>
      <w:r>
        <w:rPr>
          <w:spacing w:val="-4"/>
        </w:rPr>
        <w:t xml:space="preserve"> </w:t>
      </w:r>
      <w:r>
        <w:t>communities</w:t>
      </w:r>
      <w:r>
        <w:rPr>
          <w:spacing w:val="-4"/>
        </w:rPr>
        <w:t xml:space="preserve"> </w:t>
      </w:r>
      <w:r>
        <w:t>must</w:t>
      </w:r>
      <w:r>
        <w:rPr>
          <w:spacing w:val="-4"/>
        </w:rPr>
        <w:t xml:space="preserve"> </w:t>
      </w:r>
      <w:r>
        <w:t>be</w:t>
      </w:r>
      <w:r>
        <w:rPr>
          <w:spacing w:val="-5"/>
        </w:rPr>
        <w:t xml:space="preserve"> </w:t>
      </w:r>
      <w:r>
        <w:t>understood,</w:t>
      </w:r>
      <w:r>
        <w:rPr>
          <w:spacing w:val="-4"/>
        </w:rPr>
        <w:t xml:space="preserve"> </w:t>
      </w:r>
      <w:r>
        <w:t>respected,</w:t>
      </w:r>
      <w:r>
        <w:rPr>
          <w:spacing w:val="-4"/>
        </w:rPr>
        <w:t xml:space="preserve"> </w:t>
      </w:r>
      <w:r>
        <w:t>and</w:t>
      </w:r>
      <w:r>
        <w:rPr>
          <w:spacing w:val="-4"/>
        </w:rPr>
        <w:t xml:space="preserve"> </w:t>
      </w:r>
      <w:r>
        <w:t>consulted</w:t>
      </w:r>
      <w:r>
        <w:rPr>
          <w:spacing w:val="-4"/>
        </w:rPr>
        <w:t xml:space="preserve"> </w:t>
      </w:r>
      <w:r>
        <w:t>in</w:t>
      </w:r>
      <w:r>
        <w:rPr>
          <w:spacing w:val="-4"/>
        </w:rPr>
        <w:t xml:space="preserve"> </w:t>
      </w:r>
      <w:r>
        <w:t>order</w:t>
      </w:r>
      <w:r>
        <w:rPr>
          <w:spacing w:val="-4"/>
        </w:rPr>
        <w:t xml:space="preserve"> </w:t>
      </w:r>
      <w:r>
        <w:t>to make effective interventions; this also holds true when working with gay men, lesbians, and bisexual men and women. This population is defined not by traditionally understood cultural and ethnic minority cri</w:t>
      </w:r>
      <w:r>
        <w:t>teria, but by having a sexual orientation that differs from that of the majority. Transgender people also form a unique population, often linked to gay men, lesbians, and bisexuals, although they differ from the majority by gender identification rather tha</w:t>
      </w:r>
      <w:r>
        <w:t xml:space="preserve">n sexual </w:t>
      </w:r>
      <w:r>
        <w:rPr>
          <w:spacing w:val="-2"/>
        </w:rPr>
        <w:t>orientation.</w:t>
      </w:r>
    </w:p>
    <w:p w14:paraId="77A02405" w14:textId="77777777" w:rsidR="004E457E" w:rsidRDefault="004E457E">
      <w:pPr>
        <w:sectPr w:rsidR="004E457E">
          <w:pgSz w:w="12240" w:h="15840"/>
          <w:pgMar w:top="980" w:right="920" w:bottom="280" w:left="1040" w:header="714" w:footer="0" w:gutter="0"/>
          <w:cols w:space="720"/>
        </w:sectPr>
      </w:pPr>
    </w:p>
    <w:p w14:paraId="5592C315" w14:textId="77777777" w:rsidR="004E457E" w:rsidRDefault="004E457E">
      <w:pPr>
        <w:pStyle w:val="BodyText"/>
        <w:rPr>
          <w:sz w:val="20"/>
        </w:rPr>
      </w:pPr>
    </w:p>
    <w:p w14:paraId="7A52F2CA" w14:textId="77777777" w:rsidR="004E457E" w:rsidRDefault="004E457E">
      <w:pPr>
        <w:pStyle w:val="BodyText"/>
        <w:rPr>
          <w:sz w:val="20"/>
        </w:rPr>
      </w:pPr>
    </w:p>
    <w:p w14:paraId="5B391A61" w14:textId="77777777" w:rsidR="004E457E" w:rsidRDefault="004E457E">
      <w:pPr>
        <w:pStyle w:val="BodyText"/>
        <w:spacing w:before="9"/>
        <w:rPr>
          <w:sz w:val="17"/>
        </w:rPr>
      </w:pPr>
    </w:p>
    <w:p w14:paraId="38B5E3C4" w14:textId="77777777" w:rsidR="004E457E" w:rsidRDefault="00EA0C9A">
      <w:pPr>
        <w:pStyle w:val="BodyText"/>
        <w:spacing w:before="88"/>
        <w:ind w:left="400" w:right="593"/>
      </w:pPr>
      <w:r>
        <w:t>A</w:t>
      </w:r>
      <w:r>
        <w:rPr>
          <w:spacing w:val="-6"/>
        </w:rPr>
        <w:t xml:space="preserve"> </w:t>
      </w:r>
      <w:r>
        <w:t>sudden increase in the use of methamphetamine, known as "speed," "crystal," "ice,"</w:t>
      </w:r>
      <w:r>
        <w:rPr>
          <w:spacing w:val="-3"/>
        </w:rPr>
        <w:t xml:space="preserve"> </w:t>
      </w:r>
      <w:r>
        <w:t>or</w:t>
      </w:r>
      <w:r>
        <w:rPr>
          <w:spacing w:val="-3"/>
        </w:rPr>
        <w:t xml:space="preserve"> </w:t>
      </w:r>
      <w:r>
        <w:t>"crank,"</w:t>
      </w:r>
      <w:r>
        <w:rPr>
          <w:spacing w:val="-3"/>
        </w:rPr>
        <w:t xml:space="preserve"> </w:t>
      </w:r>
      <w:r>
        <w:t>by</w:t>
      </w:r>
      <w:r>
        <w:rPr>
          <w:spacing w:val="-3"/>
        </w:rPr>
        <w:t xml:space="preserve"> </w:t>
      </w:r>
      <w:r>
        <w:t>gay</w:t>
      </w:r>
      <w:r>
        <w:rPr>
          <w:spacing w:val="-3"/>
        </w:rPr>
        <w:t xml:space="preserve"> </w:t>
      </w:r>
      <w:r>
        <w:t>and</w:t>
      </w:r>
      <w:r>
        <w:rPr>
          <w:spacing w:val="-3"/>
        </w:rPr>
        <w:t xml:space="preserve"> </w:t>
      </w:r>
      <w:r>
        <w:t>bisexual</w:t>
      </w:r>
      <w:r>
        <w:rPr>
          <w:spacing w:val="-3"/>
        </w:rPr>
        <w:t xml:space="preserve"> </w:t>
      </w:r>
      <w:r>
        <w:t>men</w:t>
      </w:r>
      <w:r>
        <w:rPr>
          <w:spacing w:val="-3"/>
        </w:rPr>
        <w:t xml:space="preserve"> </w:t>
      </w:r>
      <w:r>
        <w:t>has</w:t>
      </w:r>
      <w:r>
        <w:rPr>
          <w:spacing w:val="-3"/>
        </w:rPr>
        <w:t xml:space="preserve"> </w:t>
      </w:r>
      <w:r>
        <w:t>become</w:t>
      </w:r>
      <w:r>
        <w:rPr>
          <w:spacing w:val="-4"/>
        </w:rPr>
        <w:t xml:space="preserve"> </w:t>
      </w:r>
      <w:r>
        <w:t>a</w:t>
      </w:r>
      <w:r>
        <w:rPr>
          <w:spacing w:val="-4"/>
        </w:rPr>
        <w:t xml:space="preserve"> </w:t>
      </w:r>
      <w:r>
        <w:t>matter</w:t>
      </w:r>
      <w:r>
        <w:rPr>
          <w:spacing w:val="-3"/>
        </w:rPr>
        <w:t xml:space="preserve"> </w:t>
      </w:r>
      <w:r>
        <w:t>of</w:t>
      </w:r>
      <w:r>
        <w:rPr>
          <w:spacing w:val="-3"/>
        </w:rPr>
        <w:t xml:space="preserve"> </w:t>
      </w:r>
      <w:r>
        <w:t>grave</w:t>
      </w:r>
      <w:r>
        <w:rPr>
          <w:spacing w:val="-4"/>
        </w:rPr>
        <w:t xml:space="preserve"> </w:t>
      </w:r>
      <w:r>
        <w:t>concern. A</w:t>
      </w:r>
      <w:r>
        <w:rPr>
          <w:spacing w:val="-7"/>
        </w:rPr>
        <w:t xml:space="preserve"> </w:t>
      </w:r>
      <w:r>
        <w:t>primary route of administration for this drug is injecti</w:t>
      </w:r>
      <w:r>
        <w:t>on. Combined with its disinhibiting and sexually stimulating effects, gay male injectors of methamphetamine are at extremely high risk for HIV exposure: The drug causes the abuser to suspend all judgment and leaves him often impotent but extremely sexually</w:t>
      </w:r>
      <w:r>
        <w:t xml:space="preserve"> aroused and often an anal-receptive partner in sex (</w:t>
      </w:r>
      <w:r>
        <w:rPr>
          <w:i/>
        </w:rPr>
        <w:t>Gorman et al.</w:t>
      </w:r>
      <w:r>
        <w:t>).</w:t>
      </w:r>
    </w:p>
    <w:p w14:paraId="34EF9897" w14:textId="77777777" w:rsidR="004E457E" w:rsidRDefault="004E457E">
      <w:pPr>
        <w:pStyle w:val="BodyText"/>
        <w:spacing w:before="7"/>
        <w:rPr>
          <w:sz w:val="26"/>
        </w:rPr>
      </w:pPr>
    </w:p>
    <w:p w14:paraId="66BDB025" w14:textId="77777777" w:rsidR="004E457E" w:rsidRDefault="00EA0C9A">
      <w:pPr>
        <w:pStyle w:val="BodyText"/>
        <w:ind w:left="400" w:right="537"/>
      </w:pPr>
      <w:r>
        <w:t>Men who have sex with men (or MSMs--the CDC category used to report its data) may</w:t>
      </w:r>
      <w:r>
        <w:rPr>
          <w:spacing w:val="-1"/>
        </w:rPr>
        <w:t xml:space="preserve"> </w:t>
      </w:r>
      <w:r>
        <w:t>self-identify</w:t>
      </w:r>
      <w:r>
        <w:rPr>
          <w:spacing w:val="-1"/>
        </w:rPr>
        <w:t xml:space="preserve"> </w:t>
      </w:r>
      <w:r>
        <w:t>as</w:t>
      </w:r>
      <w:r>
        <w:rPr>
          <w:spacing w:val="-1"/>
        </w:rPr>
        <w:t xml:space="preserve"> </w:t>
      </w:r>
      <w:r>
        <w:t>gay</w:t>
      </w:r>
      <w:r>
        <w:rPr>
          <w:spacing w:val="-1"/>
        </w:rPr>
        <w:t xml:space="preserve"> </w:t>
      </w:r>
      <w:r>
        <w:t>(men</w:t>
      </w:r>
      <w:r>
        <w:rPr>
          <w:spacing w:val="-1"/>
        </w:rPr>
        <w:t xml:space="preserve"> </w:t>
      </w:r>
      <w:r>
        <w:t>with</w:t>
      </w:r>
      <w:r>
        <w:rPr>
          <w:spacing w:val="-1"/>
        </w:rPr>
        <w:t xml:space="preserve"> </w:t>
      </w:r>
      <w:r>
        <w:t>homosexual</w:t>
      </w:r>
      <w:r>
        <w:rPr>
          <w:spacing w:val="-1"/>
        </w:rPr>
        <w:t xml:space="preserve"> </w:t>
      </w:r>
      <w:r>
        <w:t>sexual</w:t>
      </w:r>
      <w:r>
        <w:rPr>
          <w:spacing w:val="-1"/>
        </w:rPr>
        <w:t xml:space="preserve"> </w:t>
      </w:r>
      <w:r>
        <w:t>orientations),</w:t>
      </w:r>
      <w:r>
        <w:rPr>
          <w:spacing w:val="-1"/>
        </w:rPr>
        <w:t xml:space="preserve"> </w:t>
      </w:r>
      <w:r>
        <w:t>bisexual</w:t>
      </w:r>
      <w:r>
        <w:rPr>
          <w:spacing w:val="-1"/>
        </w:rPr>
        <w:t xml:space="preserve"> </w:t>
      </w:r>
      <w:r>
        <w:t>(men who feel sexually drawn to</w:t>
      </w:r>
      <w:r>
        <w:t xml:space="preserve"> both men and women), or heterosexual (men having</w:t>
      </w:r>
      <w:r>
        <w:rPr>
          <w:spacing w:val="40"/>
        </w:rPr>
        <w:t xml:space="preserve"> </w:t>
      </w:r>
      <w:r>
        <w:t>sex with men as a purely physical act and not a reflection of innate sexual orientation). No matter what their sexual orientation, unprotected sexual contact puts MSMs at risk for HIV. In most reviews of ga</w:t>
      </w:r>
      <w:r>
        <w:t>y men and safer sex practices, most</w:t>
      </w:r>
      <w:r>
        <w:rPr>
          <w:spacing w:val="-3"/>
        </w:rPr>
        <w:t xml:space="preserve"> </w:t>
      </w:r>
      <w:r>
        <w:t>men</w:t>
      </w:r>
      <w:r>
        <w:rPr>
          <w:spacing w:val="-3"/>
        </w:rPr>
        <w:t xml:space="preserve"> </w:t>
      </w:r>
      <w:r>
        <w:t>who</w:t>
      </w:r>
      <w:r>
        <w:rPr>
          <w:spacing w:val="-3"/>
        </w:rPr>
        <w:t xml:space="preserve"> </w:t>
      </w:r>
      <w:r>
        <w:t>were</w:t>
      </w:r>
      <w:r>
        <w:rPr>
          <w:spacing w:val="-4"/>
        </w:rPr>
        <w:t xml:space="preserve"> </w:t>
      </w:r>
      <w:r>
        <w:t>knowledgeable</w:t>
      </w:r>
      <w:r>
        <w:rPr>
          <w:spacing w:val="-4"/>
        </w:rPr>
        <w:t xml:space="preserve"> </w:t>
      </w:r>
      <w:r>
        <w:t>about</w:t>
      </w:r>
      <w:r>
        <w:rPr>
          <w:spacing w:val="-4"/>
        </w:rPr>
        <w:t xml:space="preserve"> </w:t>
      </w:r>
      <w:r>
        <w:t>safer</w:t>
      </w:r>
      <w:r>
        <w:rPr>
          <w:spacing w:val="-3"/>
        </w:rPr>
        <w:t xml:space="preserve"> </w:t>
      </w:r>
      <w:r>
        <w:t>sex</w:t>
      </w:r>
      <w:r>
        <w:rPr>
          <w:spacing w:val="-3"/>
        </w:rPr>
        <w:t xml:space="preserve"> </w:t>
      </w:r>
      <w:r>
        <w:t>failed</w:t>
      </w:r>
      <w:r>
        <w:rPr>
          <w:spacing w:val="-3"/>
        </w:rPr>
        <w:t xml:space="preserve"> </w:t>
      </w:r>
      <w:r>
        <w:t>to</w:t>
      </w:r>
      <w:r>
        <w:rPr>
          <w:spacing w:val="-3"/>
        </w:rPr>
        <w:t xml:space="preserve"> </w:t>
      </w:r>
      <w:r>
        <w:t>practice</w:t>
      </w:r>
      <w:r>
        <w:rPr>
          <w:spacing w:val="-4"/>
        </w:rPr>
        <w:t xml:space="preserve"> </w:t>
      </w:r>
      <w:r>
        <w:t>it</w:t>
      </w:r>
      <w:r>
        <w:rPr>
          <w:spacing w:val="-3"/>
        </w:rPr>
        <w:t xml:space="preserve"> </w:t>
      </w:r>
      <w:r>
        <w:t>while</w:t>
      </w:r>
      <w:r>
        <w:rPr>
          <w:spacing w:val="-4"/>
        </w:rPr>
        <w:t xml:space="preserve"> </w:t>
      </w:r>
      <w:r>
        <w:t>under the influence of some substance.</w:t>
      </w:r>
      <w:r>
        <w:rPr>
          <w:spacing w:val="40"/>
        </w:rPr>
        <w:t xml:space="preserve"> </w:t>
      </w:r>
      <w:r>
        <w:t>Many men from minority backgrounds who have sex with other men do not self-identify as gay or bisexual, so interventions should be based not on sexual orientation, but on sexual behavior.</w:t>
      </w:r>
    </w:p>
    <w:p w14:paraId="161B6CBC" w14:textId="77777777" w:rsidR="004E457E" w:rsidRDefault="004E457E">
      <w:pPr>
        <w:pStyle w:val="BodyText"/>
        <w:spacing w:before="1"/>
        <w:rPr>
          <w:sz w:val="26"/>
        </w:rPr>
      </w:pPr>
    </w:p>
    <w:p w14:paraId="3527345A" w14:textId="77777777" w:rsidR="004E457E" w:rsidRDefault="00EA0C9A">
      <w:pPr>
        <w:pStyle w:val="BodyText"/>
        <w:spacing w:before="1"/>
        <w:ind w:left="400" w:right="524"/>
      </w:pPr>
      <w:r>
        <w:t>Some</w:t>
      </w:r>
      <w:r>
        <w:rPr>
          <w:spacing w:val="-5"/>
        </w:rPr>
        <w:t xml:space="preserve"> </w:t>
      </w:r>
      <w:r>
        <w:t>women</w:t>
      </w:r>
      <w:r>
        <w:rPr>
          <w:spacing w:val="-3"/>
        </w:rPr>
        <w:t xml:space="preserve"> </w:t>
      </w:r>
      <w:r>
        <w:t>who</w:t>
      </w:r>
      <w:r>
        <w:rPr>
          <w:spacing w:val="-3"/>
        </w:rPr>
        <w:t xml:space="preserve"> </w:t>
      </w:r>
      <w:r>
        <w:t>have</w:t>
      </w:r>
      <w:r>
        <w:rPr>
          <w:spacing w:val="-4"/>
        </w:rPr>
        <w:t xml:space="preserve"> </w:t>
      </w:r>
      <w:r>
        <w:t>sex</w:t>
      </w:r>
      <w:r>
        <w:rPr>
          <w:spacing w:val="-3"/>
        </w:rPr>
        <w:t xml:space="preserve"> </w:t>
      </w:r>
      <w:r>
        <w:t>with</w:t>
      </w:r>
      <w:r>
        <w:rPr>
          <w:spacing w:val="-3"/>
        </w:rPr>
        <w:t xml:space="preserve"> </w:t>
      </w:r>
      <w:r>
        <w:t>women</w:t>
      </w:r>
      <w:r>
        <w:rPr>
          <w:spacing w:val="-3"/>
        </w:rPr>
        <w:t xml:space="preserve"> </w:t>
      </w:r>
      <w:r>
        <w:t>continue</w:t>
      </w:r>
      <w:r>
        <w:rPr>
          <w:spacing w:val="-4"/>
        </w:rPr>
        <w:t xml:space="preserve"> </w:t>
      </w:r>
      <w:r>
        <w:t>to</w:t>
      </w:r>
      <w:r>
        <w:rPr>
          <w:spacing w:val="-3"/>
        </w:rPr>
        <w:t xml:space="preserve"> </w:t>
      </w:r>
      <w:r>
        <w:t>have</w:t>
      </w:r>
      <w:r>
        <w:rPr>
          <w:spacing w:val="-4"/>
        </w:rPr>
        <w:t xml:space="preserve"> </w:t>
      </w:r>
      <w:r>
        <w:t>sex</w:t>
      </w:r>
      <w:r>
        <w:rPr>
          <w:spacing w:val="-3"/>
        </w:rPr>
        <w:t xml:space="preserve"> </w:t>
      </w:r>
      <w:r>
        <w:t>with</w:t>
      </w:r>
      <w:r>
        <w:rPr>
          <w:spacing w:val="-3"/>
        </w:rPr>
        <w:t xml:space="preserve"> </w:t>
      </w:r>
      <w:r>
        <w:t>men.</w:t>
      </w:r>
      <w:r>
        <w:rPr>
          <w:spacing w:val="-18"/>
        </w:rPr>
        <w:t xml:space="preserve"> </w:t>
      </w:r>
      <w:r>
        <w:t>A</w:t>
      </w:r>
      <w:r>
        <w:rPr>
          <w:spacing w:val="-17"/>
        </w:rPr>
        <w:t xml:space="preserve"> </w:t>
      </w:r>
      <w:r>
        <w:t>number of</w:t>
      </w:r>
      <w:r>
        <w:rPr>
          <w:spacing w:val="-5"/>
        </w:rPr>
        <w:t xml:space="preserve"> </w:t>
      </w:r>
      <w:r>
        <w:t>these</w:t>
      </w:r>
      <w:r>
        <w:rPr>
          <w:spacing w:val="-6"/>
        </w:rPr>
        <w:t xml:space="preserve"> </w:t>
      </w:r>
      <w:r>
        <w:t>women</w:t>
      </w:r>
      <w:r>
        <w:rPr>
          <w:spacing w:val="-5"/>
        </w:rPr>
        <w:t xml:space="preserve"> </w:t>
      </w:r>
      <w:r>
        <w:t>may</w:t>
      </w:r>
      <w:r>
        <w:rPr>
          <w:spacing w:val="-5"/>
        </w:rPr>
        <w:t xml:space="preserve"> </w:t>
      </w:r>
      <w:r>
        <w:t>be</w:t>
      </w:r>
      <w:r>
        <w:rPr>
          <w:spacing w:val="-6"/>
        </w:rPr>
        <w:t xml:space="preserve"> </w:t>
      </w:r>
      <w:r>
        <w:t>injection</w:t>
      </w:r>
      <w:r>
        <w:rPr>
          <w:spacing w:val="-5"/>
        </w:rPr>
        <w:t xml:space="preserve"> </w:t>
      </w:r>
      <w:r>
        <w:t>drug</w:t>
      </w:r>
      <w:r>
        <w:rPr>
          <w:spacing w:val="-5"/>
        </w:rPr>
        <w:t xml:space="preserve"> </w:t>
      </w:r>
      <w:r>
        <w:t>users</w:t>
      </w:r>
      <w:r>
        <w:rPr>
          <w:spacing w:val="-5"/>
        </w:rPr>
        <w:t xml:space="preserve"> </w:t>
      </w:r>
      <w:r>
        <w:t>and</w:t>
      </w:r>
      <w:r>
        <w:rPr>
          <w:spacing w:val="-5"/>
        </w:rPr>
        <w:t xml:space="preserve"> </w:t>
      </w:r>
      <w:r>
        <w:t>share</w:t>
      </w:r>
      <w:r>
        <w:rPr>
          <w:spacing w:val="-6"/>
        </w:rPr>
        <w:t xml:space="preserve"> </w:t>
      </w:r>
      <w:r>
        <w:t>syringes;</w:t>
      </w:r>
      <w:r>
        <w:rPr>
          <w:spacing w:val="-5"/>
        </w:rPr>
        <w:t xml:space="preserve"> </w:t>
      </w:r>
      <w:r>
        <w:t>consequently,</w:t>
      </w:r>
      <w:r>
        <w:rPr>
          <w:spacing w:val="-5"/>
        </w:rPr>
        <w:t xml:space="preserve"> </w:t>
      </w:r>
      <w:r>
        <w:t>they are prone to HIV infection.</w:t>
      </w:r>
      <w:r>
        <w:rPr>
          <w:spacing w:val="-5"/>
        </w:rPr>
        <w:t xml:space="preserve"> </w:t>
      </w:r>
      <w:r>
        <w:t>Although it is unlikely that female-to-female transmission of the virus will occur, lesbians have been urged to use safer sex precau</w:t>
      </w:r>
      <w:r>
        <w:t>tions, such as using dental dams during oral sex.</w:t>
      </w:r>
    </w:p>
    <w:p w14:paraId="3C10222F" w14:textId="77777777" w:rsidR="004E457E" w:rsidRDefault="004E457E">
      <w:pPr>
        <w:pStyle w:val="BodyText"/>
        <w:spacing w:before="11"/>
        <w:rPr>
          <w:sz w:val="26"/>
        </w:rPr>
      </w:pPr>
    </w:p>
    <w:p w14:paraId="51FC3579" w14:textId="77777777" w:rsidR="004E457E" w:rsidRDefault="00EA0C9A">
      <w:pPr>
        <w:pStyle w:val="BodyText"/>
        <w:ind w:left="400" w:right="524"/>
      </w:pPr>
      <w:r>
        <w:t>Lesbians</w:t>
      </w:r>
      <w:r>
        <w:rPr>
          <w:spacing w:val="-4"/>
        </w:rPr>
        <w:t xml:space="preserve"> </w:t>
      </w:r>
      <w:r>
        <w:t>present</w:t>
      </w:r>
      <w:r>
        <w:rPr>
          <w:spacing w:val="-5"/>
        </w:rPr>
        <w:t xml:space="preserve"> </w:t>
      </w:r>
      <w:r>
        <w:t>some</w:t>
      </w:r>
      <w:r>
        <w:rPr>
          <w:spacing w:val="-5"/>
        </w:rPr>
        <w:t xml:space="preserve"> </w:t>
      </w:r>
      <w:r>
        <w:t>specific</w:t>
      </w:r>
      <w:r>
        <w:rPr>
          <w:spacing w:val="-5"/>
        </w:rPr>
        <w:t xml:space="preserve"> </w:t>
      </w:r>
      <w:r>
        <w:t>issues</w:t>
      </w:r>
      <w:r>
        <w:rPr>
          <w:spacing w:val="-4"/>
        </w:rPr>
        <w:t xml:space="preserve"> </w:t>
      </w:r>
      <w:r>
        <w:t>that</w:t>
      </w:r>
      <w:r>
        <w:rPr>
          <w:spacing w:val="-4"/>
        </w:rPr>
        <w:t xml:space="preserve"> </w:t>
      </w:r>
      <w:r>
        <w:t>must</w:t>
      </w:r>
      <w:r>
        <w:rPr>
          <w:spacing w:val="-4"/>
        </w:rPr>
        <w:t xml:space="preserve"> </w:t>
      </w:r>
      <w:r>
        <w:t>be</w:t>
      </w:r>
      <w:r>
        <w:rPr>
          <w:spacing w:val="-5"/>
        </w:rPr>
        <w:t xml:space="preserve"> </w:t>
      </w:r>
      <w:r>
        <w:t>highlighted.</w:t>
      </w:r>
      <w:r>
        <w:rPr>
          <w:spacing w:val="-4"/>
        </w:rPr>
        <w:t xml:space="preserve"> </w:t>
      </w:r>
      <w:r>
        <w:t>Compared</w:t>
      </w:r>
      <w:r>
        <w:rPr>
          <w:spacing w:val="-4"/>
        </w:rPr>
        <w:t xml:space="preserve"> </w:t>
      </w:r>
      <w:r>
        <w:t>with</w:t>
      </w:r>
      <w:r>
        <w:rPr>
          <w:spacing w:val="-4"/>
        </w:rPr>
        <w:t xml:space="preserve"> </w:t>
      </w:r>
      <w:r>
        <w:t>gay men, they are more likely to have lower incomes (as do women in general when compared with men); are more likely to be parents (about one-third of lesbians are biological</w:t>
      </w:r>
      <w:r>
        <w:rPr>
          <w:spacing w:val="-3"/>
        </w:rPr>
        <w:t xml:space="preserve"> </w:t>
      </w:r>
      <w:r>
        <w:t>parents);</w:t>
      </w:r>
      <w:r>
        <w:rPr>
          <w:spacing w:val="-4"/>
        </w:rPr>
        <w:t xml:space="preserve"> </w:t>
      </w:r>
      <w:r>
        <w:t>face</w:t>
      </w:r>
      <w:r>
        <w:rPr>
          <w:spacing w:val="-4"/>
        </w:rPr>
        <w:t xml:space="preserve"> </w:t>
      </w:r>
      <w:r>
        <w:t>prejudice</w:t>
      </w:r>
      <w:r>
        <w:rPr>
          <w:spacing w:val="-4"/>
        </w:rPr>
        <w:t xml:space="preserve"> </w:t>
      </w:r>
      <w:r>
        <w:t>as</w:t>
      </w:r>
      <w:r>
        <w:rPr>
          <w:spacing w:val="-3"/>
        </w:rPr>
        <w:t xml:space="preserve"> </w:t>
      </w:r>
      <w:r>
        <w:t>women</w:t>
      </w:r>
      <w:r>
        <w:rPr>
          <w:spacing w:val="-3"/>
        </w:rPr>
        <w:t xml:space="preserve"> </w:t>
      </w:r>
      <w:r>
        <w:t>as</w:t>
      </w:r>
      <w:r>
        <w:rPr>
          <w:spacing w:val="-3"/>
        </w:rPr>
        <w:t xml:space="preserve"> </w:t>
      </w:r>
      <w:r>
        <w:t>well</w:t>
      </w:r>
      <w:r>
        <w:rPr>
          <w:spacing w:val="-3"/>
        </w:rPr>
        <w:t xml:space="preserve"> </w:t>
      </w:r>
      <w:r>
        <w:t>as</w:t>
      </w:r>
      <w:r>
        <w:rPr>
          <w:spacing w:val="-3"/>
        </w:rPr>
        <w:t xml:space="preserve"> </w:t>
      </w:r>
      <w:r>
        <w:t>for</w:t>
      </w:r>
      <w:r>
        <w:rPr>
          <w:spacing w:val="-3"/>
        </w:rPr>
        <w:t xml:space="preserve"> </w:t>
      </w:r>
      <w:r>
        <w:t>being</w:t>
      </w:r>
      <w:r>
        <w:rPr>
          <w:spacing w:val="-3"/>
        </w:rPr>
        <w:t xml:space="preserve"> </w:t>
      </w:r>
      <w:r>
        <w:t>gay,</w:t>
      </w:r>
      <w:r>
        <w:rPr>
          <w:spacing w:val="-3"/>
        </w:rPr>
        <w:t xml:space="preserve"> </w:t>
      </w:r>
      <w:r>
        <w:t>including</w:t>
      </w:r>
      <w:r>
        <w:rPr>
          <w:spacing w:val="-3"/>
        </w:rPr>
        <w:t xml:space="preserve"> </w:t>
      </w:r>
      <w:r>
        <w:t>the stronge</w:t>
      </w:r>
      <w:r>
        <w:t>r reaction against and willingness to ignore females with substance abuse disorders; are more likely to come out later in life (about 28 years of age versus 18 years of age in men); and are more likely to have bisexual feelings or experiences, so that they</w:t>
      </w:r>
      <w:r>
        <w:t xml:space="preserve"> are still at sexual risk for HIV infection as well as possible IDU risk.</w:t>
      </w:r>
    </w:p>
    <w:p w14:paraId="539C38F9" w14:textId="77777777" w:rsidR="004E457E" w:rsidRDefault="004E457E">
      <w:pPr>
        <w:pStyle w:val="BodyText"/>
        <w:spacing w:before="5"/>
        <w:rPr>
          <w:sz w:val="26"/>
        </w:rPr>
      </w:pPr>
    </w:p>
    <w:p w14:paraId="2B429661" w14:textId="77777777" w:rsidR="004E457E" w:rsidRDefault="00EA0C9A">
      <w:pPr>
        <w:pStyle w:val="BodyText"/>
        <w:ind w:left="400" w:right="524"/>
      </w:pPr>
      <w:r>
        <w:t>Gay</w:t>
      </w:r>
      <w:r>
        <w:rPr>
          <w:spacing w:val="-2"/>
        </w:rPr>
        <w:t xml:space="preserve"> </w:t>
      </w:r>
      <w:r>
        <w:t>youth</w:t>
      </w:r>
      <w:r>
        <w:rPr>
          <w:spacing w:val="-2"/>
        </w:rPr>
        <w:t xml:space="preserve"> </w:t>
      </w:r>
      <w:r>
        <w:t>also</w:t>
      </w:r>
      <w:r>
        <w:rPr>
          <w:spacing w:val="-2"/>
        </w:rPr>
        <w:t xml:space="preserve"> </w:t>
      </w:r>
      <w:r>
        <w:t>present</w:t>
      </w:r>
      <w:r>
        <w:rPr>
          <w:spacing w:val="-3"/>
        </w:rPr>
        <w:t xml:space="preserve"> </w:t>
      </w:r>
      <w:r>
        <w:t>treatment</w:t>
      </w:r>
      <w:r>
        <w:rPr>
          <w:spacing w:val="-3"/>
        </w:rPr>
        <w:t xml:space="preserve"> </w:t>
      </w:r>
      <w:r>
        <w:t>challenges.</w:t>
      </w:r>
      <w:r>
        <w:rPr>
          <w:spacing w:val="-2"/>
        </w:rPr>
        <w:t xml:space="preserve"> </w:t>
      </w:r>
      <w:r>
        <w:t>Special</w:t>
      </w:r>
      <w:r>
        <w:rPr>
          <w:spacing w:val="-2"/>
        </w:rPr>
        <w:t xml:space="preserve"> </w:t>
      </w:r>
      <w:r>
        <w:t>sensitivity</w:t>
      </w:r>
      <w:r>
        <w:rPr>
          <w:spacing w:val="-2"/>
        </w:rPr>
        <w:t xml:space="preserve"> </w:t>
      </w:r>
      <w:r>
        <w:t>and</w:t>
      </w:r>
      <w:r>
        <w:rPr>
          <w:spacing w:val="-2"/>
        </w:rPr>
        <w:t xml:space="preserve"> </w:t>
      </w:r>
      <w:r>
        <w:t>understanding are</w:t>
      </w:r>
      <w:r>
        <w:rPr>
          <w:spacing w:val="-4"/>
        </w:rPr>
        <w:t xml:space="preserve"> </w:t>
      </w:r>
      <w:r>
        <w:t>needed</w:t>
      </w:r>
      <w:r>
        <w:rPr>
          <w:spacing w:val="-3"/>
        </w:rPr>
        <w:t xml:space="preserve"> </w:t>
      </w:r>
      <w:r>
        <w:t>to</w:t>
      </w:r>
      <w:r>
        <w:rPr>
          <w:spacing w:val="-3"/>
        </w:rPr>
        <w:t xml:space="preserve"> </w:t>
      </w:r>
      <w:r>
        <w:t>work</w:t>
      </w:r>
      <w:r>
        <w:rPr>
          <w:spacing w:val="-3"/>
        </w:rPr>
        <w:t xml:space="preserve"> </w:t>
      </w:r>
      <w:r>
        <w:t>with</w:t>
      </w:r>
      <w:r>
        <w:rPr>
          <w:spacing w:val="-3"/>
        </w:rPr>
        <w:t xml:space="preserve"> </w:t>
      </w:r>
      <w:r>
        <w:t>youth</w:t>
      </w:r>
      <w:r>
        <w:rPr>
          <w:spacing w:val="-3"/>
        </w:rPr>
        <w:t xml:space="preserve"> </w:t>
      </w:r>
      <w:r>
        <w:t>of</w:t>
      </w:r>
      <w:r>
        <w:rPr>
          <w:spacing w:val="-3"/>
        </w:rPr>
        <w:t xml:space="preserve"> </w:t>
      </w:r>
      <w:r>
        <w:t>any</w:t>
      </w:r>
      <w:r>
        <w:rPr>
          <w:spacing w:val="-3"/>
        </w:rPr>
        <w:t xml:space="preserve"> </w:t>
      </w:r>
      <w:r>
        <w:t>background,</w:t>
      </w:r>
      <w:r>
        <w:rPr>
          <w:spacing w:val="-3"/>
        </w:rPr>
        <w:t xml:space="preserve"> </w:t>
      </w:r>
      <w:r>
        <w:t>especially</w:t>
      </w:r>
      <w:r>
        <w:rPr>
          <w:spacing w:val="-3"/>
        </w:rPr>
        <w:t xml:space="preserve"> </w:t>
      </w:r>
      <w:r>
        <w:t>youth</w:t>
      </w:r>
      <w:r>
        <w:rPr>
          <w:spacing w:val="-3"/>
        </w:rPr>
        <w:t xml:space="preserve"> </w:t>
      </w:r>
      <w:r>
        <w:t>who</w:t>
      </w:r>
      <w:r>
        <w:rPr>
          <w:spacing w:val="-3"/>
        </w:rPr>
        <w:t xml:space="preserve"> </w:t>
      </w:r>
      <w:r>
        <w:t>are</w:t>
      </w:r>
      <w:r>
        <w:rPr>
          <w:spacing w:val="-4"/>
        </w:rPr>
        <w:t xml:space="preserve"> </w:t>
      </w:r>
      <w:r>
        <w:t>gay</w:t>
      </w:r>
      <w:r>
        <w:rPr>
          <w:spacing w:val="-3"/>
        </w:rPr>
        <w:t xml:space="preserve"> </w:t>
      </w:r>
      <w:r>
        <w:t>or lesbian</w:t>
      </w:r>
      <w:r>
        <w:rPr>
          <w:spacing w:val="-4"/>
        </w:rPr>
        <w:t xml:space="preserve"> </w:t>
      </w:r>
      <w:r>
        <w:t>or</w:t>
      </w:r>
      <w:r>
        <w:rPr>
          <w:spacing w:val="-4"/>
        </w:rPr>
        <w:t xml:space="preserve"> </w:t>
      </w:r>
      <w:r>
        <w:t>from</w:t>
      </w:r>
      <w:r>
        <w:rPr>
          <w:spacing w:val="-5"/>
        </w:rPr>
        <w:t xml:space="preserve"> </w:t>
      </w:r>
      <w:r>
        <w:t>an</w:t>
      </w:r>
      <w:r>
        <w:rPr>
          <w:spacing w:val="-4"/>
        </w:rPr>
        <w:t xml:space="preserve"> </w:t>
      </w:r>
      <w:r>
        <w:t>ethnic</w:t>
      </w:r>
      <w:r>
        <w:rPr>
          <w:spacing w:val="-5"/>
        </w:rPr>
        <w:t xml:space="preserve"> </w:t>
      </w:r>
      <w:r>
        <w:t>minority</w:t>
      </w:r>
      <w:r>
        <w:rPr>
          <w:spacing w:val="-4"/>
        </w:rPr>
        <w:t xml:space="preserve"> </w:t>
      </w:r>
      <w:r>
        <w:t>background.</w:t>
      </w:r>
      <w:r>
        <w:rPr>
          <w:spacing w:val="-14"/>
        </w:rPr>
        <w:t xml:space="preserve"> </w:t>
      </w:r>
      <w:r>
        <w:t>Young</w:t>
      </w:r>
      <w:r>
        <w:rPr>
          <w:spacing w:val="-4"/>
        </w:rPr>
        <w:t xml:space="preserve"> </w:t>
      </w:r>
      <w:r>
        <w:t>gay</w:t>
      </w:r>
      <w:r>
        <w:rPr>
          <w:spacing w:val="-4"/>
        </w:rPr>
        <w:t xml:space="preserve"> </w:t>
      </w:r>
      <w:r>
        <w:t>males</w:t>
      </w:r>
      <w:r>
        <w:rPr>
          <w:spacing w:val="-4"/>
        </w:rPr>
        <w:t xml:space="preserve"> </w:t>
      </w:r>
      <w:r>
        <w:t>in</w:t>
      </w:r>
      <w:r>
        <w:rPr>
          <w:spacing w:val="-4"/>
        </w:rPr>
        <w:t xml:space="preserve"> </w:t>
      </w:r>
      <w:r>
        <w:t>particular</w:t>
      </w:r>
      <w:r>
        <w:rPr>
          <w:spacing w:val="-4"/>
        </w:rPr>
        <w:t xml:space="preserve"> </w:t>
      </w:r>
      <w:r>
        <w:t>may be subjected to harassment at home or school, and they are prone to alcohol use, dropping out of school, running away, and getting involved in sex for drugs or</w:t>
      </w:r>
    </w:p>
    <w:p w14:paraId="348FCC9F" w14:textId="77777777" w:rsidR="004E457E" w:rsidRDefault="004E457E">
      <w:pPr>
        <w:sectPr w:rsidR="004E457E">
          <w:pgSz w:w="12240" w:h="15840"/>
          <w:pgMar w:top="980" w:right="920" w:bottom="280" w:left="1040" w:header="714" w:footer="0" w:gutter="0"/>
          <w:cols w:space="720"/>
        </w:sectPr>
      </w:pPr>
    </w:p>
    <w:p w14:paraId="0BA9D13F" w14:textId="77777777" w:rsidR="004E457E" w:rsidRDefault="004E457E">
      <w:pPr>
        <w:pStyle w:val="BodyText"/>
        <w:spacing w:before="11"/>
        <w:rPr>
          <w:sz w:val="29"/>
        </w:rPr>
      </w:pPr>
    </w:p>
    <w:p w14:paraId="0CCD1D6E" w14:textId="77777777" w:rsidR="004E457E" w:rsidRDefault="00EA0C9A">
      <w:pPr>
        <w:pStyle w:val="BodyText"/>
        <w:spacing w:before="88"/>
        <w:ind w:left="400" w:right="524"/>
      </w:pPr>
      <w:r>
        <w:t>money.</w:t>
      </w:r>
      <w:r>
        <w:rPr>
          <w:spacing w:val="40"/>
        </w:rPr>
        <w:t xml:space="preserve"> </w:t>
      </w:r>
      <w:r>
        <w:t>Many</w:t>
      </w:r>
      <w:r>
        <w:rPr>
          <w:spacing w:val="-5"/>
        </w:rPr>
        <w:t xml:space="preserve"> </w:t>
      </w:r>
      <w:r>
        <w:t>young</w:t>
      </w:r>
      <w:r>
        <w:rPr>
          <w:spacing w:val="-5"/>
        </w:rPr>
        <w:t xml:space="preserve"> </w:t>
      </w:r>
      <w:r>
        <w:t>gay</w:t>
      </w:r>
      <w:r>
        <w:rPr>
          <w:spacing w:val="-5"/>
        </w:rPr>
        <w:t xml:space="preserve"> </w:t>
      </w:r>
      <w:r>
        <w:t>male</w:t>
      </w:r>
      <w:r>
        <w:rPr>
          <w:spacing w:val="-6"/>
        </w:rPr>
        <w:t xml:space="preserve"> </w:t>
      </w:r>
      <w:r>
        <w:t>street</w:t>
      </w:r>
      <w:r>
        <w:rPr>
          <w:spacing w:val="-5"/>
        </w:rPr>
        <w:t xml:space="preserve"> </w:t>
      </w:r>
      <w:r>
        <w:t>workers</w:t>
      </w:r>
      <w:r>
        <w:rPr>
          <w:spacing w:val="-5"/>
        </w:rPr>
        <w:t xml:space="preserve"> </w:t>
      </w:r>
      <w:r>
        <w:t>abuse</w:t>
      </w:r>
      <w:r>
        <w:rPr>
          <w:spacing w:val="-6"/>
        </w:rPr>
        <w:t xml:space="preserve"> </w:t>
      </w:r>
      <w:r>
        <w:t>amphetamines,</w:t>
      </w:r>
      <w:r>
        <w:rPr>
          <w:spacing w:val="-5"/>
        </w:rPr>
        <w:t xml:space="preserve"> </w:t>
      </w:r>
      <w:r>
        <w:t>"tweaking"</w:t>
      </w:r>
      <w:r>
        <w:rPr>
          <w:spacing w:val="-5"/>
        </w:rPr>
        <w:t xml:space="preserve"> </w:t>
      </w:r>
      <w:r>
        <w:t>to have a sexual experience, and may exchange sex for drugs.</w:t>
      </w:r>
    </w:p>
    <w:p w14:paraId="33EEB9A3" w14:textId="77777777" w:rsidR="004E457E" w:rsidRDefault="004E457E">
      <w:pPr>
        <w:pStyle w:val="BodyText"/>
        <w:spacing w:before="5"/>
        <w:rPr>
          <w:sz w:val="27"/>
        </w:rPr>
      </w:pPr>
    </w:p>
    <w:p w14:paraId="6854704A" w14:textId="77777777" w:rsidR="004E457E" w:rsidRDefault="00EA0C9A">
      <w:pPr>
        <w:pStyle w:val="BodyText"/>
        <w:spacing w:before="1"/>
        <w:ind w:left="400" w:right="524"/>
      </w:pPr>
      <w:r>
        <w:t>In general, gay men, lesbians, bisexuals, and transgender people are wary of the medical</w:t>
      </w:r>
      <w:r>
        <w:rPr>
          <w:spacing w:val="-4"/>
        </w:rPr>
        <w:t xml:space="preserve"> </w:t>
      </w:r>
      <w:r>
        <w:t>establishment</w:t>
      </w:r>
      <w:r>
        <w:rPr>
          <w:spacing w:val="-5"/>
        </w:rPr>
        <w:t xml:space="preserve"> </w:t>
      </w:r>
      <w:r>
        <w:t>and</w:t>
      </w:r>
      <w:r>
        <w:rPr>
          <w:spacing w:val="-4"/>
        </w:rPr>
        <w:t xml:space="preserve"> </w:t>
      </w:r>
      <w:r>
        <w:t>may</w:t>
      </w:r>
      <w:r>
        <w:rPr>
          <w:spacing w:val="-4"/>
        </w:rPr>
        <w:t xml:space="preserve"> </w:t>
      </w:r>
      <w:r>
        <w:t>resist</w:t>
      </w:r>
      <w:r>
        <w:rPr>
          <w:spacing w:val="-4"/>
        </w:rPr>
        <w:t xml:space="preserve"> </w:t>
      </w:r>
      <w:r>
        <w:t>seeking</w:t>
      </w:r>
      <w:r>
        <w:rPr>
          <w:spacing w:val="-4"/>
        </w:rPr>
        <w:t xml:space="preserve"> </w:t>
      </w:r>
      <w:r>
        <w:t>health</w:t>
      </w:r>
      <w:r>
        <w:rPr>
          <w:spacing w:val="-4"/>
        </w:rPr>
        <w:t xml:space="preserve"> </w:t>
      </w:r>
      <w:r>
        <w:t>care,</w:t>
      </w:r>
      <w:r>
        <w:rPr>
          <w:spacing w:val="-4"/>
        </w:rPr>
        <w:t xml:space="preserve"> </w:t>
      </w:r>
      <w:r>
        <w:t>distrust</w:t>
      </w:r>
      <w:r>
        <w:rPr>
          <w:spacing w:val="-4"/>
        </w:rPr>
        <w:t xml:space="preserve"> </w:t>
      </w:r>
      <w:r>
        <w:t>the</w:t>
      </w:r>
      <w:r>
        <w:rPr>
          <w:spacing w:val="-5"/>
        </w:rPr>
        <w:t xml:space="preserve"> </w:t>
      </w:r>
      <w:r>
        <w:t>advice</w:t>
      </w:r>
      <w:r>
        <w:rPr>
          <w:spacing w:val="-5"/>
        </w:rPr>
        <w:t xml:space="preserve"> </w:t>
      </w:r>
      <w:r>
        <w:t>given, or question the treatment plan suggested if the provider displays evidence of homophobia or heterosexism.</w:t>
      </w:r>
    </w:p>
    <w:p w14:paraId="0A64AB11" w14:textId="77777777" w:rsidR="004E457E" w:rsidRDefault="004E457E">
      <w:pPr>
        <w:pStyle w:val="BodyText"/>
        <w:spacing w:before="1"/>
        <w:rPr>
          <w:sz w:val="27"/>
        </w:rPr>
      </w:pPr>
    </w:p>
    <w:p w14:paraId="53035908" w14:textId="77777777" w:rsidR="004E457E" w:rsidRDefault="00EA0C9A">
      <w:pPr>
        <w:pStyle w:val="Heading3"/>
      </w:pPr>
      <w:r>
        <w:t>Transgender</w:t>
      </w:r>
      <w:r>
        <w:rPr>
          <w:spacing w:val="-13"/>
        </w:rPr>
        <w:t xml:space="preserve"> </w:t>
      </w:r>
      <w:r>
        <w:rPr>
          <w:spacing w:val="-2"/>
        </w:rPr>
        <w:t>individuals</w:t>
      </w:r>
    </w:p>
    <w:p w14:paraId="427B680A" w14:textId="77777777" w:rsidR="004E457E" w:rsidRDefault="00EA0C9A">
      <w:pPr>
        <w:pStyle w:val="BodyText"/>
        <w:ind w:left="400" w:right="593"/>
      </w:pPr>
      <w:r>
        <w:t>Some</w:t>
      </w:r>
      <w:r>
        <w:rPr>
          <w:spacing w:val="-7"/>
        </w:rPr>
        <w:t xml:space="preserve"> </w:t>
      </w:r>
      <w:r>
        <w:t>substance</w:t>
      </w:r>
      <w:r>
        <w:rPr>
          <w:spacing w:val="-7"/>
        </w:rPr>
        <w:t xml:space="preserve"> </w:t>
      </w:r>
      <w:r>
        <w:t>abuse</w:t>
      </w:r>
      <w:r>
        <w:rPr>
          <w:spacing w:val="-7"/>
        </w:rPr>
        <w:t xml:space="preserve"> </w:t>
      </w:r>
      <w:r>
        <w:t>treatment</w:t>
      </w:r>
      <w:r>
        <w:rPr>
          <w:spacing w:val="-7"/>
        </w:rPr>
        <w:t xml:space="preserve"> </w:t>
      </w:r>
      <w:r>
        <w:t>clients</w:t>
      </w:r>
      <w:r>
        <w:rPr>
          <w:spacing w:val="-6"/>
        </w:rPr>
        <w:t xml:space="preserve"> </w:t>
      </w:r>
      <w:r>
        <w:t>are</w:t>
      </w:r>
      <w:r>
        <w:rPr>
          <w:spacing w:val="-7"/>
        </w:rPr>
        <w:t xml:space="preserve"> </w:t>
      </w:r>
      <w:r>
        <w:t>transgender.</w:t>
      </w:r>
      <w:r>
        <w:rPr>
          <w:spacing w:val="-11"/>
        </w:rPr>
        <w:t xml:space="preserve"> </w:t>
      </w:r>
      <w:r>
        <w:t>The</w:t>
      </w:r>
      <w:r>
        <w:rPr>
          <w:spacing w:val="-7"/>
        </w:rPr>
        <w:t xml:space="preserve"> </w:t>
      </w:r>
      <w:r>
        <w:t>following</w:t>
      </w:r>
      <w:r>
        <w:rPr>
          <w:spacing w:val="-6"/>
        </w:rPr>
        <w:t xml:space="preserve"> </w:t>
      </w:r>
      <w:r>
        <w:t>definitions have been provided to clarify the confusion some providers may feel when working with transgender clients (CSAT, in press [b]).</w:t>
      </w:r>
    </w:p>
    <w:p w14:paraId="13532333" w14:textId="77777777" w:rsidR="004E457E" w:rsidRDefault="004E457E">
      <w:pPr>
        <w:pStyle w:val="BodyText"/>
        <w:spacing w:before="3"/>
        <w:rPr>
          <w:sz w:val="27"/>
        </w:rPr>
      </w:pPr>
    </w:p>
    <w:p w14:paraId="777A0DA7" w14:textId="77777777" w:rsidR="004E457E" w:rsidRDefault="00EA0C9A">
      <w:pPr>
        <w:pStyle w:val="BodyText"/>
        <w:ind w:left="400" w:right="524"/>
      </w:pPr>
      <w:r>
        <w:t>Transgender</w:t>
      </w:r>
      <w:r>
        <w:rPr>
          <w:spacing w:val="-5"/>
        </w:rPr>
        <w:t xml:space="preserve"> </w:t>
      </w:r>
      <w:r>
        <w:t>people</w:t>
      </w:r>
      <w:r>
        <w:rPr>
          <w:spacing w:val="-5"/>
        </w:rPr>
        <w:t xml:space="preserve"> </w:t>
      </w:r>
      <w:r>
        <w:t>are</w:t>
      </w:r>
      <w:r>
        <w:rPr>
          <w:spacing w:val="-5"/>
        </w:rPr>
        <w:t xml:space="preserve"> </w:t>
      </w:r>
      <w:r>
        <w:t>a</w:t>
      </w:r>
      <w:r>
        <w:rPr>
          <w:spacing w:val="-5"/>
        </w:rPr>
        <w:t xml:space="preserve"> </w:t>
      </w:r>
      <w:r>
        <w:t>diverse</w:t>
      </w:r>
      <w:r>
        <w:rPr>
          <w:spacing w:val="-5"/>
        </w:rPr>
        <w:t xml:space="preserve"> </w:t>
      </w:r>
      <w:r>
        <w:t>group</w:t>
      </w:r>
      <w:r>
        <w:rPr>
          <w:spacing w:val="-5"/>
        </w:rPr>
        <w:t xml:space="preserve"> </w:t>
      </w:r>
      <w:r>
        <w:t>of</w:t>
      </w:r>
      <w:r>
        <w:rPr>
          <w:spacing w:val="-5"/>
        </w:rPr>
        <w:t xml:space="preserve"> </w:t>
      </w:r>
      <w:r>
        <w:t>individuals</w:t>
      </w:r>
      <w:r>
        <w:rPr>
          <w:spacing w:val="-5"/>
        </w:rPr>
        <w:t xml:space="preserve"> </w:t>
      </w:r>
      <w:r>
        <w:t>who</w:t>
      </w:r>
      <w:r>
        <w:rPr>
          <w:spacing w:val="-5"/>
        </w:rPr>
        <w:t xml:space="preserve"> </w:t>
      </w:r>
      <w:r>
        <w:t>cross</w:t>
      </w:r>
      <w:r>
        <w:rPr>
          <w:spacing w:val="-5"/>
        </w:rPr>
        <w:t xml:space="preserve"> </w:t>
      </w:r>
      <w:r>
        <w:t>or</w:t>
      </w:r>
      <w:r>
        <w:rPr>
          <w:spacing w:val="-5"/>
        </w:rPr>
        <w:t xml:space="preserve"> </w:t>
      </w:r>
      <w:r>
        <w:t>transcend culturally defined categories of gende</w:t>
      </w:r>
      <w:r>
        <w:t>r. They can include the following:</w:t>
      </w:r>
    </w:p>
    <w:p w14:paraId="206AAD5E" w14:textId="77777777" w:rsidR="004E457E" w:rsidRDefault="00EA0C9A">
      <w:pPr>
        <w:pStyle w:val="ListParagraph"/>
        <w:numPr>
          <w:ilvl w:val="0"/>
          <w:numId w:val="12"/>
        </w:numPr>
        <w:tabs>
          <w:tab w:val="left" w:pos="759"/>
          <w:tab w:val="left" w:pos="760"/>
        </w:tabs>
        <w:spacing w:before="1" w:line="320" w:lineRule="exact"/>
        <w:ind w:right="715"/>
        <w:rPr>
          <w:sz w:val="28"/>
        </w:rPr>
      </w:pPr>
      <w:r>
        <w:rPr>
          <w:b/>
          <w:sz w:val="28"/>
        </w:rPr>
        <w:t>Male-to-female</w:t>
      </w:r>
      <w:r>
        <w:rPr>
          <w:b/>
          <w:spacing w:val="-7"/>
          <w:sz w:val="28"/>
        </w:rPr>
        <w:t xml:space="preserve"> </w:t>
      </w:r>
      <w:r>
        <w:rPr>
          <w:b/>
          <w:sz w:val="28"/>
        </w:rPr>
        <w:t>(MTF)</w:t>
      </w:r>
      <w:r>
        <w:rPr>
          <w:b/>
          <w:spacing w:val="-6"/>
          <w:sz w:val="28"/>
        </w:rPr>
        <w:t xml:space="preserve"> </w:t>
      </w:r>
      <w:r>
        <w:rPr>
          <w:b/>
          <w:sz w:val="28"/>
        </w:rPr>
        <w:t>and</w:t>
      </w:r>
      <w:r>
        <w:rPr>
          <w:b/>
          <w:spacing w:val="-6"/>
          <w:sz w:val="28"/>
        </w:rPr>
        <w:t xml:space="preserve"> </w:t>
      </w:r>
      <w:r>
        <w:rPr>
          <w:b/>
          <w:sz w:val="28"/>
        </w:rPr>
        <w:t>female-to-male</w:t>
      </w:r>
      <w:r>
        <w:rPr>
          <w:b/>
          <w:spacing w:val="-7"/>
          <w:sz w:val="28"/>
        </w:rPr>
        <w:t xml:space="preserve"> </w:t>
      </w:r>
      <w:r>
        <w:rPr>
          <w:b/>
          <w:sz w:val="28"/>
        </w:rPr>
        <w:t>(FTM)</w:t>
      </w:r>
      <w:r>
        <w:rPr>
          <w:b/>
          <w:spacing w:val="-6"/>
          <w:sz w:val="28"/>
        </w:rPr>
        <w:t xml:space="preserve"> </w:t>
      </w:r>
      <w:r>
        <w:rPr>
          <w:b/>
          <w:i/>
          <w:sz w:val="28"/>
        </w:rPr>
        <w:t>transsexuals</w:t>
      </w:r>
      <w:r>
        <w:rPr>
          <w:sz w:val="28"/>
        </w:rPr>
        <w:t>--those</w:t>
      </w:r>
      <w:r>
        <w:rPr>
          <w:spacing w:val="-7"/>
          <w:sz w:val="28"/>
        </w:rPr>
        <w:t xml:space="preserve"> </w:t>
      </w:r>
      <w:r>
        <w:rPr>
          <w:sz w:val="28"/>
        </w:rPr>
        <w:t>who desire or have had hormone therapy or sex reassignment surgery</w:t>
      </w:r>
    </w:p>
    <w:p w14:paraId="37899FA1" w14:textId="77777777" w:rsidR="004E457E" w:rsidRDefault="00EA0C9A">
      <w:pPr>
        <w:pStyle w:val="ListParagraph"/>
        <w:numPr>
          <w:ilvl w:val="0"/>
          <w:numId w:val="12"/>
        </w:numPr>
        <w:tabs>
          <w:tab w:val="left" w:pos="759"/>
          <w:tab w:val="left" w:pos="760"/>
        </w:tabs>
        <w:spacing w:line="320" w:lineRule="exact"/>
        <w:ind w:right="844"/>
        <w:rPr>
          <w:sz w:val="28"/>
        </w:rPr>
      </w:pPr>
      <w:r>
        <w:rPr>
          <w:b/>
          <w:i/>
          <w:sz w:val="28"/>
        </w:rPr>
        <w:t>Cross-dressers</w:t>
      </w:r>
      <w:r>
        <w:rPr>
          <w:b/>
          <w:i/>
          <w:spacing w:val="-6"/>
          <w:sz w:val="28"/>
        </w:rPr>
        <w:t xml:space="preserve"> </w:t>
      </w:r>
      <w:r>
        <w:rPr>
          <w:b/>
          <w:sz w:val="28"/>
        </w:rPr>
        <w:t>or</w:t>
      </w:r>
      <w:r>
        <w:rPr>
          <w:b/>
          <w:spacing w:val="-10"/>
          <w:sz w:val="28"/>
        </w:rPr>
        <w:t xml:space="preserve"> </w:t>
      </w:r>
      <w:r>
        <w:rPr>
          <w:b/>
          <w:i/>
          <w:sz w:val="28"/>
        </w:rPr>
        <w:t>transvestites</w:t>
      </w:r>
      <w:r>
        <w:rPr>
          <w:b/>
          <w:sz w:val="28"/>
        </w:rPr>
        <w:t>-</w:t>
      </w:r>
      <w:r>
        <w:rPr>
          <w:sz w:val="28"/>
        </w:rPr>
        <w:t>-those</w:t>
      </w:r>
      <w:r>
        <w:rPr>
          <w:spacing w:val="-6"/>
          <w:sz w:val="28"/>
        </w:rPr>
        <w:t xml:space="preserve"> </w:t>
      </w:r>
      <w:r>
        <w:rPr>
          <w:sz w:val="28"/>
        </w:rPr>
        <w:t>who</w:t>
      </w:r>
      <w:r>
        <w:rPr>
          <w:spacing w:val="-5"/>
          <w:sz w:val="28"/>
        </w:rPr>
        <w:t xml:space="preserve"> </w:t>
      </w:r>
      <w:r>
        <w:rPr>
          <w:sz w:val="28"/>
        </w:rPr>
        <w:t>desire</w:t>
      </w:r>
      <w:r>
        <w:rPr>
          <w:spacing w:val="-6"/>
          <w:sz w:val="28"/>
        </w:rPr>
        <w:t xml:space="preserve"> </w:t>
      </w:r>
      <w:r>
        <w:rPr>
          <w:sz w:val="28"/>
        </w:rPr>
        <w:t>to</w:t>
      </w:r>
      <w:r>
        <w:rPr>
          <w:spacing w:val="-5"/>
          <w:sz w:val="28"/>
        </w:rPr>
        <w:t xml:space="preserve"> </w:t>
      </w:r>
      <w:r>
        <w:rPr>
          <w:sz w:val="28"/>
        </w:rPr>
        <w:t>wear</w:t>
      </w:r>
      <w:r>
        <w:rPr>
          <w:spacing w:val="-5"/>
          <w:sz w:val="28"/>
        </w:rPr>
        <w:t xml:space="preserve"> </w:t>
      </w:r>
      <w:r>
        <w:rPr>
          <w:sz w:val="28"/>
        </w:rPr>
        <w:t>clothing</w:t>
      </w:r>
      <w:r>
        <w:rPr>
          <w:spacing w:val="-5"/>
          <w:sz w:val="28"/>
        </w:rPr>
        <w:t xml:space="preserve"> </w:t>
      </w:r>
      <w:r>
        <w:rPr>
          <w:sz w:val="28"/>
        </w:rPr>
        <w:t>associated with another sex</w:t>
      </w:r>
    </w:p>
    <w:p w14:paraId="35BDAAF9" w14:textId="77777777" w:rsidR="004E457E" w:rsidRDefault="00EA0C9A">
      <w:pPr>
        <w:pStyle w:val="ListParagraph"/>
        <w:numPr>
          <w:ilvl w:val="0"/>
          <w:numId w:val="12"/>
        </w:numPr>
        <w:tabs>
          <w:tab w:val="left" w:pos="759"/>
          <w:tab w:val="left" w:pos="760"/>
        </w:tabs>
        <w:spacing w:line="320" w:lineRule="exact"/>
        <w:ind w:right="679"/>
        <w:rPr>
          <w:sz w:val="28"/>
        </w:rPr>
      </w:pPr>
      <w:r>
        <w:rPr>
          <w:b/>
          <w:i/>
          <w:sz w:val="28"/>
        </w:rPr>
        <w:t>Transgenderists</w:t>
      </w:r>
      <w:r>
        <w:rPr>
          <w:sz w:val="28"/>
        </w:rPr>
        <w:t>--those</w:t>
      </w:r>
      <w:r>
        <w:rPr>
          <w:spacing w:val="-6"/>
          <w:sz w:val="28"/>
        </w:rPr>
        <w:t xml:space="preserve"> </w:t>
      </w:r>
      <w:r>
        <w:rPr>
          <w:sz w:val="28"/>
        </w:rPr>
        <w:t>who</w:t>
      </w:r>
      <w:r>
        <w:rPr>
          <w:spacing w:val="-5"/>
          <w:sz w:val="28"/>
        </w:rPr>
        <w:t xml:space="preserve"> </w:t>
      </w:r>
      <w:r>
        <w:rPr>
          <w:sz w:val="28"/>
        </w:rPr>
        <w:t>live</w:t>
      </w:r>
      <w:r>
        <w:rPr>
          <w:spacing w:val="-6"/>
          <w:sz w:val="28"/>
        </w:rPr>
        <w:t xml:space="preserve"> </w:t>
      </w:r>
      <w:r>
        <w:rPr>
          <w:sz w:val="28"/>
        </w:rPr>
        <w:t>in</w:t>
      </w:r>
      <w:r>
        <w:rPr>
          <w:spacing w:val="-5"/>
          <w:sz w:val="28"/>
        </w:rPr>
        <w:t xml:space="preserve"> </w:t>
      </w:r>
      <w:r>
        <w:rPr>
          <w:sz w:val="28"/>
        </w:rPr>
        <w:t>the</w:t>
      </w:r>
      <w:r>
        <w:rPr>
          <w:spacing w:val="-6"/>
          <w:sz w:val="28"/>
        </w:rPr>
        <w:t xml:space="preserve"> </w:t>
      </w:r>
      <w:r>
        <w:rPr>
          <w:sz w:val="28"/>
        </w:rPr>
        <w:t>gender</w:t>
      </w:r>
      <w:r>
        <w:rPr>
          <w:spacing w:val="-5"/>
          <w:sz w:val="28"/>
        </w:rPr>
        <w:t xml:space="preserve"> </w:t>
      </w:r>
      <w:r>
        <w:rPr>
          <w:sz w:val="28"/>
        </w:rPr>
        <w:t>role</w:t>
      </w:r>
      <w:r>
        <w:rPr>
          <w:spacing w:val="-6"/>
          <w:sz w:val="28"/>
        </w:rPr>
        <w:t xml:space="preserve"> </w:t>
      </w:r>
      <w:r>
        <w:rPr>
          <w:sz w:val="28"/>
        </w:rPr>
        <w:t>associated</w:t>
      </w:r>
      <w:r>
        <w:rPr>
          <w:spacing w:val="-5"/>
          <w:sz w:val="28"/>
        </w:rPr>
        <w:t xml:space="preserve"> </w:t>
      </w:r>
      <w:r>
        <w:rPr>
          <w:sz w:val="28"/>
        </w:rPr>
        <w:t>with</w:t>
      </w:r>
      <w:r>
        <w:rPr>
          <w:spacing w:val="-5"/>
          <w:sz w:val="28"/>
        </w:rPr>
        <w:t xml:space="preserve"> </w:t>
      </w:r>
      <w:r>
        <w:rPr>
          <w:sz w:val="28"/>
        </w:rPr>
        <w:t>another</w:t>
      </w:r>
      <w:r>
        <w:rPr>
          <w:spacing w:val="-5"/>
          <w:sz w:val="28"/>
        </w:rPr>
        <w:t xml:space="preserve"> </w:t>
      </w:r>
      <w:r>
        <w:rPr>
          <w:sz w:val="28"/>
        </w:rPr>
        <w:t>sex without desiring sex reassignment surgery</w:t>
      </w:r>
    </w:p>
    <w:p w14:paraId="4854D0DF" w14:textId="77777777" w:rsidR="004E457E" w:rsidRDefault="00EA0C9A">
      <w:pPr>
        <w:pStyle w:val="ListParagraph"/>
        <w:numPr>
          <w:ilvl w:val="0"/>
          <w:numId w:val="12"/>
        </w:numPr>
        <w:tabs>
          <w:tab w:val="left" w:pos="759"/>
          <w:tab w:val="left" w:pos="760"/>
        </w:tabs>
        <w:spacing w:line="286" w:lineRule="exact"/>
        <w:rPr>
          <w:sz w:val="28"/>
        </w:rPr>
      </w:pPr>
      <w:r>
        <w:rPr>
          <w:b/>
          <w:i/>
          <w:sz w:val="28"/>
        </w:rPr>
        <w:t>Bigender</w:t>
      </w:r>
      <w:r>
        <w:rPr>
          <w:b/>
          <w:i/>
          <w:spacing w:val="-4"/>
          <w:sz w:val="28"/>
        </w:rPr>
        <w:t xml:space="preserve"> </w:t>
      </w:r>
      <w:r>
        <w:rPr>
          <w:b/>
          <w:i/>
          <w:sz w:val="28"/>
        </w:rPr>
        <w:t>persons</w:t>
      </w:r>
      <w:r>
        <w:rPr>
          <w:sz w:val="28"/>
        </w:rPr>
        <w:t>--those</w:t>
      </w:r>
      <w:r>
        <w:rPr>
          <w:spacing w:val="-2"/>
          <w:sz w:val="28"/>
        </w:rPr>
        <w:t xml:space="preserve"> </w:t>
      </w:r>
      <w:r>
        <w:rPr>
          <w:sz w:val="28"/>
        </w:rPr>
        <w:t>who</w:t>
      </w:r>
      <w:r>
        <w:rPr>
          <w:spacing w:val="-2"/>
          <w:sz w:val="28"/>
        </w:rPr>
        <w:t xml:space="preserve"> </w:t>
      </w:r>
      <w:r>
        <w:rPr>
          <w:sz w:val="28"/>
        </w:rPr>
        <w:t>identify</w:t>
      </w:r>
      <w:r>
        <w:rPr>
          <w:spacing w:val="-1"/>
          <w:sz w:val="28"/>
        </w:rPr>
        <w:t xml:space="preserve"> </w:t>
      </w:r>
      <w:r>
        <w:rPr>
          <w:sz w:val="28"/>
        </w:rPr>
        <w:t>as</w:t>
      </w:r>
      <w:r>
        <w:rPr>
          <w:spacing w:val="-1"/>
          <w:sz w:val="28"/>
        </w:rPr>
        <w:t xml:space="preserve"> </w:t>
      </w:r>
      <w:r>
        <w:rPr>
          <w:sz w:val="28"/>
        </w:rPr>
        <w:t>both</w:t>
      </w:r>
      <w:r>
        <w:rPr>
          <w:spacing w:val="-2"/>
          <w:sz w:val="28"/>
        </w:rPr>
        <w:t xml:space="preserve"> </w:t>
      </w:r>
      <w:r>
        <w:rPr>
          <w:sz w:val="28"/>
        </w:rPr>
        <w:t>man</w:t>
      </w:r>
      <w:r>
        <w:rPr>
          <w:spacing w:val="-1"/>
          <w:sz w:val="28"/>
        </w:rPr>
        <w:t xml:space="preserve"> </w:t>
      </w:r>
      <w:r>
        <w:rPr>
          <w:sz w:val="28"/>
        </w:rPr>
        <w:t>and</w:t>
      </w:r>
      <w:r>
        <w:rPr>
          <w:spacing w:val="-1"/>
          <w:sz w:val="28"/>
        </w:rPr>
        <w:t xml:space="preserve"> </w:t>
      </w:r>
      <w:r>
        <w:rPr>
          <w:spacing w:val="-2"/>
          <w:sz w:val="28"/>
        </w:rPr>
        <w:t>woman</w:t>
      </w:r>
    </w:p>
    <w:p w14:paraId="78DDE09D" w14:textId="77777777" w:rsidR="004E457E" w:rsidRDefault="00EA0C9A">
      <w:pPr>
        <w:pStyle w:val="ListParagraph"/>
        <w:numPr>
          <w:ilvl w:val="0"/>
          <w:numId w:val="12"/>
        </w:numPr>
        <w:tabs>
          <w:tab w:val="left" w:pos="759"/>
          <w:tab w:val="left" w:pos="760"/>
        </w:tabs>
        <w:spacing w:before="35" w:line="320" w:lineRule="exact"/>
        <w:ind w:right="882"/>
        <w:rPr>
          <w:sz w:val="28"/>
        </w:rPr>
      </w:pPr>
      <w:r>
        <w:rPr>
          <w:b/>
          <w:i/>
          <w:sz w:val="28"/>
        </w:rPr>
        <w:t>Drag</w:t>
      </w:r>
      <w:r>
        <w:rPr>
          <w:b/>
          <w:i/>
          <w:spacing w:val="-4"/>
          <w:sz w:val="28"/>
        </w:rPr>
        <w:t xml:space="preserve"> </w:t>
      </w:r>
      <w:r>
        <w:rPr>
          <w:b/>
          <w:i/>
          <w:sz w:val="28"/>
        </w:rPr>
        <w:t>queens</w:t>
      </w:r>
      <w:r>
        <w:rPr>
          <w:b/>
          <w:i/>
          <w:spacing w:val="-5"/>
          <w:sz w:val="28"/>
        </w:rPr>
        <w:t xml:space="preserve"> </w:t>
      </w:r>
      <w:r>
        <w:rPr>
          <w:b/>
          <w:sz w:val="28"/>
        </w:rPr>
        <w:t>and</w:t>
      </w:r>
      <w:r>
        <w:rPr>
          <w:b/>
          <w:spacing w:val="-5"/>
          <w:sz w:val="28"/>
        </w:rPr>
        <w:t xml:space="preserve"> </w:t>
      </w:r>
      <w:r>
        <w:rPr>
          <w:b/>
          <w:i/>
          <w:sz w:val="28"/>
        </w:rPr>
        <w:t>kings</w:t>
      </w:r>
      <w:r>
        <w:rPr>
          <w:sz w:val="28"/>
        </w:rPr>
        <w:t>--usually</w:t>
      </w:r>
      <w:r>
        <w:rPr>
          <w:spacing w:val="-4"/>
          <w:sz w:val="28"/>
        </w:rPr>
        <w:t xml:space="preserve"> </w:t>
      </w:r>
      <w:r>
        <w:rPr>
          <w:sz w:val="28"/>
        </w:rPr>
        <w:t>gay</w:t>
      </w:r>
      <w:r>
        <w:rPr>
          <w:spacing w:val="-4"/>
          <w:sz w:val="28"/>
        </w:rPr>
        <w:t xml:space="preserve"> </w:t>
      </w:r>
      <w:r>
        <w:rPr>
          <w:sz w:val="28"/>
        </w:rPr>
        <w:t>men</w:t>
      </w:r>
      <w:r>
        <w:rPr>
          <w:spacing w:val="-4"/>
          <w:sz w:val="28"/>
        </w:rPr>
        <w:t xml:space="preserve"> </w:t>
      </w:r>
      <w:r>
        <w:rPr>
          <w:sz w:val="28"/>
        </w:rPr>
        <w:t>and</w:t>
      </w:r>
      <w:r>
        <w:rPr>
          <w:spacing w:val="-4"/>
          <w:sz w:val="28"/>
        </w:rPr>
        <w:t xml:space="preserve"> </w:t>
      </w:r>
      <w:r>
        <w:rPr>
          <w:sz w:val="28"/>
        </w:rPr>
        <w:t>lesbian</w:t>
      </w:r>
      <w:r>
        <w:rPr>
          <w:spacing w:val="-4"/>
          <w:sz w:val="28"/>
        </w:rPr>
        <w:t xml:space="preserve"> </w:t>
      </w:r>
      <w:r>
        <w:rPr>
          <w:sz w:val="28"/>
        </w:rPr>
        <w:t>women</w:t>
      </w:r>
      <w:r>
        <w:rPr>
          <w:spacing w:val="-4"/>
          <w:sz w:val="28"/>
        </w:rPr>
        <w:t xml:space="preserve"> </w:t>
      </w:r>
      <w:r>
        <w:rPr>
          <w:sz w:val="28"/>
        </w:rPr>
        <w:t>who</w:t>
      </w:r>
      <w:r>
        <w:rPr>
          <w:spacing w:val="-4"/>
          <w:sz w:val="28"/>
        </w:rPr>
        <w:t xml:space="preserve"> </w:t>
      </w:r>
      <w:r>
        <w:rPr>
          <w:sz w:val="28"/>
        </w:rPr>
        <w:t>"do</w:t>
      </w:r>
      <w:r>
        <w:rPr>
          <w:spacing w:val="-4"/>
          <w:sz w:val="28"/>
        </w:rPr>
        <w:t xml:space="preserve"> </w:t>
      </w:r>
      <w:r>
        <w:rPr>
          <w:sz w:val="28"/>
        </w:rPr>
        <w:t>drag" and dress up in, respectively, women's and men's clothing</w:t>
      </w:r>
    </w:p>
    <w:p w14:paraId="72FECC8F" w14:textId="77777777" w:rsidR="004E457E" w:rsidRDefault="00EA0C9A">
      <w:pPr>
        <w:pStyle w:val="ListParagraph"/>
        <w:numPr>
          <w:ilvl w:val="0"/>
          <w:numId w:val="12"/>
        </w:numPr>
        <w:tabs>
          <w:tab w:val="left" w:pos="759"/>
          <w:tab w:val="left" w:pos="760"/>
        </w:tabs>
        <w:spacing w:line="320" w:lineRule="exact"/>
        <w:ind w:right="637"/>
        <w:rPr>
          <w:sz w:val="28"/>
        </w:rPr>
      </w:pPr>
      <w:r>
        <w:rPr>
          <w:b/>
          <w:i/>
          <w:sz w:val="28"/>
        </w:rPr>
        <w:t>Female</w:t>
      </w:r>
      <w:r>
        <w:rPr>
          <w:b/>
          <w:i/>
          <w:spacing w:val="-5"/>
          <w:sz w:val="28"/>
        </w:rPr>
        <w:t xml:space="preserve"> </w:t>
      </w:r>
      <w:r>
        <w:rPr>
          <w:b/>
          <w:sz w:val="28"/>
        </w:rPr>
        <w:t>and</w:t>
      </w:r>
      <w:r>
        <w:rPr>
          <w:b/>
          <w:spacing w:val="-6"/>
          <w:sz w:val="28"/>
        </w:rPr>
        <w:t xml:space="preserve"> </w:t>
      </w:r>
      <w:r>
        <w:rPr>
          <w:b/>
          <w:i/>
          <w:sz w:val="28"/>
        </w:rPr>
        <w:t>male</w:t>
      </w:r>
      <w:r>
        <w:rPr>
          <w:b/>
          <w:i/>
          <w:spacing w:val="-6"/>
          <w:sz w:val="28"/>
        </w:rPr>
        <w:t xml:space="preserve"> </w:t>
      </w:r>
      <w:r>
        <w:rPr>
          <w:b/>
          <w:i/>
          <w:sz w:val="28"/>
        </w:rPr>
        <w:t>impersonators</w:t>
      </w:r>
      <w:r>
        <w:rPr>
          <w:b/>
          <w:sz w:val="28"/>
        </w:rPr>
        <w:t>-</w:t>
      </w:r>
      <w:r>
        <w:rPr>
          <w:sz w:val="28"/>
        </w:rPr>
        <w:t>-males</w:t>
      </w:r>
      <w:r>
        <w:rPr>
          <w:spacing w:val="-5"/>
          <w:sz w:val="28"/>
        </w:rPr>
        <w:t xml:space="preserve"> </w:t>
      </w:r>
      <w:r>
        <w:rPr>
          <w:sz w:val="28"/>
        </w:rPr>
        <w:t>who</w:t>
      </w:r>
      <w:r>
        <w:rPr>
          <w:spacing w:val="-5"/>
          <w:sz w:val="28"/>
        </w:rPr>
        <w:t xml:space="preserve"> </w:t>
      </w:r>
      <w:r>
        <w:rPr>
          <w:sz w:val="28"/>
        </w:rPr>
        <w:t>impersonate</w:t>
      </w:r>
      <w:r>
        <w:rPr>
          <w:spacing w:val="-6"/>
          <w:sz w:val="28"/>
        </w:rPr>
        <w:t xml:space="preserve"> </w:t>
      </w:r>
      <w:r>
        <w:rPr>
          <w:sz w:val="28"/>
        </w:rPr>
        <w:t>women</w:t>
      </w:r>
      <w:r>
        <w:rPr>
          <w:spacing w:val="-5"/>
          <w:sz w:val="28"/>
        </w:rPr>
        <w:t xml:space="preserve"> </w:t>
      </w:r>
      <w:r>
        <w:rPr>
          <w:sz w:val="28"/>
        </w:rPr>
        <w:t>and</w:t>
      </w:r>
      <w:r>
        <w:rPr>
          <w:spacing w:val="-5"/>
          <w:sz w:val="28"/>
        </w:rPr>
        <w:t xml:space="preserve"> </w:t>
      </w:r>
      <w:r>
        <w:rPr>
          <w:sz w:val="28"/>
        </w:rPr>
        <w:t>females who impersonate men, usually for entertainment</w:t>
      </w:r>
    </w:p>
    <w:p w14:paraId="33FA8EF3" w14:textId="77777777" w:rsidR="004E457E" w:rsidRDefault="004E457E">
      <w:pPr>
        <w:pStyle w:val="BodyText"/>
        <w:spacing w:before="4"/>
        <w:rPr>
          <w:sz w:val="27"/>
        </w:rPr>
      </w:pPr>
    </w:p>
    <w:p w14:paraId="2E4AC3A4" w14:textId="77777777" w:rsidR="004E457E" w:rsidRDefault="00EA0C9A">
      <w:pPr>
        <w:pStyle w:val="BodyText"/>
        <w:ind w:left="400" w:right="593"/>
      </w:pPr>
      <w:r>
        <w:t>Gender</w:t>
      </w:r>
      <w:r>
        <w:rPr>
          <w:spacing w:val="-5"/>
        </w:rPr>
        <w:t xml:space="preserve"> </w:t>
      </w:r>
      <w:r>
        <w:t>identification</w:t>
      </w:r>
      <w:r>
        <w:rPr>
          <w:spacing w:val="-5"/>
        </w:rPr>
        <w:t xml:space="preserve"> </w:t>
      </w:r>
      <w:r>
        <w:t>is</w:t>
      </w:r>
      <w:r>
        <w:rPr>
          <w:spacing w:val="-5"/>
        </w:rPr>
        <w:t xml:space="preserve"> </w:t>
      </w:r>
      <w:r>
        <w:t>different</w:t>
      </w:r>
      <w:r>
        <w:rPr>
          <w:spacing w:val="-6"/>
        </w:rPr>
        <w:t xml:space="preserve"> </w:t>
      </w:r>
      <w:r>
        <w:t>from</w:t>
      </w:r>
      <w:r>
        <w:rPr>
          <w:spacing w:val="-6"/>
        </w:rPr>
        <w:t xml:space="preserve"> </w:t>
      </w:r>
      <w:r>
        <w:t>sexual</w:t>
      </w:r>
      <w:r>
        <w:rPr>
          <w:spacing w:val="-5"/>
        </w:rPr>
        <w:t xml:space="preserve"> </w:t>
      </w:r>
      <w:r>
        <w:t>orientation.</w:t>
      </w:r>
      <w:r>
        <w:rPr>
          <w:spacing w:val="-5"/>
        </w:rPr>
        <w:t xml:space="preserve"> </w:t>
      </w:r>
      <w:r>
        <w:rPr>
          <w:i/>
        </w:rPr>
        <w:t>Gender</w:t>
      </w:r>
      <w:r>
        <w:rPr>
          <w:i/>
          <w:spacing w:val="-5"/>
        </w:rPr>
        <w:t xml:space="preserve"> </w:t>
      </w:r>
      <w:r>
        <w:rPr>
          <w:i/>
        </w:rPr>
        <w:t>identity</w:t>
      </w:r>
      <w:r>
        <w:rPr>
          <w:i/>
          <w:spacing w:val="-5"/>
        </w:rPr>
        <w:t xml:space="preserve"> </w:t>
      </w:r>
      <w:r>
        <w:t>refers</w:t>
      </w:r>
      <w:r>
        <w:rPr>
          <w:spacing w:val="-5"/>
        </w:rPr>
        <w:t xml:space="preserve"> </w:t>
      </w:r>
      <w:r>
        <w:t xml:space="preserve">to a person's basic conviction of being male, female, or transgender. </w:t>
      </w:r>
      <w:r>
        <w:rPr>
          <w:i/>
        </w:rPr>
        <w:t xml:space="preserve">Sexual orientation </w:t>
      </w:r>
      <w:r>
        <w:t xml:space="preserve">refers to sexual attraction </w:t>
      </w:r>
      <w:r>
        <w:t>to others (men, women, or transgender persons).</w:t>
      </w:r>
      <w:r>
        <w:rPr>
          <w:spacing w:val="-4"/>
        </w:rPr>
        <w:t xml:space="preserve"> </w:t>
      </w:r>
      <w:r>
        <w:t>For</w:t>
      </w:r>
      <w:r>
        <w:rPr>
          <w:spacing w:val="-4"/>
        </w:rPr>
        <w:t xml:space="preserve"> </w:t>
      </w:r>
      <w:r>
        <w:t>example,</w:t>
      </w:r>
      <w:r>
        <w:rPr>
          <w:spacing w:val="-4"/>
        </w:rPr>
        <w:t xml:space="preserve"> </w:t>
      </w:r>
      <w:r>
        <w:t>many</w:t>
      </w:r>
      <w:r>
        <w:rPr>
          <w:spacing w:val="-4"/>
        </w:rPr>
        <w:t xml:space="preserve"> </w:t>
      </w:r>
      <w:r>
        <w:t>cross-dressers</w:t>
      </w:r>
      <w:r>
        <w:rPr>
          <w:spacing w:val="-4"/>
        </w:rPr>
        <w:t xml:space="preserve"> </w:t>
      </w:r>
      <w:r>
        <w:t>are</w:t>
      </w:r>
      <w:r>
        <w:rPr>
          <w:spacing w:val="-5"/>
        </w:rPr>
        <w:t xml:space="preserve"> </w:t>
      </w:r>
      <w:r>
        <w:t>heterosexual</w:t>
      </w:r>
      <w:r>
        <w:rPr>
          <w:spacing w:val="-4"/>
        </w:rPr>
        <w:t xml:space="preserve"> </w:t>
      </w:r>
      <w:r>
        <w:t>men</w:t>
      </w:r>
      <w:r>
        <w:rPr>
          <w:spacing w:val="-4"/>
        </w:rPr>
        <w:t xml:space="preserve"> </w:t>
      </w:r>
      <w:r>
        <w:t>who</w:t>
      </w:r>
      <w:r>
        <w:rPr>
          <w:spacing w:val="-4"/>
        </w:rPr>
        <w:t xml:space="preserve"> </w:t>
      </w:r>
      <w:r>
        <w:t>have</w:t>
      </w:r>
      <w:r>
        <w:rPr>
          <w:spacing w:val="-5"/>
        </w:rPr>
        <w:t xml:space="preserve"> </w:t>
      </w:r>
      <w:r>
        <w:t>active sexual relationships with women. Many homosexual men, although historically considered effeminate, identify strongly as men and appear ver</w:t>
      </w:r>
      <w:r>
        <w:t>y masculine.</w:t>
      </w:r>
    </w:p>
    <w:p w14:paraId="0540295F" w14:textId="77777777" w:rsidR="004E457E" w:rsidRDefault="004E457E">
      <w:pPr>
        <w:pStyle w:val="BodyText"/>
        <w:spacing w:before="9"/>
        <w:rPr>
          <w:sz w:val="26"/>
        </w:rPr>
      </w:pPr>
    </w:p>
    <w:p w14:paraId="097FDD3C" w14:textId="77777777" w:rsidR="004E457E" w:rsidRDefault="00EA0C9A">
      <w:pPr>
        <w:pStyle w:val="BodyText"/>
        <w:ind w:left="400" w:right="524"/>
      </w:pPr>
      <w:r>
        <w:t>Substance use plays a significant role in the high HIV prevalence in MTF transgender individuals. One study that investigated 519 transgender individuals in San Francisco found high rates of substance abuse among both MTF and FTM individuals.</w:t>
      </w:r>
      <w:r>
        <w:rPr>
          <w:spacing w:val="40"/>
        </w:rPr>
        <w:t xml:space="preserve"> </w:t>
      </w:r>
      <w:r>
        <w:t>The study rep</w:t>
      </w:r>
      <w:r>
        <w:t>orted that 55 percent of the MTF sample indicated they had</w:t>
      </w:r>
      <w:r>
        <w:rPr>
          <w:spacing w:val="-3"/>
        </w:rPr>
        <w:t xml:space="preserve"> </w:t>
      </w:r>
      <w:r>
        <w:t>been</w:t>
      </w:r>
      <w:r>
        <w:rPr>
          <w:spacing w:val="-3"/>
        </w:rPr>
        <w:t xml:space="preserve"> </w:t>
      </w:r>
      <w:r>
        <w:t>in</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at</w:t>
      </w:r>
      <w:r>
        <w:rPr>
          <w:spacing w:val="-3"/>
        </w:rPr>
        <w:t xml:space="preserve"> </w:t>
      </w:r>
      <w:r>
        <w:t>some</w:t>
      </w:r>
      <w:r>
        <w:rPr>
          <w:spacing w:val="-4"/>
        </w:rPr>
        <w:t xml:space="preserve"> </w:t>
      </w:r>
      <w:r>
        <w:t>time</w:t>
      </w:r>
      <w:r>
        <w:rPr>
          <w:spacing w:val="-4"/>
        </w:rPr>
        <w:t xml:space="preserve"> </w:t>
      </w:r>
      <w:r>
        <w:t>during</w:t>
      </w:r>
      <w:r>
        <w:rPr>
          <w:spacing w:val="-3"/>
        </w:rPr>
        <w:t xml:space="preserve"> </w:t>
      </w:r>
      <w:r>
        <w:t>their</w:t>
      </w:r>
      <w:r>
        <w:rPr>
          <w:spacing w:val="-3"/>
        </w:rPr>
        <w:t xml:space="preserve"> </w:t>
      </w:r>
      <w:r>
        <w:t>lifetime.</w:t>
      </w:r>
      <w:r>
        <w:rPr>
          <w:spacing w:val="-9"/>
        </w:rPr>
        <w:t xml:space="preserve"> </w:t>
      </w:r>
      <w:r>
        <w:t>The</w:t>
      </w:r>
      <w:r>
        <w:rPr>
          <w:spacing w:val="-4"/>
        </w:rPr>
        <w:t xml:space="preserve"> </w:t>
      </w:r>
      <w:r>
        <w:t>study also found that HIV prevalence was significantly higher among MTF individuals</w:t>
      </w:r>
    </w:p>
    <w:p w14:paraId="0956F15C" w14:textId="77777777" w:rsidR="004E457E" w:rsidRDefault="004E457E">
      <w:pPr>
        <w:sectPr w:rsidR="004E457E">
          <w:pgSz w:w="12240" w:h="15840"/>
          <w:pgMar w:top="980" w:right="920" w:bottom="280" w:left="1040" w:header="714" w:footer="0" w:gutter="0"/>
          <w:cols w:space="720"/>
        </w:sectPr>
      </w:pPr>
    </w:p>
    <w:p w14:paraId="6776107D" w14:textId="77777777" w:rsidR="004E457E" w:rsidRDefault="004E457E">
      <w:pPr>
        <w:pStyle w:val="BodyText"/>
        <w:spacing w:before="11"/>
        <w:rPr>
          <w:sz w:val="29"/>
        </w:rPr>
      </w:pPr>
    </w:p>
    <w:p w14:paraId="376382D9" w14:textId="77777777" w:rsidR="004E457E" w:rsidRDefault="00EA0C9A">
      <w:pPr>
        <w:pStyle w:val="BodyText"/>
        <w:spacing w:before="88"/>
        <w:ind w:left="400" w:right="524"/>
        <w:rPr>
          <w:i/>
        </w:rPr>
      </w:pPr>
      <w:r>
        <w:t>(35 percent) than FTM in</w:t>
      </w:r>
      <w:r>
        <w:t>dividuals (2 percent), and among the MTF individuals, HIV prevalence for</w:t>
      </w:r>
      <w:r>
        <w:rPr>
          <w:spacing w:val="-4"/>
        </w:rPr>
        <w:t xml:space="preserve"> </w:t>
      </w:r>
      <w:r>
        <w:t>African</w:t>
      </w:r>
      <w:r>
        <w:rPr>
          <w:spacing w:val="-4"/>
        </w:rPr>
        <w:t xml:space="preserve"> </w:t>
      </w:r>
      <w:r>
        <w:t>Americans was 61 percent.</w:t>
      </w:r>
      <w:r>
        <w:rPr>
          <w:spacing w:val="-4"/>
        </w:rPr>
        <w:t xml:space="preserve"> </w:t>
      </w:r>
      <w:r>
        <w:t>Although the HIV prevalence</w:t>
      </w:r>
      <w:r>
        <w:rPr>
          <w:spacing w:val="-5"/>
        </w:rPr>
        <w:t xml:space="preserve"> </w:t>
      </w:r>
      <w:r>
        <w:t>rate</w:t>
      </w:r>
      <w:r>
        <w:rPr>
          <w:spacing w:val="-5"/>
        </w:rPr>
        <w:t xml:space="preserve"> </w:t>
      </w:r>
      <w:r>
        <w:t>was</w:t>
      </w:r>
      <w:r>
        <w:rPr>
          <w:spacing w:val="-4"/>
        </w:rPr>
        <w:t xml:space="preserve"> </w:t>
      </w:r>
      <w:r>
        <w:t>low</w:t>
      </w:r>
      <w:r>
        <w:rPr>
          <w:spacing w:val="-4"/>
        </w:rPr>
        <w:t xml:space="preserve"> </w:t>
      </w:r>
      <w:r>
        <w:t>in</w:t>
      </w:r>
      <w:r>
        <w:rPr>
          <w:spacing w:val="-4"/>
        </w:rPr>
        <w:t xml:space="preserve"> </w:t>
      </w:r>
      <w:r>
        <w:t>the</w:t>
      </w:r>
      <w:r>
        <w:rPr>
          <w:spacing w:val="-5"/>
        </w:rPr>
        <w:t xml:space="preserve"> </w:t>
      </w:r>
      <w:r>
        <w:t>FTM</w:t>
      </w:r>
      <w:r>
        <w:rPr>
          <w:spacing w:val="-4"/>
        </w:rPr>
        <w:t xml:space="preserve"> </w:t>
      </w:r>
      <w:r>
        <w:t>individuals,</w:t>
      </w:r>
      <w:r>
        <w:rPr>
          <w:spacing w:val="-4"/>
        </w:rPr>
        <w:t xml:space="preserve"> </w:t>
      </w:r>
      <w:r>
        <w:t>they</w:t>
      </w:r>
      <w:r>
        <w:rPr>
          <w:spacing w:val="-4"/>
        </w:rPr>
        <w:t xml:space="preserve"> </w:t>
      </w:r>
      <w:r>
        <w:t>commonly</w:t>
      </w:r>
      <w:r>
        <w:rPr>
          <w:spacing w:val="-4"/>
        </w:rPr>
        <w:t xml:space="preserve"> </w:t>
      </w:r>
      <w:r>
        <w:t>reported</w:t>
      </w:r>
      <w:r>
        <w:rPr>
          <w:spacing w:val="-4"/>
        </w:rPr>
        <w:t xml:space="preserve"> </w:t>
      </w:r>
      <w:r>
        <w:t>engaging in many of the same HIV risk behaviors as the MTF in</w:t>
      </w:r>
      <w:r>
        <w:t xml:space="preserve">dividuals </w:t>
      </w:r>
      <w:r>
        <w:rPr>
          <w:i/>
        </w:rPr>
        <w:t>(Clements et al.).</w:t>
      </w:r>
    </w:p>
    <w:p w14:paraId="7F9F86D6" w14:textId="77777777" w:rsidR="004E457E" w:rsidRDefault="004E457E">
      <w:pPr>
        <w:pStyle w:val="BodyText"/>
        <w:spacing w:before="2"/>
        <w:rPr>
          <w:i/>
          <w:sz w:val="27"/>
        </w:rPr>
      </w:pPr>
    </w:p>
    <w:p w14:paraId="2604AEF0" w14:textId="77777777" w:rsidR="004E457E" w:rsidRDefault="00EA0C9A">
      <w:pPr>
        <w:pStyle w:val="BodyText"/>
        <w:ind w:left="400" w:right="548"/>
      </w:pPr>
      <w:r>
        <w:t>Counseling transgender individuals who are HIV positive and in substance abuse treatment</w:t>
      </w:r>
      <w:r>
        <w:rPr>
          <w:spacing w:val="-5"/>
        </w:rPr>
        <w:t xml:space="preserve"> </w:t>
      </w:r>
      <w:r>
        <w:t>can</w:t>
      </w:r>
      <w:r>
        <w:rPr>
          <w:spacing w:val="-4"/>
        </w:rPr>
        <w:t xml:space="preserve"> </w:t>
      </w:r>
      <w:r>
        <w:t>involve</w:t>
      </w:r>
      <w:r>
        <w:rPr>
          <w:spacing w:val="-5"/>
        </w:rPr>
        <w:t xml:space="preserve"> </w:t>
      </w:r>
      <w:r>
        <w:t>many</w:t>
      </w:r>
      <w:r>
        <w:rPr>
          <w:spacing w:val="-4"/>
        </w:rPr>
        <w:t xml:space="preserve"> </w:t>
      </w:r>
      <w:r>
        <w:t>different</w:t>
      </w:r>
      <w:r>
        <w:rPr>
          <w:spacing w:val="-5"/>
        </w:rPr>
        <w:t xml:space="preserve"> </w:t>
      </w:r>
      <w:r>
        <w:t>issues.</w:t>
      </w:r>
      <w:r>
        <w:rPr>
          <w:spacing w:val="-4"/>
        </w:rPr>
        <w:t xml:space="preserve"> </w:t>
      </w:r>
      <w:r>
        <w:t>Some</w:t>
      </w:r>
      <w:r>
        <w:rPr>
          <w:spacing w:val="-5"/>
        </w:rPr>
        <w:t xml:space="preserve"> </w:t>
      </w:r>
      <w:r>
        <w:t>of</w:t>
      </w:r>
      <w:r>
        <w:rPr>
          <w:spacing w:val="-4"/>
        </w:rPr>
        <w:t xml:space="preserve"> </w:t>
      </w:r>
      <w:r>
        <w:t>these</w:t>
      </w:r>
      <w:r>
        <w:rPr>
          <w:spacing w:val="-5"/>
        </w:rPr>
        <w:t xml:space="preserve"> </w:t>
      </w:r>
      <w:r>
        <w:t>issues</w:t>
      </w:r>
      <w:r>
        <w:rPr>
          <w:spacing w:val="-4"/>
        </w:rPr>
        <w:t xml:space="preserve"> </w:t>
      </w:r>
      <w:r>
        <w:t>are</w:t>
      </w:r>
      <w:r>
        <w:rPr>
          <w:spacing w:val="-5"/>
        </w:rPr>
        <w:t xml:space="preserve"> </w:t>
      </w:r>
      <w:r>
        <w:t>obvious:</w:t>
      </w:r>
      <w:r>
        <w:rPr>
          <w:spacing w:val="-4"/>
        </w:rPr>
        <w:t xml:space="preserve"> </w:t>
      </w:r>
      <w:r>
        <w:t>lack of family and social supports, isolation, low self-esteem, and internalized transphobia, to name a few. Some issues are not so obvious; for example, transgender clients currently undergoing hormone therapy often experience emotional and physical chang</w:t>
      </w:r>
      <w:r>
        <w:t>es that can make treatment for substance abuse more difficult and relapse more likely.</w:t>
      </w:r>
      <w:r>
        <w:rPr>
          <w:spacing w:val="-10"/>
        </w:rPr>
        <w:t xml:space="preserve"> </w:t>
      </w:r>
      <w:r>
        <w:t>Although medically managed hormone treatment should not be interrupted, both the clinician and client must be aware that estrogen and testosterone therapies are mind- an</w:t>
      </w:r>
      <w:r>
        <w:t>d mood-altering substances, particularly when incorrectly taken. Improper administration of estrogen mimics the premenstrual symptoms of non-transsexual women, which can have a deleterious effect on recovery (CSAT, in press [b]).</w:t>
      </w:r>
      <w:r>
        <w:rPr>
          <w:spacing w:val="-2"/>
        </w:rPr>
        <w:t xml:space="preserve"> </w:t>
      </w:r>
      <w:r>
        <w:t>These premenstrual symptom</w:t>
      </w:r>
      <w:r>
        <w:t>s can trigger or exacerbate Post</w:t>
      </w:r>
      <w:r>
        <w:rPr>
          <w:spacing w:val="-7"/>
        </w:rPr>
        <w:t xml:space="preserve"> </w:t>
      </w:r>
      <w:r>
        <w:t>Acute Withdrawal Syndrome, which is believed to be the leading cause of relapse.</w:t>
      </w:r>
    </w:p>
    <w:p w14:paraId="1CB7F5F2" w14:textId="77777777" w:rsidR="004E457E" w:rsidRDefault="004E457E">
      <w:pPr>
        <w:pStyle w:val="BodyText"/>
        <w:spacing w:before="4"/>
        <w:rPr>
          <w:sz w:val="25"/>
        </w:rPr>
      </w:pPr>
    </w:p>
    <w:p w14:paraId="586306B3" w14:textId="77777777" w:rsidR="004E457E" w:rsidRDefault="00EA0C9A">
      <w:pPr>
        <w:pStyle w:val="BodyText"/>
        <w:spacing w:before="1" w:line="321" w:lineRule="exact"/>
        <w:ind w:left="400"/>
      </w:pPr>
      <w:r>
        <w:t>Additional</w:t>
      </w:r>
      <w:r>
        <w:rPr>
          <w:spacing w:val="-2"/>
        </w:rPr>
        <w:t xml:space="preserve"> </w:t>
      </w:r>
      <w:r>
        <w:t>relapse</w:t>
      </w:r>
      <w:r>
        <w:rPr>
          <w:spacing w:val="-2"/>
        </w:rPr>
        <w:t xml:space="preserve"> </w:t>
      </w:r>
      <w:r>
        <w:t>triggers</w:t>
      </w:r>
      <w:r>
        <w:rPr>
          <w:spacing w:val="-2"/>
        </w:rPr>
        <w:t xml:space="preserve"> </w:t>
      </w:r>
      <w:r>
        <w:t>or</w:t>
      </w:r>
      <w:r>
        <w:rPr>
          <w:spacing w:val="-1"/>
        </w:rPr>
        <w:t xml:space="preserve"> </w:t>
      </w:r>
      <w:r>
        <w:t>clinical</w:t>
      </w:r>
      <w:r>
        <w:rPr>
          <w:spacing w:val="-2"/>
        </w:rPr>
        <w:t xml:space="preserve"> </w:t>
      </w:r>
      <w:r>
        <w:t>issues</w:t>
      </w:r>
      <w:r>
        <w:rPr>
          <w:spacing w:val="-1"/>
        </w:rPr>
        <w:t xml:space="preserve"> </w:t>
      </w:r>
      <w:r>
        <w:t>may</w:t>
      </w:r>
      <w:r>
        <w:rPr>
          <w:spacing w:val="-2"/>
        </w:rPr>
        <w:t xml:space="preserve"> </w:t>
      </w:r>
      <w:r>
        <w:t>include</w:t>
      </w:r>
      <w:r>
        <w:rPr>
          <w:spacing w:val="-2"/>
        </w:rPr>
        <w:t xml:space="preserve"> </w:t>
      </w:r>
      <w:r>
        <w:t>the</w:t>
      </w:r>
      <w:r>
        <w:rPr>
          <w:spacing w:val="-2"/>
        </w:rPr>
        <w:t xml:space="preserve"> following:</w:t>
      </w:r>
    </w:p>
    <w:p w14:paraId="6A04ED4C" w14:textId="77777777" w:rsidR="004E457E" w:rsidRDefault="00EA0C9A">
      <w:pPr>
        <w:pStyle w:val="ListParagraph"/>
        <w:numPr>
          <w:ilvl w:val="0"/>
          <w:numId w:val="9"/>
        </w:numPr>
        <w:tabs>
          <w:tab w:val="left" w:pos="858"/>
          <w:tab w:val="left" w:pos="859"/>
        </w:tabs>
        <w:ind w:right="797"/>
        <w:rPr>
          <w:sz w:val="28"/>
        </w:rPr>
      </w:pPr>
      <w:r>
        <w:rPr>
          <w:sz w:val="28"/>
        </w:rPr>
        <w:t>Inability</w:t>
      </w:r>
      <w:r>
        <w:rPr>
          <w:spacing w:val="-4"/>
          <w:sz w:val="28"/>
        </w:rPr>
        <w:t xml:space="preserve"> </w:t>
      </w:r>
      <w:r>
        <w:rPr>
          <w:sz w:val="28"/>
        </w:rPr>
        <w:t>to</w:t>
      </w:r>
      <w:r>
        <w:rPr>
          <w:spacing w:val="-4"/>
          <w:sz w:val="28"/>
        </w:rPr>
        <w:t xml:space="preserve"> </w:t>
      </w:r>
      <w:r>
        <w:rPr>
          <w:sz w:val="28"/>
        </w:rPr>
        <w:t>find,</w:t>
      </w:r>
      <w:r>
        <w:rPr>
          <w:spacing w:val="-4"/>
          <w:sz w:val="28"/>
        </w:rPr>
        <w:t xml:space="preserve"> </w:t>
      </w:r>
      <w:r>
        <w:rPr>
          <w:sz w:val="28"/>
        </w:rPr>
        <w:t>engage</w:t>
      </w:r>
      <w:r>
        <w:rPr>
          <w:spacing w:val="-5"/>
          <w:sz w:val="28"/>
        </w:rPr>
        <w:t xml:space="preserve"> </w:t>
      </w:r>
      <w:r>
        <w:rPr>
          <w:sz w:val="28"/>
        </w:rPr>
        <w:t>in,</w:t>
      </w:r>
      <w:r>
        <w:rPr>
          <w:spacing w:val="-4"/>
          <w:sz w:val="28"/>
        </w:rPr>
        <w:t xml:space="preserve"> </w:t>
      </w:r>
      <w:r>
        <w:rPr>
          <w:sz w:val="28"/>
        </w:rPr>
        <w:t>or</w:t>
      </w:r>
      <w:r>
        <w:rPr>
          <w:spacing w:val="-4"/>
          <w:sz w:val="28"/>
        </w:rPr>
        <w:t xml:space="preserve"> </w:t>
      </w:r>
      <w:r>
        <w:rPr>
          <w:sz w:val="28"/>
        </w:rPr>
        <w:t>maintain</w:t>
      </w:r>
      <w:r>
        <w:rPr>
          <w:spacing w:val="-4"/>
          <w:sz w:val="28"/>
        </w:rPr>
        <w:t xml:space="preserve"> </w:t>
      </w:r>
      <w:r>
        <w:rPr>
          <w:sz w:val="28"/>
        </w:rPr>
        <w:t>gainful</w:t>
      </w:r>
      <w:r>
        <w:rPr>
          <w:spacing w:val="-5"/>
          <w:sz w:val="28"/>
        </w:rPr>
        <w:t xml:space="preserve"> </w:t>
      </w:r>
      <w:r>
        <w:rPr>
          <w:sz w:val="28"/>
        </w:rPr>
        <w:t>employment</w:t>
      </w:r>
      <w:r>
        <w:rPr>
          <w:spacing w:val="-5"/>
          <w:sz w:val="28"/>
        </w:rPr>
        <w:t xml:space="preserve"> </w:t>
      </w:r>
      <w:r>
        <w:rPr>
          <w:sz w:val="28"/>
        </w:rPr>
        <w:t>due</w:t>
      </w:r>
      <w:r>
        <w:rPr>
          <w:spacing w:val="-5"/>
          <w:sz w:val="28"/>
        </w:rPr>
        <w:t xml:space="preserve"> </w:t>
      </w:r>
      <w:r>
        <w:rPr>
          <w:sz w:val="28"/>
        </w:rPr>
        <w:t>to</w:t>
      </w:r>
      <w:r>
        <w:rPr>
          <w:spacing w:val="-4"/>
          <w:sz w:val="28"/>
        </w:rPr>
        <w:t xml:space="preserve"> </w:t>
      </w:r>
      <w:r>
        <w:rPr>
          <w:sz w:val="28"/>
        </w:rPr>
        <w:t>employer prejudice against transgender individuals;</w:t>
      </w:r>
    </w:p>
    <w:p w14:paraId="5A106881" w14:textId="77777777" w:rsidR="004E457E" w:rsidRDefault="00EA0C9A">
      <w:pPr>
        <w:pStyle w:val="ListParagraph"/>
        <w:numPr>
          <w:ilvl w:val="0"/>
          <w:numId w:val="9"/>
        </w:numPr>
        <w:tabs>
          <w:tab w:val="left" w:pos="858"/>
          <w:tab w:val="left" w:pos="859"/>
        </w:tabs>
        <w:spacing w:line="237" w:lineRule="auto"/>
        <w:ind w:right="1039"/>
        <w:rPr>
          <w:sz w:val="28"/>
        </w:rPr>
      </w:pPr>
      <w:r>
        <w:rPr>
          <w:sz w:val="28"/>
        </w:rPr>
        <w:t>Lack</w:t>
      </w:r>
      <w:r>
        <w:rPr>
          <w:spacing w:val="-3"/>
          <w:sz w:val="28"/>
        </w:rPr>
        <w:t xml:space="preserve"> </w:t>
      </w:r>
      <w:r>
        <w:rPr>
          <w:sz w:val="28"/>
        </w:rPr>
        <w:t>of</w:t>
      </w:r>
      <w:r>
        <w:rPr>
          <w:spacing w:val="-3"/>
          <w:sz w:val="28"/>
        </w:rPr>
        <w:t xml:space="preserve"> </w:t>
      </w:r>
      <w:r>
        <w:rPr>
          <w:sz w:val="28"/>
        </w:rPr>
        <w:t>formal</w:t>
      </w:r>
      <w:r>
        <w:rPr>
          <w:spacing w:val="-3"/>
          <w:sz w:val="28"/>
        </w:rPr>
        <w:t xml:space="preserve"> </w:t>
      </w:r>
      <w:r>
        <w:rPr>
          <w:sz w:val="28"/>
        </w:rPr>
        <w:t>education</w:t>
      </w:r>
      <w:r>
        <w:rPr>
          <w:spacing w:val="-3"/>
          <w:sz w:val="28"/>
        </w:rPr>
        <w:t xml:space="preserve"> </w:t>
      </w:r>
      <w:r>
        <w:rPr>
          <w:sz w:val="28"/>
        </w:rPr>
        <w:t>or</w:t>
      </w:r>
      <w:r>
        <w:rPr>
          <w:spacing w:val="-3"/>
          <w:sz w:val="28"/>
        </w:rPr>
        <w:t xml:space="preserve"> </w:t>
      </w:r>
      <w:r>
        <w:rPr>
          <w:sz w:val="28"/>
        </w:rPr>
        <w:t>training</w:t>
      </w:r>
      <w:r>
        <w:rPr>
          <w:spacing w:val="-3"/>
          <w:sz w:val="28"/>
        </w:rPr>
        <w:t xml:space="preserve"> </w:t>
      </w:r>
      <w:r>
        <w:rPr>
          <w:sz w:val="28"/>
        </w:rPr>
        <w:t>because</w:t>
      </w:r>
      <w:r>
        <w:rPr>
          <w:spacing w:val="-4"/>
          <w:sz w:val="28"/>
        </w:rPr>
        <w:t xml:space="preserve"> </w:t>
      </w:r>
      <w:r>
        <w:rPr>
          <w:sz w:val="28"/>
        </w:rPr>
        <w:t>the</w:t>
      </w:r>
      <w:r>
        <w:rPr>
          <w:spacing w:val="-4"/>
          <w:sz w:val="28"/>
        </w:rPr>
        <w:t xml:space="preserve"> </w:t>
      </w:r>
      <w:r>
        <w:rPr>
          <w:sz w:val="28"/>
        </w:rPr>
        <w:t>client</w:t>
      </w:r>
      <w:r>
        <w:rPr>
          <w:spacing w:val="-4"/>
          <w:sz w:val="28"/>
        </w:rPr>
        <w:t xml:space="preserve"> </w:t>
      </w:r>
      <w:r>
        <w:rPr>
          <w:sz w:val="28"/>
        </w:rPr>
        <w:t>was</w:t>
      </w:r>
      <w:r>
        <w:rPr>
          <w:spacing w:val="-3"/>
          <w:sz w:val="28"/>
        </w:rPr>
        <w:t xml:space="preserve"> </w:t>
      </w:r>
      <w:r>
        <w:rPr>
          <w:sz w:val="28"/>
        </w:rPr>
        <w:t>forced</w:t>
      </w:r>
      <w:r>
        <w:rPr>
          <w:spacing w:val="-3"/>
          <w:sz w:val="28"/>
        </w:rPr>
        <w:t xml:space="preserve"> </w:t>
      </w:r>
      <w:r>
        <w:rPr>
          <w:sz w:val="28"/>
        </w:rPr>
        <w:t>to</w:t>
      </w:r>
      <w:r>
        <w:rPr>
          <w:spacing w:val="-3"/>
          <w:sz w:val="28"/>
        </w:rPr>
        <w:t xml:space="preserve"> </w:t>
      </w:r>
      <w:r>
        <w:rPr>
          <w:sz w:val="28"/>
        </w:rPr>
        <w:t>leave school or home before completing his or her education;</w:t>
      </w:r>
    </w:p>
    <w:p w14:paraId="42860C48" w14:textId="77777777" w:rsidR="004E457E" w:rsidRDefault="00EA0C9A">
      <w:pPr>
        <w:pStyle w:val="ListParagraph"/>
        <w:numPr>
          <w:ilvl w:val="0"/>
          <w:numId w:val="9"/>
        </w:numPr>
        <w:tabs>
          <w:tab w:val="left" w:pos="858"/>
          <w:tab w:val="left" w:pos="859"/>
        </w:tabs>
        <w:ind w:right="535"/>
        <w:rPr>
          <w:sz w:val="28"/>
        </w:rPr>
      </w:pPr>
      <w:r>
        <w:rPr>
          <w:sz w:val="28"/>
        </w:rPr>
        <w:t>The fact that HIV-positive transgender clients may be denied sex reassignment surgery</w:t>
      </w:r>
      <w:r>
        <w:rPr>
          <w:spacing w:val="-3"/>
          <w:sz w:val="28"/>
        </w:rPr>
        <w:t xml:space="preserve"> </w:t>
      </w:r>
      <w:r>
        <w:rPr>
          <w:sz w:val="28"/>
        </w:rPr>
        <w:t>due</w:t>
      </w:r>
      <w:r>
        <w:rPr>
          <w:spacing w:val="-4"/>
          <w:sz w:val="28"/>
        </w:rPr>
        <w:t xml:space="preserve"> </w:t>
      </w:r>
      <w:r>
        <w:rPr>
          <w:sz w:val="28"/>
        </w:rPr>
        <w:t>to</w:t>
      </w:r>
      <w:r>
        <w:rPr>
          <w:spacing w:val="-3"/>
          <w:sz w:val="28"/>
        </w:rPr>
        <w:t xml:space="preserve"> </w:t>
      </w:r>
      <w:r>
        <w:rPr>
          <w:sz w:val="28"/>
        </w:rPr>
        <w:t>their</w:t>
      </w:r>
      <w:r>
        <w:rPr>
          <w:spacing w:val="-3"/>
          <w:sz w:val="28"/>
        </w:rPr>
        <w:t xml:space="preserve"> </w:t>
      </w:r>
      <w:r>
        <w:rPr>
          <w:sz w:val="28"/>
        </w:rPr>
        <w:t>HIV</w:t>
      </w:r>
      <w:r>
        <w:rPr>
          <w:spacing w:val="-9"/>
          <w:sz w:val="28"/>
        </w:rPr>
        <w:t xml:space="preserve"> </w:t>
      </w:r>
      <w:r>
        <w:rPr>
          <w:sz w:val="28"/>
        </w:rPr>
        <w:t>status,</w:t>
      </w:r>
      <w:r>
        <w:rPr>
          <w:spacing w:val="-3"/>
          <w:sz w:val="28"/>
        </w:rPr>
        <w:t xml:space="preserve"> </w:t>
      </w:r>
      <w:r>
        <w:rPr>
          <w:sz w:val="28"/>
        </w:rPr>
        <w:t>even</w:t>
      </w:r>
      <w:r>
        <w:rPr>
          <w:spacing w:val="-3"/>
          <w:sz w:val="28"/>
        </w:rPr>
        <w:t xml:space="preserve"> </w:t>
      </w:r>
      <w:r>
        <w:rPr>
          <w:sz w:val="28"/>
        </w:rPr>
        <w:t>if</w:t>
      </w:r>
      <w:r>
        <w:rPr>
          <w:spacing w:val="-3"/>
          <w:sz w:val="28"/>
        </w:rPr>
        <w:t xml:space="preserve"> </w:t>
      </w:r>
      <w:r>
        <w:rPr>
          <w:sz w:val="28"/>
        </w:rPr>
        <w:t>they</w:t>
      </w:r>
      <w:r>
        <w:rPr>
          <w:spacing w:val="-3"/>
          <w:sz w:val="28"/>
        </w:rPr>
        <w:t xml:space="preserve"> </w:t>
      </w:r>
      <w:r>
        <w:rPr>
          <w:sz w:val="28"/>
        </w:rPr>
        <w:t>are</w:t>
      </w:r>
      <w:r>
        <w:rPr>
          <w:spacing w:val="-4"/>
          <w:sz w:val="28"/>
        </w:rPr>
        <w:t xml:space="preserve"> </w:t>
      </w:r>
      <w:r>
        <w:rPr>
          <w:sz w:val="28"/>
        </w:rPr>
        <w:t>asymptomatic</w:t>
      </w:r>
      <w:r>
        <w:rPr>
          <w:spacing w:val="-4"/>
          <w:sz w:val="28"/>
        </w:rPr>
        <w:t xml:space="preserve"> </w:t>
      </w:r>
      <w:r>
        <w:rPr>
          <w:sz w:val="28"/>
        </w:rPr>
        <w:t>and</w:t>
      </w:r>
      <w:r>
        <w:rPr>
          <w:spacing w:val="-3"/>
          <w:sz w:val="28"/>
        </w:rPr>
        <w:t xml:space="preserve"> </w:t>
      </w:r>
      <w:r>
        <w:rPr>
          <w:sz w:val="28"/>
        </w:rPr>
        <w:t>healthy;</w:t>
      </w:r>
      <w:r>
        <w:rPr>
          <w:spacing w:val="-4"/>
          <w:sz w:val="28"/>
        </w:rPr>
        <w:t xml:space="preserve"> </w:t>
      </w:r>
      <w:r>
        <w:rPr>
          <w:sz w:val="28"/>
        </w:rPr>
        <w:t>and</w:t>
      </w:r>
    </w:p>
    <w:p w14:paraId="2B9203D1" w14:textId="77777777" w:rsidR="004E457E" w:rsidRDefault="00EA0C9A">
      <w:pPr>
        <w:pStyle w:val="ListParagraph"/>
        <w:numPr>
          <w:ilvl w:val="0"/>
          <w:numId w:val="9"/>
        </w:numPr>
        <w:tabs>
          <w:tab w:val="left" w:pos="858"/>
          <w:tab w:val="left" w:pos="859"/>
        </w:tabs>
        <w:spacing w:line="237" w:lineRule="auto"/>
        <w:ind w:right="728"/>
        <w:rPr>
          <w:sz w:val="28"/>
        </w:rPr>
      </w:pPr>
      <w:r>
        <w:rPr>
          <w:sz w:val="28"/>
        </w:rPr>
        <w:t>The</w:t>
      </w:r>
      <w:r>
        <w:rPr>
          <w:spacing w:val="-5"/>
          <w:sz w:val="28"/>
        </w:rPr>
        <w:t xml:space="preserve"> </w:t>
      </w:r>
      <w:r>
        <w:rPr>
          <w:sz w:val="28"/>
        </w:rPr>
        <w:t>general</w:t>
      </w:r>
      <w:r>
        <w:rPr>
          <w:spacing w:val="-4"/>
          <w:sz w:val="28"/>
        </w:rPr>
        <w:t xml:space="preserve"> </w:t>
      </w:r>
      <w:r>
        <w:rPr>
          <w:sz w:val="28"/>
        </w:rPr>
        <w:t>lack</w:t>
      </w:r>
      <w:r>
        <w:rPr>
          <w:spacing w:val="-4"/>
          <w:sz w:val="28"/>
        </w:rPr>
        <w:t xml:space="preserve"> </w:t>
      </w:r>
      <w:r>
        <w:rPr>
          <w:sz w:val="28"/>
        </w:rPr>
        <w:t>of</w:t>
      </w:r>
      <w:r>
        <w:rPr>
          <w:spacing w:val="-4"/>
          <w:sz w:val="28"/>
        </w:rPr>
        <w:t xml:space="preserve"> </w:t>
      </w:r>
      <w:r>
        <w:rPr>
          <w:sz w:val="28"/>
        </w:rPr>
        <w:t>substance-free</w:t>
      </w:r>
      <w:r>
        <w:rPr>
          <w:spacing w:val="-5"/>
          <w:sz w:val="28"/>
        </w:rPr>
        <w:t xml:space="preserve"> </w:t>
      </w:r>
      <w:r>
        <w:rPr>
          <w:sz w:val="28"/>
        </w:rPr>
        <w:t>ro</w:t>
      </w:r>
      <w:r>
        <w:rPr>
          <w:sz w:val="28"/>
        </w:rPr>
        <w:t>le</w:t>
      </w:r>
      <w:r>
        <w:rPr>
          <w:spacing w:val="-5"/>
          <w:sz w:val="28"/>
        </w:rPr>
        <w:t xml:space="preserve"> </w:t>
      </w:r>
      <w:r>
        <w:rPr>
          <w:sz w:val="28"/>
        </w:rPr>
        <w:t>models</w:t>
      </w:r>
      <w:r>
        <w:rPr>
          <w:spacing w:val="-4"/>
          <w:sz w:val="28"/>
        </w:rPr>
        <w:t xml:space="preserve"> </w:t>
      </w:r>
      <w:r>
        <w:rPr>
          <w:sz w:val="28"/>
        </w:rPr>
        <w:t>and</w:t>
      </w:r>
      <w:r>
        <w:rPr>
          <w:spacing w:val="-4"/>
          <w:sz w:val="28"/>
        </w:rPr>
        <w:t xml:space="preserve"> </w:t>
      </w:r>
      <w:r>
        <w:rPr>
          <w:sz w:val="28"/>
        </w:rPr>
        <w:t>widespread</w:t>
      </w:r>
      <w:r>
        <w:rPr>
          <w:spacing w:val="-4"/>
          <w:sz w:val="28"/>
        </w:rPr>
        <w:t xml:space="preserve"> </w:t>
      </w:r>
      <w:r>
        <w:rPr>
          <w:sz w:val="28"/>
        </w:rPr>
        <w:t>social</w:t>
      </w:r>
      <w:r>
        <w:rPr>
          <w:spacing w:val="-4"/>
          <w:sz w:val="28"/>
        </w:rPr>
        <w:t xml:space="preserve"> </w:t>
      </w:r>
      <w:r>
        <w:rPr>
          <w:sz w:val="28"/>
        </w:rPr>
        <w:t>support for transgender individuals.</w:t>
      </w:r>
    </w:p>
    <w:p w14:paraId="1BA944B7" w14:textId="77777777" w:rsidR="004E457E" w:rsidRDefault="004E457E">
      <w:pPr>
        <w:pStyle w:val="BodyText"/>
        <w:spacing w:before="5"/>
        <w:rPr>
          <w:sz w:val="27"/>
        </w:rPr>
      </w:pPr>
    </w:p>
    <w:p w14:paraId="47BDE783" w14:textId="77777777" w:rsidR="004E457E" w:rsidRDefault="00EA0C9A">
      <w:pPr>
        <w:pStyle w:val="Heading3"/>
      </w:pPr>
      <w:r>
        <w:rPr>
          <w:spacing w:val="-2"/>
        </w:rPr>
        <w:t>Women</w:t>
      </w:r>
    </w:p>
    <w:p w14:paraId="5B676DEC" w14:textId="77777777" w:rsidR="004E457E" w:rsidRDefault="00EA0C9A">
      <w:pPr>
        <w:pStyle w:val="BodyText"/>
        <w:ind w:left="400" w:right="561"/>
      </w:pPr>
      <w:r>
        <w:t>The needs of women have always represented a unique challenge to health care</w:t>
      </w:r>
      <w:r>
        <w:rPr>
          <w:spacing w:val="40"/>
        </w:rPr>
        <w:t xml:space="preserve"> </w:t>
      </w:r>
      <w:r>
        <w:t>and substance abuse treatment systems. Traditionally, these challenges have not been well met and are b</w:t>
      </w:r>
      <w:r>
        <w:t>eing exacerbated by the growing number of substance- abusing</w:t>
      </w:r>
      <w:r>
        <w:rPr>
          <w:spacing w:val="-7"/>
        </w:rPr>
        <w:t xml:space="preserve"> </w:t>
      </w:r>
      <w:r>
        <w:t>women</w:t>
      </w:r>
      <w:r>
        <w:rPr>
          <w:spacing w:val="-7"/>
        </w:rPr>
        <w:t xml:space="preserve"> </w:t>
      </w:r>
      <w:r>
        <w:t>infected</w:t>
      </w:r>
      <w:r>
        <w:rPr>
          <w:spacing w:val="-7"/>
        </w:rPr>
        <w:t xml:space="preserve"> </w:t>
      </w:r>
      <w:r>
        <w:t>with</w:t>
      </w:r>
      <w:r>
        <w:rPr>
          <w:spacing w:val="-7"/>
        </w:rPr>
        <w:t xml:space="preserve"> </w:t>
      </w:r>
      <w:r>
        <w:t>HIV.</w:t>
      </w:r>
      <w:r>
        <w:rPr>
          <w:spacing w:val="-12"/>
        </w:rPr>
        <w:t xml:space="preserve"> </w:t>
      </w:r>
      <w:r>
        <w:t>The</w:t>
      </w:r>
      <w:r>
        <w:rPr>
          <w:spacing w:val="-8"/>
        </w:rPr>
        <w:t xml:space="preserve"> </w:t>
      </w:r>
      <w:r>
        <w:t>diseases</w:t>
      </w:r>
      <w:r>
        <w:rPr>
          <w:spacing w:val="-7"/>
        </w:rPr>
        <w:t xml:space="preserve"> </w:t>
      </w:r>
      <w:r>
        <w:t>of</w:t>
      </w:r>
      <w:r>
        <w:rPr>
          <w:spacing w:val="-7"/>
        </w:rPr>
        <w:t xml:space="preserve"> </w:t>
      </w:r>
      <w:r>
        <w:t>substance</w:t>
      </w:r>
      <w:r>
        <w:rPr>
          <w:spacing w:val="-8"/>
        </w:rPr>
        <w:t xml:space="preserve"> </w:t>
      </w:r>
      <w:r>
        <w:t>abuse</w:t>
      </w:r>
      <w:r>
        <w:rPr>
          <w:spacing w:val="-8"/>
        </w:rPr>
        <w:t xml:space="preserve"> </w:t>
      </w:r>
      <w:r>
        <w:t>and</w:t>
      </w:r>
      <w:r>
        <w:rPr>
          <w:spacing w:val="-7"/>
        </w:rPr>
        <w:t xml:space="preserve"> </w:t>
      </w:r>
      <w:r>
        <w:t>HIV/AIDS present differently in women than in men and progress at different rates for a variety of reasons, including the fact that women usually present later in the HIV/ AIDS disease process than men.</w:t>
      </w:r>
    </w:p>
    <w:p w14:paraId="29F0CEB4" w14:textId="77777777" w:rsidR="004E457E" w:rsidRDefault="00EA0C9A">
      <w:pPr>
        <w:pStyle w:val="BodyText"/>
        <w:spacing w:line="308" w:lineRule="exact"/>
        <w:ind w:left="400"/>
      </w:pPr>
      <w:r>
        <w:t>Gender-specific</w:t>
      </w:r>
      <w:r>
        <w:rPr>
          <w:spacing w:val="-6"/>
        </w:rPr>
        <w:t xml:space="preserve"> </w:t>
      </w:r>
      <w:r>
        <w:t>services</w:t>
      </w:r>
      <w:r>
        <w:rPr>
          <w:spacing w:val="-3"/>
        </w:rPr>
        <w:t xml:space="preserve"> </w:t>
      </w:r>
      <w:r>
        <w:t>for</w:t>
      </w:r>
      <w:r>
        <w:rPr>
          <w:spacing w:val="-3"/>
        </w:rPr>
        <w:t xml:space="preserve"> </w:t>
      </w:r>
      <w:r>
        <w:t>women</w:t>
      </w:r>
      <w:r>
        <w:rPr>
          <w:spacing w:val="-2"/>
        </w:rPr>
        <w:t xml:space="preserve"> </w:t>
      </w:r>
      <w:r>
        <w:t>should</w:t>
      </w:r>
      <w:r>
        <w:rPr>
          <w:spacing w:val="-3"/>
        </w:rPr>
        <w:t xml:space="preserve"> </w:t>
      </w:r>
      <w:r>
        <w:t>include</w:t>
      </w:r>
      <w:r>
        <w:rPr>
          <w:spacing w:val="-4"/>
        </w:rPr>
        <w:t xml:space="preserve"> </w:t>
      </w:r>
      <w:r>
        <w:t>the</w:t>
      </w:r>
      <w:r>
        <w:rPr>
          <w:spacing w:val="-3"/>
        </w:rPr>
        <w:t xml:space="preserve"> </w:t>
      </w:r>
      <w:r>
        <w:rPr>
          <w:spacing w:val="-2"/>
        </w:rPr>
        <w:t>following:</w:t>
      </w:r>
    </w:p>
    <w:p w14:paraId="16368C4F" w14:textId="77777777" w:rsidR="004E457E" w:rsidRDefault="004E457E">
      <w:pPr>
        <w:spacing w:line="308" w:lineRule="exact"/>
        <w:sectPr w:rsidR="004E457E">
          <w:pgSz w:w="12240" w:h="15840"/>
          <w:pgMar w:top="980" w:right="920" w:bottom="280" w:left="1040" w:header="714" w:footer="0" w:gutter="0"/>
          <w:cols w:space="720"/>
        </w:sectPr>
      </w:pPr>
    </w:p>
    <w:p w14:paraId="45B18006" w14:textId="77777777" w:rsidR="004E457E" w:rsidRDefault="004E457E">
      <w:pPr>
        <w:pStyle w:val="BodyText"/>
        <w:spacing w:before="11"/>
        <w:rPr>
          <w:sz w:val="29"/>
        </w:rPr>
      </w:pPr>
    </w:p>
    <w:p w14:paraId="45895167" w14:textId="77777777" w:rsidR="004E457E" w:rsidRDefault="00EA0C9A">
      <w:pPr>
        <w:pStyle w:val="ListParagraph"/>
        <w:numPr>
          <w:ilvl w:val="0"/>
          <w:numId w:val="8"/>
        </w:numPr>
        <w:tabs>
          <w:tab w:val="left" w:pos="760"/>
        </w:tabs>
        <w:spacing w:before="68" w:line="232" w:lineRule="auto"/>
        <w:ind w:right="1487"/>
        <w:rPr>
          <w:sz w:val="28"/>
        </w:rPr>
      </w:pPr>
      <w:r>
        <w:rPr>
          <w:sz w:val="28"/>
        </w:rPr>
        <w:t>Medical</w:t>
      </w:r>
      <w:r>
        <w:rPr>
          <w:spacing w:val="-4"/>
          <w:sz w:val="28"/>
        </w:rPr>
        <w:t xml:space="preserve"> </w:t>
      </w:r>
      <w:r>
        <w:rPr>
          <w:sz w:val="28"/>
        </w:rPr>
        <w:t>and</w:t>
      </w:r>
      <w:r>
        <w:rPr>
          <w:spacing w:val="-4"/>
          <w:sz w:val="28"/>
        </w:rPr>
        <w:t xml:space="preserve"> </w:t>
      </w:r>
      <w:r>
        <w:rPr>
          <w:sz w:val="28"/>
        </w:rPr>
        <w:t>substance</w:t>
      </w:r>
      <w:r>
        <w:rPr>
          <w:spacing w:val="-5"/>
          <w:sz w:val="28"/>
        </w:rPr>
        <w:t xml:space="preserve"> </w:t>
      </w:r>
      <w:r>
        <w:rPr>
          <w:sz w:val="28"/>
        </w:rPr>
        <w:t>abuse</w:t>
      </w:r>
      <w:r>
        <w:rPr>
          <w:spacing w:val="-5"/>
          <w:sz w:val="28"/>
        </w:rPr>
        <w:t xml:space="preserve"> </w:t>
      </w:r>
      <w:r>
        <w:rPr>
          <w:sz w:val="28"/>
        </w:rPr>
        <w:t>treatment</w:t>
      </w:r>
      <w:r>
        <w:rPr>
          <w:spacing w:val="-5"/>
          <w:sz w:val="28"/>
        </w:rPr>
        <w:t xml:space="preserve"> </w:t>
      </w:r>
      <w:r>
        <w:rPr>
          <w:sz w:val="28"/>
        </w:rPr>
        <w:t>that</w:t>
      </w:r>
      <w:r>
        <w:rPr>
          <w:spacing w:val="-4"/>
          <w:sz w:val="28"/>
        </w:rPr>
        <w:t xml:space="preserve"> </w:t>
      </w:r>
      <w:r>
        <w:rPr>
          <w:sz w:val="28"/>
        </w:rPr>
        <w:t>is</w:t>
      </w:r>
      <w:r>
        <w:rPr>
          <w:spacing w:val="-4"/>
          <w:sz w:val="28"/>
        </w:rPr>
        <w:t xml:space="preserve"> </w:t>
      </w:r>
      <w:r>
        <w:rPr>
          <w:sz w:val="28"/>
        </w:rPr>
        <w:t>accessible,</w:t>
      </w:r>
      <w:r>
        <w:rPr>
          <w:spacing w:val="-4"/>
          <w:sz w:val="28"/>
        </w:rPr>
        <w:t xml:space="preserve"> </w:t>
      </w:r>
      <w:r>
        <w:rPr>
          <w:sz w:val="28"/>
        </w:rPr>
        <w:t>available,</w:t>
      </w:r>
      <w:r>
        <w:rPr>
          <w:spacing w:val="-4"/>
          <w:sz w:val="28"/>
        </w:rPr>
        <w:t xml:space="preserve"> </w:t>
      </w:r>
      <w:r>
        <w:rPr>
          <w:sz w:val="28"/>
        </w:rPr>
        <w:t xml:space="preserve">and </w:t>
      </w:r>
      <w:r>
        <w:rPr>
          <w:spacing w:val="-2"/>
          <w:sz w:val="28"/>
        </w:rPr>
        <w:t>incorporates</w:t>
      </w:r>
    </w:p>
    <w:p w14:paraId="4004B37C" w14:textId="77777777" w:rsidR="004E457E" w:rsidRDefault="00EA0C9A">
      <w:pPr>
        <w:pStyle w:val="BodyText"/>
        <w:spacing w:line="225" w:lineRule="auto"/>
        <w:ind w:left="1480" w:right="524" w:hanging="360"/>
      </w:pPr>
      <w:r>
        <w:rPr>
          <w:rFonts w:ascii="MS Gothic" w:hAnsi="MS Gothic"/>
        </w:rPr>
        <w:t>➡</w:t>
      </w:r>
      <w:r>
        <w:t>General</w:t>
      </w:r>
      <w:r>
        <w:rPr>
          <w:spacing w:val="-17"/>
        </w:rPr>
        <w:t xml:space="preserve"> </w:t>
      </w:r>
      <w:r>
        <w:t>health</w:t>
      </w:r>
      <w:r>
        <w:rPr>
          <w:spacing w:val="-17"/>
        </w:rPr>
        <w:t xml:space="preserve"> </w:t>
      </w:r>
      <w:r>
        <w:t>(including</w:t>
      </w:r>
      <w:r>
        <w:rPr>
          <w:spacing w:val="-17"/>
        </w:rPr>
        <w:t xml:space="preserve"> </w:t>
      </w:r>
      <w:r>
        <w:t>reproductive</w:t>
      </w:r>
      <w:r>
        <w:rPr>
          <w:spacing w:val="-18"/>
        </w:rPr>
        <w:t xml:space="preserve"> </w:t>
      </w:r>
      <w:r>
        <w:t>health)</w:t>
      </w:r>
      <w:r>
        <w:rPr>
          <w:spacing w:val="-16"/>
        </w:rPr>
        <w:t xml:space="preserve"> </w:t>
      </w:r>
      <w:r>
        <w:t>and</w:t>
      </w:r>
      <w:r>
        <w:rPr>
          <w:spacing w:val="-17"/>
        </w:rPr>
        <w:t xml:space="preserve"> </w:t>
      </w:r>
      <w:r>
        <w:t>wellness</w:t>
      </w:r>
      <w:r>
        <w:rPr>
          <w:spacing w:val="-17"/>
        </w:rPr>
        <w:t xml:space="preserve"> </w:t>
      </w:r>
      <w:r>
        <w:t>across</w:t>
      </w:r>
      <w:r>
        <w:rPr>
          <w:spacing w:val="-17"/>
        </w:rPr>
        <w:t xml:space="preserve"> </w:t>
      </w:r>
      <w:r>
        <w:t>the</w:t>
      </w:r>
      <w:r>
        <w:rPr>
          <w:spacing w:val="-18"/>
        </w:rPr>
        <w:t xml:space="preserve"> </w:t>
      </w:r>
      <w:r>
        <w:t xml:space="preserve">life </w:t>
      </w:r>
      <w:r>
        <w:rPr>
          <w:spacing w:val="-4"/>
        </w:rPr>
        <w:t>span</w:t>
      </w:r>
    </w:p>
    <w:p w14:paraId="0F667870" w14:textId="77777777" w:rsidR="004E457E" w:rsidRDefault="00EA0C9A">
      <w:pPr>
        <w:pStyle w:val="BodyText"/>
        <w:spacing w:line="323" w:lineRule="exact"/>
        <w:ind w:left="1120"/>
      </w:pPr>
      <w:r>
        <w:rPr>
          <w:rFonts w:ascii="MS Gothic" w:hAnsi="MS Gothic"/>
          <w:w w:val="95"/>
        </w:rPr>
        <w:t>➡</w:t>
      </w:r>
      <w:r>
        <w:rPr>
          <w:w w:val="95"/>
        </w:rPr>
        <w:t>Mental</w:t>
      </w:r>
      <w:r>
        <w:rPr>
          <w:spacing w:val="21"/>
        </w:rPr>
        <w:t xml:space="preserve"> </w:t>
      </w:r>
      <w:r>
        <w:rPr>
          <w:w w:val="95"/>
        </w:rPr>
        <w:t>health</w:t>
      </w:r>
      <w:r>
        <w:rPr>
          <w:spacing w:val="22"/>
        </w:rPr>
        <w:t xml:space="preserve"> </w:t>
      </w:r>
      <w:r>
        <w:rPr>
          <w:w w:val="95"/>
        </w:rPr>
        <w:t>counseling</w:t>
      </w:r>
      <w:r>
        <w:rPr>
          <w:spacing w:val="22"/>
        </w:rPr>
        <w:t xml:space="preserve"> </w:t>
      </w:r>
      <w:r>
        <w:rPr>
          <w:w w:val="95"/>
        </w:rPr>
        <w:t>(particularly</w:t>
      </w:r>
      <w:r>
        <w:rPr>
          <w:spacing w:val="22"/>
        </w:rPr>
        <w:t xml:space="preserve"> </w:t>
      </w:r>
      <w:r>
        <w:rPr>
          <w:w w:val="95"/>
        </w:rPr>
        <w:t>for</w:t>
      </w:r>
      <w:r>
        <w:rPr>
          <w:spacing w:val="22"/>
        </w:rPr>
        <w:t xml:space="preserve"> </w:t>
      </w:r>
      <w:r>
        <w:rPr>
          <w:spacing w:val="-2"/>
          <w:w w:val="95"/>
        </w:rPr>
        <w:t>PTSD)</w:t>
      </w:r>
    </w:p>
    <w:p w14:paraId="692712BD" w14:textId="77777777" w:rsidR="004E457E" w:rsidRDefault="00EA0C9A">
      <w:pPr>
        <w:pStyle w:val="BodyText"/>
        <w:spacing w:line="320" w:lineRule="exact"/>
        <w:ind w:left="1120"/>
      </w:pPr>
      <w:r>
        <w:rPr>
          <w:rFonts w:ascii="MS Gothic" w:hAnsi="MS Gothic"/>
          <w:w w:val="95"/>
        </w:rPr>
        <w:t>➡</w:t>
      </w:r>
      <w:r>
        <w:rPr>
          <w:w w:val="95"/>
        </w:rPr>
        <w:t>Parenting</w:t>
      </w:r>
      <w:r>
        <w:t xml:space="preserve"> </w:t>
      </w:r>
      <w:r>
        <w:rPr>
          <w:w w:val="95"/>
        </w:rPr>
        <w:t>skills</w:t>
      </w:r>
      <w:r>
        <w:t xml:space="preserve"> </w:t>
      </w:r>
      <w:r>
        <w:rPr>
          <w:w w:val="95"/>
        </w:rPr>
        <w:t>and</w:t>
      </w:r>
      <w:r>
        <w:t xml:space="preserve"> </w:t>
      </w:r>
      <w:r>
        <w:rPr>
          <w:spacing w:val="-2"/>
          <w:w w:val="95"/>
        </w:rPr>
        <w:t>support</w:t>
      </w:r>
    </w:p>
    <w:p w14:paraId="1B06C364" w14:textId="77777777" w:rsidR="004E457E" w:rsidRDefault="00EA0C9A">
      <w:pPr>
        <w:pStyle w:val="BodyText"/>
        <w:spacing w:line="320" w:lineRule="exact"/>
        <w:ind w:left="1120"/>
      </w:pPr>
      <w:r>
        <w:rPr>
          <w:rFonts w:ascii="MS Gothic" w:hAnsi="MS Gothic"/>
          <w:w w:val="95"/>
        </w:rPr>
        <w:t>➡</w:t>
      </w:r>
      <w:r>
        <w:rPr>
          <w:w w:val="95"/>
        </w:rPr>
        <w:t>Family-focused</w:t>
      </w:r>
      <w:r>
        <w:rPr>
          <w:spacing w:val="-10"/>
          <w:w w:val="95"/>
        </w:rPr>
        <w:t xml:space="preserve"> </w:t>
      </w:r>
      <w:r>
        <w:rPr>
          <w:spacing w:val="-2"/>
          <w:w w:val="95"/>
        </w:rPr>
        <w:t>support</w:t>
      </w:r>
    </w:p>
    <w:p w14:paraId="6D8287ED" w14:textId="77777777" w:rsidR="004E457E" w:rsidRDefault="00EA0C9A">
      <w:pPr>
        <w:pStyle w:val="BodyText"/>
        <w:spacing w:line="320" w:lineRule="exact"/>
        <w:ind w:left="1120"/>
      </w:pPr>
      <w:r>
        <w:rPr>
          <w:rFonts w:ascii="MS Gothic" w:hAnsi="MS Gothic"/>
          <w:w w:val="90"/>
        </w:rPr>
        <w:t>➡</w:t>
      </w:r>
      <w:r>
        <w:rPr>
          <w:w w:val="90"/>
        </w:rPr>
        <w:t>Relationship</w:t>
      </w:r>
      <w:r>
        <w:rPr>
          <w:spacing w:val="54"/>
        </w:rPr>
        <w:t xml:space="preserve"> </w:t>
      </w:r>
      <w:r>
        <w:rPr>
          <w:spacing w:val="-2"/>
        </w:rPr>
        <w:t>issues</w:t>
      </w:r>
    </w:p>
    <w:p w14:paraId="43A57C91" w14:textId="77777777" w:rsidR="004E457E" w:rsidRDefault="00EA0C9A">
      <w:pPr>
        <w:pStyle w:val="BodyText"/>
        <w:spacing w:line="320" w:lineRule="exact"/>
        <w:ind w:left="1120"/>
      </w:pPr>
      <w:r>
        <w:rPr>
          <w:rFonts w:ascii="MS Gothic" w:hAnsi="MS Gothic"/>
          <w:w w:val="90"/>
        </w:rPr>
        <w:t>➡</w:t>
      </w:r>
      <w:r>
        <w:rPr>
          <w:w w:val="90"/>
        </w:rPr>
        <w:t>Trauma/abuse</w:t>
      </w:r>
      <w:r>
        <w:rPr>
          <w:spacing w:val="59"/>
        </w:rPr>
        <w:t xml:space="preserve"> </w:t>
      </w:r>
      <w:r>
        <w:rPr>
          <w:spacing w:val="-2"/>
        </w:rPr>
        <w:t>support</w:t>
      </w:r>
    </w:p>
    <w:p w14:paraId="3EA8AF0D" w14:textId="77777777" w:rsidR="004E457E" w:rsidRDefault="00EA0C9A">
      <w:pPr>
        <w:pStyle w:val="BodyText"/>
        <w:spacing w:line="320" w:lineRule="exact"/>
        <w:ind w:left="1120"/>
      </w:pPr>
      <w:r>
        <w:rPr>
          <w:rFonts w:ascii="MS Gothic" w:hAnsi="MS Gothic"/>
          <w:w w:val="95"/>
        </w:rPr>
        <w:t>➡</w:t>
      </w:r>
      <w:r>
        <w:rPr>
          <w:w w:val="95"/>
        </w:rPr>
        <w:t>Educational/vocational</w:t>
      </w:r>
      <w:r>
        <w:rPr>
          <w:spacing w:val="24"/>
        </w:rPr>
        <w:t xml:space="preserve"> </w:t>
      </w:r>
      <w:r>
        <w:rPr>
          <w:spacing w:val="-2"/>
        </w:rPr>
        <w:t>services</w:t>
      </w:r>
    </w:p>
    <w:p w14:paraId="68506089" w14:textId="77777777" w:rsidR="004E457E" w:rsidRDefault="00EA0C9A">
      <w:pPr>
        <w:pStyle w:val="BodyText"/>
        <w:spacing w:line="320" w:lineRule="exact"/>
        <w:ind w:left="1120"/>
      </w:pPr>
      <w:r>
        <w:rPr>
          <w:rFonts w:ascii="MS Gothic" w:hAnsi="MS Gothic"/>
          <w:w w:val="85"/>
        </w:rPr>
        <w:t>➡</w:t>
      </w:r>
      <w:r>
        <w:rPr>
          <w:w w:val="85"/>
        </w:rPr>
        <w:t>Legal</w:t>
      </w:r>
      <w:r>
        <w:rPr>
          <w:spacing w:val="22"/>
        </w:rPr>
        <w:t xml:space="preserve"> </w:t>
      </w:r>
      <w:r>
        <w:rPr>
          <w:spacing w:val="-2"/>
        </w:rPr>
        <w:t>services</w:t>
      </w:r>
    </w:p>
    <w:p w14:paraId="6E94474D" w14:textId="77777777" w:rsidR="004E457E" w:rsidRDefault="00EA0C9A">
      <w:pPr>
        <w:pStyle w:val="BodyText"/>
        <w:spacing w:line="320" w:lineRule="exact"/>
        <w:ind w:left="1120"/>
      </w:pPr>
      <w:r>
        <w:rPr>
          <w:rFonts w:ascii="MS Gothic" w:hAnsi="MS Gothic"/>
          <w:w w:val="95"/>
        </w:rPr>
        <w:t>➡</w:t>
      </w:r>
      <w:r>
        <w:rPr>
          <w:w w:val="95"/>
        </w:rPr>
        <w:t>Sexuality</w:t>
      </w:r>
      <w:r>
        <w:rPr>
          <w:spacing w:val="15"/>
        </w:rPr>
        <w:t xml:space="preserve"> </w:t>
      </w:r>
      <w:r>
        <w:rPr>
          <w:w w:val="95"/>
        </w:rPr>
        <w:t>and</w:t>
      </w:r>
      <w:r>
        <w:rPr>
          <w:spacing w:val="16"/>
        </w:rPr>
        <w:t xml:space="preserve"> </w:t>
      </w:r>
      <w:r>
        <w:rPr>
          <w:w w:val="95"/>
        </w:rPr>
        <w:t>sexual</w:t>
      </w:r>
      <w:r>
        <w:rPr>
          <w:spacing w:val="15"/>
        </w:rPr>
        <w:t xml:space="preserve"> </w:t>
      </w:r>
      <w:r>
        <w:rPr>
          <w:w w:val="95"/>
        </w:rPr>
        <w:t>orientation</w:t>
      </w:r>
      <w:r>
        <w:rPr>
          <w:spacing w:val="16"/>
        </w:rPr>
        <w:t xml:space="preserve"> </w:t>
      </w:r>
      <w:r>
        <w:rPr>
          <w:spacing w:val="-2"/>
          <w:w w:val="95"/>
        </w:rPr>
        <w:t>issues</w:t>
      </w:r>
    </w:p>
    <w:p w14:paraId="49804584" w14:textId="77777777" w:rsidR="004E457E" w:rsidRDefault="00EA0C9A">
      <w:pPr>
        <w:pStyle w:val="BodyText"/>
        <w:spacing w:line="320" w:lineRule="exact"/>
        <w:ind w:left="1120"/>
      </w:pPr>
      <w:r>
        <w:rPr>
          <w:rFonts w:ascii="MS Gothic" w:hAnsi="MS Gothic"/>
          <w:w w:val="95"/>
        </w:rPr>
        <w:t>➡</w:t>
      </w:r>
      <w:r>
        <w:rPr>
          <w:w w:val="95"/>
        </w:rPr>
        <w:t>Eating</w:t>
      </w:r>
      <w:r>
        <w:rPr>
          <w:spacing w:val="-7"/>
          <w:w w:val="95"/>
        </w:rPr>
        <w:t xml:space="preserve"> </w:t>
      </w:r>
      <w:r>
        <w:rPr>
          <w:w w:val="95"/>
        </w:rPr>
        <w:t>disorder</w:t>
      </w:r>
      <w:r>
        <w:rPr>
          <w:spacing w:val="-6"/>
          <w:w w:val="95"/>
        </w:rPr>
        <w:t xml:space="preserve"> </w:t>
      </w:r>
      <w:r>
        <w:rPr>
          <w:spacing w:val="-2"/>
          <w:w w:val="95"/>
        </w:rPr>
        <w:t>support</w:t>
      </w:r>
    </w:p>
    <w:p w14:paraId="58F7AC32" w14:textId="77777777" w:rsidR="004E457E" w:rsidRDefault="00EA0C9A">
      <w:pPr>
        <w:pStyle w:val="BodyText"/>
        <w:spacing w:line="299" w:lineRule="exact"/>
        <w:ind w:left="1120"/>
      </w:pPr>
      <w:r>
        <w:rPr>
          <w:rFonts w:ascii="MS Gothic" w:hAnsi="MS Gothic"/>
          <w:w w:val="95"/>
        </w:rPr>
        <w:t>➡</w:t>
      </w:r>
      <w:r>
        <w:rPr>
          <w:w w:val="95"/>
        </w:rPr>
        <w:t>Women-only</w:t>
      </w:r>
      <w:r>
        <w:rPr>
          <w:spacing w:val="-1"/>
          <w:w w:val="95"/>
        </w:rPr>
        <w:t xml:space="preserve"> </w:t>
      </w:r>
      <w:r>
        <w:rPr>
          <w:w w:val="95"/>
        </w:rPr>
        <w:t>support</w:t>
      </w:r>
      <w:r>
        <w:rPr>
          <w:spacing w:val="-2"/>
          <w:w w:val="95"/>
        </w:rPr>
        <w:t xml:space="preserve"> groups</w:t>
      </w:r>
    </w:p>
    <w:p w14:paraId="3095F2CD" w14:textId="77777777" w:rsidR="004E457E" w:rsidRDefault="00EA0C9A">
      <w:pPr>
        <w:pStyle w:val="ListParagraph"/>
        <w:numPr>
          <w:ilvl w:val="1"/>
          <w:numId w:val="8"/>
        </w:numPr>
        <w:tabs>
          <w:tab w:val="left" w:pos="1839"/>
          <w:tab w:val="left" w:pos="1840"/>
        </w:tabs>
        <w:spacing w:before="24" w:line="320" w:lineRule="exact"/>
        <w:ind w:right="869"/>
        <w:rPr>
          <w:sz w:val="28"/>
        </w:rPr>
      </w:pPr>
      <w:r>
        <w:rPr>
          <w:sz w:val="28"/>
        </w:rPr>
        <w:t xml:space="preserve">Empowerment--that </w:t>
      </w:r>
      <w:r>
        <w:rPr>
          <w:sz w:val="28"/>
        </w:rPr>
        <w:t>is, holistic programming that emphasizes the development</w:t>
      </w:r>
      <w:r>
        <w:rPr>
          <w:spacing w:val="-6"/>
          <w:sz w:val="28"/>
        </w:rPr>
        <w:t xml:space="preserve"> </w:t>
      </w:r>
      <w:r>
        <w:rPr>
          <w:sz w:val="28"/>
        </w:rPr>
        <w:t>of</w:t>
      </w:r>
      <w:r>
        <w:rPr>
          <w:spacing w:val="-5"/>
          <w:sz w:val="28"/>
        </w:rPr>
        <w:t xml:space="preserve"> </w:t>
      </w:r>
      <w:r>
        <w:rPr>
          <w:sz w:val="28"/>
        </w:rPr>
        <w:t>a</w:t>
      </w:r>
      <w:r>
        <w:rPr>
          <w:spacing w:val="-6"/>
          <w:sz w:val="28"/>
        </w:rPr>
        <w:t xml:space="preserve"> </w:t>
      </w:r>
      <w:r>
        <w:rPr>
          <w:sz w:val="28"/>
        </w:rPr>
        <w:t>partnership</w:t>
      </w:r>
      <w:r>
        <w:rPr>
          <w:spacing w:val="-5"/>
          <w:sz w:val="28"/>
        </w:rPr>
        <w:t xml:space="preserve"> </w:t>
      </w:r>
      <w:r>
        <w:rPr>
          <w:sz w:val="28"/>
        </w:rPr>
        <w:t>with</w:t>
      </w:r>
      <w:r>
        <w:rPr>
          <w:spacing w:val="-5"/>
          <w:sz w:val="28"/>
        </w:rPr>
        <w:t xml:space="preserve"> </w:t>
      </w:r>
      <w:r>
        <w:rPr>
          <w:sz w:val="28"/>
        </w:rPr>
        <w:t>a</w:t>
      </w:r>
      <w:r>
        <w:rPr>
          <w:spacing w:val="-6"/>
          <w:sz w:val="28"/>
        </w:rPr>
        <w:t xml:space="preserve"> </w:t>
      </w:r>
      <w:r>
        <w:rPr>
          <w:sz w:val="28"/>
        </w:rPr>
        <w:t>female</w:t>
      </w:r>
      <w:r>
        <w:rPr>
          <w:spacing w:val="-6"/>
          <w:sz w:val="28"/>
        </w:rPr>
        <w:t xml:space="preserve"> </w:t>
      </w:r>
      <w:r>
        <w:rPr>
          <w:sz w:val="28"/>
        </w:rPr>
        <w:t>service</w:t>
      </w:r>
      <w:r>
        <w:rPr>
          <w:spacing w:val="-6"/>
          <w:sz w:val="28"/>
        </w:rPr>
        <w:t xml:space="preserve"> </w:t>
      </w:r>
      <w:r>
        <w:rPr>
          <w:sz w:val="28"/>
        </w:rPr>
        <w:t>provider,</w:t>
      </w:r>
      <w:r>
        <w:rPr>
          <w:spacing w:val="-5"/>
          <w:sz w:val="28"/>
        </w:rPr>
        <w:t xml:space="preserve"> </w:t>
      </w:r>
      <w:r>
        <w:rPr>
          <w:sz w:val="28"/>
        </w:rPr>
        <w:t>one</w:t>
      </w:r>
      <w:r>
        <w:rPr>
          <w:spacing w:val="-6"/>
          <w:sz w:val="28"/>
        </w:rPr>
        <w:t xml:space="preserve"> </w:t>
      </w:r>
      <w:r>
        <w:rPr>
          <w:sz w:val="28"/>
        </w:rPr>
        <w:t>in which there are mutual respect and many opportunities for positive role modeling</w:t>
      </w:r>
    </w:p>
    <w:p w14:paraId="039066E3" w14:textId="77777777" w:rsidR="004E457E" w:rsidRDefault="00EA0C9A">
      <w:pPr>
        <w:pStyle w:val="ListParagraph"/>
        <w:numPr>
          <w:ilvl w:val="1"/>
          <w:numId w:val="8"/>
        </w:numPr>
        <w:tabs>
          <w:tab w:val="left" w:pos="1839"/>
          <w:tab w:val="left" w:pos="1840"/>
        </w:tabs>
        <w:spacing w:line="286" w:lineRule="exact"/>
        <w:rPr>
          <w:sz w:val="28"/>
        </w:rPr>
      </w:pPr>
      <w:r>
        <w:rPr>
          <w:sz w:val="28"/>
        </w:rPr>
        <w:t>Transportation</w:t>
      </w:r>
      <w:r>
        <w:rPr>
          <w:spacing w:val="-13"/>
          <w:sz w:val="28"/>
        </w:rPr>
        <w:t xml:space="preserve"> </w:t>
      </w:r>
      <w:r>
        <w:rPr>
          <w:spacing w:val="-2"/>
          <w:sz w:val="28"/>
        </w:rPr>
        <w:t>services</w:t>
      </w:r>
    </w:p>
    <w:p w14:paraId="55C7BFB8" w14:textId="77777777" w:rsidR="004E457E" w:rsidRDefault="00EA0C9A">
      <w:pPr>
        <w:pStyle w:val="ListParagraph"/>
        <w:numPr>
          <w:ilvl w:val="1"/>
          <w:numId w:val="8"/>
        </w:numPr>
        <w:tabs>
          <w:tab w:val="left" w:pos="1839"/>
          <w:tab w:val="left" w:pos="1840"/>
        </w:tabs>
        <w:spacing w:line="320" w:lineRule="exact"/>
        <w:rPr>
          <w:sz w:val="28"/>
        </w:rPr>
      </w:pPr>
      <w:r>
        <w:rPr>
          <w:sz w:val="28"/>
        </w:rPr>
        <w:t>Child</w:t>
      </w:r>
      <w:r>
        <w:rPr>
          <w:spacing w:val="-2"/>
          <w:sz w:val="28"/>
        </w:rPr>
        <w:t xml:space="preserve"> </w:t>
      </w:r>
      <w:r>
        <w:rPr>
          <w:sz w:val="28"/>
        </w:rPr>
        <w:t>care,</w:t>
      </w:r>
      <w:r>
        <w:rPr>
          <w:spacing w:val="-1"/>
          <w:sz w:val="28"/>
        </w:rPr>
        <w:t xml:space="preserve"> </w:t>
      </w:r>
      <w:r>
        <w:rPr>
          <w:sz w:val="28"/>
        </w:rPr>
        <w:t>both</w:t>
      </w:r>
      <w:r>
        <w:rPr>
          <w:spacing w:val="-1"/>
          <w:sz w:val="28"/>
        </w:rPr>
        <w:t xml:space="preserve"> </w:t>
      </w:r>
      <w:r>
        <w:rPr>
          <w:sz w:val="28"/>
        </w:rPr>
        <w:t>onsite</w:t>
      </w:r>
      <w:r>
        <w:rPr>
          <w:spacing w:val="-2"/>
          <w:sz w:val="28"/>
        </w:rPr>
        <w:t xml:space="preserve"> </w:t>
      </w:r>
      <w:r>
        <w:rPr>
          <w:sz w:val="28"/>
        </w:rPr>
        <w:t>and</w:t>
      </w:r>
      <w:r>
        <w:rPr>
          <w:spacing w:val="-1"/>
          <w:sz w:val="28"/>
        </w:rPr>
        <w:t xml:space="preserve"> </w:t>
      </w:r>
      <w:r>
        <w:rPr>
          <w:spacing w:val="-2"/>
          <w:sz w:val="28"/>
        </w:rPr>
        <w:t>supervised</w:t>
      </w:r>
    </w:p>
    <w:p w14:paraId="6B12EAF4" w14:textId="77777777" w:rsidR="004E457E" w:rsidRDefault="00EA0C9A">
      <w:pPr>
        <w:pStyle w:val="ListParagraph"/>
        <w:numPr>
          <w:ilvl w:val="1"/>
          <w:numId w:val="8"/>
        </w:numPr>
        <w:tabs>
          <w:tab w:val="left" w:pos="1839"/>
          <w:tab w:val="left" w:pos="1840"/>
        </w:tabs>
        <w:spacing w:line="320" w:lineRule="exact"/>
        <w:rPr>
          <w:sz w:val="28"/>
        </w:rPr>
      </w:pPr>
      <w:r>
        <w:rPr>
          <w:sz w:val="28"/>
        </w:rPr>
        <w:t>Woman-sensitive</w:t>
      </w:r>
      <w:r>
        <w:rPr>
          <w:spacing w:val="-9"/>
          <w:sz w:val="28"/>
        </w:rPr>
        <w:t xml:space="preserve"> </w:t>
      </w:r>
      <w:r>
        <w:rPr>
          <w:sz w:val="28"/>
        </w:rPr>
        <w:t>women</w:t>
      </w:r>
      <w:r>
        <w:rPr>
          <w:spacing w:val="-7"/>
          <w:sz w:val="28"/>
        </w:rPr>
        <w:t xml:space="preserve"> </w:t>
      </w:r>
      <w:r>
        <w:rPr>
          <w:sz w:val="28"/>
        </w:rPr>
        <w:t>working</w:t>
      </w:r>
      <w:r>
        <w:rPr>
          <w:spacing w:val="-7"/>
          <w:sz w:val="28"/>
        </w:rPr>
        <w:t xml:space="preserve"> </w:t>
      </w:r>
      <w:r>
        <w:rPr>
          <w:sz w:val="28"/>
        </w:rPr>
        <w:t>with</w:t>
      </w:r>
      <w:r>
        <w:rPr>
          <w:spacing w:val="-7"/>
          <w:sz w:val="28"/>
        </w:rPr>
        <w:t xml:space="preserve"> </w:t>
      </w:r>
      <w:r>
        <w:rPr>
          <w:spacing w:val="-4"/>
          <w:sz w:val="28"/>
        </w:rPr>
        <w:t>women</w:t>
      </w:r>
    </w:p>
    <w:p w14:paraId="4FCC8F2C" w14:textId="77777777" w:rsidR="004E457E" w:rsidRDefault="00EA0C9A">
      <w:pPr>
        <w:pStyle w:val="ListParagraph"/>
        <w:numPr>
          <w:ilvl w:val="1"/>
          <w:numId w:val="8"/>
        </w:numPr>
        <w:tabs>
          <w:tab w:val="left" w:pos="1839"/>
          <w:tab w:val="left" w:pos="1840"/>
        </w:tabs>
        <w:spacing w:before="34" w:line="320" w:lineRule="exact"/>
        <w:ind w:right="617"/>
        <w:rPr>
          <w:sz w:val="28"/>
        </w:rPr>
      </w:pPr>
      <w:r>
        <w:rPr>
          <w:sz w:val="28"/>
        </w:rPr>
        <w:t>Long-term</w:t>
      </w:r>
      <w:r>
        <w:rPr>
          <w:spacing w:val="-5"/>
          <w:sz w:val="28"/>
        </w:rPr>
        <w:t xml:space="preserve"> </w:t>
      </w:r>
      <w:r>
        <w:rPr>
          <w:sz w:val="28"/>
        </w:rPr>
        <w:t>case</w:t>
      </w:r>
      <w:r>
        <w:rPr>
          <w:spacing w:val="-5"/>
          <w:sz w:val="28"/>
        </w:rPr>
        <w:t xml:space="preserve"> </w:t>
      </w:r>
      <w:r>
        <w:rPr>
          <w:sz w:val="28"/>
        </w:rPr>
        <w:t>management</w:t>
      </w:r>
      <w:r>
        <w:rPr>
          <w:spacing w:val="-5"/>
          <w:sz w:val="28"/>
        </w:rPr>
        <w:t xml:space="preserve"> </w:t>
      </w:r>
      <w:r>
        <w:rPr>
          <w:sz w:val="28"/>
        </w:rPr>
        <w:t>services</w:t>
      </w:r>
      <w:r>
        <w:rPr>
          <w:spacing w:val="-4"/>
          <w:sz w:val="28"/>
        </w:rPr>
        <w:t xml:space="preserve"> </w:t>
      </w:r>
      <w:r>
        <w:rPr>
          <w:sz w:val="28"/>
        </w:rPr>
        <w:t>that</w:t>
      </w:r>
      <w:r>
        <w:rPr>
          <w:spacing w:val="-4"/>
          <w:sz w:val="28"/>
        </w:rPr>
        <w:t xml:space="preserve"> </w:t>
      </w:r>
      <w:r>
        <w:rPr>
          <w:sz w:val="28"/>
        </w:rPr>
        <w:t>extend</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client</w:t>
      </w:r>
      <w:r>
        <w:rPr>
          <w:spacing w:val="-5"/>
          <w:sz w:val="28"/>
        </w:rPr>
        <w:t xml:space="preserve"> </w:t>
      </w:r>
      <w:r>
        <w:rPr>
          <w:sz w:val="28"/>
        </w:rPr>
        <w:t>and</w:t>
      </w:r>
      <w:r>
        <w:rPr>
          <w:spacing w:val="-4"/>
          <w:sz w:val="28"/>
        </w:rPr>
        <w:t xml:space="preserve"> </w:t>
      </w:r>
      <w:r>
        <w:rPr>
          <w:sz w:val="28"/>
        </w:rPr>
        <w:t>her</w:t>
      </w:r>
      <w:r>
        <w:rPr>
          <w:sz w:val="28"/>
        </w:rPr>
        <w:t xml:space="preserve"> </w:t>
      </w:r>
      <w:r>
        <w:rPr>
          <w:spacing w:val="-2"/>
          <w:sz w:val="28"/>
        </w:rPr>
        <w:t>family</w:t>
      </w:r>
    </w:p>
    <w:p w14:paraId="759D60A0" w14:textId="77777777" w:rsidR="004E457E" w:rsidRDefault="004E457E">
      <w:pPr>
        <w:pStyle w:val="BodyText"/>
        <w:spacing w:before="4"/>
        <w:rPr>
          <w:sz w:val="27"/>
        </w:rPr>
      </w:pPr>
    </w:p>
    <w:p w14:paraId="3190CB91" w14:textId="77777777" w:rsidR="004E457E" w:rsidRDefault="00EA0C9A">
      <w:pPr>
        <w:pStyle w:val="BodyText"/>
        <w:ind w:left="400" w:right="593"/>
      </w:pPr>
      <w:r>
        <w:t>A</w:t>
      </w:r>
      <w:r>
        <w:rPr>
          <w:spacing w:val="-6"/>
        </w:rPr>
        <w:t xml:space="preserve"> </w:t>
      </w:r>
      <w:r>
        <w:t>woman's identity as caregiver/caretaker must be recognized as an extremely powerful factor in how she accesses care and treatment and how successful she is in</w:t>
      </w:r>
      <w:r>
        <w:rPr>
          <w:spacing w:val="-4"/>
        </w:rPr>
        <w:t xml:space="preserve"> </w:t>
      </w:r>
      <w:r>
        <w:t>her</w:t>
      </w:r>
      <w:r>
        <w:rPr>
          <w:spacing w:val="-4"/>
        </w:rPr>
        <w:t xml:space="preserve"> </w:t>
      </w:r>
      <w:r>
        <w:t>recovery</w:t>
      </w:r>
      <w:r>
        <w:rPr>
          <w:spacing w:val="-4"/>
        </w:rPr>
        <w:t xml:space="preserve"> </w:t>
      </w:r>
      <w:r>
        <w:t>and</w:t>
      </w:r>
      <w:r>
        <w:rPr>
          <w:spacing w:val="-4"/>
        </w:rPr>
        <w:t xml:space="preserve"> </w:t>
      </w:r>
      <w:r>
        <w:t>health</w:t>
      </w:r>
      <w:r>
        <w:rPr>
          <w:spacing w:val="-4"/>
        </w:rPr>
        <w:t xml:space="preserve"> </w:t>
      </w:r>
      <w:r>
        <w:t>maintenance.</w:t>
      </w:r>
      <w:r>
        <w:rPr>
          <w:spacing w:val="-9"/>
        </w:rPr>
        <w:t xml:space="preserve"> </w:t>
      </w:r>
      <w:r>
        <w:t>There</w:t>
      </w:r>
      <w:r>
        <w:rPr>
          <w:spacing w:val="-5"/>
        </w:rPr>
        <w:t xml:space="preserve"> </w:t>
      </w:r>
      <w:r>
        <w:t>is</w:t>
      </w:r>
      <w:r>
        <w:rPr>
          <w:spacing w:val="-4"/>
        </w:rPr>
        <w:t xml:space="preserve"> </w:t>
      </w:r>
      <w:r>
        <w:t>no</w:t>
      </w:r>
      <w:r>
        <w:rPr>
          <w:spacing w:val="-4"/>
        </w:rPr>
        <w:t xml:space="preserve"> </w:t>
      </w:r>
      <w:r>
        <w:t>question</w:t>
      </w:r>
      <w:r>
        <w:rPr>
          <w:spacing w:val="-4"/>
        </w:rPr>
        <w:t xml:space="preserve"> </w:t>
      </w:r>
      <w:r>
        <w:t>that</w:t>
      </w:r>
      <w:r>
        <w:rPr>
          <w:spacing w:val="-4"/>
        </w:rPr>
        <w:t xml:space="preserve"> </w:t>
      </w:r>
      <w:r>
        <w:t>this</w:t>
      </w:r>
      <w:r>
        <w:rPr>
          <w:spacing w:val="-4"/>
        </w:rPr>
        <w:t xml:space="preserve"> </w:t>
      </w:r>
      <w:r>
        <w:t>identity/role can explain why a woman seeks treatment ("for the kids") or why she leaves treatment ("to get home to my husband/partner/kids"). This is also a factor in a woman's sense</w:t>
      </w:r>
      <w:r>
        <w:rPr>
          <w:spacing w:val="-1"/>
        </w:rPr>
        <w:t xml:space="preserve"> </w:t>
      </w:r>
      <w:r>
        <w:t>of guilt and shame</w:t>
      </w:r>
      <w:r>
        <w:rPr>
          <w:spacing w:val="-1"/>
        </w:rPr>
        <w:t xml:space="preserve"> </w:t>
      </w:r>
      <w:r>
        <w:t>from</w:t>
      </w:r>
      <w:r>
        <w:rPr>
          <w:spacing w:val="-1"/>
        </w:rPr>
        <w:t xml:space="preserve"> </w:t>
      </w:r>
      <w:r>
        <w:t>becoming HIV</w:t>
      </w:r>
      <w:r>
        <w:rPr>
          <w:spacing w:val="-6"/>
        </w:rPr>
        <w:t xml:space="preserve"> </w:t>
      </w:r>
      <w:r>
        <w:t>infected--a</w:t>
      </w:r>
      <w:r>
        <w:rPr>
          <w:spacing w:val="-1"/>
        </w:rPr>
        <w:t xml:space="preserve"> </w:t>
      </w:r>
      <w:r>
        <w:t>societal stigma that on</w:t>
      </w:r>
      <w:r>
        <w:t>ly "bad girls" get HIV or are addicts or alcoholics, and the stigma of being an unfit mother if she has lost custody of her children.</w:t>
      </w:r>
    </w:p>
    <w:p w14:paraId="1ADE53D1" w14:textId="77777777" w:rsidR="004E457E" w:rsidRDefault="004E457E">
      <w:pPr>
        <w:pStyle w:val="BodyText"/>
        <w:spacing w:before="5"/>
        <w:rPr>
          <w:sz w:val="26"/>
        </w:rPr>
      </w:pPr>
    </w:p>
    <w:p w14:paraId="5E42401B" w14:textId="77777777" w:rsidR="004E457E" w:rsidRDefault="00EA0C9A">
      <w:pPr>
        <w:pStyle w:val="BodyText"/>
        <w:ind w:left="400" w:right="524"/>
      </w:pPr>
      <w:r>
        <w:t>Providers must be open and prepared to discuss safer sex and drug and alcohol abuse from a risk-reduction perspective. Th</w:t>
      </w:r>
      <w:r>
        <w:t>ey must be well informed about and comfortable in discussing sexuality. Risk reduction is an ongoing type of intervention that goes beyond assertiveness training and teaching women how to put condoms on men. It recognizes the need to "start where the clien</w:t>
      </w:r>
      <w:r>
        <w:t>t is" and use appropriate</w:t>
      </w:r>
      <w:r>
        <w:rPr>
          <w:spacing w:val="-4"/>
        </w:rPr>
        <w:t xml:space="preserve"> </w:t>
      </w:r>
      <w:r>
        <w:t>interventions,</w:t>
      </w:r>
      <w:r>
        <w:rPr>
          <w:spacing w:val="-3"/>
        </w:rPr>
        <w:t xml:space="preserve"> </w:t>
      </w:r>
      <w:r>
        <w:t>which</w:t>
      </w:r>
      <w:r>
        <w:rPr>
          <w:spacing w:val="-3"/>
        </w:rPr>
        <w:t xml:space="preserve"> </w:t>
      </w:r>
      <w:r>
        <w:t>may</w:t>
      </w:r>
      <w:r>
        <w:rPr>
          <w:spacing w:val="-3"/>
        </w:rPr>
        <w:t xml:space="preserve"> </w:t>
      </w:r>
      <w:r>
        <w:t>help</w:t>
      </w:r>
      <w:r>
        <w:rPr>
          <w:spacing w:val="-3"/>
        </w:rPr>
        <w:t xml:space="preserve"> </w:t>
      </w:r>
      <w:r>
        <w:t>a</w:t>
      </w:r>
      <w:r>
        <w:rPr>
          <w:spacing w:val="-4"/>
        </w:rPr>
        <w:t xml:space="preserve"> </w:t>
      </w:r>
      <w:r>
        <w:t>woman</w:t>
      </w:r>
      <w:r>
        <w:rPr>
          <w:spacing w:val="-3"/>
        </w:rPr>
        <w:t xml:space="preserve"> </w:t>
      </w:r>
      <w:r>
        <w:t>reduce</w:t>
      </w:r>
      <w:r>
        <w:rPr>
          <w:spacing w:val="-4"/>
        </w:rPr>
        <w:t xml:space="preserve"> </w:t>
      </w:r>
      <w:r>
        <w:t>her</w:t>
      </w:r>
      <w:r>
        <w:rPr>
          <w:spacing w:val="-3"/>
        </w:rPr>
        <w:t xml:space="preserve"> </w:t>
      </w:r>
      <w:r>
        <w:t>risk</w:t>
      </w:r>
      <w:r>
        <w:rPr>
          <w:spacing w:val="-3"/>
        </w:rPr>
        <w:t xml:space="preserve"> </w:t>
      </w:r>
      <w:r>
        <w:t>of</w:t>
      </w:r>
      <w:r>
        <w:rPr>
          <w:spacing w:val="-3"/>
        </w:rPr>
        <w:t xml:space="preserve"> </w:t>
      </w:r>
      <w:r>
        <w:t>getting</w:t>
      </w:r>
      <w:r>
        <w:rPr>
          <w:spacing w:val="-3"/>
        </w:rPr>
        <w:t xml:space="preserve"> </w:t>
      </w:r>
      <w:r>
        <w:t>re- infected or of infecting a partner.</w:t>
      </w:r>
      <w:r>
        <w:rPr>
          <w:spacing w:val="-2"/>
        </w:rPr>
        <w:t xml:space="preserve"> </w:t>
      </w:r>
      <w:r>
        <w:t>This includes instructing female injection drug</w:t>
      </w:r>
    </w:p>
    <w:p w14:paraId="2EA23B14" w14:textId="77777777" w:rsidR="004E457E" w:rsidRDefault="004E457E">
      <w:pPr>
        <w:sectPr w:rsidR="004E457E">
          <w:pgSz w:w="12240" w:h="15840"/>
          <w:pgMar w:top="980" w:right="920" w:bottom="280" w:left="1040" w:header="714" w:footer="0" w:gutter="0"/>
          <w:cols w:space="720"/>
        </w:sectPr>
      </w:pPr>
    </w:p>
    <w:p w14:paraId="20C13DFE" w14:textId="77777777" w:rsidR="004E457E" w:rsidRDefault="004E457E">
      <w:pPr>
        <w:pStyle w:val="BodyText"/>
        <w:spacing w:before="11"/>
        <w:rPr>
          <w:sz w:val="29"/>
        </w:rPr>
      </w:pPr>
    </w:p>
    <w:p w14:paraId="3073F6F1" w14:textId="77777777" w:rsidR="004E457E" w:rsidRDefault="00EA0C9A">
      <w:pPr>
        <w:pStyle w:val="BodyText"/>
        <w:spacing w:before="88"/>
        <w:ind w:left="400" w:right="524"/>
      </w:pPr>
      <w:r>
        <w:t>users</w:t>
      </w:r>
      <w:r>
        <w:rPr>
          <w:spacing w:val="-3"/>
        </w:rPr>
        <w:t xml:space="preserve"> </w:t>
      </w:r>
      <w:r>
        <w:t>about</w:t>
      </w:r>
      <w:r>
        <w:rPr>
          <w:spacing w:val="-4"/>
        </w:rPr>
        <w:t xml:space="preserve"> </w:t>
      </w:r>
      <w:r>
        <w:t>how</w:t>
      </w:r>
      <w:r>
        <w:rPr>
          <w:spacing w:val="-3"/>
        </w:rPr>
        <w:t xml:space="preserve"> </w:t>
      </w:r>
      <w:r>
        <w:t>to</w:t>
      </w:r>
      <w:r>
        <w:rPr>
          <w:spacing w:val="-3"/>
        </w:rPr>
        <w:t xml:space="preserve"> </w:t>
      </w:r>
      <w:r>
        <w:t>use</w:t>
      </w:r>
      <w:r>
        <w:rPr>
          <w:spacing w:val="-4"/>
        </w:rPr>
        <w:t xml:space="preserve"> </w:t>
      </w:r>
      <w:r>
        <w:t>bleach</w:t>
      </w:r>
      <w:r>
        <w:rPr>
          <w:spacing w:val="-3"/>
        </w:rPr>
        <w:t xml:space="preserve"> </w:t>
      </w:r>
      <w:r>
        <w:t>to</w:t>
      </w:r>
      <w:r>
        <w:rPr>
          <w:spacing w:val="-3"/>
        </w:rPr>
        <w:t xml:space="preserve"> </w:t>
      </w:r>
      <w:r>
        <w:t>"clean</w:t>
      </w:r>
      <w:r>
        <w:rPr>
          <w:spacing w:val="-3"/>
        </w:rPr>
        <w:t xml:space="preserve"> </w:t>
      </w:r>
      <w:r>
        <w:t>their</w:t>
      </w:r>
      <w:r>
        <w:rPr>
          <w:spacing w:val="-3"/>
        </w:rPr>
        <w:t xml:space="preserve"> </w:t>
      </w:r>
      <w:r>
        <w:t>works,"</w:t>
      </w:r>
      <w:r>
        <w:rPr>
          <w:spacing w:val="-3"/>
        </w:rPr>
        <w:t xml:space="preserve"> </w:t>
      </w:r>
      <w:r>
        <w:t>how</w:t>
      </w:r>
      <w:r>
        <w:rPr>
          <w:spacing w:val="-3"/>
        </w:rPr>
        <w:t xml:space="preserve"> </w:t>
      </w:r>
      <w:r>
        <w:t>to</w:t>
      </w:r>
      <w:r>
        <w:rPr>
          <w:spacing w:val="-3"/>
        </w:rPr>
        <w:t xml:space="preserve"> </w:t>
      </w:r>
      <w:r>
        <w:t>use</w:t>
      </w:r>
      <w:r>
        <w:rPr>
          <w:spacing w:val="-4"/>
        </w:rPr>
        <w:t xml:space="preserve"> </w:t>
      </w:r>
      <w:r>
        <w:t>a</w:t>
      </w:r>
      <w:r>
        <w:rPr>
          <w:spacing w:val="-4"/>
        </w:rPr>
        <w:t xml:space="preserve"> </w:t>
      </w:r>
      <w:r>
        <w:t>female</w:t>
      </w:r>
      <w:r>
        <w:rPr>
          <w:spacing w:val="-4"/>
        </w:rPr>
        <w:t xml:space="preserve"> </w:t>
      </w:r>
      <w:r>
        <w:t>condom, or how to use a vaginal spermicide foam (not the safest risk-reduction method, however) to lower their risk of HIV infection when having intercourse. It also involves making referrals to substance abuse treatment and instruction for ma</w:t>
      </w:r>
      <w:r>
        <w:t>le partners on how to use a condom correctly.</w:t>
      </w:r>
    </w:p>
    <w:p w14:paraId="6BD541D5" w14:textId="77777777" w:rsidR="004E457E" w:rsidRDefault="004E457E">
      <w:pPr>
        <w:pStyle w:val="BodyText"/>
        <w:spacing w:before="3"/>
        <w:rPr>
          <w:sz w:val="25"/>
        </w:rPr>
      </w:pPr>
    </w:p>
    <w:p w14:paraId="6F4B70C0" w14:textId="77777777" w:rsidR="004E457E" w:rsidRDefault="00EA0C9A">
      <w:pPr>
        <w:pStyle w:val="Heading3"/>
      </w:pPr>
      <w:r>
        <w:t>Hispanic</w:t>
      </w:r>
      <w:r>
        <w:rPr>
          <w:spacing w:val="-1"/>
        </w:rPr>
        <w:t xml:space="preserve"> </w:t>
      </w:r>
      <w:r>
        <w:rPr>
          <w:spacing w:val="-2"/>
        </w:rPr>
        <w:t>Populations</w:t>
      </w:r>
    </w:p>
    <w:p w14:paraId="3C317700" w14:textId="77777777" w:rsidR="004E457E" w:rsidRDefault="00EA0C9A">
      <w:pPr>
        <w:pStyle w:val="BodyText"/>
        <w:ind w:left="400" w:right="524"/>
      </w:pPr>
      <w:r>
        <w:t>The</w:t>
      </w:r>
      <w:r>
        <w:rPr>
          <w:spacing w:val="-4"/>
        </w:rPr>
        <w:t xml:space="preserve"> </w:t>
      </w:r>
      <w:r>
        <w:t>Hispanic</w:t>
      </w:r>
      <w:r>
        <w:rPr>
          <w:spacing w:val="-4"/>
        </w:rPr>
        <w:t xml:space="preserve"> </w:t>
      </w:r>
      <w:r>
        <w:t>population</w:t>
      </w:r>
      <w:r>
        <w:rPr>
          <w:spacing w:val="-3"/>
        </w:rPr>
        <w:t xml:space="preserve"> </w:t>
      </w:r>
      <w:r>
        <w:t>in</w:t>
      </w:r>
      <w:r>
        <w:rPr>
          <w:spacing w:val="-3"/>
        </w:rPr>
        <w:t xml:space="preserve"> </w:t>
      </w:r>
      <w:r>
        <w:t>the</w:t>
      </w:r>
      <w:r>
        <w:rPr>
          <w:spacing w:val="-4"/>
        </w:rPr>
        <w:t xml:space="preserve"> </w:t>
      </w:r>
      <w:r>
        <w:t>United</w:t>
      </w:r>
      <w:r>
        <w:rPr>
          <w:spacing w:val="-3"/>
        </w:rPr>
        <w:t xml:space="preserve"> </w:t>
      </w:r>
      <w:r>
        <w:t>States</w:t>
      </w:r>
      <w:r>
        <w:rPr>
          <w:spacing w:val="-3"/>
        </w:rPr>
        <w:t xml:space="preserve"> </w:t>
      </w:r>
      <w:r>
        <w:t>is</w:t>
      </w:r>
      <w:r>
        <w:rPr>
          <w:spacing w:val="-3"/>
        </w:rPr>
        <w:t xml:space="preserve"> </w:t>
      </w:r>
      <w:r>
        <w:t>diverse,</w:t>
      </w:r>
      <w:r>
        <w:rPr>
          <w:spacing w:val="-3"/>
        </w:rPr>
        <w:t xml:space="preserve"> </w:t>
      </w:r>
      <w:r>
        <w:t>composed</w:t>
      </w:r>
      <w:r>
        <w:rPr>
          <w:spacing w:val="-3"/>
        </w:rPr>
        <w:t xml:space="preserve"> </w:t>
      </w:r>
      <w:r>
        <w:t>of</w:t>
      </w:r>
      <w:r>
        <w:rPr>
          <w:spacing w:val="-3"/>
        </w:rPr>
        <w:t xml:space="preserve"> </w:t>
      </w:r>
      <w:r>
        <w:t>a</w:t>
      </w:r>
      <w:r>
        <w:rPr>
          <w:spacing w:val="-4"/>
        </w:rPr>
        <w:t xml:space="preserve"> </w:t>
      </w:r>
      <w:r>
        <w:t>wide</w:t>
      </w:r>
      <w:r>
        <w:rPr>
          <w:spacing w:val="-4"/>
        </w:rPr>
        <w:t xml:space="preserve"> </w:t>
      </w:r>
      <w:r>
        <w:t>range of racial, indigenous, and ethnic groups. The following are important statistics related to the U.S. Hispa</w:t>
      </w:r>
      <w:r>
        <w:t>nic population that affect how outreach, prevention, and treatment planning should be conducted:</w:t>
      </w:r>
    </w:p>
    <w:p w14:paraId="50AF2193" w14:textId="77777777" w:rsidR="004E457E" w:rsidRDefault="00EA0C9A">
      <w:pPr>
        <w:pStyle w:val="ListParagraph"/>
        <w:numPr>
          <w:ilvl w:val="0"/>
          <w:numId w:val="12"/>
        </w:numPr>
        <w:tabs>
          <w:tab w:val="left" w:pos="759"/>
          <w:tab w:val="left" w:pos="760"/>
        </w:tabs>
        <w:spacing w:line="283" w:lineRule="exact"/>
        <w:rPr>
          <w:sz w:val="28"/>
        </w:rPr>
      </w:pPr>
      <w:r>
        <w:rPr>
          <w:sz w:val="28"/>
        </w:rPr>
        <w:t>Hispanics</w:t>
      </w:r>
      <w:r>
        <w:rPr>
          <w:spacing w:val="-4"/>
          <w:sz w:val="28"/>
        </w:rPr>
        <w:t xml:space="preserve"> </w:t>
      </w:r>
      <w:r>
        <w:rPr>
          <w:sz w:val="28"/>
        </w:rPr>
        <w:t>have</w:t>
      </w:r>
      <w:r>
        <w:rPr>
          <w:spacing w:val="-2"/>
          <w:sz w:val="28"/>
        </w:rPr>
        <w:t xml:space="preserve"> </w:t>
      </w:r>
      <w:r>
        <w:rPr>
          <w:sz w:val="28"/>
        </w:rPr>
        <w:t>the</w:t>
      </w:r>
      <w:r>
        <w:rPr>
          <w:spacing w:val="-3"/>
          <w:sz w:val="28"/>
        </w:rPr>
        <w:t xml:space="preserve"> </w:t>
      </w:r>
      <w:r>
        <w:rPr>
          <w:sz w:val="28"/>
        </w:rPr>
        <w:t>highest</w:t>
      </w:r>
      <w:r>
        <w:rPr>
          <w:spacing w:val="-1"/>
          <w:sz w:val="28"/>
        </w:rPr>
        <w:t xml:space="preserve"> </w:t>
      </w:r>
      <w:r>
        <w:rPr>
          <w:sz w:val="28"/>
        </w:rPr>
        <w:t>labor</w:t>
      </w:r>
      <w:r>
        <w:rPr>
          <w:spacing w:val="-1"/>
          <w:sz w:val="28"/>
        </w:rPr>
        <w:t xml:space="preserve"> </w:t>
      </w:r>
      <w:r>
        <w:rPr>
          <w:sz w:val="28"/>
        </w:rPr>
        <w:t>force</w:t>
      </w:r>
      <w:r>
        <w:rPr>
          <w:spacing w:val="-3"/>
          <w:sz w:val="28"/>
        </w:rPr>
        <w:t xml:space="preserve"> </w:t>
      </w:r>
      <w:r>
        <w:rPr>
          <w:sz w:val="28"/>
        </w:rPr>
        <w:t>participation</w:t>
      </w:r>
      <w:r>
        <w:rPr>
          <w:spacing w:val="-1"/>
          <w:sz w:val="28"/>
        </w:rPr>
        <w:t xml:space="preserve"> </w:t>
      </w:r>
      <w:r>
        <w:rPr>
          <w:sz w:val="28"/>
        </w:rPr>
        <w:t>rate</w:t>
      </w:r>
      <w:r>
        <w:rPr>
          <w:spacing w:val="-3"/>
          <w:sz w:val="28"/>
        </w:rPr>
        <w:t xml:space="preserve"> </w:t>
      </w:r>
      <w:r>
        <w:rPr>
          <w:sz w:val="28"/>
        </w:rPr>
        <w:t>of</w:t>
      </w:r>
      <w:r>
        <w:rPr>
          <w:spacing w:val="-1"/>
          <w:sz w:val="28"/>
        </w:rPr>
        <w:t xml:space="preserve"> </w:t>
      </w:r>
      <w:r>
        <w:rPr>
          <w:sz w:val="28"/>
        </w:rPr>
        <w:t>all</w:t>
      </w:r>
      <w:r>
        <w:rPr>
          <w:spacing w:val="-1"/>
          <w:sz w:val="28"/>
        </w:rPr>
        <w:t xml:space="preserve"> </w:t>
      </w:r>
      <w:r>
        <w:rPr>
          <w:spacing w:val="-2"/>
          <w:sz w:val="28"/>
        </w:rPr>
        <w:t>groups.</w:t>
      </w:r>
    </w:p>
    <w:p w14:paraId="69A7F7CA" w14:textId="77777777" w:rsidR="004E457E" w:rsidRDefault="00EA0C9A">
      <w:pPr>
        <w:pStyle w:val="ListParagraph"/>
        <w:numPr>
          <w:ilvl w:val="0"/>
          <w:numId w:val="12"/>
        </w:numPr>
        <w:tabs>
          <w:tab w:val="left" w:pos="759"/>
          <w:tab w:val="left" w:pos="760"/>
        </w:tabs>
        <w:spacing w:line="320" w:lineRule="exact"/>
        <w:rPr>
          <w:sz w:val="28"/>
        </w:rPr>
      </w:pPr>
      <w:r>
        <w:rPr>
          <w:sz w:val="28"/>
        </w:rPr>
        <w:t>Hispanic</w:t>
      </w:r>
      <w:r>
        <w:rPr>
          <w:spacing w:val="-5"/>
          <w:sz w:val="28"/>
        </w:rPr>
        <w:t xml:space="preserve"> </w:t>
      </w:r>
      <w:r>
        <w:rPr>
          <w:sz w:val="28"/>
        </w:rPr>
        <w:t>men</w:t>
      </w:r>
      <w:r>
        <w:rPr>
          <w:spacing w:val="-1"/>
          <w:sz w:val="28"/>
        </w:rPr>
        <w:t xml:space="preserve"> </w:t>
      </w:r>
      <w:r>
        <w:rPr>
          <w:sz w:val="28"/>
        </w:rPr>
        <w:t>have</w:t>
      </w:r>
      <w:r>
        <w:rPr>
          <w:spacing w:val="-2"/>
          <w:sz w:val="28"/>
        </w:rPr>
        <w:t xml:space="preserve"> </w:t>
      </w:r>
      <w:r>
        <w:rPr>
          <w:sz w:val="28"/>
        </w:rPr>
        <w:t>the</w:t>
      </w:r>
      <w:r>
        <w:rPr>
          <w:spacing w:val="-2"/>
          <w:sz w:val="28"/>
        </w:rPr>
        <w:t xml:space="preserve"> </w:t>
      </w:r>
      <w:r>
        <w:rPr>
          <w:sz w:val="28"/>
        </w:rPr>
        <w:t>highest</w:t>
      </w:r>
      <w:r>
        <w:rPr>
          <w:spacing w:val="-1"/>
          <w:sz w:val="28"/>
        </w:rPr>
        <w:t xml:space="preserve"> </w:t>
      </w:r>
      <w:r>
        <w:rPr>
          <w:sz w:val="28"/>
        </w:rPr>
        <w:t>fertility</w:t>
      </w:r>
      <w:r>
        <w:rPr>
          <w:spacing w:val="-1"/>
          <w:sz w:val="28"/>
        </w:rPr>
        <w:t xml:space="preserve"> </w:t>
      </w:r>
      <w:r>
        <w:rPr>
          <w:sz w:val="28"/>
        </w:rPr>
        <w:t>rate</w:t>
      </w:r>
      <w:r>
        <w:rPr>
          <w:spacing w:val="-2"/>
          <w:sz w:val="28"/>
        </w:rPr>
        <w:t xml:space="preserve"> </w:t>
      </w:r>
      <w:r>
        <w:rPr>
          <w:sz w:val="28"/>
        </w:rPr>
        <w:t>of</w:t>
      </w:r>
      <w:r>
        <w:rPr>
          <w:spacing w:val="-1"/>
          <w:sz w:val="28"/>
        </w:rPr>
        <w:t xml:space="preserve"> </w:t>
      </w:r>
      <w:r>
        <w:rPr>
          <w:sz w:val="28"/>
        </w:rPr>
        <w:t>all</w:t>
      </w:r>
      <w:r>
        <w:rPr>
          <w:spacing w:val="-1"/>
          <w:sz w:val="28"/>
        </w:rPr>
        <w:t xml:space="preserve"> </w:t>
      </w:r>
      <w:r>
        <w:rPr>
          <w:sz w:val="28"/>
        </w:rPr>
        <w:t>groups</w:t>
      </w:r>
      <w:r>
        <w:rPr>
          <w:spacing w:val="-1"/>
          <w:sz w:val="28"/>
        </w:rPr>
        <w:t xml:space="preserve"> </w:t>
      </w:r>
      <w:r>
        <w:rPr>
          <w:sz w:val="28"/>
        </w:rPr>
        <w:t>across</w:t>
      </w:r>
      <w:r>
        <w:rPr>
          <w:spacing w:val="-1"/>
          <w:sz w:val="28"/>
        </w:rPr>
        <w:t xml:space="preserve"> </w:t>
      </w:r>
      <w:r>
        <w:rPr>
          <w:sz w:val="28"/>
        </w:rPr>
        <w:t>all</w:t>
      </w:r>
      <w:r>
        <w:rPr>
          <w:spacing w:val="-1"/>
          <w:sz w:val="28"/>
        </w:rPr>
        <w:t xml:space="preserve"> </w:t>
      </w:r>
      <w:r>
        <w:rPr>
          <w:spacing w:val="-2"/>
          <w:sz w:val="28"/>
        </w:rPr>
        <w:t>ages.</w:t>
      </w:r>
    </w:p>
    <w:p w14:paraId="6BD9F618" w14:textId="77777777" w:rsidR="004E457E" w:rsidRDefault="00EA0C9A">
      <w:pPr>
        <w:pStyle w:val="ListParagraph"/>
        <w:numPr>
          <w:ilvl w:val="0"/>
          <w:numId w:val="12"/>
        </w:numPr>
        <w:tabs>
          <w:tab w:val="left" w:pos="759"/>
          <w:tab w:val="left" w:pos="760"/>
        </w:tabs>
        <w:spacing w:line="320" w:lineRule="exact"/>
        <w:rPr>
          <w:sz w:val="28"/>
        </w:rPr>
      </w:pPr>
      <w:r>
        <w:rPr>
          <w:sz w:val="28"/>
        </w:rPr>
        <w:t>Hispanic</w:t>
      </w:r>
      <w:r>
        <w:rPr>
          <w:spacing w:val="-4"/>
          <w:sz w:val="28"/>
        </w:rPr>
        <w:t xml:space="preserve"> </w:t>
      </w:r>
      <w:r>
        <w:rPr>
          <w:sz w:val="28"/>
        </w:rPr>
        <w:t>men</w:t>
      </w:r>
      <w:r>
        <w:rPr>
          <w:spacing w:val="-1"/>
          <w:sz w:val="28"/>
        </w:rPr>
        <w:t xml:space="preserve"> </w:t>
      </w:r>
      <w:r>
        <w:rPr>
          <w:sz w:val="28"/>
        </w:rPr>
        <w:t>have</w:t>
      </w:r>
      <w:r>
        <w:rPr>
          <w:spacing w:val="-2"/>
          <w:sz w:val="28"/>
        </w:rPr>
        <w:t xml:space="preserve"> </w:t>
      </w:r>
      <w:r>
        <w:rPr>
          <w:sz w:val="28"/>
        </w:rPr>
        <w:t>the</w:t>
      </w:r>
      <w:r>
        <w:rPr>
          <w:spacing w:val="-2"/>
          <w:sz w:val="28"/>
        </w:rPr>
        <w:t xml:space="preserve"> </w:t>
      </w:r>
      <w:r>
        <w:rPr>
          <w:sz w:val="28"/>
        </w:rPr>
        <w:t>lowest</w:t>
      </w:r>
      <w:r>
        <w:rPr>
          <w:spacing w:val="-1"/>
          <w:sz w:val="28"/>
        </w:rPr>
        <w:t xml:space="preserve"> </w:t>
      </w:r>
      <w:r>
        <w:rPr>
          <w:sz w:val="28"/>
        </w:rPr>
        <w:t>divorce</w:t>
      </w:r>
      <w:r>
        <w:rPr>
          <w:spacing w:val="-2"/>
          <w:sz w:val="28"/>
        </w:rPr>
        <w:t xml:space="preserve"> </w:t>
      </w:r>
      <w:r>
        <w:rPr>
          <w:sz w:val="28"/>
        </w:rPr>
        <w:t>rate</w:t>
      </w:r>
      <w:r>
        <w:rPr>
          <w:spacing w:val="-2"/>
          <w:sz w:val="28"/>
        </w:rPr>
        <w:t xml:space="preserve"> </w:t>
      </w:r>
      <w:r>
        <w:rPr>
          <w:sz w:val="28"/>
        </w:rPr>
        <w:t>of</w:t>
      </w:r>
      <w:r>
        <w:rPr>
          <w:spacing w:val="-1"/>
          <w:sz w:val="28"/>
        </w:rPr>
        <w:t xml:space="preserve"> </w:t>
      </w:r>
      <w:r>
        <w:rPr>
          <w:sz w:val="28"/>
        </w:rPr>
        <w:t>all</w:t>
      </w:r>
      <w:r>
        <w:rPr>
          <w:spacing w:val="-1"/>
          <w:sz w:val="28"/>
        </w:rPr>
        <w:t xml:space="preserve"> </w:t>
      </w:r>
      <w:r>
        <w:rPr>
          <w:spacing w:val="-2"/>
          <w:sz w:val="28"/>
        </w:rPr>
        <w:t>groups.</w:t>
      </w:r>
    </w:p>
    <w:p w14:paraId="23C2DE46" w14:textId="77777777" w:rsidR="004E457E" w:rsidRDefault="00EA0C9A">
      <w:pPr>
        <w:pStyle w:val="ListParagraph"/>
        <w:numPr>
          <w:ilvl w:val="0"/>
          <w:numId w:val="12"/>
        </w:numPr>
        <w:tabs>
          <w:tab w:val="left" w:pos="759"/>
          <w:tab w:val="left" w:pos="760"/>
        </w:tabs>
        <w:spacing w:before="33" w:line="320" w:lineRule="exact"/>
        <w:ind w:right="600"/>
        <w:rPr>
          <w:sz w:val="28"/>
        </w:rPr>
      </w:pPr>
      <w:r>
        <w:rPr>
          <w:sz w:val="28"/>
        </w:rPr>
        <w:t>Hispanic</w:t>
      </w:r>
      <w:r>
        <w:rPr>
          <w:spacing w:val="-4"/>
          <w:sz w:val="28"/>
        </w:rPr>
        <w:t xml:space="preserve"> </w:t>
      </w:r>
      <w:r>
        <w:rPr>
          <w:sz w:val="28"/>
        </w:rPr>
        <w:t>men</w:t>
      </w:r>
      <w:r>
        <w:rPr>
          <w:spacing w:val="-3"/>
          <w:sz w:val="28"/>
        </w:rPr>
        <w:t xml:space="preserve"> </w:t>
      </w:r>
      <w:r>
        <w:rPr>
          <w:sz w:val="28"/>
        </w:rPr>
        <w:t>are</w:t>
      </w:r>
      <w:r>
        <w:rPr>
          <w:spacing w:val="-4"/>
          <w:sz w:val="28"/>
        </w:rPr>
        <w:t xml:space="preserve"> </w:t>
      </w:r>
      <w:r>
        <w:rPr>
          <w:sz w:val="28"/>
        </w:rPr>
        <w:t>on</w:t>
      </w:r>
      <w:r>
        <w:rPr>
          <w:spacing w:val="-3"/>
          <w:sz w:val="28"/>
        </w:rPr>
        <w:t xml:space="preserve"> </w:t>
      </w:r>
      <w:r>
        <w:rPr>
          <w:sz w:val="28"/>
        </w:rPr>
        <w:t>average</w:t>
      </w:r>
      <w:r>
        <w:rPr>
          <w:spacing w:val="-4"/>
          <w:sz w:val="28"/>
        </w:rPr>
        <w:t xml:space="preserve"> </w:t>
      </w:r>
      <w:r>
        <w:rPr>
          <w:sz w:val="28"/>
        </w:rPr>
        <w:t>younger</w:t>
      </w:r>
      <w:r>
        <w:rPr>
          <w:spacing w:val="-3"/>
          <w:sz w:val="28"/>
        </w:rPr>
        <w:t xml:space="preserve"> </w:t>
      </w:r>
      <w:r>
        <w:rPr>
          <w:sz w:val="28"/>
        </w:rPr>
        <w:t>than</w:t>
      </w:r>
      <w:r>
        <w:rPr>
          <w:spacing w:val="-3"/>
          <w:sz w:val="28"/>
        </w:rPr>
        <w:t xml:space="preserve"> </w:t>
      </w:r>
      <w:r>
        <w:rPr>
          <w:sz w:val="28"/>
        </w:rPr>
        <w:t>other</w:t>
      </w:r>
      <w:r>
        <w:rPr>
          <w:spacing w:val="-3"/>
          <w:sz w:val="28"/>
        </w:rPr>
        <w:t xml:space="preserve"> </w:t>
      </w:r>
      <w:r>
        <w:rPr>
          <w:sz w:val="28"/>
        </w:rPr>
        <w:t>men</w:t>
      </w:r>
      <w:r>
        <w:rPr>
          <w:spacing w:val="-3"/>
          <w:sz w:val="28"/>
        </w:rPr>
        <w:t xml:space="preserve"> </w:t>
      </w:r>
      <w:r>
        <w:rPr>
          <w:sz w:val="28"/>
        </w:rPr>
        <w:t>in</w:t>
      </w:r>
      <w:r>
        <w:rPr>
          <w:spacing w:val="-3"/>
          <w:sz w:val="28"/>
        </w:rPr>
        <w:t xml:space="preserve"> </w:t>
      </w:r>
      <w:r>
        <w:rPr>
          <w:sz w:val="28"/>
        </w:rPr>
        <w:t>the</w:t>
      </w:r>
      <w:r>
        <w:rPr>
          <w:spacing w:val="-4"/>
          <w:sz w:val="28"/>
        </w:rPr>
        <w:t xml:space="preserve"> </w:t>
      </w:r>
      <w:r>
        <w:rPr>
          <w:sz w:val="28"/>
        </w:rPr>
        <w:t>United</w:t>
      </w:r>
      <w:r>
        <w:rPr>
          <w:spacing w:val="-3"/>
          <w:sz w:val="28"/>
        </w:rPr>
        <w:t xml:space="preserve"> </w:t>
      </w:r>
      <w:r>
        <w:rPr>
          <w:sz w:val="28"/>
        </w:rPr>
        <w:t>States</w:t>
      </w:r>
      <w:r>
        <w:rPr>
          <w:spacing w:val="-3"/>
          <w:sz w:val="28"/>
        </w:rPr>
        <w:t xml:space="preserve"> </w:t>
      </w:r>
      <w:r>
        <w:rPr>
          <w:sz w:val="28"/>
        </w:rPr>
        <w:t>(with median age of 26.2 years).</w:t>
      </w:r>
    </w:p>
    <w:p w14:paraId="05D5D81C" w14:textId="77777777" w:rsidR="004E457E" w:rsidRDefault="00EA0C9A">
      <w:pPr>
        <w:pStyle w:val="ListParagraph"/>
        <w:numPr>
          <w:ilvl w:val="0"/>
          <w:numId w:val="12"/>
        </w:numPr>
        <w:tabs>
          <w:tab w:val="left" w:pos="759"/>
          <w:tab w:val="left" w:pos="760"/>
        </w:tabs>
        <w:spacing w:line="320" w:lineRule="exact"/>
        <w:ind w:right="802"/>
        <w:rPr>
          <w:sz w:val="28"/>
        </w:rPr>
      </w:pPr>
      <w:r>
        <w:rPr>
          <w:sz w:val="28"/>
        </w:rPr>
        <w:t>Hispanic women seek detoxification and treatment for substance abuse disorders</w:t>
      </w:r>
      <w:r>
        <w:rPr>
          <w:spacing w:val="-4"/>
          <w:sz w:val="28"/>
        </w:rPr>
        <w:t xml:space="preserve"> </w:t>
      </w:r>
      <w:r>
        <w:rPr>
          <w:sz w:val="28"/>
        </w:rPr>
        <w:t>in</w:t>
      </w:r>
      <w:r>
        <w:rPr>
          <w:spacing w:val="-2"/>
          <w:sz w:val="28"/>
        </w:rPr>
        <w:t xml:space="preserve"> </w:t>
      </w:r>
      <w:r>
        <w:rPr>
          <w:sz w:val="28"/>
        </w:rPr>
        <w:t>lower</w:t>
      </w:r>
      <w:r>
        <w:rPr>
          <w:spacing w:val="-2"/>
          <w:sz w:val="28"/>
        </w:rPr>
        <w:t xml:space="preserve"> </w:t>
      </w:r>
      <w:r>
        <w:rPr>
          <w:sz w:val="28"/>
        </w:rPr>
        <w:t>number</w:t>
      </w:r>
      <w:r>
        <w:rPr>
          <w:sz w:val="28"/>
        </w:rPr>
        <w:t>s</w:t>
      </w:r>
      <w:r>
        <w:rPr>
          <w:spacing w:val="-1"/>
          <w:sz w:val="28"/>
        </w:rPr>
        <w:t xml:space="preserve"> </w:t>
      </w:r>
      <w:r>
        <w:rPr>
          <w:sz w:val="28"/>
        </w:rPr>
        <w:t>than</w:t>
      </w:r>
      <w:r>
        <w:rPr>
          <w:spacing w:val="-2"/>
          <w:sz w:val="28"/>
        </w:rPr>
        <w:t xml:space="preserve"> </w:t>
      </w:r>
      <w:r>
        <w:rPr>
          <w:sz w:val="28"/>
        </w:rPr>
        <w:t>women</w:t>
      </w:r>
      <w:r>
        <w:rPr>
          <w:spacing w:val="-2"/>
          <w:sz w:val="28"/>
        </w:rPr>
        <w:t xml:space="preserve"> </w:t>
      </w:r>
      <w:r>
        <w:rPr>
          <w:sz w:val="28"/>
        </w:rPr>
        <w:t>from</w:t>
      </w:r>
      <w:r>
        <w:rPr>
          <w:spacing w:val="-2"/>
          <w:sz w:val="28"/>
        </w:rPr>
        <w:t xml:space="preserve"> </w:t>
      </w:r>
      <w:r>
        <w:rPr>
          <w:sz w:val="28"/>
        </w:rPr>
        <w:t>any</w:t>
      </w:r>
      <w:r>
        <w:rPr>
          <w:spacing w:val="-2"/>
          <w:sz w:val="28"/>
        </w:rPr>
        <w:t xml:space="preserve"> </w:t>
      </w:r>
      <w:r>
        <w:rPr>
          <w:sz w:val="28"/>
        </w:rPr>
        <w:t>other</w:t>
      </w:r>
      <w:r>
        <w:rPr>
          <w:spacing w:val="-2"/>
          <w:sz w:val="28"/>
        </w:rPr>
        <w:t xml:space="preserve"> </w:t>
      </w:r>
      <w:r>
        <w:rPr>
          <w:sz w:val="28"/>
        </w:rPr>
        <w:t>ethnic/cultural</w:t>
      </w:r>
      <w:r>
        <w:rPr>
          <w:spacing w:val="-1"/>
          <w:sz w:val="28"/>
        </w:rPr>
        <w:t xml:space="preserve"> </w:t>
      </w:r>
      <w:r>
        <w:rPr>
          <w:spacing w:val="-2"/>
          <w:sz w:val="28"/>
        </w:rPr>
        <w:t>group.</w:t>
      </w:r>
    </w:p>
    <w:p w14:paraId="77D051E1" w14:textId="77777777" w:rsidR="004E457E" w:rsidRDefault="00EA0C9A">
      <w:pPr>
        <w:pStyle w:val="ListParagraph"/>
        <w:numPr>
          <w:ilvl w:val="0"/>
          <w:numId w:val="12"/>
        </w:numPr>
        <w:tabs>
          <w:tab w:val="left" w:pos="759"/>
          <w:tab w:val="left" w:pos="760"/>
        </w:tabs>
        <w:spacing w:line="286" w:lineRule="exact"/>
        <w:rPr>
          <w:sz w:val="28"/>
        </w:rPr>
      </w:pPr>
      <w:r>
        <w:rPr>
          <w:sz w:val="28"/>
        </w:rPr>
        <w:t>90</w:t>
      </w:r>
      <w:r>
        <w:rPr>
          <w:spacing w:val="-2"/>
          <w:sz w:val="28"/>
        </w:rPr>
        <w:t xml:space="preserve"> </w:t>
      </w:r>
      <w:r>
        <w:rPr>
          <w:sz w:val="28"/>
        </w:rPr>
        <w:t>percent</w:t>
      </w:r>
      <w:r>
        <w:rPr>
          <w:spacing w:val="-2"/>
          <w:sz w:val="28"/>
        </w:rPr>
        <w:t xml:space="preserve"> </w:t>
      </w:r>
      <w:r>
        <w:rPr>
          <w:sz w:val="28"/>
        </w:rPr>
        <w:t>of</w:t>
      </w:r>
      <w:r>
        <w:rPr>
          <w:spacing w:val="-2"/>
          <w:sz w:val="28"/>
        </w:rPr>
        <w:t xml:space="preserve"> </w:t>
      </w:r>
      <w:r>
        <w:rPr>
          <w:sz w:val="28"/>
        </w:rPr>
        <w:t>Hispanics</w:t>
      </w:r>
      <w:r>
        <w:rPr>
          <w:spacing w:val="-1"/>
          <w:sz w:val="28"/>
        </w:rPr>
        <w:t xml:space="preserve"> </w:t>
      </w:r>
      <w:r>
        <w:rPr>
          <w:sz w:val="28"/>
        </w:rPr>
        <w:t>are</w:t>
      </w:r>
      <w:r>
        <w:rPr>
          <w:spacing w:val="-2"/>
          <w:sz w:val="28"/>
        </w:rPr>
        <w:t xml:space="preserve"> Catholic.</w:t>
      </w:r>
    </w:p>
    <w:p w14:paraId="0DE22F49" w14:textId="77777777" w:rsidR="004E457E" w:rsidRDefault="00EA0C9A">
      <w:pPr>
        <w:pStyle w:val="ListParagraph"/>
        <w:numPr>
          <w:ilvl w:val="0"/>
          <w:numId w:val="12"/>
        </w:numPr>
        <w:tabs>
          <w:tab w:val="left" w:pos="759"/>
          <w:tab w:val="left" w:pos="760"/>
        </w:tabs>
        <w:spacing w:line="320" w:lineRule="exact"/>
        <w:rPr>
          <w:sz w:val="28"/>
        </w:rPr>
      </w:pPr>
      <w:r>
        <w:rPr>
          <w:sz w:val="28"/>
        </w:rPr>
        <w:t>36</w:t>
      </w:r>
      <w:r>
        <w:rPr>
          <w:spacing w:val="-4"/>
          <w:sz w:val="28"/>
        </w:rPr>
        <w:t xml:space="preserve"> </w:t>
      </w:r>
      <w:r>
        <w:rPr>
          <w:sz w:val="28"/>
        </w:rPr>
        <w:t>percent</w:t>
      </w:r>
      <w:r>
        <w:rPr>
          <w:spacing w:val="-2"/>
          <w:sz w:val="28"/>
        </w:rPr>
        <w:t xml:space="preserve"> </w:t>
      </w:r>
      <w:r>
        <w:rPr>
          <w:sz w:val="28"/>
        </w:rPr>
        <w:t>of</w:t>
      </w:r>
      <w:r>
        <w:rPr>
          <w:spacing w:val="-1"/>
          <w:sz w:val="28"/>
        </w:rPr>
        <w:t xml:space="preserve"> </w:t>
      </w:r>
      <w:r>
        <w:rPr>
          <w:sz w:val="28"/>
        </w:rPr>
        <w:t>Hispanic</w:t>
      </w:r>
      <w:r>
        <w:rPr>
          <w:spacing w:val="-2"/>
          <w:sz w:val="28"/>
        </w:rPr>
        <w:t xml:space="preserve"> </w:t>
      </w:r>
      <w:r>
        <w:rPr>
          <w:sz w:val="28"/>
        </w:rPr>
        <w:t>children</w:t>
      </w:r>
      <w:r>
        <w:rPr>
          <w:spacing w:val="-2"/>
          <w:sz w:val="28"/>
        </w:rPr>
        <w:t xml:space="preserve"> </w:t>
      </w:r>
      <w:r>
        <w:rPr>
          <w:sz w:val="28"/>
        </w:rPr>
        <w:t>live</w:t>
      </w:r>
      <w:r>
        <w:rPr>
          <w:spacing w:val="-2"/>
          <w:sz w:val="28"/>
        </w:rPr>
        <w:t xml:space="preserve"> </w:t>
      </w:r>
      <w:r>
        <w:rPr>
          <w:sz w:val="28"/>
        </w:rPr>
        <w:t>below</w:t>
      </w:r>
      <w:r>
        <w:rPr>
          <w:spacing w:val="-1"/>
          <w:sz w:val="28"/>
        </w:rPr>
        <w:t xml:space="preserve"> </w:t>
      </w:r>
      <w:r>
        <w:rPr>
          <w:sz w:val="28"/>
        </w:rPr>
        <w:t>the</w:t>
      </w:r>
      <w:r>
        <w:rPr>
          <w:spacing w:val="-2"/>
          <w:sz w:val="28"/>
        </w:rPr>
        <w:t xml:space="preserve"> </w:t>
      </w:r>
      <w:r>
        <w:rPr>
          <w:sz w:val="28"/>
        </w:rPr>
        <w:t>poverty</w:t>
      </w:r>
      <w:r>
        <w:rPr>
          <w:spacing w:val="-1"/>
          <w:sz w:val="28"/>
        </w:rPr>
        <w:t xml:space="preserve"> </w:t>
      </w:r>
      <w:r>
        <w:rPr>
          <w:spacing w:val="-2"/>
          <w:sz w:val="28"/>
        </w:rPr>
        <w:t>level.</w:t>
      </w:r>
    </w:p>
    <w:p w14:paraId="393CB174" w14:textId="77777777" w:rsidR="004E457E" w:rsidRDefault="00EA0C9A">
      <w:pPr>
        <w:pStyle w:val="ListParagraph"/>
        <w:numPr>
          <w:ilvl w:val="0"/>
          <w:numId w:val="12"/>
        </w:numPr>
        <w:tabs>
          <w:tab w:val="left" w:pos="759"/>
          <w:tab w:val="left" w:pos="760"/>
        </w:tabs>
        <w:spacing w:before="35" w:line="320" w:lineRule="exact"/>
        <w:ind w:right="1596"/>
        <w:rPr>
          <w:sz w:val="28"/>
        </w:rPr>
      </w:pPr>
      <w:r>
        <w:rPr>
          <w:sz w:val="28"/>
        </w:rPr>
        <w:t>There</w:t>
      </w:r>
      <w:r>
        <w:rPr>
          <w:spacing w:val="-4"/>
          <w:sz w:val="28"/>
        </w:rPr>
        <w:t xml:space="preserve"> </w:t>
      </w:r>
      <w:r>
        <w:rPr>
          <w:sz w:val="28"/>
        </w:rPr>
        <w:t>is</w:t>
      </w:r>
      <w:r>
        <w:rPr>
          <w:spacing w:val="-3"/>
          <w:sz w:val="28"/>
        </w:rPr>
        <w:t xml:space="preserve"> </w:t>
      </w:r>
      <w:r>
        <w:rPr>
          <w:sz w:val="28"/>
        </w:rPr>
        <w:t>a</w:t>
      </w:r>
      <w:r>
        <w:rPr>
          <w:spacing w:val="-4"/>
          <w:sz w:val="28"/>
        </w:rPr>
        <w:t xml:space="preserve"> </w:t>
      </w:r>
      <w:r>
        <w:rPr>
          <w:sz w:val="28"/>
        </w:rPr>
        <w:t>clear</w:t>
      </w:r>
      <w:r>
        <w:rPr>
          <w:spacing w:val="-3"/>
          <w:sz w:val="28"/>
        </w:rPr>
        <w:t xml:space="preserve"> </w:t>
      </w:r>
      <w:r>
        <w:rPr>
          <w:sz w:val="28"/>
        </w:rPr>
        <w:t>increase</w:t>
      </w:r>
      <w:r>
        <w:rPr>
          <w:spacing w:val="-4"/>
          <w:sz w:val="28"/>
        </w:rPr>
        <w:t xml:space="preserve"> </w:t>
      </w:r>
      <w:r>
        <w:rPr>
          <w:sz w:val="28"/>
        </w:rPr>
        <w:t>in</w:t>
      </w:r>
      <w:r>
        <w:rPr>
          <w:spacing w:val="-3"/>
          <w:sz w:val="28"/>
        </w:rPr>
        <w:t xml:space="preserve"> </w:t>
      </w:r>
      <w:r>
        <w:rPr>
          <w:sz w:val="28"/>
        </w:rPr>
        <w:t>substance</w:t>
      </w:r>
      <w:r>
        <w:rPr>
          <w:spacing w:val="-4"/>
          <w:sz w:val="28"/>
        </w:rPr>
        <w:t xml:space="preserve"> </w:t>
      </w:r>
      <w:r>
        <w:rPr>
          <w:sz w:val="28"/>
        </w:rPr>
        <w:t>abuse</w:t>
      </w:r>
      <w:r>
        <w:rPr>
          <w:spacing w:val="-4"/>
          <w:sz w:val="28"/>
        </w:rPr>
        <w:t xml:space="preserve"> </w:t>
      </w:r>
      <w:r>
        <w:rPr>
          <w:sz w:val="28"/>
        </w:rPr>
        <w:t>as</w:t>
      </w:r>
      <w:r>
        <w:rPr>
          <w:spacing w:val="-3"/>
          <w:sz w:val="28"/>
        </w:rPr>
        <w:t xml:space="preserve"> </w:t>
      </w:r>
      <w:r>
        <w:rPr>
          <w:sz w:val="28"/>
        </w:rPr>
        <w:t>Hispanics</w:t>
      </w:r>
      <w:r>
        <w:rPr>
          <w:spacing w:val="-3"/>
          <w:sz w:val="28"/>
        </w:rPr>
        <w:t xml:space="preserve"> </w:t>
      </w:r>
      <w:r>
        <w:rPr>
          <w:sz w:val="28"/>
        </w:rPr>
        <w:t>become</w:t>
      </w:r>
      <w:r>
        <w:rPr>
          <w:spacing w:val="-4"/>
          <w:sz w:val="28"/>
        </w:rPr>
        <w:t xml:space="preserve"> </w:t>
      </w:r>
      <w:r>
        <w:rPr>
          <w:sz w:val="28"/>
        </w:rPr>
        <w:t>more acculturated (i.e., in second and third generations, and so on).</w:t>
      </w:r>
    </w:p>
    <w:p w14:paraId="68706FE0" w14:textId="77777777" w:rsidR="004E457E" w:rsidRDefault="00EA0C9A">
      <w:pPr>
        <w:pStyle w:val="ListParagraph"/>
        <w:numPr>
          <w:ilvl w:val="0"/>
          <w:numId w:val="12"/>
        </w:numPr>
        <w:tabs>
          <w:tab w:val="left" w:pos="759"/>
          <w:tab w:val="left" w:pos="760"/>
        </w:tabs>
        <w:spacing w:line="320" w:lineRule="exact"/>
        <w:ind w:right="895"/>
        <w:rPr>
          <w:sz w:val="28"/>
        </w:rPr>
      </w:pPr>
      <w:r>
        <w:rPr>
          <w:sz w:val="28"/>
        </w:rPr>
        <w:t>Hispanics</w:t>
      </w:r>
      <w:r>
        <w:rPr>
          <w:spacing w:val="-4"/>
          <w:sz w:val="28"/>
        </w:rPr>
        <w:t xml:space="preserve"> </w:t>
      </w:r>
      <w:r>
        <w:rPr>
          <w:sz w:val="28"/>
        </w:rPr>
        <w:t>are</w:t>
      </w:r>
      <w:r>
        <w:rPr>
          <w:spacing w:val="-5"/>
          <w:sz w:val="28"/>
        </w:rPr>
        <w:t xml:space="preserve"> </w:t>
      </w:r>
      <w:r>
        <w:rPr>
          <w:sz w:val="28"/>
        </w:rPr>
        <w:t>overrepresented</w:t>
      </w:r>
      <w:r>
        <w:rPr>
          <w:spacing w:val="-4"/>
          <w:sz w:val="28"/>
        </w:rPr>
        <w:t xml:space="preserve"> </w:t>
      </w:r>
      <w:r>
        <w:rPr>
          <w:sz w:val="28"/>
        </w:rPr>
        <w:t>among</w:t>
      </w:r>
      <w:r>
        <w:rPr>
          <w:spacing w:val="-4"/>
          <w:sz w:val="28"/>
        </w:rPr>
        <w:t xml:space="preserve"> </w:t>
      </w:r>
      <w:r>
        <w:rPr>
          <w:sz w:val="28"/>
        </w:rPr>
        <w:t>HIV/AIDS</w:t>
      </w:r>
      <w:r>
        <w:rPr>
          <w:spacing w:val="-4"/>
          <w:sz w:val="28"/>
        </w:rPr>
        <w:t xml:space="preserve"> </w:t>
      </w:r>
      <w:r>
        <w:rPr>
          <w:sz w:val="28"/>
        </w:rPr>
        <w:t>cases</w:t>
      </w:r>
      <w:r>
        <w:rPr>
          <w:spacing w:val="-4"/>
          <w:sz w:val="28"/>
        </w:rPr>
        <w:t xml:space="preserve"> </w:t>
      </w:r>
      <w:r>
        <w:rPr>
          <w:sz w:val="28"/>
        </w:rPr>
        <w:t>for</w:t>
      </w:r>
      <w:r>
        <w:rPr>
          <w:spacing w:val="-4"/>
          <w:sz w:val="28"/>
        </w:rPr>
        <w:t xml:space="preserve"> </w:t>
      </w:r>
      <w:r>
        <w:rPr>
          <w:sz w:val="28"/>
        </w:rPr>
        <w:t>men,</w:t>
      </w:r>
      <w:r>
        <w:rPr>
          <w:spacing w:val="-4"/>
          <w:sz w:val="28"/>
        </w:rPr>
        <w:t xml:space="preserve"> </w:t>
      </w:r>
      <w:r>
        <w:rPr>
          <w:sz w:val="28"/>
        </w:rPr>
        <w:t>women,</w:t>
      </w:r>
      <w:r>
        <w:rPr>
          <w:spacing w:val="-4"/>
          <w:sz w:val="28"/>
        </w:rPr>
        <w:t xml:space="preserve"> </w:t>
      </w:r>
      <w:r>
        <w:rPr>
          <w:sz w:val="28"/>
        </w:rPr>
        <w:t xml:space="preserve">and </w:t>
      </w:r>
      <w:r>
        <w:rPr>
          <w:spacing w:val="-2"/>
          <w:sz w:val="28"/>
        </w:rPr>
        <w:t>children.</w:t>
      </w:r>
    </w:p>
    <w:p w14:paraId="3C80E22E" w14:textId="77777777" w:rsidR="004E457E" w:rsidRDefault="00EA0C9A">
      <w:pPr>
        <w:pStyle w:val="ListParagraph"/>
        <w:numPr>
          <w:ilvl w:val="0"/>
          <w:numId w:val="12"/>
        </w:numPr>
        <w:tabs>
          <w:tab w:val="left" w:pos="760"/>
        </w:tabs>
        <w:spacing w:line="320" w:lineRule="exact"/>
        <w:ind w:right="1316"/>
        <w:jc w:val="both"/>
        <w:rPr>
          <w:sz w:val="28"/>
        </w:rPr>
      </w:pPr>
      <w:r>
        <w:rPr>
          <w:sz w:val="28"/>
        </w:rPr>
        <w:t>Hispanics as a group may include aliens who are undocumented or carry immigrant</w:t>
      </w:r>
      <w:r>
        <w:rPr>
          <w:spacing w:val="-5"/>
          <w:sz w:val="28"/>
        </w:rPr>
        <w:t xml:space="preserve"> </w:t>
      </w:r>
      <w:r>
        <w:rPr>
          <w:sz w:val="28"/>
        </w:rPr>
        <w:t>visas</w:t>
      </w:r>
      <w:r>
        <w:rPr>
          <w:spacing w:val="-4"/>
          <w:sz w:val="28"/>
        </w:rPr>
        <w:t xml:space="preserve"> </w:t>
      </w:r>
      <w:r>
        <w:rPr>
          <w:sz w:val="28"/>
        </w:rPr>
        <w:t>(green</w:t>
      </w:r>
      <w:r>
        <w:rPr>
          <w:spacing w:val="-4"/>
          <w:sz w:val="28"/>
        </w:rPr>
        <w:t xml:space="preserve"> </w:t>
      </w:r>
      <w:r>
        <w:rPr>
          <w:sz w:val="28"/>
        </w:rPr>
        <w:t>cards)</w:t>
      </w:r>
      <w:r>
        <w:rPr>
          <w:spacing w:val="-4"/>
          <w:sz w:val="28"/>
        </w:rPr>
        <w:t xml:space="preserve"> </w:t>
      </w:r>
      <w:r>
        <w:rPr>
          <w:sz w:val="28"/>
        </w:rPr>
        <w:t>and</w:t>
      </w:r>
      <w:r>
        <w:rPr>
          <w:spacing w:val="-4"/>
          <w:sz w:val="28"/>
        </w:rPr>
        <w:t xml:space="preserve"> </w:t>
      </w:r>
      <w:r>
        <w:rPr>
          <w:sz w:val="28"/>
        </w:rPr>
        <w:t>w</w:t>
      </w:r>
      <w:r>
        <w:rPr>
          <w:sz w:val="28"/>
        </w:rPr>
        <w:t>ho</w:t>
      </w:r>
      <w:r>
        <w:rPr>
          <w:spacing w:val="-4"/>
          <w:sz w:val="28"/>
        </w:rPr>
        <w:t xml:space="preserve"> </w:t>
      </w:r>
      <w:r>
        <w:rPr>
          <w:sz w:val="28"/>
        </w:rPr>
        <w:t>avoid</w:t>
      </w:r>
      <w:r>
        <w:rPr>
          <w:spacing w:val="-4"/>
          <w:sz w:val="28"/>
        </w:rPr>
        <w:t xml:space="preserve"> </w:t>
      </w:r>
      <w:r>
        <w:rPr>
          <w:sz w:val="28"/>
        </w:rPr>
        <w:t>contact</w:t>
      </w:r>
      <w:r>
        <w:rPr>
          <w:spacing w:val="-4"/>
          <w:sz w:val="28"/>
        </w:rPr>
        <w:t xml:space="preserve"> </w:t>
      </w:r>
      <w:r>
        <w:rPr>
          <w:sz w:val="28"/>
        </w:rPr>
        <w:t>with</w:t>
      </w:r>
      <w:r>
        <w:rPr>
          <w:spacing w:val="-4"/>
          <w:sz w:val="28"/>
        </w:rPr>
        <w:t xml:space="preserve"> </w:t>
      </w:r>
      <w:r>
        <w:rPr>
          <w:sz w:val="28"/>
        </w:rPr>
        <w:t>the</w:t>
      </w:r>
      <w:r>
        <w:rPr>
          <w:spacing w:val="-5"/>
          <w:sz w:val="28"/>
        </w:rPr>
        <w:t xml:space="preserve"> </w:t>
      </w:r>
      <w:r>
        <w:rPr>
          <w:sz w:val="28"/>
        </w:rPr>
        <w:t>health</w:t>
      </w:r>
      <w:r>
        <w:rPr>
          <w:spacing w:val="-4"/>
          <w:sz w:val="28"/>
        </w:rPr>
        <w:t xml:space="preserve"> </w:t>
      </w:r>
      <w:r>
        <w:rPr>
          <w:sz w:val="28"/>
        </w:rPr>
        <w:t>care system because they fear possible deportation.</w:t>
      </w:r>
    </w:p>
    <w:p w14:paraId="3771D794" w14:textId="77777777" w:rsidR="004E457E" w:rsidRDefault="004E457E">
      <w:pPr>
        <w:pStyle w:val="BodyText"/>
        <w:spacing w:before="7"/>
        <w:rPr>
          <w:sz w:val="25"/>
        </w:rPr>
      </w:pPr>
    </w:p>
    <w:p w14:paraId="25680C94" w14:textId="77777777" w:rsidR="004E457E" w:rsidRDefault="00EA0C9A">
      <w:pPr>
        <w:pStyle w:val="BodyText"/>
        <w:ind w:left="400" w:right="593"/>
      </w:pPr>
      <w:r>
        <w:t>Within</w:t>
      </w:r>
      <w:r>
        <w:rPr>
          <w:spacing w:val="-5"/>
        </w:rPr>
        <w:t xml:space="preserve"> </w:t>
      </w:r>
      <w:r>
        <w:t>the</w:t>
      </w:r>
      <w:r>
        <w:rPr>
          <w:spacing w:val="-6"/>
        </w:rPr>
        <w:t xml:space="preserve"> </w:t>
      </w:r>
      <w:r>
        <w:t>context</w:t>
      </w:r>
      <w:r>
        <w:rPr>
          <w:spacing w:val="-6"/>
        </w:rPr>
        <w:t xml:space="preserve"> </w:t>
      </w:r>
      <w:r>
        <w:t>of</w:t>
      </w:r>
      <w:r>
        <w:rPr>
          <w:spacing w:val="-5"/>
        </w:rPr>
        <w:t xml:space="preserve"> </w:t>
      </w:r>
      <w:r>
        <w:t>acculturation</w:t>
      </w:r>
      <w:r>
        <w:rPr>
          <w:spacing w:val="-5"/>
        </w:rPr>
        <w:t xml:space="preserve"> </w:t>
      </w:r>
      <w:r>
        <w:t>and</w:t>
      </w:r>
      <w:r>
        <w:rPr>
          <w:spacing w:val="-5"/>
        </w:rPr>
        <w:t xml:space="preserve"> </w:t>
      </w:r>
      <w:r>
        <w:t>socioeconomic</w:t>
      </w:r>
      <w:r>
        <w:rPr>
          <w:spacing w:val="-6"/>
        </w:rPr>
        <w:t xml:space="preserve"> </w:t>
      </w:r>
      <w:r>
        <w:t>status,</w:t>
      </w:r>
      <w:r>
        <w:rPr>
          <w:spacing w:val="-5"/>
        </w:rPr>
        <w:t xml:space="preserve"> </w:t>
      </w:r>
      <w:r>
        <w:t>providers</w:t>
      </w:r>
      <w:r>
        <w:rPr>
          <w:spacing w:val="-5"/>
        </w:rPr>
        <w:t xml:space="preserve"> </w:t>
      </w:r>
      <w:r>
        <w:t>should</w:t>
      </w:r>
      <w:r>
        <w:rPr>
          <w:spacing w:val="-5"/>
        </w:rPr>
        <w:t xml:space="preserve"> </w:t>
      </w:r>
      <w:r>
        <w:t>be aware of specific cultural issues that can support interventions and improve a provider's ability to engage Hispanic clients, such as the role of the family, the values of interdependence, respect, and "personalismo" (i.e., importance of personal contac</w:t>
      </w:r>
      <w:r>
        <w:t xml:space="preserve">t). Understanding these concepts will help establish rapport and </w:t>
      </w:r>
      <w:r>
        <w:rPr>
          <w:spacing w:val="-2"/>
        </w:rPr>
        <w:t>trust.</w:t>
      </w:r>
    </w:p>
    <w:p w14:paraId="23B74C01" w14:textId="77777777" w:rsidR="004E457E" w:rsidRDefault="004E457E">
      <w:pPr>
        <w:pStyle w:val="BodyText"/>
        <w:spacing w:before="9"/>
        <w:rPr>
          <w:sz w:val="26"/>
        </w:rPr>
      </w:pPr>
    </w:p>
    <w:p w14:paraId="49EB8BB8" w14:textId="77777777" w:rsidR="004E457E" w:rsidRDefault="00EA0C9A">
      <w:pPr>
        <w:pStyle w:val="BodyText"/>
        <w:ind w:left="400" w:right="524"/>
      </w:pPr>
      <w:r>
        <w:t>The Hispanic family is generally extended and has many members.</w:t>
      </w:r>
      <w:r>
        <w:rPr>
          <w:spacing w:val="-6"/>
        </w:rPr>
        <w:t xml:space="preserve"> </w:t>
      </w:r>
      <w:r>
        <w:t>A</w:t>
      </w:r>
      <w:r>
        <w:rPr>
          <w:spacing w:val="-6"/>
        </w:rPr>
        <w:t xml:space="preserve"> </w:t>
      </w:r>
      <w:r>
        <w:t>Hispanic client's</w:t>
      </w:r>
      <w:r>
        <w:rPr>
          <w:spacing w:val="-4"/>
        </w:rPr>
        <w:t xml:space="preserve"> </w:t>
      </w:r>
      <w:r>
        <w:t>support</w:t>
      </w:r>
      <w:r>
        <w:rPr>
          <w:spacing w:val="-5"/>
        </w:rPr>
        <w:t xml:space="preserve"> </w:t>
      </w:r>
      <w:r>
        <w:t>system</w:t>
      </w:r>
      <w:r>
        <w:rPr>
          <w:spacing w:val="-4"/>
        </w:rPr>
        <w:t xml:space="preserve"> </w:t>
      </w:r>
      <w:r>
        <w:t>may</w:t>
      </w:r>
      <w:r>
        <w:rPr>
          <w:spacing w:val="-4"/>
        </w:rPr>
        <w:t xml:space="preserve"> </w:t>
      </w:r>
      <w:r>
        <w:t>be</w:t>
      </w:r>
      <w:r>
        <w:rPr>
          <w:spacing w:val="-5"/>
        </w:rPr>
        <w:t xml:space="preserve"> </w:t>
      </w:r>
      <w:r>
        <w:t>composed</w:t>
      </w:r>
      <w:r>
        <w:rPr>
          <w:spacing w:val="-4"/>
        </w:rPr>
        <w:t xml:space="preserve"> </w:t>
      </w:r>
      <w:r>
        <w:t>of</w:t>
      </w:r>
      <w:r>
        <w:rPr>
          <w:spacing w:val="-4"/>
        </w:rPr>
        <w:t xml:space="preserve"> </w:t>
      </w:r>
      <w:r>
        <w:t>siblings,</w:t>
      </w:r>
      <w:r>
        <w:rPr>
          <w:spacing w:val="-4"/>
        </w:rPr>
        <w:t xml:space="preserve"> </w:t>
      </w:r>
      <w:r>
        <w:t>godparents,</w:t>
      </w:r>
      <w:r>
        <w:rPr>
          <w:spacing w:val="-4"/>
        </w:rPr>
        <w:t xml:space="preserve"> </w:t>
      </w:r>
      <w:r>
        <w:t>aunts,</w:t>
      </w:r>
      <w:r>
        <w:rPr>
          <w:spacing w:val="-4"/>
        </w:rPr>
        <w:t xml:space="preserve"> </w:t>
      </w:r>
      <w:r>
        <w:t>and</w:t>
      </w:r>
      <w:r>
        <w:rPr>
          <w:spacing w:val="-4"/>
        </w:rPr>
        <w:t xml:space="preserve"> </w:t>
      </w:r>
      <w:r>
        <w:t>uncles who are all very involved</w:t>
      </w:r>
      <w:r>
        <w:t xml:space="preserve"> with the client. The family as a whole is of great importance, and often what is best for the family will override what is best for one of its members. Because the family is so important to most Hispanics, children are</w:t>
      </w:r>
    </w:p>
    <w:p w14:paraId="6C5BE503" w14:textId="77777777" w:rsidR="004E457E" w:rsidRDefault="004E457E">
      <w:pPr>
        <w:sectPr w:rsidR="004E457E">
          <w:pgSz w:w="12240" w:h="15840"/>
          <w:pgMar w:top="980" w:right="920" w:bottom="280" w:left="1040" w:header="714" w:footer="0" w:gutter="0"/>
          <w:cols w:space="720"/>
        </w:sectPr>
      </w:pPr>
    </w:p>
    <w:p w14:paraId="1C6D95C2" w14:textId="77777777" w:rsidR="004E457E" w:rsidRDefault="004E457E">
      <w:pPr>
        <w:pStyle w:val="BodyText"/>
        <w:spacing w:before="11"/>
        <w:rPr>
          <w:sz w:val="29"/>
        </w:rPr>
      </w:pPr>
    </w:p>
    <w:p w14:paraId="3316FC15" w14:textId="77777777" w:rsidR="004E457E" w:rsidRDefault="00EA0C9A">
      <w:pPr>
        <w:pStyle w:val="BodyText"/>
        <w:spacing w:before="88"/>
        <w:ind w:left="400" w:right="524"/>
      </w:pPr>
      <w:r>
        <w:t>highly</w:t>
      </w:r>
      <w:r>
        <w:rPr>
          <w:spacing w:val="-3"/>
        </w:rPr>
        <w:t xml:space="preserve"> </w:t>
      </w:r>
      <w:r>
        <w:t>valued.</w:t>
      </w:r>
      <w:r>
        <w:rPr>
          <w:spacing w:val="-9"/>
        </w:rPr>
        <w:t xml:space="preserve"> </w:t>
      </w:r>
      <w:r>
        <w:t>This</w:t>
      </w:r>
      <w:r>
        <w:rPr>
          <w:spacing w:val="-3"/>
        </w:rPr>
        <w:t xml:space="preserve"> </w:t>
      </w:r>
      <w:r>
        <w:t>m</w:t>
      </w:r>
      <w:r>
        <w:t>akes</w:t>
      </w:r>
      <w:r>
        <w:rPr>
          <w:spacing w:val="-3"/>
        </w:rPr>
        <w:t xml:space="preserve"> </w:t>
      </w:r>
      <w:r>
        <w:t>it</w:t>
      </w:r>
      <w:r>
        <w:rPr>
          <w:spacing w:val="-3"/>
        </w:rPr>
        <w:t xml:space="preserve"> </w:t>
      </w:r>
      <w:r>
        <w:t>easier</w:t>
      </w:r>
      <w:r>
        <w:rPr>
          <w:spacing w:val="-3"/>
        </w:rPr>
        <w:t xml:space="preserve"> </w:t>
      </w:r>
      <w:r>
        <w:t>to</w:t>
      </w:r>
      <w:r>
        <w:rPr>
          <w:spacing w:val="-3"/>
        </w:rPr>
        <w:t xml:space="preserve"> </w:t>
      </w:r>
      <w:r>
        <w:t>see</w:t>
      </w:r>
      <w:r>
        <w:rPr>
          <w:spacing w:val="-4"/>
        </w:rPr>
        <w:t xml:space="preserve"> </w:t>
      </w:r>
      <w:r>
        <w:t>how</w:t>
      </w:r>
      <w:r>
        <w:rPr>
          <w:spacing w:val="-3"/>
        </w:rPr>
        <w:t xml:space="preserve"> </w:t>
      </w:r>
      <w:r>
        <w:t>some</w:t>
      </w:r>
      <w:r>
        <w:rPr>
          <w:spacing w:val="-4"/>
        </w:rPr>
        <w:t xml:space="preserve"> </w:t>
      </w:r>
      <w:r>
        <w:t>Hispanic</w:t>
      </w:r>
      <w:r>
        <w:rPr>
          <w:spacing w:val="-4"/>
        </w:rPr>
        <w:t xml:space="preserve"> </w:t>
      </w:r>
      <w:r>
        <w:t>women</w:t>
      </w:r>
      <w:r>
        <w:rPr>
          <w:spacing w:val="-3"/>
        </w:rPr>
        <w:t xml:space="preserve"> </w:t>
      </w:r>
      <w:r>
        <w:t>who</w:t>
      </w:r>
      <w:r>
        <w:rPr>
          <w:spacing w:val="-3"/>
        </w:rPr>
        <w:t xml:space="preserve"> </w:t>
      </w:r>
      <w:r>
        <w:t>are</w:t>
      </w:r>
      <w:r>
        <w:rPr>
          <w:spacing w:val="-4"/>
        </w:rPr>
        <w:t xml:space="preserve"> </w:t>
      </w:r>
      <w:r>
        <w:t>HIV positive grieve deeply about the decision not to have children and may feel unfulfilled and inadequate as a result.</w:t>
      </w:r>
      <w:r>
        <w:rPr>
          <w:spacing w:val="-3"/>
        </w:rPr>
        <w:t xml:space="preserve"> </w:t>
      </w:r>
      <w:r>
        <w:t>This also sheds some light on the challenges of</w:t>
      </w:r>
      <w:r>
        <w:rPr>
          <w:spacing w:val="-2"/>
        </w:rPr>
        <w:t xml:space="preserve"> </w:t>
      </w:r>
      <w:r>
        <w:t>involving</w:t>
      </w:r>
      <w:r>
        <w:rPr>
          <w:spacing w:val="-2"/>
        </w:rPr>
        <w:t xml:space="preserve"> </w:t>
      </w:r>
      <w:r>
        <w:t>Hispanics</w:t>
      </w:r>
      <w:r>
        <w:rPr>
          <w:spacing w:val="-2"/>
        </w:rPr>
        <w:t xml:space="preserve"> </w:t>
      </w:r>
      <w:r>
        <w:t>in</w:t>
      </w:r>
      <w:r>
        <w:rPr>
          <w:spacing w:val="-2"/>
        </w:rPr>
        <w:t xml:space="preserve"> </w:t>
      </w:r>
      <w:r>
        <w:t>substance</w:t>
      </w:r>
      <w:r>
        <w:rPr>
          <w:spacing w:val="-2"/>
        </w:rPr>
        <w:t xml:space="preserve"> </w:t>
      </w:r>
      <w:r>
        <w:t>abuse</w:t>
      </w:r>
      <w:r>
        <w:rPr>
          <w:spacing w:val="-2"/>
        </w:rPr>
        <w:t xml:space="preserve"> </w:t>
      </w:r>
      <w:r>
        <w:t>treatment.</w:t>
      </w:r>
      <w:r>
        <w:rPr>
          <w:spacing w:val="-2"/>
        </w:rPr>
        <w:t xml:space="preserve"> </w:t>
      </w:r>
      <w:r>
        <w:t>Leaving</w:t>
      </w:r>
      <w:r>
        <w:rPr>
          <w:spacing w:val="-2"/>
        </w:rPr>
        <w:t xml:space="preserve"> </w:t>
      </w:r>
      <w:r>
        <w:t>their</w:t>
      </w:r>
      <w:r>
        <w:rPr>
          <w:spacing w:val="-2"/>
        </w:rPr>
        <w:t xml:space="preserve"> </w:t>
      </w:r>
      <w:r>
        <w:t>children</w:t>
      </w:r>
      <w:r>
        <w:rPr>
          <w:spacing w:val="-2"/>
        </w:rPr>
        <w:t xml:space="preserve"> </w:t>
      </w:r>
      <w:r>
        <w:t>behind while in</w:t>
      </w:r>
      <w:r>
        <w:t xml:space="preserve"> treatment or turning guardianship over to a State agency may be unacceptable and create more conflict.</w:t>
      </w:r>
    </w:p>
    <w:p w14:paraId="13D18BD8" w14:textId="77777777" w:rsidR="004E457E" w:rsidRDefault="004E457E">
      <w:pPr>
        <w:pStyle w:val="BodyText"/>
        <w:spacing w:before="9"/>
        <w:rPr>
          <w:sz w:val="26"/>
        </w:rPr>
      </w:pPr>
    </w:p>
    <w:p w14:paraId="68EEAB9E" w14:textId="77777777" w:rsidR="004E457E" w:rsidRDefault="00EA0C9A">
      <w:pPr>
        <w:pStyle w:val="Heading3"/>
      </w:pPr>
      <w:r>
        <w:t>Case</w:t>
      </w:r>
      <w:r>
        <w:rPr>
          <w:spacing w:val="-4"/>
        </w:rPr>
        <w:t xml:space="preserve"> </w:t>
      </w:r>
      <w:r>
        <w:t>Study:</w:t>
      </w:r>
      <w:r>
        <w:rPr>
          <w:spacing w:val="-1"/>
        </w:rPr>
        <w:t xml:space="preserve"> </w:t>
      </w:r>
      <w:r>
        <w:t>Heterosexual</w:t>
      </w:r>
      <w:r>
        <w:rPr>
          <w:spacing w:val="-2"/>
        </w:rPr>
        <w:t xml:space="preserve"> </w:t>
      </w:r>
      <w:r>
        <w:t>Minority</w:t>
      </w:r>
      <w:r>
        <w:rPr>
          <w:spacing w:val="-2"/>
        </w:rPr>
        <w:t xml:space="preserve"> </w:t>
      </w:r>
      <w:r>
        <w:rPr>
          <w:spacing w:val="-5"/>
        </w:rPr>
        <w:t>Men</w:t>
      </w:r>
    </w:p>
    <w:p w14:paraId="273AB78C" w14:textId="77777777" w:rsidR="004E457E" w:rsidRDefault="00EA0C9A">
      <w:pPr>
        <w:pStyle w:val="BodyText"/>
        <w:ind w:left="400" w:right="593"/>
      </w:pPr>
      <w:r>
        <w:t>Often, families are aware of homosexual family members, but usually this is not discussed</w:t>
      </w:r>
      <w:r>
        <w:rPr>
          <w:spacing w:val="-5"/>
        </w:rPr>
        <w:t xml:space="preserve"> </w:t>
      </w:r>
      <w:r>
        <w:t>openly.</w:t>
      </w:r>
      <w:r>
        <w:rPr>
          <w:spacing w:val="-10"/>
        </w:rPr>
        <w:t xml:space="preserve"> </w:t>
      </w:r>
      <w:r>
        <w:t>The</w:t>
      </w:r>
      <w:r>
        <w:rPr>
          <w:spacing w:val="-6"/>
        </w:rPr>
        <w:t xml:space="preserve"> </w:t>
      </w:r>
      <w:r>
        <w:t>reality</w:t>
      </w:r>
      <w:r>
        <w:rPr>
          <w:spacing w:val="-5"/>
        </w:rPr>
        <w:t xml:space="preserve"> </w:t>
      </w:r>
      <w:r>
        <w:t>is</w:t>
      </w:r>
      <w:r>
        <w:rPr>
          <w:spacing w:val="-5"/>
        </w:rPr>
        <w:t xml:space="preserve"> </w:t>
      </w:r>
      <w:r>
        <w:t>that</w:t>
      </w:r>
      <w:r>
        <w:rPr>
          <w:spacing w:val="-5"/>
        </w:rPr>
        <w:t xml:space="preserve"> </w:t>
      </w:r>
      <w:r>
        <w:t>many</w:t>
      </w:r>
      <w:r>
        <w:rPr>
          <w:spacing w:val="-5"/>
        </w:rPr>
        <w:t xml:space="preserve"> </w:t>
      </w:r>
      <w:r>
        <w:t>Hispanic</w:t>
      </w:r>
      <w:r>
        <w:rPr>
          <w:spacing w:val="-6"/>
        </w:rPr>
        <w:t xml:space="preserve"> </w:t>
      </w:r>
      <w:r>
        <w:t>men</w:t>
      </w:r>
      <w:r>
        <w:rPr>
          <w:spacing w:val="-5"/>
        </w:rPr>
        <w:t xml:space="preserve"> </w:t>
      </w:r>
      <w:r>
        <w:t>who</w:t>
      </w:r>
      <w:r>
        <w:rPr>
          <w:spacing w:val="-5"/>
        </w:rPr>
        <w:t xml:space="preserve"> </w:t>
      </w:r>
      <w:r>
        <w:t>prefer</w:t>
      </w:r>
      <w:r>
        <w:rPr>
          <w:spacing w:val="-5"/>
        </w:rPr>
        <w:t xml:space="preserve"> </w:t>
      </w:r>
      <w:r>
        <w:t>sex</w:t>
      </w:r>
      <w:r>
        <w:rPr>
          <w:spacing w:val="-5"/>
        </w:rPr>
        <w:t xml:space="preserve"> </w:t>
      </w:r>
      <w:r>
        <w:t>with</w:t>
      </w:r>
      <w:r>
        <w:rPr>
          <w:spacing w:val="-5"/>
        </w:rPr>
        <w:t xml:space="preserve"> </w:t>
      </w:r>
      <w:r>
        <w:t>other men do marry and have children. This partly explains why Hispanics are at such high risk for H</w:t>
      </w:r>
      <w:r>
        <w:t>IV/AIDS. If the man has married and fathered a child, he has been congruent</w:t>
      </w:r>
      <w:r>
        <w:rPr>
          <w:spacing w:val="-1"/>
        </w:rPr>
        <w:t xml:space="preserve"> </w:t>
      </w:r>
      <w:r>
        <w:t>with the</w:t>
      </w:r>
      <w:r>
        <w:rPr>
          <w:spacing w:val="-1"/>
        </w:rPr>
        <w:t xml:space="preserve"> </w:t>
      </w:r>
      <w:r>
        <w:t>values relating to family;</w:t>
      </w:r>
      <w:r>
        <w:rPr>
          <w:spacing w:val="-1"/>
        </w:rPr>
        <w:t xml:space="preserve"> </w:t>
      </w:r>
      <w:r>
        <w:t>if he</w:t>
      </w:r>
      <w:r>
        <w:rPr>
          <w:spacing w:val="-1"/>
        </w:rPr>
        <w:t xml:space="preserve"> </w:t>
      </w:r>
      <w:r>
        <w:t>then goes out</w:t>
      </w:r>
      <w:r>
        <w:rPr>
          <w:spacing w:val="-1"/>
        </w:rPr>
        <w:t xml:space="preserve"> </w:t>
      </w:r>
      <w:r>
        <w:t>with men, or even with other women, this behavior may be tolerated as long as he continues to provide for his family.</w:t>
      </w:r>
    </w:p>
    <w:p w14:paraId="12A045F6" w14:textId="77777777" w:rsidR="004E457E" w:rsidRDefault="004E457E">
      <w:pPr>
        <w:pStyle w:val="BodyText"/>
        <w:spacing w:before="9"/>
        <w:rPr>
          <w:sz w:val="24"/>
        </w:rPr>
      </w:pPr>
    </w:p>
    <w:p w14:paraId="29A8A883" w14:textId="77777777" w:rsidR="004E457E" w:rsidRDefault="00EA0C9A">
      <w:pPr>
        <w:pStyle w:val="Heading3"/>
        <w:spacing w:before="1"/>
      </w:pPr>
      <w:r>
        <w:t>African</w:t>
      </w:r>
      <w:r>
        <w:rPr>
          <w:spacing w:val="-12"/>
        </w:rPr>
        <w:t xml:space="preserve"> </w:t>
      </w:r>
      <w:r>
        <w:rPr>
          <w:spacing w:val="-2"/>
        </w:rPr>
        <w:t>Americans</w:t>
      </w:r>
    </w:p>
    <w:p w14:paraId="465581A1" w14:textId="77777777" w:rsidR="004E457E" w:rsidRDefault="00EA0C9A">
      <w:pPr>
        <w:pStyle w:val="BodyText"/>
        <w:ind w:left="400" w:right="593"/>
        <w:rPr>
          <w:i/>
        </w:rPr>
      </w:pPr>
      <w:r>
        <w:t>As is the case with members of other minority groups, the health and social repercussions of substance abuse problems are magnified in the lives of</w:t>
      </w:r>
      <w:r>
        <w:rPr>
          <w:spacing w:val="-6"/>
        </w:rPr>
        <w:t xml:space="preserve"> </w:t>
      </w:r>
      <w:r>
        <w:t>African Americans</w:t>
      </w:r>
      <w:r>
        <w:rPr>
          <w:i/>
        </w:rPr>
        <w:t>.</w:t>
      </w:r>
      <w:r>
        <w:rPr>
          <w:i/>
          <w:spacing w:val="40"/>
        </w:rPr>
        <w:t xml:space="preserve"> </w:t>
      </w:r>
      <w:r>
        <w:t>In terms of past-year prevalence rates of illicit drug use, NHSDA found</w:t>
      </w:r>
      <w:r>
        <w:rPr>
          <w:spacing w:val="-5"/>
        </w:rPr>
        <w:t xml:space="preserve"> </w:t>
      </w:r>
      <w:r>
        <w:t>that</w:t>
      </w:r>
      <w:r>
        <w:rPr>
          <w:spacing w:val="-4"/>
        </w:rPr>
        <w:t xml:space="preserve"> </w:t>
      </w:r>
      <w:r>
        <w:t>the</w:t>
      </w:r>
      <w:r>
        <w:rPr>
          <w:spacing w:val="-5"/>
        </w:rPr>
        <w:t xml:space="preserve"> </w:t>
      </w:r>
      <w:r>
        <w:t>rate</w:t>
      </w:r>
      <w:r>
        <w:rPr>
          <w:spacing w:val="-5"/>
        </w:rPr>
        <w:t xml:space="preserve"> </w:t>
      </w:r>
      <w:r>
        <w:t>for</w:t>
      </w:r>
      <w:r>
        <w:rPr>
          <w:spacing w:val="-18"/>
        </w:rPr>
        <w:t xml:space="preserve"> </w:t>
      </w:r>
      <w:r>
        <w:t>African</w:t>
      </w:r>
      <w:r>
        <w:rPr>
          <w:spacing w:val="-17"/>
        </w:rPr>
        <w:t xml:space="preserve"> </w:t>
      </w:r>
      <w:r>
        <w:t>Americans</w:t>
      </w:r>
      <w:r>
        <w:rPr>
          <w:spacing w:val="-4"/>
        </w:rPr>
        <w:t xml:space="preserve"> </w:t>
      </w:r>
      <w:r>
        <w:t>(8.2</w:t>
      </w:r>
      <w:r>
        <w:rPr>
          <w:spacing w:val="-4"/>
        </w:rPr>
        <w:t xml:space="preserve"> </w:t>
      </w:r>
      <w:r>
        <w:t>percent)</w:t>
      </w:r>
      <w:r>
        <w:rPr>
          <w:spacing w:val="-4"/>
        </w:rPr>
        <w:t xml:space="preserve"> </w:t>
      </w:r>
      <w:r>
        <w:t>was</w:t>
      </w:r>
      <w:r>
        <w:rPr>
          <w:spacing w:val="-4"/>
        </w:rPr>
        <w:t xml:space="preserve"> </w:t>
      </w:r>
      <w:r>
        <w:t>somewhat</w:t>
      </w:r>
      <w:r>
        <w:rPr>
          <w:spacing w:val="-4"/>
        </w:rPr>
        <w:t xml:space="preserve"> </w:t>
      </w:r>
      <w:r>
        <w:t>higher</w:t>
      </w:r>
      <w:r>
        <w:rPr>
          <w:spacing w:val="-4"/>
        </w:rPr>
        <w:t xml:space="preserve"> </w:t>
      </w:r>
      <w:r>
        <w:t>than for whites (6.1 percent) and Hispanics (6.1 percent). In addition, HIV/AIDS disproportionately affects</w:t>
      </w:r>
      <w:r>
        <w:rPr>
          <w:spacing w:val="-4"/>
        </w:rPr>
        <w:t xml:space="preserve"> </w:t>
      </w:r>
      <w:r>
        <w:t>African</w:t>
      </w:r>
      <w:r>
        <w:rPr>
          <w:spacing w:val="-4"/>
        </w:rPr>
        <w:t xml:space="preserve"> </w:t>
      </w:r>
      <w:r>
        <w:t>Americans, and from July 1998 through June 1999, injection drug use a</w:t>
      </w:r>
      <w:r>
        <w:t>ccounted for 26 percent of</w:t>
      </w:r>
      <w:r>
        <w:rPr>
          <w:spacing w:val="-7"/>
        </w:rPr>
        <w:t xml:space="preserve"> </w:t>
      </w:r>
      <w:r>
        <w:t>AIDS cases among</w:t>
      </w:r>
      <w:r>
        <w:rPr>
          <w:spacing w:val="-7"/>
        </w:rPr>
        <w:t xml:space="preserve"> </w:t>
      </w:r>
      <w:r>
        <w:t>African American males and 26 percent of cases among</w:t>
      </w:r>
      <w:r>
        <w:rPr>
          <w:spacing w:val="-5"/>
        </w:rPr>
        <w:t xml:space="preserve"> </w:t>
      </w:r>
      <w:r>
        <w:t>African</w:t>
      </w:r>
      <w:r>
        <w:rPr>
          <w:spacing w:val="-6"/>
        </w:rPr>
        <w:t xml:space="preserve"> </w:t>
      </w:r>
      <w:r>
        <w:t>American females</w:t>
      </w:r>
      <w:r>
        <w:rPr>
          <w:i/>
        </w:rPr>
        <w:t>.</w:t>
      </w:r>
    </w:p>
    <w:p w14:paraId="595AE7BC" w14:textId="77777777" w:rsidR="004E457E" w:rsidRDefault="004E457E">
      <w:pPr>
        <w:pStyle w:val="BodyText"/>
        <w:spacing w:before="4"/>
        <w:rPr>
          <w:i/>
          <w:sz w:val="26"/>
        </w:rPr>
      </w:pPr>
    </w:p>
    <w:p w14:paraId="0F7906DE" w14:textId="77777777" w:rsidR="004E457E" w:rsidRDefault="00EA0C9A">
      <w:pPr>
        <w:pStyle w:val="BodyText"/>
        <w:ind w:left="400" w:right="602"/>
      </w:pPr>
      <w:r>
        <w:t>African</w:t>
      </w:r>
      <w:r>
        <w:rPr>
          <w:spacing w:val="-4"/>
        </w:rPr>
        <w:t xml:space="preserve"> </w:t>
      </w:r>
      <w:r>
        <w:t>American women in particular have special needs. Minority women represent</w:t>
      </w:r>
      <w:r>
        <w:rPr>
          <w:spacing w:val="-5"/>
        </w:rPr>
        <w:t xml:space="preserve"> </w:t>
      </w:r>
      <w:r>
        <w:t>the</w:t>
      </w:r>
      <w:r>
        <w:rPr>
          <w:spacing w:val="-5"/>
        </w:rPr>
        <w:t xml:space="preserve"> </w:t>
      </w:r>
      <w:r>
        <w:t>fastest-growing</w:t>
      </w:r>
      <w:r>
        <w:rPr>
          <w:spacing w:val="-4"/>
        </w:rPr>
        <w:t xml:space="preserve"> </w:t>
      </w:r>
      <w:r>
        <w:t>segment</w:t>
      </w:r>
      <w:r>
        <w:rPr>
          <w:spacing w:val="-5"/>
        </w:rPr>
        <w:t xml:space="preserve"> </w:t>
      </w:r>
      <w:r>
        <w:t>of</w:t>
      </w:r>
      <w:r>
        <w:rPr>
          <w:spacing w:val="-4"/>
        </w:rPr>
        <w:t xml:space="preserve"> </w:t>
      </w:r>
      <w:r>
        <w:t>the</w:t>
      </w:r>
      <w:r>
        <w:rPr>
          <w:spacing w:val="-5"/>
        </w:rPr>
        <w:t xml:space="preserve"> </w:t>
      </w:r>
      <w:r>
        <w:t>U.S.</w:t>
      </w:r>
      <w:r>
        <w:rPr>
          <w:spacing w:val="-4"/>
        </w:rPr>
        <w:t xml:space="preserve"> </w:t>
      </w:r>
      <w:r>
        <w:t>HIV/AIDS</w:t>
      </w:r>
      <w:r>
        <w:rPr>
          <w:spacing w:val="-4"/>
        </w:rPr>
        <w:t xml:space="preserve"> </w:t>
      </w:r>
      <w:r>
        <w:t>p</w:t>
      </w:r>
      <w:r>
        <w:t>andemic.</w:t>
      </w:r>
      <w:r>
        <w:rPr>
          <w:spacing w:val="-4"/>
        </w:rPr>
        <w:t xml:space="preserve"> </w:t>
      </w:r>
      <w:r>
        <w:t>One</w:t>
      </w:r>
      <w:r>
        <w:rPr>
          <w:spacing w:val="-5"/>
        </w:rPr>
        <w:t xml:space="preserve"> </w:t>
      </w:r>
      <w:r>
        <w:t>study examined the psychological and social factors related to HIV risk among 153 African</w:t>
      </w:r>
      <w:r>
        <w:rPr>
          <w:spacing w:val="-16"/>
        </w:rPr>
        <w:t xml:space="preserve"> </w:t>
      </w:r>
      <w:r>
        <w:t>American inner-city women.</w:t>
      </w:r>
      <w:r>
        <w:rPr>
          <w:spacing w:val="-6"/>
        </w:rPr>
        <w:t xml:space="preserve"> </w:t>
      </w:r>
      <w:r>
        <w:t>The</w:t>
      </w:r>
      <w:r>
        <w:rPr>
          <w:spacing w:val="-1"/>
        </w:rPr>
        <w:t xml:space="preserve"> </w:t>
      </w:r>
      <w:r>
        <w:t>women completed measures of HIV</w:t>
      </w:r>
      <w:r>
        <w:rPr>
          <w:spacing w:val="-6"/>
        </w:rPr>
        <w:t xml:space="preserve"> </w:t>
      </w:r>
      <w:r>
        <w:t>risk history,</w:t>
      </w:r>
      <w:r>
        <w:rPr>
          <w:spacing w:val="-1"/>
        </w:rPr>
        <w:t xml:space="preserve"> </w:t>
      </w:r>
      <w:r>
        <w:t>sexual</w:t>
      </w:r>
      <w:r>
        <w:rPr>
          <w:spacing w:val="-1"/>
        </w:rPr>
        <w:t xml:space="preserve"> </w:t>
      </w:r>
      <w:r>
        <w:t>and</w:t>
      </w:r>
      <w:r>
        <w:rPr>
          <w:spacing w:val="-1"/>
        </w:rPr>
        <w:t xml:space="preserve"> </w:t>
      </w:r>
      <w:r>
        <w:t>substance</w:t>
      </w:r>
      <w:r>
        <w:rPr>
          <w:spacing w:val="-2"/>
        </w:rPr>
        <w:t xml:space="preserve"> </w:t>
      </w:r>
      <w:r>
        <w:t>use</w:t>
      </w:r>
      <w:r>
        <w:rPr>
          <w:spacing w:val="-2"/>
        </w:rPr>
        <w:t xml:space="preserve"> </w:t>
      </w:r>
      <w:r>
        <w:t>behaviors,</w:t>
      </w:r>
      <w:r>
        <w:rPr>
          <w:spacing w:val="-1"/>
        </w:rPr>
        <w:t xml:space="preserve"> </w:t>
      </w:r>
      <w:r>
        <w:t>perceived</w:t>
      </w:r>
      <w:r>
        <w:rPr>
          <w:spacing w:val="-1"/>
        </w:rPr>
        <w:t xml:space="preserve"> </w:t>
      </w:r>
      <w:r>
        <w:t>risk</w:t>
      </w:r>
      <w:r>
        <w:rPr>
          <w:spacing w:val="-1"/>
        </w:rPr>
        <w:t xml:space="preserve"> </w:t>
      </w:r>
      <w:r>
        <w:t>for</w:t>
      </w:r>
      <w:r>
        <w:rPr>
          <w:spacing w:val="-1"/>
        </w:rPr>
        <w:t xml:space="preserve"> </w:t>
      </w:r>
      <w:r>
        <w:t>HIV</w:t>
      </w:r>
      <w:r>
        <w:rPr>
          <w:spacing w:val="-7"/>
        </w:rPr>
        <w:t xml:space="preserve"> </w:t>
      </w:r>
      <w:r>
        <w:t>infection,</w:t>
      </w:r>
      <w:r>
        <w:rPr>
          <w:spacing w:val="-1"/>
        </w:rPr>
        <w:t xml:space="preserve"> </w:t>
      </w:r>
      <w:r>
        <w:t>self- efficacy to reduce risk (i.e., the belief that one can effectively perform specific behaviors), and perceived social norms supporting risk reduction. Fifty-five percent of the women reported at least one factor that had placed them at know</w:t>
      </w:r>
      <w:r>
        <w:t>n risk for HIV infection.</w:t>
      </w:r>
    </w:p>
    <w:p w14:paraId="310937E2" w14:textId="77777777" w:rsidR="004E457E" w:rsidRDefault="004E457E">
      <w:pPr>
        <w:pStyle w:val="BodyText"/>
        <w:spacing w:before="3"/>
        <w:rPr>
          <w:sz w:val="26"/>
        </w:rPr>
      </w:pPr>
    </w:p>
    <w:p w14:paraId="49B1ACA5" w14:textId="77777777" w:rsidR="004E457E" w:rsidRDefault="00EA0C9A">
      <w:pPr>
        <w:pStyle w:val="BodyText"/>
        <w:ind w:left="400" w:right="520"/>
      </w:pPr>
      <w:r>
        <w:t>Many</w:t>
      </w:r>
      <w:r>
        <w:rPr>
          <w:spacing w:val="-6"/>
        </w:rPr>
        <w:t xml:space="preserve"> </w:t>
      </w:r>
      <w:r>
        <w:t>African</w:t>
      </w:r>
      <w:r>
        <w:rPr>
          <w:spacing w:val="-6"/>
        </w:rPr>
        <w:t xml:space="preserve"> </w:t>
      </w:r>
      <w:r>
        <w:t>Americans have a deep-seated mistrust of the health system. This dates back to the pre-Civil War period when, because they were considered property</w:t>
      </w:r>
      <w:r>
        <w:rPr>
          <w:spacing w:val="-4"/>
        </w:rPr>
        <w:t xml:space="preserve"> </w:t>
      </w:r>
      <w:r>
        <w:t>and</w:t>
      </w:r>
      <w:r>
        <w:rPr>
          <w:spacing w:val="-3"/>
        </w:rPr>
        <w:t xml:space="preserve"> </w:t>
      </w:r>
      <w:r>
        <w:t>had</w:t>
      </w:r>
      <w:r>
        <w:rPr>
          <w:spacing w:val="-3"/>
        </w:rPr>
        <w:t xml:space="preserve"> </w:t>
      </w:r>
      <w:r>
        <w:t>no</w:t>
      </w:r>
      <w:r>
        <w:rPr>
          <w:spacing w:val="-3"/>
        </w:rPr>
        <w:t xml:space="preserve"> </w:t>
      </w:r>
      <w:r>
        <w:t>legal</w:t>
      </w:r>
      <w:r>
        <w:rPr>
          <w:spacing w:val="-3"/>
        </w:rPr>
        <w:t xml:space="preserve"> </w:t>
      </w:r>
      <w:r>
        <w:t>right</w:t>
      </w:r>
      <w:r>
        <w:rPr>
          <w:spacing w:val="-4"/>
        </w:rPr>
        <w:t xml:space="preserve"> </w:t>
      </w:r>
      <w:r>
        <w:t>to</w:t>
      </w:r>
      <w:r>
        <w:rPr>
          <w:spacing w:val="-3"/>
        </w:rPr>
        <w:t xml:space="preserve"> </w:t>
      </w:r>
      <w:r>
        <w:t>refuse,</w:t>
      </w:r>
      <w:r>
        <w:rPr>
          <w:spacing w:val="-3"/>
        </w:rPr>
        <w:t xml:space="preserve"> </w:t>
      </w:r>
      <w:r>
        <w:t>slaves</w:t>
      </w:r>
      <w:r>
        <w:rPr>
          <w:spacing w:val="-3"/>
        </w:rPr>
        <w:t xml:space="preserve"> </w:t>
      </w:r>
      <w:r>
        <w:t>were</w:t>
      </w:r>
      <w:r>
        <w:rPr>
          <w:spacing w:val="-4"/>
        </w:rPr>
        <w:t xml:space="preserve"> </w:t>
      </w:r>
      <w:r>
        <w:t>sometimes</w:t>
      </w:r>
      <w:r>
        <w:rPr>
          <w:spacing w:val="-3"/>
        </w:rPr>
        <w:t xml:space="preserve"> </w:t>
      </w:r>
      <w:r>
        <w:t>used</w:t>
      </w:r>
      <w:r>
        <w:rPr>
          <w:spacing w:val="-3"/>
        </w:rPr>
        <w:t xml:space="preserve"> </w:t>
      </w:r>
      <w:r>
        <w:t>in</w:t>
      </w:r>
      <w:r>
        <w:rPr>
          <w:spacing w:val="-3"/>
        </w:rPr>
        <w:t xml:space="preserve"> </w:t>
      </w:r>
      <w:r>
        <w:t>medi</w:t>
      </w:r>
      <w:r>
        <w:t>cal.</w:t>
      </w:r>
      <w:r>
        <w:rPr>
          <w:spacing w:val="-18"/>
        </w:rPr>
        <w:t xml:space="preserve"> </w:t>
      </w:r>
      <w:r>
        <w:t>A collective memory thus exists among the</w:t>
      </w:r>
      <w:r>
        <w:rPr>
          <w:spacing w:val="-5"/>
        </w:rPr>
        <w:t xml:space="preserve"> </w:t>
      </w:r>
      <w:r>
        <w:t>African</w:t>
      </w:r>
      <w:r>
        <w:rPr>
          <w:spacing w:val="-5"/>
        </w:rPr>
        <w:t xml:space="preserve"> </w:t>
      </w:r>
      <w:r>
        <w:t>American community of their</w:t>
      </w:r>
    </w:p>
    <w:p w14:paraId="40392416" w14:textId="77777777" w:rsidR="004E457E" w:rsidRDefault="004E457E">
      <w:pPr>
        <w:sectPr w:rsidR="004E457E">
          <w:pgSz w:w="12240" w:h="15840"/>
          <w:pgMar w:top="980" w:right="920" w:bottom="280" w:left="1040" w:header="714" w:footer="0" w:gutter="0"/>
          <w:cols w:space="720"/>
        </w:sectPr>
      </w:pPr>
    </w:p>
    <w:p w14:paraId="6B2A3A47" w14:textId="77777777" w:rsidR="004E457E" w:rsidRDefault="004E457E">
      <w:pPr>
        <w:pStyle w:val="BodyText"/>
        <w:spacing w:before="11"/>
        <w:rPr>
          <w:sz w:val="29"/>
        </w:rPr>
      </w:pPr>
    </w:p>
    <w:p w14:paraId="4E0AB146" w14:textId="77777777" w:rsidR="004E457E" w:rsidRDefault="00EA0C9A">
      <w:pPr>
        <w:pStyle w:val="BodyText"/>
        <w:spacing w:before="88"/>
        <w:ind w:left="400" w:right="593"/>
      </w:pPr>
      <w:r>
        <w:t>exploitation by the medical establishment. More recently, the syphilis study performed at Tuskegee University from 1932 to 1972, during which 400</w:t>
      </w:r>
      <w:r>
        <w:rPr>
          <w:spacing w:val="-7"/>
        </w:rPr>
        <w:t xml:space="preserve"> </w:t>
      </w:r>
      <w:r>
        <w:t>African Amer</w:t>
      </w:r>
      <w:r>
        <w:t>ican men infected with syphilis were deliberately denied life-saving treatment, has fostered in some</w:t>
      </w:r>
      <w:r>
        <w:rPr>
          <w:spacing w:val="-6"/>
        </w:rPr>
        <w:t xml:space="preserve"> </w:t>
      </w:r>
      <w:r>
        <w:t>African</w:t>
      </w:r>
      <w:r>
        <w:rPr>
          <w:spacing w:val="-6"/>
        </w:rPr>
        <w:t xml:space="preserve"> </w:t>
      </w:r>
      <w:r>
        <w:t>Americans the belief that contact with health</w:t>
      </w:r>
      <w:r>
        <w:rPr>
          <w:spacing w:val="-4"/>
        </w:rPr>
        <w:t xml:space="preserve"> </w:t>
      </w:r>
      <w:r>
        <w:t>care</w:t>
      </w:r>
      <w:r>
        <w:rPr>
          <w:spacing w:val="-5"/>
        </w:rPr>
        <w:t xml:space="preserve"> </w:t>
      </w:r>
      <w:r>
        <w:t>institutions</w:t>
      </w:r>
      <w:r>
        <w:rPr>
          <w:spacing w:val="-4"/>
        </w:rPr>
        <w:t xml:space="preserve"> </w:t>
      </w:r>
      <w:r>
        <w:t>will</w:t>
      </w:r>
      <w:r>
        <w:rPr>
          <w:spacing w:val="-4"/>
        </w:rPr>
        <w:t xml:space="preserve"> </w:t>
      </w:r>
      <w:r>
        <w:t>automatically</w:t>
      </w:r>
      <w:r>
        <w:rPr>
          <w:spacing w:val="-4"/>
        </w:rPr>
        <w:t xml:space="preserve"> </w:t>
      </w:r>
      <w:r>
        <w:t>expose</w:t>
      </w:r>
      <w:r>
        <w:rPr>
          <w:spacing w:val="-5"/>
        </w:rPr>
        <w:t xml:space="preserve"> </w:t>
      </w:r>
      <w:r>
        <w:t>them</w:t>
      </w:r>
      <w:r>
        <w:rPr>
          <w:spacing w:val="-4"/>
        </w:rPr>
        <w:t xml:space="preserve"> </w:t>
      </w:r>
      <w:r>
        <w:t>to</w:t>
      </w:r>
      <w:r>
        <w:rPr>
          <w:spacing w:val="-4"/>
        </w:rPr>
        <w:t xml:space="preserve"> </w:t>
      </w:r>
      <w:r>
        <w:t>racist</w:t>
      </w:r>
      <w:r>
        <w:rPr>
          <w:spacing w:val="-4"/>
        </w:rPr>
        <w:t xml:space="preserve"> </w:t>
      </w:r>
      <w:r>
        <w:t>administrators</w:t>
      </w:r>
      <w:r>
        <w:rPr>
          <w:spacing w:val="-4"/>
        </w:rPr>
        <w:t xml:space="preserve"> </w:t>
      </w:r>
      <w:r>
        <w:t>and policies. Several articles point to the Tuskegee study as a significant factor in the low</w:t>
      </w:r>
      <w:r>
        <w:rPr>
          <w:spacing w:val="-8"/>
        </w:rPr>
        <w:t xml:space="preserve"> </w:t>
      </w:r>
      <w:r>
        <w:t>participation</w:t>
      </w:r>
      <w:r>
        <w:rPr>
          <w:spacing w:val="-5"/>
        </w:rPr>
        <w:t xml:space="preserve"> </w:t>
      </w:r>
      <w:r>
        <w:t>of</w:t>
      </w:r>
      <w:r>
        <w:rPr>
          <w:spacing w:val="-18"/>
        </w:rPr>
        <w:t xml:space="preserve"> </w:t>
      </w:r>
      <w:r>
        <w:t>African</w:t>
      </w:r>
      <w:r>
        <w:rPr>
          <w:spacing w:val="-17"/>
        </w:rPr>
        <w:t xml:space="preserve"> </w:t>
      </w:r>
      <w:r>
        <w:t>Americans</w:t>
      </w:r>
      <w:r>
        <w:rPr>
          <w:spacing w:val="-5"/>
        </w:rPr>
        <w:t xml:space="preserve"> </w:t>
      </w:r>
      <w:r>
        <w:t>in</w:t>
      </w:r>
      <w:r>
        <w:rPr>
          <w:spacing w:val="-5"/>
        </w:rPr>
        <w:t xml:space="preserve"> </w:t>
      </w:r>
      <w:r>
        <w:t>clinical</w:t>
      </w:r>
      <w:r>
        <w:rPr>
          <w:spacing w:val="-5"/>
        </w:rPr>
        <w:t xml:space="preserve"> </w:t>
      </w:r>
      <w:r>
        <w:t>trials</w:t>
      </w:r>
      <w:r>
        <w:rPr>
          <w:spacing w:val="-5"/>
        </w:rPr>
        <w:t xml:space="preserve"> </w:t>
      </w:r>
      <w:r>
        <w:t>and</w:t>
      </w:r>
      <w:r>
        <w:rPr>
          <w:spacing w:val="-5"/>
        </w:rPr>
        <w:t xml:space="preserve"> </w:t>
      </w:r>
      <w:r>
        <w:t>organ</w:t>
      </w:r>
      <w:r>
        <w:rPr>
          <w:spacing w:val="-5"/>
        </w:rPr>
        <w:t xml:space="preserve"> </w:t>
      </w:r>
      <w:r>
        <w:t>donation</w:t>
      </w:r>
      <w:r>
        <w:rPr>
          <w:spacing w:val="-5"/>
        </w:rPr>
        <w:t xml:space="preserve"> </w:t>
      </w:r>
      <w:r>
        <w:t>efforts and in the reluctance of many</w:t>
      </w:r>
      <w:r>
        <w:rPr>
          <w:spacing w:val="-9"/>
        </w:rPr>
        <w:t xml:space="preserve"> </w:t>
      </w:r>
      <w:r>
        <w:t>African</w:t>
      </w:r>
      <w:r>
        <w:rPr>
          <w:spacing w:val="-9"/>
        </w:rPr>
        <w:t xml:space="preserve"> </w:t>
      </w:r>
      <w:r>
        <w:t>Americans to seek routine preventive care.</w:t>
      </w:r>
    </w:p>
    <w:p w14:paraId="0B3FB176" w14:textId="77777777" w:rsidR="004E457E" w:rsidRDefault="004E457E">
      <w:pPr>
        <w:pStyle w:val="BodyText"/>
        <w:spacing w:before="5"/>
        <w:rPr>
          <w:sz w:val="26"/>
        </w:rPr>
      </w:pPr>
    </w:p>
    <w:p w14:paraId="2587A5FB" w14:textId="77777777" w:rsidR="004E457E" w:rsidRDefault="00EA0C9A">
      <w:pPr>
        <w:pStyle w:val="BodyText"/>
        <w:ind w:left="400" w:right="524"/>
      </w:pPr>
      <w:r>
        <w:t>A</w:t>
      </w:r>
      <w:r>
        <w:rPr>
          <w:spacing w:val="-6"/>
        </w:rPr>
        <w:t xml:space="preserve"> </w:t>
      </w:r>
      <w:r>
        <w:t>study that compared the use and perceptions of substance abuse treatment services</w:t>
      </w:r>
      <w:r>
        <w:rPr>
          <w:spacing w:val="-10"/>
        </w:rPr>
        <w:t xml:space="preserve"> </w:t>
      </w:r>
      <w:r>
        <w:t>among</w:t>
      </w:r>
      <w:r>
        <w:rPr>
          <w:spacing w:val="-18"/>
        </w:rPr>
        <w:t xml:space="preserve"> </w:t>
      </w:r>
      <w:r>
        <w:t>African</w:t>
      </w:r>
      <w:r>
        <w:rPr>
          <w:spacing w:val="-17"/>
        </w:rPr>
        <w:t xml:space="preserve"> </w:t>
      </w:r>
      <w:r>
        <w:t>American,</w:t>
      </w:r>
      <w:r>
        <w:rPr>
          <w:spacing w:val="-5"/>
        </w:rPr>
        <w:t xml:space="preserve"> </w:t>
      </w:r>
      <w:r>
        <w:t>Hispanic,</w:t>
      </w:r>
      <w:r>
        <w:rPr>
          <w:spacing w:val="-5"/>
        </w:rPr>
        <w:t xml:space="preserve"> </w:t>
      </w:r>
      <w:r>
        <w:t>and</w:t>
      </w:r>
      <w:r>
        <w:rPr>
          <w:spacing w:val="-5"/>
        </w:rPr>
        <w:t xml:space="preserve"> </w:t>
      </w:r>
      <w:r>
        <w:t>white</w:t>
      </w:r>
      <w:r>
        <w:rPr>
          <w:spacing w:val="-6"/>
        </w:rPr>
        <w:t xml:space="preserve"> </w:t>
      </w:r>
      <w:r>
        <w:t>substance-abusing</w:t>
      </w:r>
      <w:r>
        <w:rPr>
          <w:spacing w:val="-5"/>
        </w:rPr>
        <w:t xml:space="preserve"> </w:t>
      </w:r>
      <w:r>
        <w:t>arrestees confirmed that</w:t>
      </w:r>
      <w:r>
        <w:rPr>
          <w:spacing w:val="-5"/>
        </w:rPr>
        <w:t xml:space="preserve"> </w:t>
      </w:r>
      <w:r>
        <w:t>African</w:t>
      </w:r>
      <w:r>
        <w:rPr>
          <w:spacing w:val="-5"/>
        </w:rPr>
        <w:t xml:space="preserve"> </w:t>
      </w:r>
      <w:r>
        <w:t xml:space="preserve">American substance abusers were more likely than white substance abusers to </w:t>
      </w:r>
      <w:r>
        <w:t>hold unfavorable views of treatment.</w:t>
      </w:r>
      <w:r>
        <w:rPr>
          <w:spacing w:val="-15"/>
        </w:rPr>
        <w:t xml:space="preserve"> </w:t>
      </w:r>
      <w:r>
        <w:t>Another study examined the attitudes of</w:t>
      </w:r>
      <w:r>
        <w:rPr>
          <w:spacing w:val="-6"/>
        </w:rPr>
        <w:t xml:space="preserve"> </w:t>
      </w:r>
      <w:r>
        <w:t>African</w:t>
      </w:r>
      <w:r>
        <w:rPr>
          <w:spacing w:val="-6"/>
        </w:rPr>
        <w:t xml:space="preserve"> </w:t>
      </w:r>
      <w:r>
        <w:t>Americans in a northeastern city toward mental health treatment and found that only 34 percent of the sample felt positively toward community mental health centers.</w:t>
      </w:r>
      <w:r>
        <w:rPr>
          <w:spacing w:val="-6"/>
        </w:rPr>
        <w:t xml:space="preserve"> </w:t>
      </w:r>
      <w:r>
        <w:t>The</w:t>
      </w:r>
      <w:r>
        <w:rPr>
          <w:spacing w:val="-1"/>
        </w:rPr>
        <w:t xml:space="preserve"> </w:t>
      </w:r>
      <w:r>
        <w:t>st</w:t>
      </w:r>
      <w:r>
        <w:t>udy also revealed that women and married persons demonstrated more positive attitudes than did men and unmarried persons and that participants with a high tolerance of substance abuse possessed more negative attitudes than did others.</w:t>
      </w:r>
    </w:p>
    <w:p w14:paraId="5FF744CE" w14:textId="77777777" w:rsidR="004E457E" w:rsidRDefault="004E457E">
      <w:pPr>
        <w:pStyle w:val="BodyText"/>
        <w:spacing w:before="1"/>
        <w:rPr>
          <w:sz w:val="26"/>
        </w:rPr>
      </w:pPr>
    </w:p>
    <w:p w14:paraId="2C177CA3" w14:textId="77777777" w:rsidR="004E457E" w:rsidRDefault="00EA0C9A">
      <w:pPr>
        <w:pStyle w:val="BodyText"/>
        <w:spacing w:before="1"/>
        <w:ind w:left="400" w:right="524"/>
      </w:pPr>
      <w:r>
        <w:t>Counselors should be</w:t>
      </w:r>
      <w:r>
        <w:t xml:space="preserve"> aware that the issues of slavery and institutional racism are constant and prevalent facts in the lives of many</w:t>
      </w:r>
      <w:r>
        <w:rPr>
          <w:spacing w:val="-15"/>
        </w:rPr>
        <w:t xml:space="preserve"> </w:t>
      </w:r>
      <w:r>
        <w:t>African</w:t>
      </w:r>
      <w:r>
        <w:rPr>
          <w:spacing w:val="-15"/>
        </w:rPr>
        <w:t xml:space="preserve"> </w:t>
      </w:r>
      <w:r>
        <w:t>Americans and should be addressed</w:t>
      </w:r>
      <w:r>
        <w:rPr>
          <w:spacing w:val="-4"/>
        </w:rPr>
        <w:t xml:space="preserve"> </w:t>
      </w:r>
      <w:r>
        <w:t>early</w:t>
      </w:r>
      <w:r>
        <w:rPr>
          <w:spacing w:val="-4"/>
        </w:rPr>
        <w:t xml:space="preserve"> </w:t>
      </w:r>
      <w:r>
        <w:t>in</w:t>
      </w:r>
      <w:r>
        <w:rPr>
          <w:spacing w:val="-4"/>
        </w:rPr>
        <w:t xml:space="preserve"> </w:t>
      </w:r>
      <w:r>
        <w:t>treatment</w:t>
      </w:r>
      <w:r>
        <w:rPr>
          <w:spacing w:val="-5"/>
        </w:rPr>
        <w:t xml:space="preserve"> </w:t>
      </w:r>
      <w:r>
        <w:t>so</w:t>
      </w:r>
      <w:r>
        <w:rPr>
          <w:spacing w:val="-4"/>
        </w:rPr>
        <w:t xml:space="preserve"> </w:t>
      </w:r>
      <w:r>
        <w:t>they</w:t>
      </w:r>
      <w:r>
        <w:rPr>
          <w:spacing w:val="-4"/>
        </w:rPr>
        <w:t xml:space="preserve"> </w:t>
      </w:r>
      <w:r>
        <w:t>are</w:t>
      </w:r>
      <w:r>
        <w:rPr>
          <w:spacing w:val="-5"/>
        </w:rPr>
        <w:t xml:space="preserve"> </w:t>
      </w:r>
      <w:r>
        <w:t>acknowledged,</w:t>
      </w:r>
      <w:r>
        <w:rPr>
          <w:spacing w:val="-4"/>
        </w:rPr>
        <w:t xml:space="preserve"> </w:t>
      </w:r>
      <w:r>
        <w:t>validated,</w:t>
      </w:r>
      <w:r>
        <w:rPr>
          <w:spacing w:val="-4"/>
        </w:rPr>
        <w:t xml:space="preserve"> </w:t>
      </w:r>
      <w:r>
        <w:t>and</w:t>
      </w:r>
      <w:r>
        <w:rPr>
          <w:spacing w:val="-4"/>
        </w:rPr>
        <w:t xml:space="preserve"> </w:t>
      </w:r>
      <w:r>
        <w:t>brought</w:t>
      </w:r>
      <w:r>
        <w:rPr>
          <w:spacing w:val="-5"/>
        </w:rPr>
        <w:t xml:space="preserve"> </w:t>
      </w:r>
      <w:r>
        <w:t>into the treatment process.</w:t>
      </w:r>
    </w:p>
    <w:p w14:paraId="1C153EFA" w14:textId="77777777" w:rsidR="004E457E" w:rsidRDefault="004E457E">
      <w:pPr>
        <w:pStyle w:val="BodyText"/>
        <w:spacing w:before="1"/>
        <w:rPr>
          <w:sz w:val="27"/>
        </w:rPr>
      </w:pPr>
    </w:p>
    <w:p w14:paraId="761DB46A" w14:textId="77777777" w:rsidR="004E457E" w:rsidRDefault="00EA0C9A">
      <w:pPr>
        <w:pStyle w:val="BodyText"/>
        <w:ind w:left="400" w:right="592"/>
      </w:pPr>
      <w:r>
        <w:t>Many</w:t>
      </w:r>
      <w:r>
        <w:rPr>
          <w:spacing w:val="-15"/>
        </w:rPr>
        <w:t xml:space="preserve"> </w:t>
      </w:r>
      <w:r>
        <w:t>African</w:t>
      </w:r>
      <w:r>
        <w:rPr>
          <w:spacing w:val="-15"/>
        </w:rPr>
        <w:t xml:space="preserve"> </w:t>
      </w:r>
      <w:r>
        <w:t>Americans have strong social networks.</w:t>
      </w:r>
      <w:r>
        <w:rPr>
          <w:spacing w:val="-4"/>
        </w:rPr>
        <w:t xml:space="preserve"> </w:t>
      </w:r>
      <w:r>
        <w:t>They may have friends or a pastor with whom they might share information they would not share with a substance abuse counselor. These confidants might act as "co-therapists" f</w:t>
      </w:r>
      <w:r>
        <w:t>or the client. It can be helpful for clients if counselors can identify and integrate clients' co-therapists into their substance abuse treatment plans.</w:t>
      </w:r>
      <w:r>
        <w:rPr>
          <w:spacing w:val="-5"/>
        </w:rPr>
        <w:t xml:space="preserve"> </w:t>
      </w:r>
      <w:r>
        <w:t>Along these lines, for African</w:t>
      </w:r>
      <w:r>
        <w:rPr>
          <w:spacing w:val="-18"/>
        </w:rPr>
        <w:t xml:space="preserve"> </w:t>
      </w:r>
      <w:r>
        <w:t>Americans</w:t>
      </w:r>
      <w:r>
        <w:rPr>
          <w:spacing w:val="-3"/>
        </w:rPr>
        <w:t xml:space="preserve"> </w:t>
      </w:r>
      <w:r>
        <w:t>with</w:t>
      </w:r>
      <w:r>
        <w:rPr>
          <w:spacing w:val="-3"/>
        </w:rPr>
        <w:t xml:space="preserve"> </w:t>
      </w:r>
      <w:r>
        <w:t>substance</w:t>
      </w:r>
      <w:r>
        <w:rPr>
          <w:spacing w:val="-4"/>
        </w:rPr>
        <w:t xml:space="preserve"> </w:t>
      </w:r>
      <w:r>
        <w:t>use</w:t>
      </w:r>
      <w:r>
        <w:rPr>
          <w:spacing w:val="-4"/>
        </w:rPr>
        <w:t xml:space="preserve"> </w:t>
      </w:r>
      <w:r>
        <w:t>disorders</w:t>
      </w:r>
      <w:r>
        <w:rPr>
          <w:spacing w:val="-3"/>
        </w:rPr>
        <w:t xml:space="preserve"> </w:t>
      </w:r>
      <w:r>
        <w:t>and</w:t>
      </w:r>
      <w:r>
        <w:rPr>
          <w:spacing w:val="-3"/>
        </w:rPr>
        <w:t xml:space="preserve"> </w:t>
      </w:r>
      <w:r>
        <w:t>HIV/AIDS,</w:t>
      </w:r>
      <w:r>
        <w:rPr>
          <w:spacing w:val="-3"/>
        </w:rPr>
        <w:t xml:space="preserve"> </w:t>
      </w:r>
      <w:r>
        <w:t>support</w:t>
      </w:r>
      <w:r>
        <w:rPr>
          <w:spacing w:val="-4"/>
        </w:rPr>
        <w:t xml:space="preserve"> </w:t>
      </w:r>
      <w:r>
        <w:t>groups</w:t>
      </w:r>
      <w:r>
        <w:rPr>
          <w:spacing w:val="-3"/>
        </w:rPr>
        <w:t xml:space="preserve"> </w:t>
      </w:r>
      <w:r>
        <w:t>of f</w:t>
      </w:r>
      <w:r>
        <w:t>riends</w:t>
      </w:r>
      <w:r>
        <w:rPr>
          <w:spacing w:val="-1"/>
        </w:rPr>
        <w:t xml:space="preserve"> </w:t>
      </w:r>
      <w:r>
        <w:t>may</w:t>
      </w:r>
      <w:r>
        <w:rPr>
          <w:spacing w:val="-1"/>
        </w:rPr>
        <w:t xml:space="preserve"> </w:t>
      </w:r>
      <w:r>
        <w:t>be</w:t>
      </w:r>
      <w:r>
        <w:rPr>
          <w:spacing w:val="-2"/>
        </w:rPr>
        <w:t xml:space="preserve"> </w:t>
      </w:r>
      <w:r>
        <w:t>more</w:t>
      </w:r>
      <w:r>
        <w:rPr>
          <w:spacing w:val="-2"/>
        </w:rPr>
        <w:t xml:space="preserve"> </w:t>
      </w:r>
      <w:r>
        <w:t>likely</w:t>
      </w:r>
      <w:r>
        <w:rPr>
          <w:spacing w:val="-1"/>
        </w:rPr>
        <w:t xml:space="preserve"> </w:t>
      </w:r>
      <w:r>
        <w:t>to</w:t>
      </w:r>
      <w:r>
        <w:rPr>
          <w:spacing w:val="-1"/>
        </w:rPr>
        <w:t xml:space="preserve"> </w:t>
      </w:r>
      <w:r>
        <w:t>be</w:t>
      </w:r>
      <w:r>
        <w:rPr>
          <w:spacing w:val="-2"/>
        </w:rPr>
        <w:t xml:space="preserve"> </w:t>
      </w:r>
      <w:r>
        <w:t>helpful</w:t>
      </w:r>
      <w:r>
        <w:rPr>
          <w:spacing w:val="-2"/>
        </w:rPr>
        <w:t xml:space="preserve"> </w:t>
      </w:r>
      <w:r>
        <w:t>and</w:t>
      </w:r>
      <w:r>
        <w:rPr>
          <w:spacing w:val="-1"/>
        </w:rPr>
        <w:t xml:space="preserve"> </w:t>
      </w:r>
      <w:r>
        <w:t>less</w:t>
      </w:r>
      <w:r>
        <w:rPr>
          <w:spacing w:val="-1"/>
        </w:rPr>
        <w:t xml:space="preserve"> </w:t>
      </w:r>
      <w:r>
        <w:t>undermining</w:t>
      </w:r>
      <w:r>
        <w:rPr>
          <w:spacing w:val="-1"/>
        </w:rPr>
        <w:t xml:space="preserve"> </w:t>
      </w:r>
      <w:r>
        <w:t>than</w:t>
      </w:r>
      <w:r>
        <w:rPr>
          <w:spacing w:val="-1"/>
        </w:rPr>
        <w:t xml:space="preserve"> </w:t>
      </w:r>
      <w:r>
        <w:t>support</w:t>
      </w:r>
      <w:r>
        <w:rPr>
          <w:spacing w:val="-2"/>
        </w:rPr>
        <w:t xml:space="preserve"> </w:t>
      </w:r>
      <w:r>
        <w:t>groups of families. This is perhaps due to the lingering stigma of the ways in which HIV/ AIDS is acquired--both intravenous drug use and homosexual activity are still highly stigmat</w:t>
      </w:r>
      <w:r>
        <w:t>ized acts within many</w:t>
      </w:r>
      <w:r>
        <w:rPr>
          <w:spacing w:val="-2"/>
        </w:rPr>
        <w:t xml:space="preserve"> </w:t>
      </w:r>
      <w:r>
        <w:t>African</w:t>
      </w:r>
      <w:r>
        <w:rPr>
          <w:spacing w:val="-2"/>
        </w:rPr>
        <w:t xml:space="preserve"> </w:t>
      </w:r>
      <w:r>
        <w:t>American communities. Thus, activating</w:t>
      </w:r>
      <w:r>
        <w:rPr>
          <w:spacing w:val="-5"/>
        </w:rPr>
        <w:t xml:space="preserve"> </w:t>
      </w:r>
      <w:r>
        <w:t>family</w:t>
      </w:r>
      <w:r>
        <w:rPr>
          <w:spacing w:val="-5"/>
        </w:rPr>
        <w:t xml:space="preserve"> </w:t>
      </w:r>
      <w:r>
        <w:t>supports</w:t>
      </w:r>
      <w:r>
        <w:rPr>
          <w:spacing w:val="-5"/>
        </w:rPr>
        <w:t xml:space="preserve"> </w:t>
      </w:r>
      <w:r>
        <w:t>may</w:t>
      </w:r>
      <w:r>
        <w:rPr>
          <w:spacing w:val="-5"/>
        </w:rPr>
        <w:t xml:space="preserve"> </w:t>
      </w:r>
      <w:r>
        <w:t>be</w:t>
      </w:r>
      <w:r>
        <w:rPr>
          <w:spacing w:val="-6"/>
        </w:rPr>
        <w:t xml:space="preserve"> </w:t>
      </w:r>
      <w:r>
        <w:t>difficult,</w:t>
      </w:r>
      <w:r>
        <w:rPr>
          <w:spacing w:val="-5"/>
        </w:rPr>
        <w:t xml:space="preserve"> </w:t>
      </w:r>
      <w:r>
        <w:t>and</w:t>
      </w:r>
      <w:r>
        <w:rPr>
          <w:spacing w:val="-5"/>
        </w:rPr>
        <w:t xml:space="preserve"> </w:t>
      </w:r>
      <w:r>
        <w:t>providers</w:t>
      </w:r>
      <w:r>
        <w:rPr>
          <w:spacing w:val="-5"/>
        </w:rPr>
        <w:t xml:space="preserve"> </w:t>
      </w:r>
      <w:r>
        <w:t>should</w:t>
      </w:r>
      <w:r>
        <w:rPr>
          <w:spacing w:val="-5"/>
        </w:rPr>
        <w:t xml:space="preserve"> </w:t>
      </w:r>
      <w:r>
        <w:t>encourage</w:t>
      </w:r>
      <w:r>
        <w:rPr>
          <w:spacing w:val="-6"/>
        </w:rPr>
        <w:t xml:space="preserve"> </w:t>
      </w:r>
      <w:r>
        <w:t>clients to participate in support groups composed of their peers.</w:t>
      </w:r>
    </w:p>
    <w:p w14:paraId="6C9F3E2A" w14:textId="77777777" w:rsidR="004E457E" w:rsidRDefault="004E457E">
      <w:pPr>
        <w:sectPr w:rsidR="004E457E">
          <w:pgSz w:w="12240" w:h="15840"/>
          <w:pgMar w:top="980" w:right="920" w:bottom="280" w:left="1040" w:header="714" w:footer="0" w:gutter="0"/>
          <w:cols w:space="720"/>
        </w:sectPr>
      </w:pPr>
    </w:p>
    <w:p w14:paraId="3420D49C" w14:textId="77777777" w:rsidR="004E457E" w:rsidRDefault="004E457E">
      <w:pPr>
        <w:pStyle w:val="BodyText"/>
        <w:spacing w:before="11"/>
        <w:rPr>
          <w:sz w:val="29"/>
        </w:rPr>
      </w:pPr>
    </w:p>
    <w:p w14:paraId="6A89282E" w14:textId="77777777" w:rsidR="004E457E" w:rsidRDefault="00EA0C9A">
      <w:pPr>
        <w:pStyle w:val="Heading3"/>
        <w:spacing w:before="88"/>
      </w:pPr>
      <w:r>
        <w:t>Asian</w:t>
      </w:r>
      <w:r>
        <w:rPr>
          <w:spacing w:val="-11"/>
        </w:rPr>
        <w:t xml:space="preserve"> </w:t>
      </w:r>
      <w:r>
        <w:rPr>
          <w:spacing w:val="-2"/>
        </w:rPr>
        <w:t>Americans</w:t>
      </w:r>
    </w:p>
    <w:p w14:paraId="2AD75FCD" w14:textId="77777777" w:rsidR="004E457E" w:rsidRDefault="00EA0C9A">
      <w:pPr>
        <w:pStyle w:val="BodyText"/>
        <w:ind w:left="400" w:right="593"/>
      </w:pPr>
      <w:r>
        <w:t>Asians</w:t>
      </w:r>
      <w:r>
        <w:rPr>
          <w:spacing w:val="-4"/>
        </w:rPr>
        <w:t xml:space="preserve"> </w:t>
      </w:r>
      <w:r>
        <w:t>and</w:t>
      </w:r>
      <w:r>
        <w:rPr>
          <w:spacing w:val="-4"/>
        </w:rPr>
        <w:t xml:space="preserve"> </w:t>
      </w:r>
      <w:r>
        <w:t>Pacific</w:t>
      </w:r>
      <w:r>
        <w:rPr>
          <w:spacing w:val="-5"/>
        </w:rPr>
        <w:t xml:space="preserve"> </w:t>
      </w:r>
      <w:r>
        <w:t>Islanders</w:t>
      </w:r>
      <w:r>
        <w:rPr>
          <w:spacing w:val="-4"/>
        </w:rPr>
        <w:t xml:space="preserve"> </w:t>
      </w:r>
      <w:r>
        <w:t>are</w:t>
      </w:r>
      <w:r>
        <w:rPr>
          <w:spacing w:val="-5"/>
        </w:rPr>
        <w:t xml:space="preserve"> </w:t>
      </w:r>
      <w:r>
        <w:t>a</w:t>
      </w:r>
      <w:r>
        <w:rPr>
          <w:spacing w:val="-5"/>
        </w:rPr>
        <w:t xml:space="preserve"> </w:t>
      </w:r>
      <w:r>
        <w:t>culturally</w:t>
      </w:r>
      <w:r>
        <w:rPr>
          <w:spacing w:val="-4"/>
        </w:rPr>
        <w:t xml:space="preserve"> </w:t>
      </w:r>
      <w:r>
        <w:t>and</w:t>
      </w:r>
      <w:r>
        <w:rPr>
          <w:spacing w:val="-4"/>
        </w:rPr>
        <w:t xml:space="preserve"> </w:t>
      </w:r>
      <w:r>
        <w:t>linguistically</w:t>
      </w:r>
      <w:r>
        <w:rPr>
          <w:spacing w:val="-4"/>
        </w:rPr>
        <w:t xml:space="preserve"> </w:t>
      </w:r>
      <w:r>
        <w:t>diverse</w:t>
      </w:r>
      <w:r>
        <w:rPr>
          <w:spacing w:val="-5"/>
        </w:rPr>
        <w:t xml:space="preserve"> </w:t>
      </w:r>
      <w:r>
        <w:t>people</w:t>
      </w:r>
      <w:r>
        <w:rPr>
          <w:spacing w:val="-5"/>
        </w:rPr>
        <w:t xml:space="preserve"> </w:t>
      </w:r>
      <w:r>
        <w:t>from the</w:t>
      </w:r>
      <w:r>
        <w:rPr>
          <w:spacing w:val="-7"/>
        </w:rPr>
        <w:t xml:space="preserve"> </w:t>
      </w:r>
      <w:r>
        <w:t>Asian continent and the Pacific Islands. In the United States, they include nearly 40 different nationalities, 50 different ethnic groups, and more than 100 languages and dialects.</w:t>
      </w:r>
    </w:p>
    <w:p w14:paraId="23831550" w14:textId="77777777" w:rsidR="004E457E" w:rsidRDefault="004E457E">
      <w:pPr>
        <w:pStyle w:val="BodyText"/>
        <w:rPr>
          <w:sz w:val="34"/>
        </w:rPr>
      </w:pPr>
    </w:p>
    <w:p w14:paraId="76D56FBB" w14:textId="77777777" w:rsidR="004E457E" w:rsidRDefault="00EA0C9A">
      <w:pPr>
        <w:pStyle w:val="BodyText"/>
        <w:ind w:left="400" w:right="524"/>
      </w:pPr>
      <w:r>
        <w:t>If we</w:t>
      </w:r>
      <w:r>
        <w:rPr>
          <w:spacing w:val="-1"/>
        </w:rPr>
        <w:t xml:space="preserve"> </w:t>
      </w:r>
      <w:r>
        <w:t>look at HIV</w:t>
      </w:r>
      <w:r>
        <w:rPr>
          <w:spacing w:val="-6"/>
        </w:rPr>
        <w:t xml:space="preserve"> </w:t>
      </w:r>
      <w:r>
        <w:t>diagnoses by race</w:t>
      </w:r>
      <w:r>
        <w:rPr>
          <w:spacing w:val="-1"/>
        </w:rPr>
        <w:t xml:space="preserve"> </w:t>
      </w:r>
      <w:r>
        <w:t>and ethnicity, we</w:t>
      </w:r>
      <w:r>
        <w:rPr>
          <w:spacing w:val="-1"/>
        </w:rPr>
        <w:t xml:space="preserve"> </w:t>
      </w:r>
      <w:r>
        <w:t>see</w:t>
      </w:r>
      <w:r>
        <w:rPr>
          <w:spacing w:val="-1"/>
        </w:rPr>
        <w:t xml:space="preserve"> </w:t>
      </w:r>
      <w:r>
        <w:t>that</w:t>
      </w:r>
      <w:r>
        <w:rPr>
          <w:spacing w:val="-16"/>
        </w:rPr>
        <w:t xml:space="preserve"> </w:t>
      </w:r>
      <w:r>
        <w:t>African</w:t>
      </w:r>
      <w:r>
        <w:rPr>
          <w:spacing w:val="-16"/>
        </w:rPr>
        <w:t xml:space="preserve"> </w:t>
      </w:r>
      <w:r>
        <w:t>Ame</w:t>
      </w:r>
      <w:r>
        <w:t>ricans are</w:t>
      </w:r>
      <w:r>
        <w:rPr>
          <w:spacing w:val="-1"/>
        </w:rPr>
        <w:t xml:space="preserve"> </w:t>
      </w:r>
      <w:r>
        <w:t>most affected by HIV. In 2015,</w:t>
      </w:r>
      <w:r>
        <w:rPr>
          <w:spacing w:val="-16"/>
        </w:rPr>
        <w:t xml:space="preserve"> </w:t>
      </w:r>
      <w:r>
        <w:t>African</w:t>
      </w:r>
      <w:r>
        <w:rPr>
          <w:spacing w:val="-16"/>
        </w:rPr>
        <w:t xml:space="preserve"> </w:t>
      </w:r>
      <w:r>
        <w:t>Americans made</w:t>
      </w:r>
      <w:r>
        <w:rPr>
          <w:spacing w:val="-1"/>
        </w:rPr>
        <w:t xml:space="preserve"> </w:t>
      </w:r>
      <w:r>
        <w:t>up only 12%* of the US population but had 45% of all new HIV diagnoses.</w:t>
      </w:r>
      <w:r>
        <w:rPr>
          <w:spacing w:val="-7"/>
        </w:rPr>
        <w:t xml:space="preserve"> </w:t>
      </w:r>
      <w:r>
        <w:t>Additionally, Hispanic/ Latinos**</w:t>
      </w:r>
      <w:r>
        <w:rPr>
          <w:spacing w:val="-4"/>
        </w:rPr>
        <w:t xml:space="preserve"> </w:t>
      </w:r>
      <w:r>
        <w:t>are</w:t>
      </w:r>
      <w:r>
        <w:rPr>
          <w:spacing w:val="-5"/>
        </w:rPr>
        <w:t xml:space="preserve"> </w:t>
      </w:r>
      <w:r>
        <w:t>also</w:t>
      </w:r>
      <w:r>
        <w:rPr>
          <w:spacing w:val="-4"/>
        </w:rPr>
        <w:t xml:space="preserve"> </w:t>
      </w:r>
      <w:r>
        <w:t>strongly</w:t>
      </w:r>
      <w:r>
        <w:rPr>
          <w:spacing w:val="-4"/>
        </w:rPr>
        <w:t xml:space="preserve"> </w:t>
      </w:r>
      <w:r>
        <w:t>affected.</w:t>
      </w:r>
      <w:r>
        <w:rPr>
          <w:spacing w:val="-9"/>
        </w:rPr>
        <w:t xml:space="preserve"> </w:t>
      </w:r>
      <w:r>
        <w:t>They</w:t>
      </w:r>
      <w:r>
        <w:rPr>
          <w:spacing w:val="-4"/>
        </w:rPr>
        <w:t xml:space="preserve"> </w:t>
      </w:r>
      <w:r>
        <w:t>made</w:t>
      </w:r>
      <w:r>
        <w:rPr>
          <w:spacing w:val="-5"/>
        </w:rPr>
        <w:t xml:space="preserve"> </w:t>
      </w:r>
      <w:r>
        <w:t>up</w:t>
      </w:r>
      <w:r>
        <w:rPr>
          <w:spacing w:val="-4"/>
        </w:rPr>
        <w:t xml:space="preserve"> </w:t>
      </w:r>
      <w:r>
        <w:t>18%</w:t>
      </w:r>
      <w:r>
        <w:rPr>
          <w:spacing w:val="-4"/>
        </w:rPr>
        <w:t xml:space="preserve"> </w:t>
      </w:r>
      <w:r>
        <w:t>of</w:t>
      </w:r>
      <w:r>
        <w:rPr>
          <w:spacing w:val="-4"/>
        </w:rPr>
        <w:t xml:space="preserve"> </w:t>
      </w:r>
      <w:r>
        <w:t>the</w:t>
      </w:r>
      <w:r>
        <w:rPr>
          <w:spacing w:val="-5"/>
        </w:rPr>
        <w:t xml:space="preserve"> </w:t>
      </w:r>
      <w:r>
        <w:t>US</w:t>
      </w:r>
      <w:r>
        <w:rPr>
          <w:spacing w:val="-4"/>
        </w:rPr>
        <w:t xml:space="preserve"> </w:t>
      </w:r>
      <w:r>
        <w:t>population</w:t>
      </w:r>
      <w:r>
        <w:rPr>
          <w:spacing w:val="-4"/>
        </w:rPr>
        <w:t xml:space="preserve"> </w:t>
      </w:r>
      <w:r>
        <w:t>but had 24% of all new HIV diagnoses.</w:t>
      </w:r>
    </w:p>
    <w:p w14:paraId="752C58AF" w14:textId="77777777" w:rsidR="004E457E" w:rsidRDefault="004E457E">
      <w:pPr>
        <w:pStyle w:val="BodyText"/>
        <w:rPr>
          <w:sz w:val="30"/>
        </w:rPr>
      </w:pPr>
    </w:p>
    <w:p w14:paraId="4153263D" w14:textId="77777777" w:rsidR="004E457E" w:rsidRDefault="004E457E">
      <w:pPr>
        <w:pStyle w:val="BodyText"/>
        <w:spacing w:before="9"/>
        <w:rPr>
          <w:sz w:val="24"/>
        </w:rPr>
      </w:pPr>
    </w:p>
    <w:p w14:paraId="2DEEC4F5" w14:textId="77777777" w:rsidR="004E457E" w:rsidRDefault="00EA0C9A">
      <w:pPr>
        <w:pStyle w:val="BodyText"/>
        <w:ind w:left="400" w:right="524"/>
      </w:pPr>
      <w:r>
        <w:t>The</w:t>
      </w:r>
      <w:r>
        <w:rPr>
          <w:spacing w:val="-5"/>
        </w:rPr>
        <w:t xml:space="preserve"> </w:t>
      </w:r>
      <w:r>
        <w:t>increasing</w:t>
      </w:r>
      <w:r>
        <w:rPr>
          <w:spacing w:val="-3"/>
        </w:rPr>
        <w:t xml:space="preserve"> </w:t>
      </w:r>
      <w:r>
        <w:t>size</w:t>
      </w:r>
      <w:r>
        <w:rPr>
          <w:spacing w:val="-4"/>
        </w:rPr>
        <w:t xml:space="preserve"> </w:t>
      </w:r>
      <w:r>
        <w:t>and</w:t>
      </w:r>
      <w:r>
        <w:rPr>
          <w:spacing w:val="-3"/>
        </w:rPr>
        <w:t xml:space="preserve"> </w:t>
      </w:r>
      <w:r>
        <w:t>diversity</w:t>
      </w:r>
      <w:r>
        <w:rPr>
          <w:spacing w:val="-3"/>
        </w:rPr>
        <w:t xml:space="preserve"> </w:t>
      </w:r>
      <w:r>
        <w:t>of</w:t>
      </w:r>
      <w:r>
        <w:rPr>
          <w:spacing w:val="-3"/>
        </w:rPr>
        <w:t xml:space="preserve"> </w:t>
      </w:r>
      <w:r>
        <w:t>the</w:t>
      </w:r>
      <w:r>
        <w:rPr>
          <w:spacing w:val="-18"/>
        </w:rPr>
        <w:t xml:space="preserve"> </w:t>
      </w:r>
      <w:r>
        <w:t>Asian</w:t>
      </w:r>
      <w:r>
        <w:rPr>
          <w:spacing w:val="-3"/>
        </w:rPr>
        <w:t xml:space="preserve"> </w:t>
      </w:r>
      <w:r>
        <w:t>and</w:t>
      </w:r>
      <w:r>
        <w:rPr>
          <w:spacing w:val="-3"/>
        </w:rPr>
        <w:t xml:space="preserve"> </w:t>
      </w:r>
      <w:r>
        <w:t>Pacific</w:t>
      </w:r>
      <w:r>
        <w:rPr>
          <w:spacing w:val="-4"/>
        </w:rPr>
        <w:t xml:space="preserve"> </w:t>
      </w:r>
      <w:r>
        <w:t>Islander</w:t>
      </w:r>
      <w:r>
        <w:rPr>
          <w:spacing w:val="-3"/>
        </w:rPr>
        <w:t xml:space="preserve"> </w:t>
      </w:r>
      <w:r>
        <w:t>population</w:t>
      </w:r>
      <w:r>
        <w:rPr>
          <w:spacing w:val="-3"/>
        </w:rPr>
        <w:t xml:space="preserve"> </w:t>
      </w:r>
      <w:r>
        <w:t>make it difficult to discuss group norms regarding substance abuse. Norms for alcohol and tobacco use vary by culture and there appear to</w:t>
      </w:r>
      <w:r>
        <w:t xml:space="preserve"> be no norms governing the consumption of narcotics or other substances.</w:t>
      </w:r>
    </w:p>
    <w:p w14:paraId="3C06B9D4" w14:textId="77777777" w:rsidR="004E457E" w:rsidRDefault="004E457E">
      <w:pPr>
        <w:pStyle w:val="BodyText"/>
        <w:spacing w:before="2"/>
        <w:rPr>
          <w:sz w:val="27"/>
        </w:rPr>
      </w:pPr>
    </w:p>
    <w:p w14:paraId="6913D726" w14:textId="77777777" w:rsidR="004E457E" w:rsidRDefault="00EA0C9A">
      <w:pPr>
        <w:pStyle w:val="BodyText"/>
        <w:ind w:left="400" w:right="524"/>
      </w:pPr>
      <w:r>
        <w:t>Service</w:t>
      </w:r>
      <w:r>
        <w:rPr>
          <w:spacing w:val="-6"/>
        </w:rPr>
        <w:t xml:space="preserve"> </w:t>
      </w:r>
      <w:r>
        <w:t>providers</w:t>
      </w:r>
      <w:r>
        <w:rPr>
          <w:spacing w:val="-5"/>
        </w:rPr>
        <w:t xml:space="preserve"> </w:t>
      </w:r>
      <w:r>
        <w:t>also</w:t>
      </w:r>
      <w:r>
        <w:rPr>
          <w:spacing w:val="-5"/>
        </w:rPr>
        <w:t xml:space="preserve"> </w:t>
      </w:r>
      <w:r>
        <w:t>should</w:t>
      </w:r>
      <w:r>
        <w:rPr>
          <w:spacing w:val="-5"/>
        </w:rPr>
        <w:t xml:space="preserve"> </w:t>
      </w:r>
      <w:r>
        <w:t>shed</w:t>
      </w:r>
      <w:r>
        <w:rPr>
          <w:spacing w:val="-5"/>
        </w:rPr>
        <w:t xml:space="preserve"> </w:t>
      </w:r>
      <w:r>
        <w:t>the</w:t>
      </w:r>
      <w:r>
        <w:rPr>
          <w:spacing w:val="-6"/>
        </w:rPr>
        <w:t xml:space="preserve"> </w:t>
      </w:r>
      <w:r>
        <w:t>notion</w:t>
      </w:r>
      <w:r>
        <w:rPr>
          <w:spacing w:val="-5"/>
        </w:rPr>
        <w:t xml:space="preserve"> </w:t>
      </w:r>
      <w:r>
        <w:t>of</w:t>
      </w:r>
      <w:r>
        <w:rPr>
          <w:spacing w:val="-5"/>
        </w:rPr>
        <w:t xml:space="preserve"> </w:t>
      </w:r>
      <w:r>
        <w:t>the</w:t>
      </w:r>
      <w:r>
        <w:rPr>
          <w:spacing w:val="-6"/>
        </w:rPr>
        <w:t xml:space="preserve"> </w:t>
      </w:r>
      <w:r>
        <w:t>"model</w:t>
      </w:r>
      <w:r>
        <w:rPr>
          <w:spacing w:val="-5"/>
        </w:rPr>
        <w:t xml:space="preserve"> </w:t>
      </w:r>
      <w:r>
        <w:t>minority,"</w:t>
      </w:r>
      <w:r>
        <w:rPr>
          <w:spacing w:val="-5"/>
        </w:rPr>
        <w:t xml:space="preserve"> </w:t>
      </w:r>
      <w:r>
        <w:t>which</w:t>
      </w:r>
      <w:r>
        <w:rPr>
          <w:spacing w:val="-5"/>
        </w:rPr>
        <w:t xml:space="preserve"> </w:t>
      </w:r>
      <w:r>
        <w:t>often typecasts</w:t>
      </w:r>
      <w:r>
        <w:rPr>
          <w:spacing w:val="-5"/>
        </w:rPr>
        <w:t xml:space="preserve"> </w:t>
      </w:r>
      <w:r>
        <w:t>Asians and Pacific Islanders and limits treatment access. Often,</w:t>
      </w:r>
      <w:r>
        <w:rPr>
          <w:spacing w:val="-5"/>
        </w:rPr>
        <w:t xml:space="preserve"> </w:t>
      </w:r>
      <w:r>
        <w:t>Asians and Pacific Islan</w:t>
      </w:r>
      <w:r>
        <w:t>ders believe the model minority myth and feel isolated when they test positive or report substance abuse disorders. They may also feel they have let down their families and communities.</w:t>
      </w:r>
    </w:p>
    <w:p w14:paraId="3931C48A" w14:textId="77777777" w:rsidR="004E457E" w:rsidRDefault="004E457E">
      <w:pPr>
        <w:pStyle w:val="BodyText"/>
        <w:rPr>
          <w:sz w:val="27"/>
        </w:rPr>
      </w:pPr>
    </w:p>
    <w:p w14:paraId="454DC603" w14:textId="77777777" w:rsidR="004E457E" w:rsidRDefault="00EA0C9A">
      <w:pPr>
        <w:pStyle w:val="BodyText"/>
        <w:ind w:left="400" w:right="532"/>
      </w:pPr>
      <w:r>
        <w:t>Despite differences in cultural norms and mores among</w:t>
      </w:r>
      <w:r>
        <w:rPr>
          <w:spacing w:val="-6"/>
        </w:rPr>
        <w:t xml:space="preserve"> </w:t>
      </w:r>
      <w:r>
        <w:t>Asians and Paci</w:t>
      </w:r>
      <w:r>
        <w:t>fic Islanders, cross-cultural beliefs in the importance of group and collective identity, service, and responsibility suggest the use of treatment strategies that incorporate biological or constructed families and communities rather than a focus on individ</w:t>
      </w:r>
      <w:r>
        <w:t>ual behavior change. Moreover, treatments that emphasize nonverbal or indirect communication skills, not confrontation, may be more culturally appropriate and more effective. Most</w:t>
      </w:r>
      <w:r>
        <w:rPr>
          <w:spacing w:val="-5"/>
        </w:rPr>
        <w:t xml:space="preserve"> </w:t>
      </w:r>
      <w:r>
        <w:t xml:space="preserve">American treatment modalities rely heavily on verbal therapies that require </w:t>
      </w:r>
      <w:r>
        <w:t>direct verbal emotional expression and a high level of personal disclosure. Many substance abuse treatment programs favor a confrontational</w:t>
      </w:r>
      <w:r>
        <w:rPr>
          <w:spacing w:val="-5"/>
        </w:rPr>
        <w:t xml:space="preserve"> </w:t>
      </w:r>
      <w:r>
        <w:t>approach,</w:t>
      </w:r>
      <w:r>
        <w:rPr>
          <w:spacing w:val="-5"/>
        </w:rPr>
        <w:t xml:space="preserve"> </w:t>
      </w:r>
      <w:r>
        <w:t>and</w:t>
      </w:r>
      <w:r>
        <w:rPr>
          <w:spacing w:val="-5"/>
        </w:rPr>
        <w:t xml:space="preserve"> </w:t>
      </w:r>
      <w:r>
        <w:t>many</w:t>
      </w:r>
      <w:r>
        <w:rPr>
          <w:spacing w:val="-5"/>
        </w:rPr>
        <w:t xml:space="preserve"> </w:t>
      </w:r>
      <w:r>
        <w:t>HIV/AIDS</w:t>
      </w:r>
      <w:r>
        <w:rPr>
          <w:spacing w:val="-5"/>
        </w:rPr>
        <w:t xml:space="preserve"> </w:t>
      </w:r>
      <w:r>
        <w:t>programs</w:t>
      </w:r>
      <w:r>
        <w:rPr>
          <w:spacing w:val="-5"/>
        </w:rPr>
        <w:t xml:space="preserve"> </w:t>
      </w:r>
      <w:r>
        <w:t>favor</w:t>
      </w:r>
      <w:r>
        <w:rPr>
          <w:spacing w:val="-5"/>
        </w:rPr>
        <w:t xml:space="preserve"> </w:t>
      </w:r>
      <w:r>
        <w:t>support</w:t>
      </w:r>
      <w:r>
        <w:rPr>
          <w:spacing w:val="-6"/>
        </w:rPr>
        <w:t xml:space="preserve"> </w:t>
      </w:r>
      <w:r>
        <w:t>groups</w:t>
      </w:r>
      <w:r>
        <w:rPr>
          <w:spacing w:val="-5"/>
        </w:rPr>
        <w:t xml:space="preserve"> </w:t>
      </w:r>
      <w:r>
        <w:t>and psychotherapy. These treatment approaches, unless modified for</w:t>
      </w:r>
      <w:r>
        <w:rPr>
          <w:spacing w:val="-10"/>
        </w:rPr>
        <w:t xml:space="preserve"> </w:t>
      </w:r>
      <w:r>
        <w:t>Asian and Pacific Islander clients, are often unsuccessful because they violate</w:t>
      </w:r>
      <w:r>
        <w:rPr>
          <w:spacing w:val="-6"/>
        </w:rPr>
        <w:t xml:space="preserve"> </w:t>
      </w:r>
      <w:r>
        <w:t>Asian and Pacific Islander cultural norms. By</w:t>
      </w:r>
      <w:r>
        <w:rPr>
          <w:spacing w:val="-7"/>
        </w:rPr>
        <w:t xml:space="preserve"> </w:t>
      </w:r>
      <w:r>
        <w:t>American standards,</w:t>
      </w:r>
      <w:r>
        <w:rPr>
          <w:spacing w:val="-7"/>
        </w:rPr>
        <w:t xml:space="preserve"> </w:t>
      </w:r>
      <w:r>
        <w:t>Asians and Pacific Islanders tend to commun</w:t>
      </w:r>
      <w:r>
        <w:t>icate more indirectly, often by telling stories and discussing what happened to themselves and others. Their feelings and opinions are implied rather than directly stated.</w:t>
      </w:r>
      <w:r>
        <w:rPr>
          <w:spacing w:val="-7"/>
        </w:rPr>
        <w:t xml:space="preserve"> </w:t>
      </w:r>
      <w:r>
        <w:t>Asians and Pacific Islanders are also less likely to provide</w:t>
      </w:r>
    </w:p>
    <w:p w14:paraId="53B23FCC" w14:textId="77777777" w:rsidR="004E457E" w:rsidRDefault="004E457E">
      <w:pPr>
        <w:sectPr w:rsidR="004E457E">
          <w:pgSz w:w="12240" w:h="15840"/>
          <w:pgMar w:top="980" w:right="920" w:bottom="280" w:left="1040" w:header="714" w:footer="0" w:gutter="0"/>
          <w:cols w:space="720"/>
        </w:sectPr>
      </w:pPr>
    </w:p>
    <w:p w14:paraId="784665B9" w14:textId="77777777" w:rsidR="004E457E" w:rsidRDefault="004E457E">
      <w:pPr>
        <w:pStyle w:val="BodyText"/>
        <w:spacing w:before="11"/>
        <w:rPr>
          <w:sz w:val="29"/>
        </w:rPr>
      </w:pPr>
    </w:p>
    <w:p w14:paraId="3FB96AA2" w14:textId="77777777" w:rsidR="004E457E" w:rsidRDefault="00EA0C9A">
      <w:pPr>
        <w:pStyle w:val="BodyText"/>
        <w:spacing w:before="88"/>
        <w:ind w:left="400" w:right="524"/>
      </w:pPr>
      <w:r>
        <w:t>direct</w:t>
      </w:r>
      <w:r>
        <w:rPr>
          <w:spacing w:val="-4"/>
        </w:rPr>
        <w:t xml:space="preserve"> </w:t>
      </w:r>
      <w:r>
        <w:t>v</w:t>
      </w:r>
      <w:r>
        <w:t>erbal</w:t>
      </w:r>
      <w:r>
        <w:rPr>
          <w:spacing w:val="-4"/>
        </w:rPr>
        <w:t xml:space="preserve"> </w:t>
      </w:r>
      <w:r>
        <w:t>expression</w:t>
      </w:r>
      <w:r>
        <w:rPr>
          <w:spacing w:val="-4"/>
        </w:rPr>
        <w:t xml:space="preserve"> </w:t>
      </w:r>
      <w:r>
        <w:t>of</w:t>
      </w:r>
      <w:r>
        <w:rPr>
          <w:spacing w:val="-4"/>
        </w:rPr>
        <w:t xml:space="preserve"> </w:t>
      </w:r>
      <w:r>
        <w:t>their</w:t>
      </w:r>
      <w:r>
        <w:rPr>
          <w:spacing w:val="-4"/>
        </w:rPr>
        <w:t xml:space="preserve"> </w:t>
      </w:r>
      <w:r>
        <w:t>feelings</w:t>
      </w:r>
      <w:r>
        <w:rPr>
          <w:spacing w:val="-4"/>
        </w:rPr>
        <w:t xml:space="preserve"> </w:t>
      </w:r>
      <w:r>
        <w:t>by</w:t>
      </w:r>
      <w:r>
        <w:rPr>
          <w:spacing w:val="-4"/>
        </w:rPr>
        <w:t xml:space="preserve"> </w:t>
      </w:r>
      <w:r>
        <w:t>using</w:t>
      </w:r>
      <w:r>
        <w:rPr>
          <w:spacing w:val="-4"/>
        </w:rPr>
        <w:t xml:space="preserve"> </w:t>
      </w:r>
      <w:r>
        <w:t>"I"</w:t>
      </w:r>
      <w:r>
        <w:rPr>
          <w:spacing w:val="-4"/>
        </w:rPr>
        <w:t xml:space="preserve"> </w:t>
      </w:r>
      <w:r>
        <w:t>statements</w:t>
      </w:r>
      <w:r>
        <w:rPr>
          <w:spacing w:val="-4"/>
        </w:rPr>
        <w:t xml:space="preserve"> </w:t>
      </w:r>
      <w:r>
        <w:t>than</w:t>
      </w:r>
      <w:r>
        <w:rPr>
          <w:spacing w:val="-4"/>
        </w:rPr>
        <w:t xml:space="preserve"> </w:t>
      </w:r>
      <w:r>
        <w:t>are</w:t>
      </w:r>
      <w:r>
        <w:rPr>
          <w:spacing w:val="-5"/>
        </w:rPr>
        <w:t xml:space="preserve"> </w:t>
      </w:r>
      <w:r>
        <w:t>members of other groups. Providers should expect to reveal personal information about themselves if they want clients to disclose their own problems.</w:t>
      </w:r>
      <w:r>
        <w:rPr>
          <w:spacing w:val="-14"/>
        </w:rPr>
        <w:t xml:space="preserve"> </w:t>
      </w:r>
      <w:r>
        <w:t>Asians and Pacific Islanders may prefe</w:t>
      </w:r>
      <w:r>
        <w:t>r to keep strong feelings under control so that they will not become disruptive. Caring is often demonstrated by physical support such as by giving money, cooking favorite foods, or giving advice rather than by verbal expression or physical affection.</w:t>
      </w:r>
    </w:p>
    <w:p w14:paraId="473CAF94" w14:textId="77777777" w:rsidR="004E457E" w:rsidRDefault="004E457E">
      <w:pPr>
        <w:pStyle w:val="BodyText"/>
        <w:spacing w:before="7"/>
        <w:rPr>
          <w:sz w:val="26"/>
        </w:rPr>
      </w:pPr>
    </w:p>
    <w:p w14:paraId="7E289BBA" w14:textId="77777777" w:rsidR="004E457E" w:rsidRDefault="00EA0C9A">
      <w:pPr>
        <w:pStyle w:val="BodyText"/>
        <w:ind w:left="400" w:right="528"/>
      </w:pPr>
      <w:r>
        <w:t>A</w:t>
      </w:r>
      <w:r>
        <w:rPr>
          <w:spacing w:val="-16"/>
        </w:rPr>
        <w:t xml:space="preserve"> </w:t>
      </w:r>
      <w:r>
        <w:t>p</w:t>
      </w:r>
      <w:r>
        <w:t>roblem solving approach rather than an intra-psychic</w:t>
      </w:r>
      <w:r>
        <w:rPr>
          <w:spacing w:val="-1"/>
        </w:rPr>
        <w:t xml:space="preserve"> </w:t>
      </w:r>
      <w:r>
        <w:t>one</w:t>
      </w:r>
      <w:r>
        <w:rPr>
          <w:spacing w:val="-1"/>
        </w:rPr>
        <w:t xml:space="preserve"> </w:t>
      </w:r>
      <w:r>
        <w:t>is more</w:t>
      </w:r>
      <w:r>
        <w:rPr>
          <w:spacing w:val="-1"/>
        </w:rPr>
        <w:t xml:space="preserve"> </w:t>
      </w:r>
      <w:r>
        <w:t>effective</w:t>
      </w:r>
      <w:r>
        <w:rPr>
          <w:spacing w:val="-1"/>
        </w:rPr>
        <w:t xml:space="preserve"> </w:t>
      </w:r>
      <w:r>
        <w:t>with Asian and Pacific Islander clients. Problem solving enables a counselor to provide information,</w:t>
      </w:r>
      <w:r>
        <w:rPr>
          <w:spacing w:val="-1"/>
        </w:rPr>
        <w:t xml:space="preserve"> </w:t>
      </w:r>
      <w:r>
        <w:t>educational</w:t>
      </w:r>
      <w:r>
        <w:rPr>
          <w:spacing w:val="-1"/>
        </w:rPr>
        <w:t xml:space="preserve"> </w:t>
      </w:r>
      <w:r>
        <w:t>materials,</w:t>
      </w:r>
      <w:r>
        <w:rPr>
          <w:spacing w:val="-1"/>
        </w:rPr>
        <w:t xml:space="preserve"> </w:t>
      </w:r>
      <w:r>
        <w:t>and</w:t>
      </w:r>
      <w:r>
        <w:rPr>
          <w:spacing w:val="-1"/>
        </w:rPr>
        <w:t xml:space="preserve"> </w:t>
      </w:r>
      <w:r>
        <w:t>referrals</w:t>
      </w:r>
      <w:r>
        <w:rPr>
          <w:spacing w:val="-1"/>
        </w:rPr>
        <w:t xml:space="preserve"> </w:t>
      </w:r>
      <w:r>
        <w:t>without</w:t>
      </w:r>
      <w:r>
        <w:rPr>
          <w:spacing w:val="-2"/>
        </w:rPr>
        <w:t xml:space="preserve"> </w:t>
      </w:r>
      <w:r>
        <w:t>probing</w:t>
      </w:r>
      <w:r>
        <w:rPr>
          <w:spacing w:val="-1"/>
        </w:rPr>
        <w:t xml:space="preserve"> </w:t>
      </w:r>
      <w:r>
        <w:t>for</w:t>
      </w:r>
      <w:r>
        <w:rPr>
          <w:spacing w:val="-1"/>
        </w:rPr>
        <w:t xml:space="preserve"> </w:t>
      </w:r>
      <w:r>
        <w:t>more</w:t>
      </w:r>
      <w:r>
        <w:rPr>
          <w:spacing w:val="-2"/>
        </w:rPr>
        <w:t xml:space="preserve"> </w:t>
      </w:r>
      <w:r>
        <w:t>personal informati</w:t>
      </w:r>
      <w:r>
        <w:t>on</w:t>
      </w:r>
      <w:r>
        <w:rPr>
          <w:spacing w:val="-1"/>
        </w:rPr>
        <w:t xml:space="preserve"> </w:t>
      </w:r>
      <w:r>
        <w:t>and</w:t>
      </w:r>
      <w:r>
        <w:rPr>
          <w:spacing w:val="-1"/>
        </w:rPr>
        <w:t xml:space="preserve"> </w:t>
      </w:r>
      <w:r>
        <w:t>pushing</w:t>
      </w:r>
      <w:r>
        <w:rPr>
          <w:spacing w:val="-1"/>
        </w:rPr>
        <w:t xml:space="preserve"> </w:t>
      </w:r>
      <w:r>
        <w:t>a</w:t>
      </w:r>
      <w:r>
        <w:rPr>
          <w:spacing w:val="-2"/>
        </w:rPr>
        <w:t xml:space="preserve"> </w:t>
      </w:r>
      <w:r>
        <w:t>client</w:t>
      </w:r>
      <w:r>
        <w:rPr>
          <w:spacing w:val="-2"/>
        </w:rPr>
        <w:t xml:space="preserve"> </w:t>
      </w:r>
      <w:r>
        <w:t>to</w:t>
      </w:r>
      <w:r>
        <w:rPr>
          <w:spacing w:val="-1"/>
        </w:rPr>
        <w:t xml:space="preserve"> </w:t>
      </w:r>
      <w:r>
        <w:t>express</w:t>
      </w:r>
      <w:r>
        <w:rPr>
          <w:spacing w:val="-1"/>
        </w:rPr>
        <w:t xml:space="preserve"> </w:t>
      </w:r>
      <w:r>
        <w:t>feelings.</w:t>
      </w:r>
      <w:r>
        <w:rPr>
          <w:spacing w:val="-1"/>
        </w:rPr>
        <w:t xml:space="preserve"> </w:t>
      </w:r>
      <w:r>
        <w:t>For</w:t>
      </w:r>
      <w:r>
        <w:rPr>
          <w:spacing w:val="-17"/>
        </w:rPr>
        <w:t xml:space="preserve"> </w:t>
      </w:r>
      <w:r>
        <w:t>Asian</w:t>
      </w:r>
      <w:r>
        <w:rPr>
          <w:spacing w:val="-1"/>
        </w:rPr>
        <w:t xml:space="preserve"> </w:t>
      </w:r>
      <w:r>
        <w:t>and</w:t>
      </w:r>
      <w:r>
        <w:rPr>
          <w:spacing w:val="-1"/>
        </w:rPr>
        <w:t xml:space="preserve"> </w:t>
      </w:r>
      <w:r>
        <w:t>Pacific</w:t>
      </w:r>
      <w:r>
        <w:rPr>
          <w:spacing w:val="-2"/>
        </w:rPr>
        <w:t xml:space="preserve"> </w:t>
      </w:r>
      <w:r>
        <w:t>Islander clients with somatic complaints, suggest relaxation and breathing techniques, meditation, qigong, yoga, massage, acupuncture, tai chi, or biofeedback. It is generally not</w:t>
      </w:r>
      <w:r>
        <w:rPr>
          <w:spacing w:val="-1"/>
        </w:rPr>
        <w:t xml:space="preserve"> </w:t>
      </w:r>
      <w:r>
        <w:t>helpful</w:t>
      </w:r>
      <w:r>
        <w:rPr>
          <w:spacing w:val="-1"/>
        </w:rPr>
        <w:t xml:space="preserve"> </w:t>
      </w:r>
      <w:r>
        <w:t>to discuss underlying feelings because</w:t>
      </w:r>
      <w:r>
        <w:rPr>
          <w:spacing w:val="-1"/>
        </w:rPr>
        <w:t xml:space="preserve"> </w:t>
      </w:r>
      <w:r>
        <w:t>it is not</w:t>
      </w:r>
      <w:r>
        <w:rPr>
          <w:spacing w:val="-1"/>
        </w:rPr>
        <w:t xml:space="preserve"> </w:t>
      </w:r>
      <w:r>
        <w:t>only culturally una</w:t>
      </w:r>
      <w:r>
        <w:t>cceptable,</w:t>
      </w:r>
      <w:r>
        <w:rPr>
          <w:spacing w:val="-4"/>
        </w:rPr>
        <w:t xml:space="preserve"> </w:t>
      </w:r>
      <w:r>
        <w:t>but</w:t>
      </w:r>
      <w:r>
        <w:rPr>
          <w:spacing w:val="-4"/>
        </w:rPr>
        <w:t xml:space="preserve"> </w:t>
      </w:r>
      <w:r>
        <w:t>many</w:t>
      </w:r>
      <w:r>
        <w:rPr>
          <w:spacing w:val="-18"/>
        </w:rPr>
        <w:t xml:space="preserve"> </w:t>
      </w:r>
      <w:r>
        <w:t>Asian</w:t>
      </w:r>
      <w:r>
        <w:rPr>
          <w:spacing w:val="-3"/>
        </w:rPr>
        <w:t xml:space="preserve"> </w:t>
      </w:r>
      <w:r>
        <w:t>and</w:t>
      </w:r>
      <w:r>
        <w:rPr>
          <w:spacing w:val="-3"/>
        </w:rPr>
        <w:t xml:space="preserve"> </w:t>
      </w:r>
      <w:r>
        <w:t>Pacific</w:t>
      </w:r>
      <w:r>
        <w:rPr>
          <w:spacing w:val="-4"/>
        </w:rPr>
        <w:t xml:space="preserve"> </w:t>
      </w:r>
      <w:r>
        <w:t>Islander</w:t>
      </w:r>
      <w:r>
        <w:rPr>
          <w:spacing w:val="-3"/>
        </w:rPr>
        <w:t xml:space="preserve"> </w:t>
      </w:r>
      <w:r>
        <w:t>clients</w:t>
      </w:r>
      <w:r>
        <w:rPr>
          <w:spacing w:val="-3"/>
        </w:rPr>
        <w:t xml:space="preserve"> </w:t>
      </w:r>
      <w:r>
        <w:t>do</w:t>
      </w:r>
      <w:r>
        <w:rPr>
          <w:spacing w:val="-3"/>
        </w:rPr>
        <w:t xml:space="preserve"> </w:t>
      </w:r>
      <w:r>
        <w:t>not</w:t>
      </w:r>
      <w:r>
        <w:rPr>
          <w:spacing w:val="-4"/>
        </w:rPr>
        <w:t xml:space="preserve"> </w:t>
      </w:r>
      <w:r>
        <w:t>see</w:t>
      </w:r>
      <w:r>
        <w:rPr>
          <w:spacing w:val="-4"/>
        </w:rPr>
        <w:t xml:space="preserve"> </w:t>
      </w:r>
      <w:r>
        <w:t>the</w:t>
      </w:r>
      <w:r>
        <w:rPr>
          <w:spacing w:val="-4"/>
        </w:rPr>
        <w:t xml:space="preserve"> </w:t>
      </w:r>
      <w:r>
        <w:t>emotional- physical connection. In problem solving, providers should actively give suggestions and if necessary, be directive rather than let</w:t>
      </w:r>
      <w:r>
        <w:rPr>
          <w:spacing w:val="-13"/>
        </w:rPr>
        <w:t xml:space="preserve"> </w:t>
      </w:r>
      <w:r>
        <w:t xml:space="preserve">Asian and Pacific Islander clients struggle </w:t>
      </w:r>
      <w:r>
        <w:t>to figure out what options are available to them.</w:t>
      </w:r>
    </w:p>
    <w:p w14:paraId="76EB1C0A" w14:textId="77777777" w:rsidR="004E457E" w:rsidRDefault="004E457E">
      <w:pPr>
        <w:pStyle w:val="BodyText"/>
        <w:spacing w:before="11"/>
        <w:rPr>
          <w:sz w:val="25"/>
        </w:rPr>
      </w:pPr>
    </w:p>
    <w:p w14:paraId="349F9402" w14:textId="77777777" w:rsidR="004E457E" w:rsidRDefault="00EA0C9A">
      <w:pPr>
        <w:pStyle w:val="BodyText"/>
        <w:ind w:left="400" w:right="524"/>
      </w:pPr>
      <w:r>
        <w:t>Asking</w:t>
      </w:r>
      <w:r>
        <w:rPr>
          <w:spacing w:val="-4"/>
        </w:rPr>
        <w:t xml:space="preserve"> </w:t>
      </w:r>
      <w:r>
        <w:t>personal</w:t>
      </w:r>
      <w:r>
        <w:rPr>
          <w:spacing w:val="-4"/>
        </w:rPr>
        <w:t xml:space="preserve"> </w:t>
      </w:r>
      <w:r>
        <w:t>questions</w:t>
      </w:r>
      <w:r>
        <w:rPr>
          <w:spacing w:val="-4"/>
        </w:rPr>
        <w:t xml:space="preserve"> </w:t>
      </w:r>
      <w:r>
        <w:t>about</w:t>
      </w:r>
      <w:r>
        <w:rPr>
          <w:spacing w:val="-5"/>
        </w:rPr>
        <w:t xml:space="preserve"> </w:t>
      </w:r>
      <w:r>
        <w:t>substance</w:t>
      </w:r>
      <w:r>
        <w:rPr>
          <w:spacing w:val="-5"/>
        </w:rPr>
        <w:t xml:space="preserve"> </w:t>
      </w:r>
      <w:r>
        <w:t>abuse</w:t>
      </w:r>
      <w:r>
        <w:rPr>
          <w:spacing w:val="-5"/>
        </w:rPr>
        <w:t xml:space="preserve"> </w:t>
      </w:r>
      <w:r>
        <w:t>and</w:t>
      </w:r>
      <w:r>
        <w:rPr>
          <w:spacing w:val="-4"/>
        </w:rPr>
        <w:t xml:space="preserve"> </w:t>
      </w:r>
      <w:r>
        <w:t>sexual</w:t>
      </w:r>
      <w:r>
        <w:rPr>
          <w:spacing w:val="-4"/>
        </w:rPr>
        <w:t xml:space="preserve"> </w:t>
      </w:r>
      <w:r>
        <w:t>risk</w:t>
      </w:r>
      <w:r>
        <w:rPr>
          <w:spacing w:val="-4"/>
        </w:rPr>
        <w:t xml:space="preserve"> </w:t>
      </w:r>
      <w:r>
        <w:t>factors,</w:t>
      </w:r>
      <w:r>
        <w:rPr>
          <w:spacing w:val="-4"/>
        </w:rPr>
        <w:t xml:space="preserve"> </w:t>
      </w:r>
      <w:r>
        <w:t>especially early in the helping relationship, could be viewed as intrusive and disrespectful.</w:t>
      </w:r>
    </w:p>
    <w:p w14:paraId="68FDEB9D" w14:textId="77777777" w:rsidR="004E457E" w:rsidRDefault="00EA0C9A">
      <w:pPr>
        <w:pStyle w:val="BodyText"/>
        <w:spacing w:line="237" w:lineRule="auto"/>
        <w:ind w:left="400" w:right="593"/>
      </w:pPr>
      <w:r>
        <w:t>Asian</w:t>
      </w:r>
      <w:r>
        <w:rPr>
          <w:spacing w:val="-2"/>
        </w:rPr>
        <w:t xml:space="preserve"> </w:t>
      </w:r>
      <w:r>
        <w:t>and</w:t>
      </w:r>
      <w:r>
        <w:rPr>
          <w:spacing w:val="-2"/>
        </w:rPr>
        <w:t xml:space="preserve"> </w:t>
      </w:r>
      <w:r>
        <w:t>Pacific</w:t>
      </w:r>
      <w:r>
        <w:rPr>
          <w:spacing w:val="-3"/>
        </w:rPr>
        <w:t xml:space="preserve"> </w:t>
      </w:r>
      <w:r>
        <w:t>Islander</w:t>
      </w:r>
      <w:r>
        <w:rPr>
          <w:spacing w:val="-2"/>
        </w:rPr>
        <w:t xml:space="preserve"> </w:t>
      </w:r>
      <w:r>
        <w:t>clients</w:t>
      </w:r>
      <w:r>
        <w:rPr>
          <w:spacing w:val="-2"/>
        </w:rPr>
        <w:t xml:space="preserve"> </w:t>
      </w:r>
      <w:r>
        <w:t>may</w:t>
      </w:r>
      <w:r>
        <w:rPr>
          <w:spacing w:val="-2"/>
        </w:rPr>
        <w:t xml:space="preserve"> </w:t>
      </w:r>
      <w:r>
        <w:t>not</w:t>
      </w:r>
      <w:r>
        <w:rPr>
          <w:spacing w:val="-3"/>
        </w:rPr>
        <w:t xml:space="preserve"> </w:t>
      </w:r>
      <w:r>
        <w:t>answer</w:t>
      </w:r>
      <w:r>
        <w:rPr>
          <w:spacing w:val="-2"/>
        </w:rPr>
        <w:t xml:space="preserve"> </w:t>
      </w:r>
      <w:r>
        <w:t>truthfully,</w:t>
      </w:r>
      <w:r>
        <w:rPr>
          <w:spacing w:val="-2"/>
        </w:rPr>
        <w:t xml:space="preserve"> </w:t>
      </w:r>
      <w:r>
        <w:t>if</w:t>
      </w:r>
      <w:r>
        <w:rPr>
          <w:spacing w:val="-2"/>
        </w:rPr>
        <w:t xml:space="preserve"> </w:t>
      </w:r>
      <w:r>
        <w:t>at</w:t>
      </w:r>
      <w:r>
        <w:rPr>
          <w:spacing w:val="-2"/>
        </w:rPr>
        <w:t xml:space="preserve"> </w:t>
      </w:r>
      <w:r>
        <w:t>all,</w:t>
      </w:r>
      <w:r>
        <w:rPr>
          <w:spacing w:val="-2"/>
        </w:rPr>
        <w:t xml:space="preserve"> </w:t>
      </w:r>
      <w:r>
        <w:t>and</w:t>
      </w:r>
      <w:r>
        <w:rPr>
          <w:spacing w:val="-2"/>
        </w:rPr>
        <w:t xml:space="preserve"> </w:t>
      </w:r>
      <w:r>
        <w:t>may</w:t>
      </w:r>
      <w:r>
        <w:rPr>
          <w:spacing w:val="-2"/>
        </w:rPr>
        <w:t xml:space="preserve"> </w:t>
      </w:r>
      <w:r>
        <w:t>not return.</w:t>
      </w:r>
      <w:r>
        <w:rPr>
          <w:spacing w:val="-3"/>
        </w:rPr>
        <w:t xml:space="preserve"> </w:t>
      </w:r>
      <w:r>
        <w:t>It</w:t>
      </w:r>
      <w:r>
        <w:rPr>
          <w:spacing w:val="-4"/>
        </w:rPr>
        <w:t xml:space="preserve"> </w:t>
      </w:r>
      <w:r>
        <w:t>is</w:t>
      </w:r>
      <w:r>
        <w:rPr>
          <w:spacing w:val="-3"/>
        </w:rPr>
        <w:t xml:space="preserve"> </w:t>
      </w:r>
      <w:r>
        <w:t>best</w:t>
      </w:r>
      <w:r>
        <w:rPr>
          <w:spacing w:val="-3"/>
        </w:rPr>
        <w:t xml:space="preserve"> </w:t>
      </w:r>
      <w:r>
        <w:t>to</w:t>
      </w:r>
      <w:r>
        <w:rPr>
          <w:spacing w:val="-3"/>
        </w:rPr>
        <w:t xml:space="preserve"> </w:t>
      </w:r>
      <w:r>
        <w:t>start</w:t>
      </w:r>
      <w:r>
        <w:rPr>
          <w:spacing w:val="-4"/>
        </w:rPr>
        <w:t xml:space="preserve"> </w:t>
      </w:r>
      <w:r>
        <w:t>with</w:t>
      </w:r>
      <w:r>
        <w:rPr>
          <w:spacing w:val="-3"/>
        </w:rPr>
        <w:t xml:space="preserve"> </w:t>
      </w:r>
      <w:r>
        <w:t>the</w:t>
      </w:r>
      <w:r>
        <w:rPr>
          <w:spacing w:val="-4"/>
        </w:rPr>
        <w:t xml:space="preserve"> </w:t>
      </w:r>
      <w:r>
        <w:t>least</w:t>
      </w:r>
      <w:r>
        <w:rPr>
          <w:spacing w:val="-3"/>
        </w:rPr>
        <w:t xml:space="preserve"> </w:t>
      </w:r>
      <w:r>
        <w:t>intrusive</w:t>
      </w:r>
      <w:r>
        <w:rPr>
          <w:spacing w:val="-4"/>
        </w:rPr>
        <w:t xml:space="preserve"> </w:t>
      </w:r>
      <w:r>
        <w:t>or</w:t>
      </w:r>
      <w:r>
        <w:rPr>
          <w:spacing w:val="-3"/>
        </w:rPr>
        <w:t xml:space="preserve"> </w:t>
      </w:r>
      <w:r>
        <w:t>nonthreatening</w:t>
      </w:r>
      <w:r>
        <w:rPr>
          <w:spacing w:val="-3"/>
        </w:rPr>
        <w:t xml:space="preserve"> </w:t>
      </w:r>
      <w:r>
        <w:t>questions</w:t>
      </w:r>
      <w:r>
        <w:rPr>
          <w:spacing w:val="-3"/>
        </w:rPr>
        <w:t xml:space="preserve"> </w:t>
      </w:r>
      <w:r>
        <w:t>during the intake and explain why the information is needed. If clients seem uncomfortable with certain questions, ask them at a later date.</w:t>
      </w:r>
    </w:p>
    <w:p w14:paraId="7044CC89" w14:textId="77777777" w:rsidR="004E457E" w:rsidRDefault="004E457E">
      <w:pPr>
        <w:pStyle w:val="BodyText"/>
        <w:spacing w:before="11"/>
        <w:rPr>
          <w:sz w:val="27"/>
        </w:rPr>
      </w:pPr>
    </w:p>
    <w:p w14:paraId="1A679032" w14:textId="77777777" w:rsidR="004E457E" w:rsidRDefault="00EA0C9A">
      <w:pPr>
        <w:pStyle w:val="BodyText"/>
        <w:ind w:left="400" w:right="593"/>
      </w:pPr>
      <w:r>
        <w:t>Asian and Pacific Islander clients may not initiate contact when they have a problem</w:t>
      </w:r>
      <w:r>
        <w:rPr>
          <w:spacing w:val="-4"/>
        </w:rPr>
        <w:t xml:space="preserve"> </w:t>
      </w:r>
      <w:r>
        <w:t>because</w:t>
      </w:r>
      <w:r>
        <w:rPr>
          <w:spacing w:val="-5"/>
        </w:rPr>
        <w:t xml:space="preserve"> </w:t>
      </w:r>
      <w:r>
        <w:t>of</w:t>
      </w:r>
      <w:r>
        <w:rPr>
          <w:spacing w:val="-4"/>
        </w:rPr>
        <w:t xml:space="preserve"> </w:t>
      </w:r>
      <w:r>
        <w:t>cultural</w:t>
      </w:r>
      <w:r>
        <w:rPr>
          <w:spacing w:val="-4"/>
        </w:rPr>
        <w:t xml:space="preserve"> </w:t>
      </w:r>
      <w:r>
        <w:t>tendencie</w:t>
      </w:r>
      <w:r>
        <w:t>s</w:t>
      </w:r>
      <w:r>
        <w:rPr>
          <w:spacing w:val="-4"/>
        </w:rPr>
        <w:t xml:space="preserve"> </w:t>
      </w:r>
      <w:r>
        <w:t>to</w:t>
      </w:r>
      <w:r>
        <w:rPr>
          <w:spacing w:val="-4"/>
        </w:rPr>
        <w:t xml:space="preserve"> </w:t>
      </w:r>
      <w:r>
        <w:t>minimize</w:t>
      </w:r>
      <w:r>
        <w:rPr>
          <w:spacing w:val="-5"/>
        </w:rPr>
        <w:t xml:space="preserve"> </w:t>
      </w:r>
      <w:r>
        <w:t>problems</w:t>
      </w:r>
      <w:r>
        <w:rPr>
          <w:spacing w:val="-4"/>
        </w:rPr>
        <w:t xml:space="preserve"> </w:t>
      </w:r>
      <w:r>
        <w:t>to</w:t>
      </w:r>
      <w:r>
        <w:rPr>
          <w:spacing w:val="-4"/>
        </w:rPr>
        <w:t xml:space="preserve"> </w:t>
      </w:r>
      <w:r>
        <w:t>reduce</w:t>
      </w:r>
      <w:r>
        <w:rPr>
          <w:spacing w:val="-5"/>
        </w:rPr>
        <w:t xml:space="preserve"> </w:t>
      </w:r>
      <w:r>
        <w:t>stigma</w:t>
      </w:r>
      <w:r>
        <w:rPr>
          <w:spacing w:val="-5"/>
        </w:rPr>
        <w:t xml:space="preserve"> </w:t>
      </w:r>
      <w:r>
        <w:t>and because they do not want to be intrusive and bothersome. In all interactions, it is helpful to minimize the stigma</w:t>
      </w:r>
      <w:r>
        <w:rPr>
          <w:spacing w:val="-7"/>
        </w:rPr>
        <w:t xml:space="preserve"> </w:t>
      </w:r>
      <w:r>
        <w:t>Asian and Pacific Islander clients attach to their HIV/AIDS status and substance abuse disorders.</w:t>
      </w:r>
      <w:r>
        <w:t xml:space="preserve"> Counselors should not refer to themselves as HIV/AIDS, mental health, or alcohol and drug counselors unless they know the client is comfortable with this. These titles imply the client has an unacceptable condition and can increase stigma. Clients may be </w:t>
      </w:r>
      <w:r>
        <w:t>more receptive to treatment for HIV/AIDS and substance abuse issues if they are combined with other, less stigmatized health issues.</w:t>
      </w:r>
    </w:p>
    <w:p w14:paraId="12137B59" w14:textId="77777777" w:rsidR="004E457E" w:rsidRDefault="004E457E">
      <w:pPr>
        <w:pStyle w:val="BodyText"/>
        <w:spacing w:before="1"/>
        <w:rPr>
          <w:sz w:val="26"/>
        </w:rPr>
      </w:pPr>
    </w:p>
    <w:p w14:paraId="106FCD1E" w14:textId="77777777" w:rsidR="004E457E" w:rsidRDefault="00EA0C9A">
      <w:pPr>
        <w:pStyle w:val="BodyText"/>
        <w:ind w:left="400" w:right="524"/>
      </w:pPr>
      <w:r>
        <w:t>Group</w:t>
      </w:r>
      <w:r>
        <w:rPr>
          <w:spacing w:val="-4"/>
        </w:rPr>
        <w:t xml:space="preserve"> </w:t>
      </w:r>
      <w:r>
        <w:t>interventions</w:t>
      </w:r>
      <w:r>
        <w:rPr>
          <w:spacing w:val="-4"/>
        </w:rPr>
        <w:t xml:space="preserve"> </w:t>
      </w:r>
      <w:r>
        <w:t>can</w:t>
      </w:r>
      <w:r>
        <w:rPr>
          <w:spacing w:val="-4"/>
        </w:rPr>
        <w:t xml:space="preserve"> </w:t>
      </w:r>
      <w:r>
        <w:t>be</w:t>
      </w:r>
      <w:r>
        <w:rPr>
          <w:spacing w:val="-5"/>
        </w:rPr>
        <w:t xml:space="preserve"> </w:t>
      </w:r>
      <w:r>
        <w:t>effective</w:t>
      </w:r>
      <w:r>
        <w:rPr>
          <w:spacing w:val="-5"/>
        </w:rPr>
        <w:t xml:space="preserve"> </w:t>
      </w:r>
      <w:r>
        <w:t>if</w:t>
      </w:r>
      <w:r>
        <w:rPr>
          <w:spacing w:val="-4"/>
        </w:rPr>
        <w:t xml:space="preserve"> </w:t>
      </w:r>
      <w:r>
        <w:t>everyone</w:t>
      </w:r>
      <w:r>
        <w:rPr>
          <w:spacing w:val="-5"/>
        </w:rPr>
        <w:t xml:space="preserve"> </w:t>
      </w:r>
      <w:r>
        <w:t>speaks</w:t>
      </w:r>
      <w:r>
        <w:rPr>
          <w:spacing w:val="-4"/>
        </w:rPr>
        <w:t xml:space="preserve"> </w:t>
      </w:r>
      <w:r>
        <w:t>the</w:t>
      </w:r>
      <w:r>
        <w:rPr>
          <w:spacing w:val="-5"/>
        </w:rPr>
        <w:t xml:space="preserve"> </w:t>
      </w:r>
      <w:r>
        <w:t>same</w:t>
      </w:r>
      <w:r>
        <w:rPr>
          <w:spacing w:val="-5"/>
        </w:rPr>
        <w:t xml:space="preserve"> </w:t>
      </w:r>
      <w:r>
        <w:t>language</w:t>
      </w:r>
      <w:r>
        <w:rPr>
          <w:spacing w:val="-5"/>
        </w:rPr>
        <w:t xml:space="preserve"> </w:t>
      </w:r>
      <w:r>
        <w:t>well enough and if the group is centered around an unstigmatized activity, social</w:t>
      </w:r>
    </w:p>
    <w:p w14:paraId="2C1CABD3" w14:textId="77777777" w:rsidR="004E457E" w:rsidRDefault="004E457E">
      <w:pPr>
        <w:sectPr w:rsidR="004E457E">
          <w:pgSz w:w="12240" w:h="15840"/>
          <w:pgMar w:top="980" w:right="920" w:bottom="280" w:left="1040" w:header="714" w:footer="0" w:gutter="0"/>
          <w:cols w:space="720"/>
        </w:sectPr>
      </w:pPr>
    </w:p>
    <w:p w14:paraId="62F892C5" w14:textId="77777777" w:rsidR="004E457E" w:rsidRDefault="004E457E">
      <w:pPr>
        <w:pStyle w:val="BodyText"/>
        <w:spacing w:before="11"/>
        <w:rPr>
          <w:sz w:val="29"/>
        </w:rPr>
      </w:pPr>
    </w:p>
    <w:p w14:paraId="75237697" w14:textId="77777777" w:rsidR="004E457E" w:rsidRDefault="00EA0C9A">
      <w:pPr>
        <w:pStyle w:val="BodyText"/>
        <w:spacing w:before="88"/>
        <w:ind w:left="400" w:right="555"/>
      </w:pPr>
      <w:r>
        <w:t>gathering, or education session. Providing refreshments also facilitates bonding. Asian</w:t>
      </w:r>
      <w:r>
        <w:rPr>
          <w:spacing w:val="-3"/>
        </w:rPr>
        <w:t xml:space="preserve"> </w:t>
      </w:r>
      <w:r>
        <w:t>and</w:t>
      </w:r>
      <w:r>
        <w:rPr>
          <w:spacing w:val="-3"/>
        </w:rPr>
        <w:t xml:space="preserve"> </w:t>
      </w:r>
      <w:r>
        <w:t>Pacific</w:t>
      </w:r>
      <w:r>
        <w:rPr>
          <w:spacing w:val="-4"/>
        </w:rPr>
        <w:t xml:space="preserve"> </w:t>
      </w:r>
      <w:r>
        <w:t>Islander</w:t>
      </w:r>
      <w:r>
        <w:rPr>
          <w:spacing w:val="-3"/>
        </w:rPr>
        <w:t xml:space="preserve"> </w:t>
      </w:r>
      <w:r>
        <w:t>participants</w:t>
      </w:r>
      <w:r>
        <w:rPr>
          <w:spacing w:val="-3"/>
        </w:rPr>
        <w:t xml:space="preserve"> </w:t>
      </w:r>
      <w:r>
        <w:t>will</w:t>
      </w:r>
      <w:r>
        <w:rPr>
          <w:spacing w:val="-3"/>
        </w:rPr>
        <w:t xml:space="preserve"> </w:t>
      </w:r>
      <w:r>
        <w:t>look</w:t>
      </w:r>
      <w:r>
        <w:rPr>
          <w:spacing w:val="-3"/>
        </w:rPr>
        <w:t xml:space="preserve"> </w:t>
      </w:r>
      <w:r>
        <w:t>to</w:t>
      </w:r>
      <w:r>
        <w:rPr>
          <w:spacing w:val="-3"/>
        </w:rPr>
        <w:t xml:space="preserve"> </w:t>
      </w:r>
      <w:r>
        <w:t>a</w:t>
      </w:r>
      <w:r>
        <w:rPr>
          <w:spacing w:val="-4"/>
        </w:rPr>
        <w:t xml:space="preserve"> </w:t>
      </w:r>
      <w:r>
        <w:t>facilitator</w:t>
      </w:r>
      <w:r>
        <w:rPr>
          <w:spacing w:val="-3"/>
        </w:rPr>
        <w:t xml:space="preserve"> </w:t>
      </w:r>
      <w:r>
        <w:t>to</w:t>
      </w:r>
      <w:r>
        <w:rPr>
          <w:spacing w:val="-3"/>
        </w:rPr>
        <w:t xml:space="preserve"> </w:t>
      </w:r>
      <w:r>
        <w:t>provide</w:t>
      </w:r>
      <w:r>
        <w:rPr>
          <w:spacing w:val="-4"/>
        </w:rPr>
        <w:t xml:space="preserve"> </w:t>
      </w:r>
      <w:r>
        <w:t>direction and</w:t>
      </w:r>
      <w:r>
        <w:rPr>
          <w:spacing w:val="-4"/>
        </w:rPr>
        <w:t xml:space="preserve"> </w:t>
      </w:r>
      <w:r>
        <w:t>guidance.</w:t>
      </w:r>
      <w:r>
        <w:rPr>
          <w:spacing w:val="-3"/>
        </w:rPr>
        <w:t xml:space="preserve"> </w:t>
      </w:r>
      <w:r>
        <w:t>Rather</w:t>
      </w:r>
      <w:r>
        <w:rPr>
          <w:spacing w:val="-3"/>
        </w:rPr>
        <w:t xml:space="preserve"> </w:t>
      </w:r>
      <w:r>
        <w:t>than</w:t>
      </w:r>
      <w:r>
        <w:rPr>
          <w:spacing w:val="-3"/>
        </w:rPr>
        <w:t xml:space="preserve"> </w:t>
      </w:r>
      <w:r>
        <w:t>be</w:t>
      </w:r>
      <w:r>
        <w:rPr>
          <w:spacing w:val="-4"/>
        </w:rPr>
        <w:t xml:space="preserve"> </w:t>
      </w:r>
      <w:r>
        <w:t>assertive</w:t>
      </w:r>
      <w:r>
        <w:rPr>
          <w:spacing w:val="-4"/>
        </w:rPr>
        <w:t xml:space="preserve"> </w:t>
      </w:r>
      <w:r>
        <w:t>in</w:t>
      </w:r>
      <w:r>
        <w:rPr>
          <w:spacing w:val="-3"/>
        </w:rPr>
        <w:t xml:space="preserve"> </w:t>
      </w:r>
      <w:r>
        <w:t>talking,</w:t>
      </w:r>
      <w:r>
        <w:rPr>
          <w:spacing w:val="-18"/>
        </w:rPr>
        <w:t xml:space="preserve"> </w:t>
      </w:r>
      <w:r>
        <w:t>Asian</w:t>
      </w:r>
      <w:r>
        <w:rPr>
          <w:spacing w:val="-3"/>
        </w:rPr>
        <w:t xml:space="preserve"> </w:t>
      </w:r>
      <w:r>
        <w:t>and</w:t>
      </w:r>
      <w:r>
        <w:rPr>
          <w:spacing w:val="-3"/>
        </w:rPr>
        <w:t xml:space="preserve"> </w:t>
      </w:r>
      <w:r>
        <w:t>Pacific</w:t>
      </w:r>
      <w:r>
        <w:rPr>
          <w:spacing w:val="-4"/>
        </w:rPr>
        <w:t xml:space="preserve"> </w:t>
      </w:r>
      <w:r>
        <w:t>Islander</w:t>
      </w:r>
      <w:r>
        <w:rPr>
          <w:spacing w:val="-3"/>
        </w:rPr>
        <w:t xml:space="preserve"> </w:t>
      </w:r>
      <w:r>
        <w:t>clients will more likely wait for a space to open up for them to speak and consequently will rarely have the opportunity to do so when in a group with predominately no</w:t>
      </w:r>
      <w:r>
        <w:t>n- Asians and Pacific Islanders. Should this happen, the group leader needs to facilitate opportunities for</w:t>
      </w:r>
      <w:r>
        <w:rPr>
          <w:spacing w:val="-4"/>
        </w:rPr>
        <w:t xml:space="preserve"> </w:t>
      </w:r>
      <w:r>
        <w:t>Asian and Pacific Islander clients to participate.</w:t>
      </w:r>
    </w:p>
    <w:p w14:paraId="6C8975B0" w14:textId="77777777" w:rsidR="004E457E" w:rsidRDefault="004E457E">
      <w:pPr>
        <w:pStyle w:val="BodyText"/>
        <w:spacing w:before="7"/>
        <w:rPr>
          <w:sz w:val="26"/>
        </w:rPr>
      </w:pPr>
    </w:p>
    <w:p w14:paraId="7074E46F" w14:textId="77777777" w:rsidR="004E457E" w:rsidRDefault="00EA0C9A">
      <w:pPr>
        <w:pStyle w:val="Heading3"/>
      </w:pPr>
      <w:r>
        <w:t>Native</w:t>
      </w:r>
      <w:r>
        <w:rPr>
          <w:spacing w:val="-13"/>
        </w:rPr>
        <w:t xml:space="preserve"> </w:t>
      </w:r>
      <w:r>
        <w:rPr>
          <w:spacing w:val="-2"/>
        </w:rPr>
        <w:t>Americans</w:t>
      </w:r>
    </w:p>
    <w:p w14:paraId="4F6C6E22" w14:textId="77777777" w:rsidR="004E457E" w:rsidRDefault="00EA0C9A">
      <w:pPr>
        <w:pStyle w:val="BodyText"/>
        <w:ind w:left="400" w:right="524"/>
      </w:pPr>
      <w:r>
        <w:t>The CDC found that Native</w:t>
      </w:r>
      <w:r>
        <w:rPr>
          <w:spacing w:val="-7"/>
        </w:rPr>
        <w:t xml:space="preserve"> </w:t>
      </w:r>
      <w:r>
        <w:t>Americans have high rates of STDs and substance abuse</w:t>
      </w:r>
      <w:r>
        <w:t>, which in turn raise their risk of HIV/AIDS. They also lack access to diagnosis and treatment. Gay men and substance abusers run the highest risk of HIV/AIDS</w:t>
      </w:r>
      <w:r>
        <w:rPr>
          <w:spacing w:val="-6"/>
        </w:rPr>
        <w:t xml:space="preserve"> </w:t>
      </w:r>
      <w:r>
        <w:t>among</w:t>
      </w:r>
      <w:r>
        <w:rPr>
          <w:spacing w:val="-4"/>
        </w:rPr>
        <w:t xml:space="preserve"> </w:t>
      </w:r>
      <w:r>
        <w:t>Native</w:t>
      </w:r>
      <w:r>
        <w:rPr>
          <w:spacing w:val="-18"/>
        </w:rPr>
        <w:t xml:space="preserve"> </w:t>
      </w:r>
      <w:r>
        <w:t>Americans</w:t>
      </w:r>
      <w:r>
        <w:rPr>
          <w:spacing w:val="-4"/>
        </w:rPr>
        <w:t xml:space="preserve"> </w:t>
      </w:r>
      <w:r>
        <w:t>and</w:t>
      </w:r>
      <w:r>
        <w:rPr>
          <w:spacing w:val="-18"/>
        </w:rPr>
        <w:t xml:space="preserve"> </w:t>
      </w:r>
      <w:r>
        <w:t>Alaskan</w:t>
      </w:r>
      <w:r>
        <w:rPr>
          <w:spacing w:val="-4"/>
        </w:rPr>
        <w:t xml:space="preserve"> </w:t>
      </w:r>
      <w:r>
        <w:t>Natives,</w:t>
      </w:r>
      <w:r>
        <w:rPr>
          <w:spacing w:val="-4"/>
        </w:rPr>
        <w:t xml:space="preserve"> </w:t>
      </w:r>
      <w:r>
        <w:t>just</w:t>
      </w:r>
      <w:r>
        <w:rPr>
          <w:spacing w:val="-4"/>
        </w:rPr>
        <w:t xml:space="preserve"> </w:t>
      </w:r>
      <w:r>
        <w:t>as</w:t>
      </w:r>
      <w:r>
        <w:rPr>
          <w:spacing w:val="-4"/>
        </w:rPr>
        <w:t xml:space="preserve"> </w:t>
      </w:r>
      <w:r>
        <w:t>they</w:t>
      </w:r>
      <w:r>
        <w:rPr>
          <w:spacing w:val="-4"/>
        </w:rPr>
        <w:t xml:space="preserve"> </w:t>
      </w:r>
      <w:r>
        <w:t>do</w:t>
      </w:r>
      <w:r>
        <w:rPr>
          <w:spacing w:val="-4"/>
        </w:rPr>
        <w:t xml:space="preserve"> </w:t>
      </w:r>
      <w:r>
        <w:t>among white</w:t>
      </w:r>
      <w:r>
        <w:rPr>
          <w:spacing w:val="-3"/>
        </w:rPr>
        <w:t xml:space="preserve"> </w:t>
      </w:r>
      <w:r>
        <w:t>Americans.</w:t>
      </w:r>
    </w:p>
    <w:p w14:paraId="0DC9F947" w14:textId="77777777" w:rsidR="004E457E" w:rsidRDefault="004E457E">
      <w:pPr>
        <w:pStyle w:val="BodyText"/>
        <w:spacing w:before="10"/>
        <w:rPr>
          <w:sz w:val="26"/>
        </w:rPr>
      </w:pPr>
    </w:p>
    <w:p w14:paraId="186CD3FD" w14:textId="77777777" w:rsidR="004E457E" w:rsidRDefault="00EA0C9A">
      <w:pPr>
        <w:pStyle w:val="BodyText"/>
        <w:ind w:left="400" w:right="524"/>
      </w:pPr>
      <w:r>
        <w:t>The combination of high rates of cofactors for HIV/AIDS, limited access to health care, lack of information and education about HIV/AIDS issues, substantial numbers of Native</w:t>
      </w:r>
      <w:r>
        <w:rPr>
          <w:spacing w:val="-11"/>
        </w:rPr>
        <w:t xml:space="preserve"> </w:t>
      </w:r>
      <w:r>
        <w:t>Americans who are already infected with HIV, and the flow of Native</w:t>
      </w:r>
      <w:r>
        <w:rPr>
          <w:spacing w:val="-18"/>
        </w:rPr>
        <w:t xml:space="preserve"> </w:t>
      </w:r>
      <w:r>
        <w:t>Americans</w:t>
      </w:r>
      <w:r>
        <w:rPr>
          <w:spacing w:val="-5"/>
        </w:rPr>
        <w:t xml:space="preserve"> </w:t>
      </w:r>
      <w:r>
        <w:t>bet</w:t>
      </w:r>
      <w:r>
        <w:t>ween</w:t>
      </w:r>
      <w:r>
        <w:rPr>
          <w:spacing w:val="-4"/>
        </w:rPr>
        <w:t xml:space="preserve"> </w:t>
      </w:r>
      <w:r>
        <w:t>urban</w:t>
      </w:r>
      <w:r>
        <w:rPr>
          <w:spacing w:val="-4"/>
        </w:rPr>
        <w:t xml:space="preserve"> </w:t>
      </w:r>
      <w:r>
        <w:t>centers</w:t>
      </w:r>
      <w:r>
        <w:rPr>
          <w:spacing w:val="-4"/>
        </w:rPr>
        <w:t xml:space="preserve"> </w:t>
      </w:r>
      <w:r>
        <w:t>and</w:t>
      </w:r>
      <w:r>
        <w:rPr>
          <w:spacing w:val="-4"/>
        </w:rPr>
        <w:t xml:space="preserve"> </w:t>
      </w:r>
      <w:r>
        <w:t>reservations</w:t>
      </w:r>
      <w:r>
        <w:rPr>
          <w:spacing w:val="-4"/>
        </w:rPr>
        <w:t xml:space="preserve"> </w:t>
      </w:r>
      <w:r>
        <w:t>all</w:t>
      </w:r>
      <w:r>
        <w:rPr>
          <w:spacing w:val="-4"/>
        </w:rPr>
        <w:t xml:space="preserve"> </w:t>
      </w:r>
      <w:r>
        <w:t>lead</w:t>
      </w:r>
      <w:r>
        <w:rPr>
          <w:spacing w:val="-4"/>
        </w:rPr>
        <w:t xml:space="preserve"> </w:t>
      </w:r>
      <w:r>
        <w:t>to</w:t>
      </w:r>
      <w:r>
        <w:rPr>
          <w:spacing w:val="-4"/>
        </w:rPr>
        <w:t xml:space="preserve"> </w:t>
      </w:r>
      <w:r>
        <w:t>an</w:t>
      </w:r>
      <w:r>
        <w:rPr>
          <w:spacing w:val="-4"/>
        </w:rPr>
        <w:t xml:space="preserve"> </w:t>
      </w:r>
      <w:r>
        <w:t>HIV/AIDS crisis for Native American communities.</w:t>
      </w:r>
    </w:p>
    <w:p w14:paraId="220D576B" w14:textId="77777777" w:rsidR="004E457E" w:rsidRDefault="004E457E">
      <w:pPr>
        <w:pStyle w:val="BodyText"/>
        <w:rPr>
          <w:sz w:val="27"/>
        </w:rPr>
      </w:pPr>
    </w:p>
    <w:p w14:paraId="74DF7AC9" w14:textId="77777777" w:rsidR="004E457E" w:rsidRDefault="00EA0C9A">
      <w:pPr>
        <w:pStyle w:val="BodyText"/>
        <w:ind w:left="400" w:right="524"/>
      </w:pPr>
      <w:r>
        <w:t>Limited treatment</w:t>
      </w:r>
      <w:r>
        <w:rPr>
          <w:spacing w:val="-1"/>
        </w:rPr>
        <w:t xml:space="preserve"> </w:t>
      </w:r>
      <w:r>
        <w:t>services for HIV-infected substance</w:t>
      </w:r>
      <w:r>
        <w:rPr>
          <w:spacing w:val="-1"/>
        </w:rPr>
        <w:t xml:space="preserve"> </w:t>
      </w:r>
      <w:r>
        <w:t>abusers exist on and outside tribal lands. In 1991, the</w:t>
      </w:r>
      <w:r>
        <w:rPr>
          <w:spacing w:val="-6"/>
        </w:rPr>
        <w:t xml:space="preserve"> </w:t>
      </w:r>
      <w:r>
        <w:t>American Indian Community House, which minist</w:t>
      </w:r>
      <w:r>
        <w:t>ers to the health, social service, and cultural needs of Native</w:t>
      </w:r>
      <w:r>
        <w:rPr>
          <w:spacing w:val="-12"/>
        </w:rPr>
        <w:t xml:space="preserve"> </w:t>
      </w:r>
      <w:r>
        <w:t>Americans in the New</w:t>
      </w:r>
      <w:r>
        <w:rPr>
          <w:spacing w:val="-7"/>
        </w:rPr>
        <w:t xml:space="preserve"> </w:t>
      </w:r>
      <w:r>
        <w:t>York City</w:t>
      </w:r>
      <w:r>
        <w:rPr>
          <w:spacing w:val="-3"/>
        </w:rPr>
        <w:t xml:space="preserve"> </w:t>
      </w:r>
      <w:r>
        <w:t>area,</w:t>
      </w:r>
      <w:r>
        <w:rPr>
          <w:spacing w:val="-3"/>
        </w:rPr>
        <w:t xml:space="preserve"> </w:t>
      </w:r>
      <w:r>
        <w:t>created</w:t>
      </w:r>
      <w:r>
        <w:rPr>
          <w:spacing w:val="-3"/>
        </w:rPr>
        <w:t xml:space="preserve"> </w:t>
      </w:r>
      <w:r>
        <w:t>the</w:t>
      </w:r>
      <w:r>
        <w:rPr>
          <w:spacing w:val="-4"/>
        </w:rPr>
        <w:t xml:space="preserve"> </w:t>
      </w:r>
      <w:r>
        <w:t>HIV/AIDS</w:t>
      </w:r>
      <w:r>
        <w:rPr>
          <w:spacing w:val="-3"/>
        </w:rPr>
        <w:t xml:space="preserve"> </w:t>
      </w:r>
      <w:r>
        <w:t>Project,</w:t>
      </w:r>
      <w:r>
        <w:rPr>
          <w:spacing w:val="-3"/>
        </w:rPr>
        <w:t xml:space="preserve"> </w:t>
      </w:r>
      <w:r>
        <w:t>the</w:t>
      </w:r>
      <w:r>
        <w:rPr>
          <w:spacing w:val="-4"/>
        </w:rPr>
        <w:t xml:space="preserve"> </w:t>
      </w:r>
      <w:r>
        <w:t>first</w:t>
      </w:r>
      <w:r>
        <w:rPr>
          <w:spacing w:val="-3"/>
        </w:rPr>
        <w:t xml:space="preserve"> </w:t>
      </w:r>
      <w:r>
        <w:t>Native</w:t>
      </w:r>
      <w:r>
        <w:rPr>
          <w:spacing w:val="-18"/>
        </w:rPr>
        <w:t xml:space="preserve"> </w:t>
      </w:r>
      <w:r>
        <w:t>American</w:t>
      </w:r>
      <w:r>
        <w:rPr>
          <w:spacing w:val="-2"/>
        </w:rPr>
        <w:t xml:space="preserve"> </w:t>
      </w:r>
      <w:r>
        <w:t>program</w:t>
      </w:r>
      <w:r>
        <w:rPr>
          <w:spacing w:val="-3"/>
        </w:rPr>
        <w:t xml:space="preserve"> </w:t>
      </w:r>
      <w:r>
        <w:t>east</w:t>
      </w:r>
      <w:r>
        <w:rPr>
          <w:spacing w:val="-3"/>
        </w:rPr>
        <w:t xml:space="preserve"> </w:t>
      </w:r>
      <w:r>
        <w:t>of the Mississippi River to provide culturally sensitive legal services, HIV/AIDS trea</w:t>
      </w:r>
      <w:r>
        <w:t>tment information, emergency assistance, and prevention education. The Friendship House</w:t>
      </w:r>
      <w:r>
        <w:rPr>
          <w:spacing w:val="-4"/>
        </w:rPr>
        <w:t xml:space="preserve"> </w:t>
      </w:r>
      <w:r>
        <w:t>Association of</w:t>
      </w:r>
      <w:r>
        <w:rPr>
          <w:spacing w:val="-4"/>
        </w:rPr>
        <w:t xml:space="preserve"> </w:t>
      </w:r>
      <w:r>
        <w:t>American Indians in San Francisco provides another example of treatment (drop-in centers). This program provides comprehensive treatment to Native</w:t>
      </w:r>
      <w:r>
        <w:rPr>
          <w:spacing w:val="-5"/>
        </w:rPr>
        <w:t xml:space="preserve"> </w:t>
      </w:r>
      <w:r>
        <w:t>Americ</w:t>
      </w:r>
      <w:r>
        <w:t>ans living with HIV/AIDS as well as treatment for substance dependency. Services target the gay, lesbian, and bisexual communities. HIV/AIDS is presently underreported for Native</w:t>
      </w:r>
      <w:r>
        <w:rPr>
          <w:spacing w:val="-4"/>
        </w:rPr>
        <w:t xml:space="preserve"> </w:t>
      </w:r>
      <w:r>
        <w:t>Americans and is based</w:t>
      </w:r>
      <w:r>
        <w:rPr>
          <w:spacing w:val="-4"/>
        </w:rPr>
        <w:t xml:space="preserve"> </w:t>
      </w:r>
      <w:r>
        <w:t>on</w:t>
      </w:r>
      <w:r>
        <w:rPr>
          <w:spacing w:val="-4"/>
        </w:rPr>
        <w:t xml:space="preserve"> </w:t>
      </w:r>
      <w:r>
        <w:t>the</w:t>
      </w:r>
      <w:r>
        <w:rPr>
          <w:spacing w:val="-4"/>
        </w:rPr>
        <w:t xml:space="preserve"> </w:t>
      </w:r>
      <w:r>
        <w:t>high</w:t>
      </w:r>
      <w:r>
        <w:rPr>
          <w:spacing w:val="-4"/>
        </w:rPr>
        <w:t xml:space="preserve"> </w:t>
      </w:r>
      <w:r>
        <w:t>incidence</w:t>
      </w:r>
      <w:r>
        <w:rPr>
          <w:spacing w:val="-4"/>
        </w:rPr>
        <w:t xml:space="preserve"> </w:t>
      </w:r>
      <w:r>
        <w:t>of</w:t>
      </w:r>
      <w:r>
        <w:rPr>
          <w:spacing w:val="-4"/>
        </w:rPr>
        <w:t xml:space="preserve"> </w:t>
      </w:r>
      <w:r>
        <w:t>sexually</w:t>
      </w:r>
      <w:r>
        <w:rPr>
          <w:spacing w:val="-4"/>
        </w:rPr>
        <w:t xml:space="preserve"> </w:t>
      </w:r>
      <w:r>
        <w:t>transmitted</w:t>
      </w:r>
      <w:r>
        <w:rPr>
          <w:spacing w:val="-4"/>
        </w:rPr>
        <w:t xml:space="preserve"> </w:t>
      </w:r>
      <w:r>
        <w:t>diseases</w:t>
      </w:r>
      <w:r>
        <w:rPr>
          <w:spacing w:val="-4"/>
        </w:rPr>
        <w:t xml:space="preserve"> </w:t>
      </w:r>
      <w:r>
        <w:t>(STDs)</w:t>
      </w:r>
      <w:r>
        <w:rPr>
          <w:spacing w:val="-4"/>
        </w:rPr>
        <w:t xml:space="preserve"> </w:t>
      </w:r>
      <w:r>
        <w:t>in</w:t>
      </w:r>
      <w:r>
        <w:rPr>
          <w:spacing w:val="-4"/>
        </w:rPr>
        <w:t xml:space="preserve"> </w:t>
      </w:r>
      <w:r>
        <w:t>general,</w:t>
      </w:r>
      <w:r>
        <w:rPr>
          <w:spacing w:val="-4"/>
        </w:rPr>
        <w:t xml:space="preserve"> </w:t>
      </w:r>
      <w:r>
        <w:t>and thus substance abuse treatment centers will be faced with more and more HIV- infected Native Americans.</w:t>
      </w:r>
    </w:p>
    <w:p w14:paraId="3C7665D5" w14:textId="77777777" w:rsidR="004E457E" w:rsidRDefault="004E457E">
      <w:pPr>
        <w:pStyle w:val="BodyText"/>
        <w:spacing w:before="5"/>
        <w:rPr>
          <w:sz w:val="25"/>
        </w:rPr>
      </w:pPr>
    </w:p>
    <w:p w14:paraId="252D7D1D" w14:textId="77777777" w:rsidR="004E457E" w:rsidRDefault="00EA0C9A">
      <w:pPr>
        <w:pStyle w:val="Heading3"/>
      </w:pPr>
      <w:r>
        <w:t>Clients</w:t>
      </w:r>
      <w:r>
        <w:rPr>
          <w:spacing w:val="-4"/>
        </w:rPr>
        <w:t xml:space="preserve"> </w:t>
      </w:r>
      <w:r>
        <w:t>involved</w:t>
      </w:r>
      <w:r>
        <w:rPr>
          <w:spacing w:val="-2"/>
        </w:rPr>
        <w:t xml:space="preserve"> </w:t>
      </w:r>
      <w:r>
        <w:t>with</w:t>
      </w:r>
      <w:r>
        <w:rPr>
          <w:spacing w:val="-1"/>
        </w:rPr>
        <w:t xml:space="preserve"> </w:t>
      </w:r>
      <w:r>
        <w:t>the</w:t>
      </w:r>
      <w:r>
        <w:rPr>
          <w:spacing w:val="-3"/>
        </w:rPr>
        <w:t xml:space="preserve"> </w:t>
      </w:r>
      <w:r>
        <w:t>criminal</w:t>
      </w:r>
      <w:r>
        <w:rPr>
          <w:spacing w:val="-2"/>
        </w:rPr>
        <w:t xml:space="preserve"> </w:t>
      </w:r>
      <w:r>
        <w:t>justice</w:t>
      </w:r>
      <w:r>
        <w:rPr>
          <w:spacing w:val="-2"/>
        </w:rPr>
        <w:t xml:space="preserve"> system</w:t>
      </w:r>
    </w:p>
    <w:p w14:paraId="5D25881E" w14:textId="77777777" w:rsidR="004E457E" w:rsidRDefault="00EA0C9A">
      <w:pPr>
        <w:pStyle w:val="BodyText"/>
        <w:ind w:left="400" w:right="593"/>
      </w:pPr>
      <w:r>
        <w:t>Many persons with substance abuse disorders receive treat</w:t>
      </w:r>
      <w:r>
        <w:t>ment only after arrest and</w:t>
      </w:r>
      <w:r>
        <w:rPr>
          <w:spacing w:val="-4"/>
        </w:rPr>
        <w:t xml:space="preserve"> </w:t>
      </w:r>
      <w:r>
        <w:t>are</w:t>
      </w:r>
      <w:r>
        <w:rPr>
          <w:spacing w:val="-5"/>
        </w:rPr>
        <w:t xml:space="preserve"> </w:t>
      </w:r>
      <w:r>
        <w:t>offered</w:t>
      </w:r>
      <w:r>
        <w:rPr>
          <w:spacing w:val="-4"/>
        </w:rPr>
        <w:t xml:space="preserve"> </w:t>
      </w:r>
      <w:r>
        <w:t>treatment</w:t>
      </w:r>
      <w:r>
        <w:rPr>
          <w:spacing w:val="-5"/>
        </w:rPr>
        <w:t xml:space="preserve"> </w:t>
      </w:r>
      <w:r>
        <w:t>as</w:t>
      </w:r>
      <w:r>
        <w:rPr>
          <w:spacing w:val="-4"/>
        </w:rPr>
        <w:t xml:space="preserve"> </w:t>
      </w:r>
      <w:r>
        <w:t>a</w:t>
      </w:r>
      <w:r>
        <w:rPr>
          <w:spacing w:val="-5"/>
        </w:rPr>
        <w:t xml:space="preserve"> </w:t>
      </w:r>
      <w:r>
        <w:t>diversionary</w:t>
      </w:r>
      <w:r>
        <w:rPr>
          <w:spacing w:val="-4"/>
        </w:rPr>
        <w:t xml:space="preserve"> </w:t>
      </w:r>
      <w:r>
        <w:t>service</w:t>
      </w:r>
      <w:r>
        <w:rPr>
          <w:spacing w:val="-5"/>
        </w:rPr>
        <w:t xml:space="preserve"> </w:t>
      </w:r>
      <w:r>
        <w:t>or</w:t>
      </w:r>
      <w:r>
        <w:rPr>
          <w:spacing w:val="-4"/>
        </w:rPr>
        <w:t xml:space="preserve"> </w:t>
      </w:r>
      <w:r>
        <w:t>receive</w:t>
      </w:r>
      <w:r>
        <w:rPr>
          <w:spacing w:val="-5"/>
        </w:rPr>
        <w:t xml:space="preserve"> </w:t>
      </w:r>
      <w:r>
        <w:t>treatment</w:t>
      </w:r>
      <w:r>
        <w:rPr>
          <w:spacing w:val="-5"/>
        </w:rPr>
        <w:t xml:space="preserve"> </w:t>
      </w:r>
      <w:r>
        <w:t>while</w:t>
      </w:r>
      <w:r>
        <w:rPr>
          <w:spacing w:val="-5"/>
        </w:rPr>
        <w:t xml:space="preserve"> </w:t>
      </w:r>
      <w:r>
        <w:t>they are in jail or prison. The racial and class patterns characterizing arrest,</w:t>
      </w:r>
    </w:p>
    <w:p w14:paraId="03E3C4CA" w14:textId="77777777" w:rsidR="004E457E" w:rsidRDefault="004E457E">
      <w:pPr>
        <w:sectPr w:rsidR="004E457E">
          <w:pgSz w:w="12240" w:h="15840"/>
          <w:pgMar w:top="980" w:right="920" w:bottom="280" w:left="1040" w:header="714" w:footer="0" w:gutter="0"/>
          <w:cols w:space="720"/>
        </w:sectPr>
      </w:pPr>
    </w:p>
    <w:p w14:paraId="54011D59" w14:textId="77777777" w:rsidR="004E457E" w:rsidRDefault="004E457E">
      <w:pPr>
        <w:pStyle w:val="BodyText"/>
        <w:spacing w:before="11"/>
        <w:rPr>
          <w:sz w:val="29"/>
        </w:rPr>
      </w:pPr>
    </w:p>
    <w:p w14:paraId="49CFC05D" w14:textId="77777777" w:rsidR="004E457E" w:rsidRDefault="00EA0C9A">
      <w:pPr>
        <w:pStyle w:val="BodyText"/>
        <w:spacing w:before="88"/>
        <w:ind w:left="400" w:right="593"/>
      </w:pPr>
      <w:r>
        <w:t>adjudication, and sentencing in the United States skew more white</w:t>
      </w:r>
      <w:r>
        <w:rPr>
          <w:spacing w:val="-5"/>
        </w:rPr>
        <w:t xml:space="preserve"> </w:t>
      </w:r>
      <w:r>
        <w:t>Americans (regardless</w:t>
      </w:r>
      <w:r>
        <w:rPr>
          <w:spacing w:val="-4"/>
        </w:rPr>
        <w:t xml:space="preserve"> </w:t>
      </w:r>
      <w:r>
        <w:t>of</w:t>
      </w:r>
      <w:r>
        <w:rPr>
          <w:spacing w:val="-4"/>
        </w:rPr>
        <w:t xml:space="preserve"> </w:t>
      </w:r>
      <w:r>
        <w:t>social</w:t>
      </w:r>
      <w:r>
        <w:rPr>
          <w:spacing w:val="-4"/>
        </w:rPr>
        <w:t xml:space="preserve"> </w:t>
      </w:r>
      <w:r>
        <w:t>class</w:t>
      </w:r>
      <w:r>
        <w:rPr>
          <w:spacing w:val="-4"/>
        </w:rPr>
        <w:t xml:space="preserve"> </w:t>
      </w:r>
      <w:r>
        <w:t>or</w:t>
      </w:r>
      <w:r>
        <w:rPr>
          <w:spacing w:val="-4"/>
        </w:rPr>
        <w:t xml:space="preserve"> </w:t>
      </w:r>
      <w:r>
        <w:t>income)</w:t>
      </w:r>
      <w:r>
        <w:rPr>
          <w:spacing w:val="-4"/>
        </w:rPr>
        <w:t xml:space="preserve"> </w:t>
      </w:r>
      <w:r>
        <w:t>to</w:t>
      </w:r>
      <w:r>
        <w:rPr>
          <w:spacing w:val="-4"/>
        </w:rPr>
        <w:t xml:space="preserve"> </w:t>
      </w:r>
      <w:r>
        <w:t>treatment</w:t>
      </w:r>
      <w:r>
        <w:rPr>
          <w:spacing w:val="-5"/>
        </w:rPr>
        <w:t xml:space="preserve"> </w:t>
      </w:r>
      <w:r>
        <w:t>trajectories</w:t>
      </w:r>
      <w:r>
        <w:rPr>
          <w:spacing w:val="-4"/>
        </w:rPr>
        <w:t xml:space="preserve"> </w:t>
      </w:r>
      <w:r>
        <w:t>and</w:t>
      </w:r>
      <w:r>
        <w:rPr>
          <w:spacing w:val="-4"/>
        </w:rPr>
        <w:t xml:space="preserve"> </w:t>
      </w:r>
      <w:r>
        <w:t>more</w:t>
      </w:r>
      <w:r>
        <w:rPr>
          <w:spacing w:val="-5"/>
        </w:rPr>
        <w:t xml:space="preserve"> </w:t>
      </w:r>
      <w:r>
        <w:t>persons</w:t>
      </w:r>
      <w:r>
        <w:rPr>
          <w:spacing w:val="-4"/>
        </w:rPr>
        <w:t xml:space="preserve"> </w:t>
      </w:r>
      <w:r>
        <w:t>of color to jail or prison trajectories.</w:t>
      </w:r>
      <w:r>
        <w:rPr>
          <w:spacing w:val="-7"/>
        </w:rPr>
        <w:t xml:space="preserve"> </w:t>
      </w:r>
      <w:r>
        <w:t xml:space="preserve">Access to treatment within the criminal justice system is thus highly associated with ethnicity and social class. Only a handful of correctional facilities in the United States have instituted some type of therapeutic community treatment program in prison </w:t>
      </w:r>
      <w:r>
        <w:t>with a parallel transitional program for new parolees. Unfortunately, many HIV-infected individuals who are</w:t>
      </w:r>
      <w:r>
        <w:rPr>
          <w:spacing w:val="-1"/>
        </w:rPr>
        <w:t xml:space="preserve"> </w:t>
      </w:r>
      <w:r>
        <w:t>in treatment for HIV find it impossible to remain on their medication schedules after being arrested because their medications are often confiscated</w:t>
      </w:r>
      <w:r>
        <w:t xml:space="preserve"> for days at a time.</w:t>
      </w:r>
    </w:p>
    <w:p w14:paraId="4213923E" w14:textId="77777777" w:rsidR="004E457E" w:rsidRDefault="004E457E">
      <w:pPr>
        <w:pStyle w:val="BodyText"/>
        <w:spacing w:before="3"/>
        <w:rPr>
          <w:sz w:val="26"/>
        </w:rPr>
      </w:pPr>
    </w:p>
    <w:p w14:paraId="03DE21EE" w14:textId="77777777" w:rsidR="004E457E" w:rsidRDefault="00EA0C9A">
      <w:pPr>
        <w:pStyle w:val="BodyText"/>
        <w:ind w:left="400" w:right="524"/>
      </w:pPr>
      <w:r>
        <w:t>Risky behaviors that lead to HIV infection are not eliminated when a person is imprisoned</w:t>
      </w:r>
      <w:r>
        <w:rPr>
          <w:spacing w:val="-5"/>
        </w:rPr>
        <w:t xml:space="preserve"> </w:t>
      </w:r>
      <w:r>
        <w:t>but</w:t>
      </w:r>
      <w:r>
        <w:rPr>
          <w:spacing w:val="-6"/>
        </w:rPr>
        <w:t xml:space="preserve"> </w:t>
      </w:r>
      <w:r>
        <w:t>may</w:t>
      </w:r>
      <w:r>
        <w:rPr>
          <w:spacing w:val="-5"/>
        </w:rPr>
        <w:t xml:space="preserve"> </w:t>
      </w:r>
      <w:r>
        <w:t>actually</w:t>
      </w:r>
      <w:r>
        <w:rPr>
          <w:spacing w:val="-5"/>
        </w:rPr>
        <w:t xml:space="preserve"> </w:t>
      </w:r>
      <w:r>
        <w:t>increase</w:t>
      </w:r>
      <w:r>
        <w:rPr>
          <w:spacing w:val="-6"/>
        </w:rPr>
        <w:t xml:space="preserve"> </w:t>
      </w:r>
      <w:r>
        <w:t>in</w:t>
      </w:r>
      <w:r>
        <w:rPr>
          <w:spacing w:val="-5"/>
        </w:rPr>
        <w:t xml:space="preserve"> </w:t>
      </w:r>
      <w:r>
        <w:t>frequency</w:t>
      </w:r>
      <w:r>
        <w:rPr>
          <w:spacing w:val="-5"/>
        </w:rPr>
        <w:t xml:space="preserve"> </w:t>
      </w:r>
      <w:r>
        <w:t>and</w:t>
      </w:r>
      <w:r>
        <w:rPr>
          <w:spacing w:val="-5"/>
        </w:rPr>
        <w:t xml:space="preserve"> </w:t>
      </w:r>
      <w:r>
        <w:t>availability.</w:t>
      </w:r>
      <w:r>
        <w:rPr>
          <w:spacing w:val="-11"/>
        </w:rPr>
        <w:t xml:space="preserve"> </w:t>
      </w:r>
      <w:r>
        <w:t>This</w:t>
      </w:r>
      <w:r>
        <w:rPr>
          <w:spacing w:val="-5"/>
        </w:rPr>
        <w:t xml:space="preserve"> </w:t>
      </w:r>
      <w:r>
        <w:t>occurs</w:t>
      </w:r>
      <w:r>
        <w:rPr>
          <w:spacing w:val="-5"/>
        </w:rPr>
        <w:t xml:space="preserve"> </w:t>
      </w:r>
      <w:r>
        <w:t>for several reasons. First, drug offenses count for the single largest numb</w:t>
      </w:r>
      <w:r>
        <w:t>er of Federal and State crimes for which people are arrested and incarcerated.</w:t>
      </w:r>
      <w:r>
        <w:rPr>
          <w:spacing w:val="40"/>
        </w:rPr>
        <w:t xml:space="preserve"> </w:t>
      </w:r>
      <w:r>
        <w:t>Injection drug users face particular risk in prison settings as clean syringes are all but impossible to secure.</w:t>
      </w:r>
      <w:r>
        <w:rPr>
          <w:spacing w:val="-7"/>
        </w:rPr>
        <w:t xml:space="preserve"> </w:t>
      </w:r>
      <w:r>
        <w:t>Although syringes are not officially available, they can be acqu</w:t>
      </w:r>
      <w:r>
        <w:t>ired through illicit prison markets at exorbitant prices ($34 in one Canadian facility) or through risky exchange of syringes for unprotected sex. Syringes are typically not new or sterile.</w:t>
      </w:r>
      <w:r>
        <w:rPr>
          <w:spacing w:val="-12"/>
        </w:rPr>
        <w:t xml:space="preserve"> </w:t>
      </w:r>
      <w:r>
        <w:t>As a result, injection drug users have as their only recourse used</w:t>
      </w:r>
      <w:r>
        <w:t xml:space="preserve"> or shared syringes, which increases their chances of HIV infection. Tattooing is also common</w:t>
      </w:r>
      <w:r>
        <w:rPr>
          <w:spacing w:val="-5"/>
        </w:rPr>
        <w:t xml:space="preserve"> </w:t>
      </w:r>
      <w:r>
        <w:t>practice</w:t>
      </w:r>
      <w:r>
        <w:rPr>
          <w:spacing w:val="-6"/>
        </w:rPr>
        <w:t xml:space="preserve"> </w:t>
      </w:r>
      <w:r>
        <w:t>among</w:t>
      </w:r>
      <w:r>
        <w:rPr>
          <w:spacing w:val="-5"/>
        </w:rPr>
        <w:t xml:space="preserve"> </w:t>
      </w:r>
      <w:r>
        <w:t>prisoners</w:t>
      </w:r>
      <w:r>
        <w:rPr>
          <w:spacing w:val="-5"/>
        </w:rPr>
        <w:t xml:space="preserve"> </w:t>
      </w:r>
      <w:r>
        <w:t>and</w:t>
      </w:r>
      <w:r>
        <w:rPr>
          <w:spacing w:val="-5"/>
        </w:rPr>
        <w:t xml:space="preserve"> </w:t>
      </w:r>
      <w:r>
        <w:t>is</w:t>
      </w:r>
      <w:r>
        <w:rPr>
          <w:spacing w:val="-5"/>
        </w:rPr>
        <w:t xml:space="preserve"> </w:t>
      </w:r>
      <w:r>
        <w:t>another</w:t>
      </w:r>
      <w:r>
        <w:rPr>
          <w:spacing w:val="-5"/>
        </w:rPr>
        <w:t xml:space="preserve"> </w:t>
      </w:r>
      <w:r>
        <w:t>source</w:t>
      </w:r>
      <w:r>
        <w:rPr>
          <w:spacing w:val="-6"/>
        </w:rPr>
        <w:t xml:space="preserve"> </w:t>
      </w:r>
      <w:r>
        <w:t>of</w:t>
      </w:r>
      <w:r>
        <w:rPr>
          <w:spacing w:val="-5"/>
        </w:rPr>
        <w:t xml:space="preserve"> </w:t>
      </w:r>
      <w:r>
        <w:t>HIV</w:t>
      </w:r>
      <w:r>
        <w:rPr>
          <w:spacing w:val="-10"/>
        </w:rPr>
        <w:t xml:space="preserve"> </w:t>
      </w:r>
      <w:r>
        <w:t>infection.</w:t>
      </w:r>
      <w:r>
        <w:rPr>
          <w:spacing w:val="-10"/>
        </w:rPr>
        <w:t xml:space="preserve"> </w:t>
      </w:r>
      <w:r>
        <w:t>To</w:t>
      </w:r>
      <w:r>
        <w:rPr>
          <w:spacing w:val="-5"/>
        </w:rPr>
        <w:t xml:space="preserve"> </w:t>
      </w:r>
      <w:r>
        <w:t>date, there have been at least two documented cases of HIV/AIDS related to tattooing with unst</w:t>
      </w:r>
      <w:r>
        <w:t>erile needles in a correctional facility.</w:t>
      </w:r>
    </w:p>
    <w:p w14:paraId="7BC84CEC" w14:textId="77777777" w:rsidR="004E457E" w:rsidRDefault="004E457E">
      <w:pPr>
        <w:pStyle w:val="BodyText"/>
        <w:spacing w:before="7"/>
        <w:rPr>
          <w:sz w:val="25"/>
        </w:rPr>
      </w:pPr>
    </w:p>
    <w:p w14:paraId="4E3BF30B" w14:textId="77777777" w:rsidR="004E457E" w:rsidRDefault="00EA0C9A">
      <w:pPr>
        <w:pStyle w:val="BodyText"/>
        <w:ind w:left="400" w:right="524"/>
      </w:pPr>
      <w:r>
        <w:t>Only</w:t>
      </w:r>
      <w:r>
        <w:rPr>
          <w:spacing w:val="-4"/>
        </w:rPr>
        <w:t xml:space="preserve"> </w:t>
      </w:r>
      <w:r>
        <w:t>six</w:t>
      </w:r>
      <w:r>
        <w:rPr>
          <w:spacing w:val="-4"/>
        </w:rPr>
        <w:t xml:space="preserve"> </w:t>
      </w:r>
      <w:r>
        <w:t>prison</w:t>
      </w:r>
      <w:r>
        <w:rPr>
          <w:spacing w:val="-4"/>
        </w:rPr>
        <w:t xml:space="preserve"> </w:t>
      </w:r>
      <w:r>
        <w:t>systems</w:t>
      </w:r>
      <w:r>
        <w:rPr>
          <w:spacing w:val="-4"/>
        </w:rPr>
        <w:t xml:space="preserve"> </w:t>
      </w:r>
      <w:r>
        <w:t>in</w:t>
      </w:r>
      <w:r>
        <w:rPr>
          <w:spacing w:val="-4"/>
        </w:rPr>
        <w:t xml:space="preserve"> </w:t>
      </w:r>
      <w:r>
        <w:t>the</w:t>
      </w:r>
      <w:r>
        <w:rPr>
          <w:spacing w:val="-5"/>
        </w:rPr>
        <w:t xml:space="preserve"> </w:t>
      </w:r>
      <w:r>
        <w:t>United</w:t>
      </w:r>
      <w:r>
        <w:rPr>
          <w:spacing w:val="-4"/>
        </w:rPr>
        <w:t xml:space="preserve"> </w:t>
      </w:r>
      <w:r>
        <w:t>States</w:t>
      </w:r>
      <w:r>
        <w:rPr>
          <w:spacing w:val="-4"/>
        </w:rPr>
        <w:t xml:space="preserve"> </w:t>
      </w:r>
      <w:r>
        <w:t>distribute</w:t>
      </w:r>
      <w:r>
        <w:rPr>
          <w:spacing w:val="-5"/>
        </w:rPr>
        <w:t xml:space="preserve"> </w:t>
      </w:r>
      <w:r>
        <w:t>condoms:</w:t>
      </w:r>
      <w:r>
        <w:rPr>
          <w:spacing w:val="-4"/>
        </w:rPr>
        <w:t xml:space="preserve"> </w:t>
      </w:r>
      <w:r>
        <w:t>Mississippi,</w:t>
      </w:r>
      <w:r>
        <w:rPr>
          <w:spacing w:val="-4"/>
        </w:rPr>
        <w:t xml:space="preserve"> </w:t>
      </w:r>
      <w:r>
        <w:t>New York City, Philadelphia, San Francisco,</w:t>
      </w:r>
      <w:r>
        <w:rPr>
          <w:spacing w:val="-1"/>
        </w:rPr>
        <w:t xml:space="preserve"> </w:t>
      </w:r>
      <w:r>
        <w:t>Vermont, and the District of Columbia.</w:t>
      </w:r>
    </w:p>
    <w:p w14:paraId="6CE7C9D4" w14:textId="77777777" w:rsidR="004E457E" w:rsidRDefault="00EA0C9A">
      <w:pPr>
        <w:pStyle w:val="BodyText"/>
        <w:spacing w:line="237" w:lineRule="auto"/>
        <w:ind w:left="400" w:right="524"/>
      </w:pPr>
      <w:r>
        <w:t xml:space="preserve">Distribution strategies range from receipt of a single condom per medical visit to receipt of multiple condoms during HIV/AIDS education workshops. Furthermore, condom distribution programs send mixed messages because sexual activity in some facilities is </w:t>
      </w:r>
      <w:r>
        <w:t>illegal and a punishable offense. In other facilities, correctional medical and social service staff may advocate condom availability while administration</w:t>
      </w:r>
      <w:r>
        <w:rPr>
          <w:spacing w:val="-5"/>
        </w:rPr>
        <w:t xml:space="preserve"> </w:t>
      </w:r>
      <w:r>
        <w:t>and</w:t>
      </w:r>
      <w:r>
        <w:rPr>
          <w:spacing w:val="-5"/>
        </w:rPr>
        <w:t xml:space="preserve"> </w:t>
      </w:r>
      <w:r>
        <w:t>security</w:t>
      </w:r>
      <w:r>
        <w:rPr>
          <w:spacing w:val="-5"/>
        </w:rPr>
        <w:t xml:space="preserve"> </w:t>
      </w:r>
      <w:r>
        <w:t>officers</w:t>
      </w:r>
      <w:r>
        <w:rPr>
          <w:spacing w:val="-5"/>
        </w:rPr>
        <w:t xml:space="preserve"> </w:t>
      </w:r>
      <w:r>
        <w:t>oppose</w:t>
      </w:r>
      <w:r>
        <w:rPr>
          <w:spacing w:val="-6"/>
        </w:rPr>
        <w:t xml:space="preserve"> </w:t>
      </w:r>
      <w:r>
        <w:t>it.</w:t>
      </w:r>
      <w:r>
        <w:rPr>
          <w:spacing w:val="-5"/>
        </w:rPr>
        <w:t xml:space="preserve"> </w:t>
      </w:r>
      <w:r>
        <w:t>Sixteen</w:t>
      </w:r>
      <w:r>
        <w:rPr>
          <w:spacing w:val="-5"/>
        </w:rPr>
        <w:t xml:space="preserve"> </w:t>
      </w:r>
      <w:r>
        <w:t>prison</w:t>
      </w:r>
      <w:r>
        <w:rPr>
          <w:spacing w:val="-5"/>
        </w:rPr>
        <w:t xml:space="preserve"> </w:t>
      </w:r>
      <w:r>
        <w:t>systems</w:t>
      </w:r>
      <w:r>
        <w:rPr>
          <w:spacing w:val="-5"/>
        </w:rPr>
        <w:t xml:space="preserve"> </w:t>
      </w:r>
      <w:r>
        <w:t>mandate</w:t>
      </w:r>
      <w:r>
        <w:rPr>
          <w:spacing w:val="-6"/>
        </w:rPr>
        <w:t xml:space="preserve"> </w:t>
      </w:r>
      <w:r>
        <w:t xml:space="preserve">HIV testing, and although 77 percent </w:t>
      </w:r>
      <w:r>
        <w:t>make testing available to inmates on request, few inmates request it for several reasons. First, confidentiality of results is not guaranteed. Second, mandatory testing may result in the segregation of those who test positive from those who test negative o</w:t>
      </w:r>
      <w:r>
        <w:t>r who do not test. Third, prisoners do not wish to acknowledge activities that could subject them to further sanctions.</w:t>
      </w:r>
    </w:p>
    <w:p w14:paraId="1336CC3E" w14:textId="77777777" w:rsidR="004E457E" w:rsidRDefault="00EA0C9A">
      <w:pPr>
        <w:pStyle w:val="BodyText"/>
        <w:spacing w:before="10"/>
        <w:ind w:left="400" w:right="524"/>
      </w:pPr>
      <w:r>
        <w:t>Fourth, confidentiality on discharge is eliminated because the Federal Bureau of Prisons</w:t>
      </w:r>
      <w:r>
        <w:rPr>
          <w:spacing w:val="-6"/>
        </w:rPr>
        <w:t xml:space="preserve"> </w:t>
      </w:r>
      <w:r>
        <w:t>requires</w:t>
      </w:r>
      <w:r>
        <w:rPr>
          <w:spacing w:val="-6"/>
        </w:rPr>
        <w:t xml:space="preserve"> </w:t>
      </w:r>
      <w:r>
        <w:t>HIV</w:t>
      </w:r>
      <w:r>
        <w:rPr>
          <w:spacing w:val="-12"/>
        </w:rPr>
        <w:t xml:space="preserve"> </w:t>
      </w:r>
      <w:r>
        <w:t>testing</w:t>
      </w:r>
      <w:r>
        <w:rPr>
          <w:spacing w:val="-6"/>
        </w:rPr>
        <w:t xml:space="preserve"> </w:t>
      </w:r>
      <w:r>
        <w:t>for</w:t>
      </w:r>
      <w:r>
        <w:rPr>
          <w:spacing w:val="-6"/>
        </w:rPr>
        <w:t xml:space="preserve"> </w:t>
      </w:r>
      <w:r>
        <w:t>all</w:t>
      </w:r>
      <w:r>
        <w:rPr>
          <w:spacing w:val="-6"/>
        </w:rPr>
        <w:t xml:space="preserve"> </w:t>
      </w:r>
      <w:r>
        <w:t>inmates</w:t>
      </w:r>
      <w:r>
        <w:rPr>
          <w:spacing w:val="-6"/>
        </w:rPr>
        <w:t xml:space="preserve"> </w:t>
      </w:r>
      <w:r>
        <w:t>on</w:t>
      </w:r>
      <w:r>
        <w:rPr>
          <w:spacing w:val="-6"/>
        </w:rPr>
        <w:t xml:space="preserve"> </w:t>
      </w:r>
      <w:r>
        <w:t>their</w:t>
      </w:r>
      <w:r>
        <w:rPr>
          <w:spacing w:val="-6"/>
        </w:rPr>
        <w:t xml:space="preserve"> </w:t>
      </w:r>
      <w:r>
        <w:t>r</w:t>
      </w:r>
      <w:r>
        <w:t>elease.</w:t>
      </w:r>
      <w:r>
        <w:rPr>
          <w:spacing w:val="-6"/>
        </w:rPr>
        <w:t xml:space="preserve"> </w:t>
      </w:r>
      <w:r>
        <w:t>HIV-positive</w:t>
      </w:r>
      <w:r>
        <w:rPr>
          <w:spacing w:val="-7"/>
        </w:rPr>
        <w:t xml:space="preserve"> </w:t>
      </w:r>
      <w:r>
        <w:t>inmates are asked to directly notify sex partners and significant others of the results.</w:t>
      </w:r>
    </w:p>
    <w:p w14:paraId="384634AD" w14:textId="77777777" w:rsidR="004E457E" w:rsidRDefault="004E457E">
      <w:pPr>
        <w:sectPr w:rsidR="004E457E">
          <w:pgSz w:w="12240" w:h="15840"/>
          <w:pgMar w:top="980" w:right="920" w:bottom="280" w:left="1040" w:header="714" w:footer="0" w:gutter="0"/>
          <w:cols w:space="720"/>
        </w:sectPr>
      </w:pPr>
    </w:p>
    <w:p w14:paraId="785F95A1" w14:textId="77777777" w:rsidR="004E457E" w:rsidRDefault="004E457E">
      <w:pPr>
        <w:pStyle w:val="BodyText"/>
        <w:spacing w:before="11"/>
        <w:rPr>
          <w:sz w:val="29"/>
        </w:rPr>
      </w:pPr>
    </w:p>
    <w:p w14:paraId="05FC37F4" w14:textId="77777777" w:rsidR="004E457E" w:rsidRDefault="00EA0C9A">
      <w:pPr>
        <w:pStyle w:val="BodyText"/>
        <w:spacing w:before="88"/>
        <w:ind w:left="400" w:right="524"/>
      </w:pPr>
      <w:r>
        <w:t>However,</w:t>
      </w:r>
      <w:r>
        <w:rPr>
          <w:spacing w:val="-4"/>
        </w:rPr>
        <w:t xml:space="preserve"> </w:t>
      </w:r>
      <w:r>
        <w:t>the</w:t>
      </w:r>
      <w:r>
        <w:rPr>
          <w:spacing w:val="-5"/>
        </w:rPr>
        <w:t xml:space="preserve"> </w:t>
      </w:r>
      <w:r>
        <w:t>Bureau</w:t>
      </w:r>
      <w:r>
        <w:rPr>
          <w:spacing w:val="-4"/>
        </w:rPr>
        <w:t xml:space="preserve"> </w:t>
      </w:r>
      <w:r>
        <w:t>of</w:t>
      </w:r>
      <w:r>
        <w:rPr>
          <w:spacing w:val="-4"/>
        </w:rPr>
        <w:t xml:space="preserve"> </w:t>
      </w:r>
      <w:r>
        <w:t>Prisons</w:t>
      </w:r>
      <w:r>
        <w:rPr>
          <w:spacing w:val="-4"/>
        </w:rPr>
        <w:t xml:space="preserve"> </w:t>
      </w:r>
      <w:r>
        <w:t>handles</w:t>
      </w:r>
      <w:r>
        <w:rPr>
          <w:spacing w:val="-4"/>
        </w:rPr>
        <w:t xml:space="preserve"> </w:t>
      </w:r>
      <w:r>
        <w:t>only</w:t>
      </w:r>
      <w:r>
        <w:rPr>
          <w:spacing w:val="-4"/>
        </w:rPr>
        <w:t xml:space="preserve"> </w:t>
      </w:r>
      <w:r>
        <w:t>a</w:t>
      </w:r>
      <w:r>
        <w:rPr>
          <w:spacing w:val="-5"/>
        </w:rPr>
        <w:t xml:space="preserve"> </w:t>
      </w:r>
      <w:r>
        <w:t>small</w:t>
      </w:r>
      <w:r>
        <w:rPr>
          <w:spacing w:val="-4"/>
        </w:rPr>
        <w:t xml:space="preserve"> </w:t>
      </w:r>
      <w:r>
        <w:t>percentage</w:t>
      </w:r>
      <w:r>
        <w:rPr>
          <w:spacing w:val="-5"/>
        </w:rPr>
        <w:t xml:space="preserve"> </w:t>
      </w:r>
      <w:r>
        <w:t>of</w:t>
      </w:r>
      <w:r>
        <w:rPr>
          <w:spacing w:val="-4"/>
        </w:rPr>
        <w:t xml:space="preserve"> </w:t>
      </w:r>
      <w:r>
        <w:t>inmates,</w:t>
      </w:r>
      <w:r>
        <w:rPr>
          <w:spacing w:val="-4"/>
        </w:rPr>
        <w:t xml:space="preserve"> </w:t>
      </w:r>
      <w:r>
        <w:t>and</w:t>
      </w:r>
      <w:r>
        <w:rPr>
          <w:spacing w:val="-4"/>
        </w:rPr>
        <w:t xml:space="preserve"> </w:t>
      </w:r>
      <w:r>
        <w:t>its policy is not the norm.</w:t>
      </w:r>
    </w:p>
    <w:p w14:paraId="37FB45DC" w14:textId="77777777" w:rsidR="004E457E" w:rsidRDefault="004E457E">
      <w:pPr>
        <w:pStyle w:val="BodyText"/>
        <w:spacing w:before="5"/>
        <w:rPr>
          <w:sz w:val="27"/>
        </w:rPr>
      </w:pPr>
    </w:p>
    <w:p w14:paraId="3DB3E7EE" w14:textId="77777777" w:rsidR="004E457E" w:rsidRDefault="00EA0C9A">
      <w:pPr>
        <w:pStyle w:val="BodyText"/>
        <w:spacing w:before="1"/>
        <w:ind w:left="400" w:right="524"/>
      </w:pPr>
      <w:r>
        <w:t xml:space="preserve">Treatment for HIV-positive inmates is often inadequate when available. Primary medical care may be limited to </w:t>
      </w:r>
      <w:r>
        <w:rPr>
          <w:i/>
        </w:rPr>
        <w:t xml:space="preserve">Pneumocystis carinii </w:t>
      </w:r>
      <w:r>
        <w:t>pneumonia prophylaxis and HIV monotherapy. Combination therapy may not be available or accessible to inmates,</w:t>
      </w:r>
      <w:r>
        <w:rPr>
          <w:spacing w:val="-5"/>
        </w:rPr>
        <w:t xml:space="preserve"> </w:t>
      </w:r>
      <w:r>
        <w:t>given</w:t>
      </w:r>
      <w:r>
        <w:rPr>
          <w:spacing w:val="-5"/>
        </w:rPr>
        <w:t xml:space="preserve"> </w:t>
      </w:r>
      <w:r>
        <w:t>the</w:t>
      </w:r>
      <w:r>
        <w:rPr>
          <w:spacing w:val="-6"/>
        </w:rPr>
        <w:t xml:space="preserve"> </w:t>
      </w:r>
      <w:r>
        <w:t>cost</w:t>
      </w:r>
      <w:r>
        <w:rPr>
          <w:spacing w:val="-5"/>
        </w:rPr>
        <w:t xml:space="preserve"> </w:t>
      </w:r>
      <w:r>
        <w:t>of</w:t>
      </w:r>
      <w:r>
        <w:rPr>
          <w:spacing w:val="-5"/>
        </w:rPr>
        <w:t xml:space="preserve"> </w:t>
      </w:r>
      <w:r>
        <w:t>medications,</w:t>
      </w:r>
      <w:r>
        <w:rPr>
          <w:spacing w:val="-5"/>
        </w:rPr>
        <w:t xml:space="preserve"> </w:t>
      </w:r>
      <w:r>
        <w:t>limited</w:t>
      </w:r>
      <w:r>
        <w:rPr>
          <w:spacing w:val="-5"/>
        </w:rPr>
        <w:t xml:space="preserve"> </w:t>
      </w:r>
      <w:r>
        <w:t>storage,</w:t>
      </w:r>
      <w:r>
        <w:rPr>
          <w:spacing w:val="-5"/>
        </w:rPr>
        <w:t xml:space="preserve"> </w:t>
      </w:r>
      <w:r>
        <w:t>refrigeration</w:t>
      </w:r>
      <w:r>
        <w:rPr>
          <w:spacing w:val="-5"/>
        </w:rPr>
        <w:t xml:space="preserve"> </w:t>
      </w:r>
      <w:r>
        <w:t>requirements for some medicines, and the strict adherence regimen required by combination therapy, which would require round-the-clock monitoring and assistance by typically unwilling and suspicious security s</w:t>
      </w:r>
      <w:r>
        <w:t>taff.</w:t>
      </w:r>
    </w:p>
    <w:p w14:paraId="39D57B97" w14:textId="77777777" w:rsidR="004E457E" w:rsidRDefault="004E457E">
      <w:pPr>
        <w:pStyle w:val="BodyText"/>
        <w:spacing w:before="7"/>
        <w:rPr>
          <w:sz w:val="26"/>
        </w:rPr>
      </w:pPr>
    </w:p>
    <w:p w14:paraId="4DF3196F" w14:textId="77777777" w:rsidR="004E457E" w:rsidRDefault="00EA0C9A">
      <w:pPr>
        <w:pStyle w:val="BodyText"/>
        <w:ind w:left="400" w:right="593"/>
      </w:pPr>
      <w:r>
        <w:t>Although there are large numbers of substance abusers within correctional facilities, less than 15 percent participate in treatment programs. This is partly because of lack of program availability and the common type of program offered (i.e.,</w:t>
      </w:r>
      <w:r>
        <w:rPr>
          <w:spacing w:val="-4"/>
        </w:rPr>
        <w:t xml:space="preserve"> </w:t>
      </w:r>
      <w:r>
        <w:t>12-Ste</w:t>
      </w:r>
      <w:r>
        <w:t>p,</w:t>
      </w:r>
      <w:r>
        <w:rPr>
          <w:spacing w:val="-4"/>
        </w:rPr>
        <w:t xml:space="preserve"> </w:t>
      </w:r>
      <w:r>
        <w:t>abstinence-based.).</w:t>
      </w:r>
      <w:r>
        <w:rPr>
          <w:spacing w:val="-10"/>
        </w:rPr>
        <w:t xml:space="preserve"> </w:t>
      </w:r>
      <w:r>
        <w:t>When</w:t>
      </w:r>
      <w:r>
        <w:rPr>
          <w:spacing w:val="-4"/>
        </w:rPr>
        <w:t xml:space="preserve"> </w:t>
      </w:r>
      <w:r>
        <w:t>persons</w:t>
      </w:r>
      <w:r>
        <w:rPr>
          <w:spacing w:val="-4"/>
        </w:rPr>
        <w:t xml:space="preserve"> </w:t>
      </w:r>
      <w:r>
        <w:t>with</w:t>
      </w:r>
      <w:r>
        <w:rPr>
          <w:spacing w:val="-4"/>
        </w:rPr>
        <w:t xml:space="preserve"> </w:t>
      </w:r>
      <w:r>
        <w:t>substance</w:t>
      </w:r>
      <w:r>
        <w:rPr>
          <w:spacing w:val="-5"/>
        </w:rPr>
        <w:t xml:space="preserve"> </w:t>
      </w:r>
      <w:r>
        <w:t>abuse</w:t>
      </w:r>
      <w:r>
        <w:rPr>
          <w:spacing w:val="-5"/>
        </w:rPr>
        <w:t xml:space="preserve"> </w:t>
      </w:r>
      <w:r>
        <w:t>disorders</w:t>
      </w:r>
      <w:r>
        <w:rPr>
          <w:spacing w:val="-4"/>
        </w:rPr>
        <w:t xml:space="preserve"> </w:t>
      </w:r>
      <w:r>
        <w:t>in treatment relapse, as is often the case, they may also engage in risky sexual behaviors. They are most likely to engage in risky sexual behaviors with sexual partners</w:t>
      </w:r>
      <w:r>
        <w:rPr>
          <w:spacing w:val="-1"/>
        </w:rPr>
        <w:t xml:space="preserve"> </w:t>
      </w:r>
      <w:r>
        <w:t>from</w:t>
      </w:r>
      <w:r>
        <w:rPr>
          <w:spacing w:val="-2"/>
        </w:rPr>
        <w:t xml:space="preserve"> </w:t>
      </w:r>
      <w:r>
        <w:t>similar</w:t>
      </w:r>
      <w:r>
        <w:rPr>
          <w:spacing w:val="-1"/>
        </w:rPr>
        <w:t xml:space="preserve"> </w:t>
      </w:r>
      <w:r>
        <w:t>treatm</w:t>
      </w:r>
      <w:r>
        <w:t>ent</w:t>
      </w:r>
      <w:r>
        <w:rPr>
          <w:spacing w:val="-2"/>
        </w:rPr>
        <w:t xml:space="preserve"> </w:t>
      </w:r>
      <w:r>
        <w:t>networks.</w:t>
      </w:r>
      <w:r>
        <w:rPr>
          <w:spacing w:val="-7"/>
        </w:rPr>
        <w:t xml:space="preserve"> </w:t>
      </w:r>
      <w:r>
        <w:t>These</w:t>
      </w:r>
      <w:r>
        <w:rPr>
          <w:spacing w:val="-2"/>
        </w:rPr>
        <w:t xml:space="preserve"> </w:t>
      </w:r>
      <w:r>
        <w:t>partners</w:t>
      </w:r>
      <w:r>
        <w:rPr>
          <w:spacing w:val="-1"/>
        </w:rPr>
        <w:t xml:space="preserve"> </w:t>
      </w:r>
      <w:r>
        <w:t>may</w:t>
      </w:r>
      <w:r>
        <w:rPr>
          <w:spacing w:val="-1"/>
        </w:rPr>
        <w:t xml:space="preserve"> </w:t>
      </w:r>
      <w:r>
        <w:t>include</w:t>
      </w:r>
      <w:r>
        <w:rPr>
          <w:spacing w:val="-2"/>
        </w:rPr>
        <w:t xml:space="preserve"> </w:t>
      </w:r>
      <w:r>
        <w:t>people</w:t>
      </w:r>
      <w:r>
        <w:rPr>
          <w:spacing w:val="-2"/>
        </w:rPr>
        <w:t xml:space="preserve"> </w:t>
      </w:r>
      <w:r>
        <w:t>who have used syringes, traded sex for money or drugs, or been victims of trauma.</w:t>
      </w:r>
      <w:r>
        <w:rPr>
          <w:spacing w:val="-14"/>
        </w:rPr>
        <w:t xml:space="preserve"> </w:t>
      </w:r>
      <w:r>
        <w:t>All of these populations are likely to have higher rates of HIV infection, making transmission likely.</w:t>
      </w:r>
    </w:p>
    <w:p w14:paraId="02239F67" w14:textId="77777777" w:rsidR="004E457E" w:rsidRDefault="004E457E">
      <w:pPr>
        <w:pStyle w:val="BodyText"/>
        <w:spacing w:before="1"/>
        <w:rPr>
          <w:sz w:val="26"/>
        </w:rPr>
      </w:pPr>
    </w:p>
    <w:p w14:paraId="2BA6F15C" w14:textId="77777777" w:rsidR="004E457E" w:rsidRDefault="00EA0C9A">
      <w:pPr>
        <w:pStyle w:val="BodyText"/>
        <w:ind w:left="400" w:right="524"/>
      </w:pPr>
      <w:r>
        <w:t>Inmates</w:t>
      </w:r>
      <w:r>
        <w:rPr>
          <w:spacing w:val="-4"/>
        </w:rPr>
        <w:t xml:space="preserve"> </w:t>
      </w:r>
      <w:r>
        <w:t>who</w:t>
      </w:r>
      <w:r>
        <w:rPr>
          <w:spacing w:val="-4"/>
        </w:rPr>
        <w:t xml:space="preserve"> </w:t>
      </w:r>
      <w:r>
        <w:t>do</w:t>
      </w:r>
      <w:r>
        <w:rPr>
          <w:spacing w:val="-4"/>
        </w:rPr>
        <w:t xml:space="preserve"> </w:t>
      </w:r>
      <w:r>
        <w:t>complet</w:t>
      </w:r>
      <w:r>
        <w:t>e</w:t>
      </w:r>
      <w:r>
        <w:rPr>
          <w:spacing w:val="-5"/>
        </w:rPr>
        <w:t xml:space="preserve"> </w:t>
      </w:r>
      <w:r>
        <w:t>or</w:t>
      </w:r>
      <w:r>
        <w:rPr>
          <w:spacing w:val="-4"/>
        </w:rPr>
        <w:t xml:space="preserve"> </w:t>
      </w:r>
      <w:r>
        <w:t>participate</w:t>
      </w:r>
      <w:r>
        <w:rPr>
          <w:spacing w:val="-5"/>
        </w:rPr>
        <w:t xml:space="preserve"> </w:t>
      </w:r>
      <w:r>
        <w:t>in</w:t>
      </w:r>
      <w:r>
        <w:rPr>
          <w:spacing w:val="-4"/>
        </w:rPr>
        <w:t xml:space="preserve"> </w:t>
      </w:r>
      <w:r>
        <w:t>treatment</w:t>
      </w:r>
      <w:r>
        <w:rPr>
          <w:spacing w:val="-5"/>
        </w:rPr>
        <w:t xml:space="preserve"> </w:t>
      </w:r>
      <w:r>
        <w:t>programs</w:t>
      </w:r>
      <w:r>
        <w:rPr>
          <w:spacing w:val="-4"/>
        </w:rPr>
        <w:t xml:space="preserve"> </w:t>
      </w:r>
      <w:r>
        <w:t>often</w:t>
      </w:r>
      <w:r>
        <w:rPr>
          <w:spacing w:val="-4"/>
        </w:rPr>
        <w:t xml:space="preserve"> </w:t>
      </w:r>
      <w:r>
        <w:t>rapidly</w:t>
      </w:r>
      <w:r>
        <w:rPr>
          <w:spacing w:val="-4"/>
        </w:rPr>
        <w:t xml:space="preserve"> </w:t>
      </w:r>
      <w:r>
        <w:t>relapse on discharge. For inmates who do complete treatment, there are often no aftercare programs to help them remain substance free.</w:t>
      </w:r>
    </w:p>
    <w:p w14:paraId="3E862014" w14:textId="77777777" w:rsidR="004E457E" w:rsidRDefault="004E457E">
      <w:pPr>
        <w:pStyle w:val="BodyText"/>
        <w:spacing w:before="4"/>
        <w:rPr>
          <w:sz w:val="27"/>
        </w:rPr>
      </w:pPr>
    </w:p>
    <w:p w14:paraId="3A897EF3" w14:textId="77777777" w:rsidR="004E457E" w:rsidRDefault="00EA0C9A">
      <w:pPr>
        <w:pStyle w:val="Heading3"/>
      </w:pPr>
      <w:r>
        <w:rPr>
          <w:spacing w:val="-2"/>
        </w:rPr>
        <w:t>Adolescents</w:t>
      </w:r>
    </w:p>
    <w:p w14:paraId="47D80865" w14:textId="77777777" w:rsidR="004E457E" w:rsidRDefault="00EA0C9A">
      <w:pPr>
        <w:pStyle w:val="BodyText"/>
        <w:ind w:left="400" w:right="524"/>
      </w:pPr>
      <w:r>
        <w:t>Adolescents are another group that is experiencing an increase in incidence and prevalence of HIV. Since 1994, findings from the Monitoring the Future surveys have revealed a dramatic and sustained increase in consumption of licit and illicit drugs among a</w:t>
      </w:r>
      <w:r>
        <w:t>dolescents--this after nearly two decades of sustained decrease in drug consumption. Studies also note that teens are having sex earlier than ever before,</w:t>
      </w:r>
      <w:r>
        <w:rPr>
          <w:spacing w:val="-4"/>
        </w:rPr>
        <w:t xml:space="preserve"> </w:t>
      </w:r>
      <w:r>
        <w:t>often</w:t>
      </w:r>
      <w:r>
        <w:rPr>
          <w:spacing w:val="-4"/>
        </w:rPr>
        <w:t xml:space="preserve"> </w:t>
      </w:r>
      <w:r>
        <w:t>with</w:t>
      </w:r>
      <w:r>
        <w:rPr>
          <w:spacing w:val="-4"/>
        </w:rPr>
        <w:t xml:space="preserve"> </w:t>
      </w:r>
      <w:r>
        <w:t>multiple</w:t>
      </w:r>
      <w:r>
        <w:rPr>
          <w:spacing w:val="-5"/>
        </w:rPr>
        <w:t xml:space="preserve"> </w:t>
      </w:r>
      <w:r>
        <w:t>partners</w:t>
      </w:r>
      <w:r>
        <w:rPr>
          <w:spacing w:val="-4"/>
        </w:rPr>
        <w:t xml:space="preserve"> </w:t>
      </w:r>
      <w:r>
        <w:t>and</w:t>
      </w:r>
      <w:r>
        <w:rPr>
          <w:spacing w:val="-4"/>
        </w:rPr>
        <w:t xml:space="preserve"> </w:t>
      </w:r>
      <w:r>
        <w:t>inconsistent</w:t>
      </w:r>
      <w:r>
        <w:rPr>
          <w:spacing w:val="-5"/>
        </w:rPr>
        <w:t xml:space="preserve"> </w:t>
      </w:r>
      <w:r>
        <w:t>use</w:t>
      </w:r>
      <w:r>
        <w:rPr>
          <w:spacing w:val="-5"/>
        </w:rPr>
        <w:t xml:space="preserve"> </w:t>
      </w:r>
      <w:r>
        <w:t>of</w:t>
      </w:r>
      <w:r>
        <w:rPr>
          <w:spacing w:val="-4"/>
        </w:rPr>
        <w:t xml:space="preserve"> </w:t>
      </w:r>
      <w:r>
        <w:t>condoms,</w:t>
      </w:r>
      <w:r>
        <w:rPr>
          <w:spacing w:val="-4"/>
        </w:rPr>
        <w:t xml:space="preserve"> </w:t>
      </w:r>
      <w:r>
        <w:t>putting</w:t>
      </w:r>
      <w:r>
        <w:rPr>
          <w:spacing w:val="-4"/>
        </w:rPr>
        <w:t xml:space="preserve"> </w:t>
      </w:r>
      <w:r>
        <w:t>them at greater risk for HIV/AI</w:t>
      </w:r>
      <w:r>
        <w:t>DS. Beyond this, young people find themselves marginalized in U.S. society; this is especially true for young gay and bisexual youth, sexually active young women, and young people of color.</w:t>
      </w:r>
    </w:p>
    <w:p w14:paraId="45C6D58B" w14:textId="77777777" w:rsidR="004E457E" w:rsidRDefault="004E457E">
      <w:pPr>
        <w:pStyle w:val="BodyText"/>
        <w:spacing w:before="2"/>
        <w:rPr>
          <w:sz w:val="26"/>
        </w:rPr>
      </w:pPr>
    </w:p>
    <w:p w14:paraId="77FB20F1" w14:textId="77777777" w:rsidR="004E457E" w:rsidRDefault="00EA0C9A">
      <w:pPr>
        <w:pStyle w:val="BodyText"/>
        <w:ind w:left="400" w:right="524"/>
      </w:pPr>
      <w:r>
        <w:t>According to the CDC,</w:t>
      </w:r>
      <w:r>
        <w:rPr>
          <w:spacing w:val="-8"/>
        </w:rPr>
        <w:t xml:space="preserve"> </w:t>
      </w:r>
      <w:r>
        <w:t>AIDS is the fifth leading cause of death fo</w:t>
      </w:r>
      <w:r>
        <w:t>r</w:t>
      </w:r>
      <w:r>
        <w:rPr>
          <w:spacing w:val="-8"/>
        </w:rPr>
        <w:t xml:space="preserve"> </w:t>
      </w:r>
      <w:r>
        <w:t>Americans between</w:t>
      </w:r>
      <w:r>
        <w:rPr>
          <w:spacing w:val="-3"/>
        </w:rPr>
        <w:t xml:space="preserve"> </w:t>
      </w:r>
      <w:r>
        <w:t>the</w:t>
      </w:r>
      <w:r>
        <w:rPr>
          <w:spacing w:val="-4"/>
        </w:rPr>
        <w:t xml:space="preserve"> </w:t>
      </w:r>
      <w:r>
        <w:t>ages</w:t>
      </w:r>
      <w:r>
        <w:rPr>
          <w:spacing w:val="-3"/>
        </w:rPr>
        <w:t xml:space="preserve"> </w:t>
      </w:r>
      <w:r>
        <w:t>of</w:t>
      </w:r>
      <w:r>
        <w:rPr>
          <w:spacing w:val="-3"/>
        </w:rPr>
        <w:t xml:space="preserve"> </w:t>
      </w:r>
      <w:r>
        <w:t>25</w:t>
      </w:r>
      <w:r>
        <w:rPr>
          <w:spacing w:val="-3"/>
        </w:rPr>
        <w:t xml:space="preserve"> </w:t>
      </w:r>
      <w:r>
        <w:t>and</w:t>
      </w:r>
      <w:r>
        <w:rPr>
          <w:spacing w:val="-3"/>
        </w:rPr>
        <w:t xml:space="preserve"> </w:t>
      </w:r>
      <w:r>
        <w:t>44.</w:t>
      </w:r>
      <w:r>
        <w:rPr>
          <w:spacing w:val="40"/>
        </w:rPr>
        <w:t xml:space="preserve"> </w:t>
      </w:r>
      <w:r>
        <w:t>At</w:t>
      </w:r>
      <w:r>
        <w:rPr>
          <w:spacing w:val="-3"/>
        </w:rPr>
        <w:t xml:space="preserve"> </w:t>
      </w:r>
      <w:r>
        <w:t>greatest</w:t>
      </w:r>
      <w:r>
        <w:rPr>
          <w:spacing w:val="-3"/>
        </w:rPr>
        <w:t xml:space="preserve"> </w:t>
      </w:r>
      <w:r>
        <w:t>risk</w:t>
      </w:r>
      <w:r>
        <w:rPr>
          <w:spacing w:val="-3"/>
        </w:rPr>
        <w:t xml:space="preserve"> </w:t>
      </w:r>
      <w:r>
        <w:t>are</w:t>
      </w:r>
      <w:r>
        <w:rPr>
          <w:spacing w:val="-4"/>
        </w:rPr>
        <w:t xml:space="preserve"> </w:t>
      </w:r>
      <w:r>
        <w:t>young,</w:t>
      </w:r>
      <w:r>
        <w:rPr>
          <w:spacing w:val="-3"/>
        </w:rPr>
        <w:t xml:space="preserve"> </w:t>
      </w:r>
      <w:r>
        <w:t>disadvantaged</w:t>
      </w:r>
      <w:r>
        <w:rPr>
          <w:spacing w:val="-3"/>
        </w:rPr>
        <w:t xml:space="preserve"> </w:t>
      </w:r>
      <w:r>
        <w:t>females, particularly</w:t>
      </w:r>
      <w:r>
        <w:rPr>
          <w:spacing w:val="-5"/>
        </w:rPr>
        <w:t xml:space="preserve"> </w:t>
      </w:r>
      <w:r>
        <w:t>African</w:t>
      </w:r>
      <w:r>
        <w:rPr>
          <w:spacing w:val="-5"/>
        </w:rPr>
        <w:t xml:space="preserve"> </w:t>
      </w:r>
      <w:r>
        <w:t>American females, who are being infected with HIV at</w:t>
      </w:r>
    </w:p>
    <w:p w14:paraId="782BA985" w14:textId="77777777" w:rsidR="004E457E" w:rsidRDefault="004E457E">
      <w:pPr>
        <w:sectPr w:rsidR="004E457E">
          <w:pgSz w:w="12240" w:h="15840"/>
          <w:pgMar w:top="980" w:right="920" w:bottom="280" w:left="1040" w:header="714" w:footer="0" w:gutter="0"/>
          <w:cols w:space="720"/>
        </w:sectPr>
      </w:pPr>
    </w:p>
    <w:p w14:paraId="3E1349C7" w14:textId="77777777" w:rsidR="004E457E" w:rsidRDefault="004E457E">
      <w:pPr>
        <w:pStyle w:val="BodyText"/>
        <w:spacing w:before="11"/>
        <w:rPr>
          <w:sz w:val="29"/>
        </w:rPr>
      </w:pPr>
    </w:p>
    <w:p w14:paraId="050237E1" w14:textId="77777777" w:rsidR="004E457E" w:rsidRDefault="00EA0C9A">
      <w:pPr>
        <w:pStyle w:val="BodyText"/>
        <w:spacing w:before="88"/>
        <w:ind w:left="400" w:right="609"/>
        <w:rPr>
          <w:i/>
        </w:rPr>
      </w:pPr>
      <w:r>
        <w:t>younger ages and higher rates than their male counterparts. Because of th</w:t>
      </w:r>
      <w:r>
        <w:t>e long and</w:t>
      </w:r>
      <w:r>
        <w:rPr>
          <w:spacing w:val="-5"/>
        </w:rPr>
        <w:t xml:space="preserve"> </w:t>
      </w:r>
      <w:r>
        <w:t>variable</w:t>
      </w:r>
      <w:r>
        <w:rPr>
          <w:spacing w:val="-5"/>
        </w:rPr>
        <w:t xml:space="preserve"> </w:t>
      </w:r>
      <w:r>
        <w:t>time</w:t>
      </w:r>
      <w:r>
        <w:rPr>
          <w:spacing w:val="-5"/>
        </w:rPr>
        <w:t xml:space="preserve"> </w:t>
      </w:r>
      <w:r>
        <w:t>between</w:t>
      </w:r>
      <w:r>
        <w:rPr>
          <w:spacing w:val="-4"/>
        </w:rPr>
        <w:t xml:space="preserve"> </w:t>
      </w:r>
      <w:r>
        <w:t>HIV</w:t>
      </w:r>
      <w:r>
        <w:rPr>
          <w:spacing w:val="-9"/>
        </w:rPr>
        <w:t xml:space="preserve"> </w:t>
      </w:r>
      <w:r>
        <w:t>infection</w:t>
      </w:r>
      <w:r>
        <w:rPr>
          <w:spacing w:val="-4"/>
        </w:rPr>
        <w:t xml:space="preserve"> </w:t>
      </w:r>
      <w:r>
        <w:t>and</w:t>
      </w:r>
      <w:r>
        <w:rPr>
          <w:spacing w:val="-18"/>
        </w:rPr>
        <w:t xml:space="preserve"> </w:t>
      </w:r>
      <w:r>
        <w:t>AIDS,</w:t>
      </w:r>
      <w:r>
        <w:rPr>
          <w:spacing w:val="-3"/>
        </w:rPr>
        <w:t xml:space="preserve"> </w:t>
      </w:r>
      <w:r>
        <w:t>surveillance</w:t>
      </w:r>
      <w:r>
        <w:rPr>
          <w:spacing w:val="-5"/>
        </w:rPr>
        <w:t xml:space="preserve"> </w:t>
      </w:r>
      <w:r>
        <w:t>of</w:t>
      </w:r>
      <w:r>
        <w:rPr>
          <w:spacing w:val="-4"/>
        </w:rPr>
        <w:t xml:space="preserve"> </w:t>
      </w:r>
      <w:r>
        <w:t>HIV</w:t>
      </w:r>
      <w:r>
        <w:rPr>
          <w:spacing w:val="-9"/>
        </w:rPr>
        <w:t xml:space="preserve"> </w:t>
      </w:r>
      <w:r>
        <w:t>infection provides a clearer picture of the pandemic in young people than surveillance of AIDS cases. From the States for which HIV is a reportable condition, young people ages 13 to 24 accounted for a much greater proportion of HIV than</w:t>
      </w:r>
      <w:r>
        <w:rPr>
          <w:spacing w:val="-9"/>
        </w:rPr>
        <w:t xml:space="preserve"> </w:t>
      </w:r>
      <w:r>
        <w:t xml:space="preserve">AIDS cases </w:t>
      </w:r>
      <w:r>
        <w:rPr>
          <w:i/>
        </w:rPr>
        <w:t>(Source</w:t>
      </w:r>
      <w:r>
        <w:rPr>
          <w:i/>
        </w:rPr>
        <w:t>: CDC).</w:t>
      </w:r>
    </w:p>
    <w:p w14:paraId="41266B62" w14:textId="77777777" w:rsidR="004E457E" w:rsidRDefault="004E457E">
      <w:pPr>
        <w:pStyle w:val="BodyText"/>
        <w:spacing w:before="9"/>
        <w:rPr>
          <w:i/>
          <w:sz w:val="26"/>
        </w:rPr>
      </w:pPr>
    </w:p>
    <w:p w14:paraId="79F274BA" w14:textId="77777777" w:rsidR="004E457E" w:rsidRDefault="00EA0C9A">
      <w:pPr>
        <w:pStyle w:val="BodyText"/>
        <w:ind w:left="400" w:right="524"/>
      </w:pPr>
      <w:r>
        <w:t>Adolescents may benefit from treatment that is developmentally appropriate and peer oriented.</w:t>
      </w:r>
      <w:r>
        <w:rPr>
          <w:spacing w:val="-7"/>
        </w:rPr>
        <w:t xml:space="preserve"> </w:t>
      </w:r>
      <w:r>
        <w:t>Addressing educational needs may be particularly important as well as involving family members in the planning of treatment and therapy. Substance abuse</w:t>
      </w:r>
      <w:r>
        <w:rPr>
          <w:spacing w:val="-6"/>
        </w:rPr>
        <w:t xml:space="preserve"> </w:t>
      </w:r>
      <w:r>
        <w:t>among</w:t>
      </w:r>
      <w:r>
        <w:rPr>
          <w:spacing w:val="-5"/>
        </w:rPr>
        <w:t xml:space="preserve"> </w:t>
      </w:r>
      <w:r>
        <w:t>adolescents</w:t>
      </w:r>
      <w:r>
        <w:rPr>
          <w:spacing w:val="-5"/>
        </w:rPr>
        <w:t xml:space="preserve"> </w:t>
      </w:r>
      <w:r>
        <w:t>is</w:t>
      </w:r>
      <w:r>
        <w:rPr>
          <w:spacing w:val="-5"/>
        </w:rPr>
        <w:t xml:space="preserve"> </w:t>
      </w:r>
      <w:r>
        <w:t>frequently</w:t>
      </w:r>
      <w:r>
        <w:rPr>
          <w:spacing w:val="-5"/>
        </w:rPr>
        <w:t xml:space="preserve"> </w:t>
      </w:r>
      <w:r>
        <w:t>associated</w:t>
      </w:r>
      <w:r>
        <w:rPr>
          <w:spacing w:val="-5"/>
        </w:rPr>
        <w:t xml:space="preserve"> </w:t>
      </w:r>
      <w:r>
        <w:t>with</w:t>
      </w:r>
      <w:r>
        <w:rPr>
          <w:spacing w:val="-5"/>
        </w:rPr>
        <w:t xml:space="preserve"> </w:t>
      </w:r>
      <w:r>
        <w:t>depression,</w:t>
      </w:r>
      <w:r>
        <w:rPr>
          <w:spacing w:val="-5"/>
        </w:rPr>
        <w:t xml:space="preserve"> </w:t>
      </w:r>
      <w:r>
        <w:t>eating</w:t>
      </w:r>
      <w:r>
        <w:rPr>
          <w:spacing w:val="-5"/>
        </w:rPr>
        <w:t xml:space="preserve"> </w:t>
      </w:r>
      <w:r>
        <w:t xml:space="preserve">disorders, and sexual abuse history. Histories of familial sexual and substance abuse are predictive of serious adolescent substance involvement and subsequent treatment </w:t>
      </w:r>
      <w:r>
        <w:rPr>
          <w:spacing w:val="-2"/>
        </w:rPr>
        <w:t>needs.</w:t>
      </w:r>
    </w:p>
    <w:p w14:paraId="6574F383" w14:textId="77777777" w:rsidR="004E457E" w:rsidRDefault="004E457E">
      <w:pPr>
        <w:pStyle w:val="BodyText"/>
        <w:spacing w:before="7"/>
        <w:rPr>
          <w:sz w:val="26"/>
        </w:rPr>
      </w:pPr>
    </w:p>
    <w:p w14:paraId="52AED0D0" w14:textId="77777777" w:rsidR="004E457E" w:rsidRDefault="00EA0C9A">
      <w:pPr>
        <w:pStyle w:val="Heading3"/>
      </w:pPr>
      <w:r>
        <w:t>Older</w:t>
      </w:r>
      <w:r>
        <w:rPr>
          <w:spacing w:val="-1"/>
        </w:rPr>
        <w:t xml:space="preserve"> </w:t>
      </w:r>
      <w:r>
        <w:rPr>
          <w:spacing w:val="-2"/>
        </w:rPr>
        <w:t>adult</w:t>
      </w:r>
      <w:r>
        <w:rPr>
          <w:spacing w:val="-2"/>
        </w:rPr>
        <w:t>s</w:t>
      </w:r>
    </w:p>
    <w:p w14:paraId="178DAECE" w14:textId="77777777" w:rsidR="004E457E" w:rsidRDefault="00EA0C9A">
      <w:pPr>
        <w:pStyle w:val="BodyText"/>
        <w:ind w:left="400" w:right="552"/>
      </w:pPr>
      <w:r>
        <w:t>The last few years have witnessed greater increases in the number of HIV/AIDS cases among middle-aged and older individuals than in those under 40 years of</w:t>
      </w:r>
      <w:r>
        <w:rPr>
          <w:spacing w:val="40"/>
        </w:rPr>
        <w:t xml:space="preserve"> </w:t>
      </w:r>
      <w:r>
        <w:t>age. Women comprise a greater percentage of all</w:t>
      </w:r>
      <w:r>
        <w:rPr>
          <w:spacing w:val="-9"/>
        </w:rPr>
        <w:t xml:space="preserve"> </w:t>
      </w:r>
      <w:r>
        <w:t>AIDS cases as age increases, ranging from 13 perce</w:t>
      </w:r>
      <w:r>
        <w:t>nt of</w:t>
      </w:r>
      <w:r>
        <w:rPr>
          <w:spacing w:val="-8"/>
        </w:rPr>
        <w:t xml:space="preserve"> </w:t>
      </w:r>
      <w:r>
        <w:t>AIDS cases among people aged 50-59, 15 percent of AIDS cases among those aged 60-69, and 21 percent of those 65 and over. For women</w:t>
      </w:r>
      <w:r>
        <w:rPr>
          <w:spacing w:val="-5"/>
        </w:rPr>
        <w:t xml:space="preserve"> </w:t>
      </w:r>
      <w:r>
        <w:t>with</w:t>
      </w:r>
      <w:r>
        <w:rPr>
          <w:spacing w:val="-5"/>
        </w:rPr>
        <w:t xml:space="preserve"> </w:t>
      </w:r>
      <w:r>
        <w:t>HIV,</w:t>
      </w:r>
      <w:r>
        <w:rPr>
          <w:spacing w:val="-5"/>
        </w:rPr>
        <w:t xml:space="preserve"> </w:t>
      </w:r>
      <w:r>
        <w:t>22</w:t>
      </w:r>
      <w:r>
        <w:rPr>
          <w:spacing w:val="-5"/>
        </w:rPr>
        <w:t xml:space="preserve"> </w:t>
      </w:r>
      <w:r>
        <w:t>percent</w:t>
      </w:r>
      <w:r>
        <w:rPr>
          <w:spacing w:val="-6"/>
        </w:rPr>
        <w:t xml:space="preserve"> </w:t>
      </w:r>
      <w:r>
        <w:t>of</w:t>
      </w:r>
      <w:r>
        <w:rPr>
          <w:spacing w:val="-5"/>
        </w:rPr>
        <w:t xml:space="preserve"> </w:t>
      </w:r>
      <w:r>
        <w:t>this</w:t>
      </w:r>
      <w:r>
        <w:rPr>
          <w:spacing w:val="-5"/>
        </w:rPr>
        <w:t xml:space="preserve"> </w:t>
      </w:r>
      <w:r>
        <w:t>group</w:t>
      </w:r>
      <w:r>
        <w:rPr>
          <w:spacing w:val="-5"/>
        </w:rPr>
        <w:t xml:space="preserve"> </w:t>
      </w:r>
      <w:r>
        <w:t>is</w:t>
      </w:r>
      <w:r>
        <w:rPr>
          <w:spacing w:val="-5"/>
        </w:rPr>
        <w:t xml:space="preserve"> </w:t>
      </w:r>
      <w:r>
        <w:t>in</w:t>
      </w:r>
      <w:r>
        <w:rPr>
          <w:spacing w:val="-5"/>
        </w:rPr>
        <w:t xml:space="preserve"> </w:t>
      </w:r>
      <w:r>
        <w:t>the</w:t>
      </w:r>
      <w:r>
        <w:rPr>
          <w:spacing w:val="-6"/>
        </w:rPr>
        <w:t xml:space="preserve"> </w:t>
      </w:r>
      <w:r>
        <w:t>50-59</w:t>
      </w:r>
      <w:r>
        <w:rPr>
          <w:spacing w:val="-5"/>
        </w:rPr>
        <w:t xml:space="preserve"> </w:t>
      </w:r>
      <w:r>
        <w:t>age</w:t>
      </w:r>
      <w:r>
        <w:rPr>
          <w:spacing w:val="-6"/>
        </w:rPr>
        <w:t xml:space="preserve"> </w:t>
      </w:r>
      <w:r>
        <w:t>bracket;</w:t>
      </w:r>
      <w:r>
        <w:rPr>
          <w:spacing w:val="-5"/>
        </w:rPr>
        <w:t xml:space="preserve"> </w:t>
      </w:r>
      <w:r>
        <w:t>24</w:t>
      </w:r>
      <w:r>
        <w:rPr>
          <w:spacing w:val="-5"/>
        </w:rPr>
        <w:t xml:space="preserve"> </w:t>
      </w:r>
      <w:r>
        <w:t>percent</w:t>
      </w:r>
      <w:r>
        <w:rPr>
          <w:spacing w:val="-6"/>
        </w:rPr>
        <w:t xml:space="preserve"> </w:t>
      </w:r>
      <w:r>
        <w:t>is aged 60-64; and 31 percent aged 65 and older. The rate of HIV infection in older women reflects the greater incidence of surgeries (such as hysterectomy) that require blood transfusions.</w:t>
      </w:r>
    </w:p>
    <w:p w14:paraId="3177D640" w14:textId="77777777" w:rsidR="004E457E" w:rsidRDefault="004E457E">
      <w:pPr>
        <w:pStyle w:val="BodyText"/>
        <w:spacing w:before="3"/>
        <w:rPr>
          <w:sz w:val="26"/>
        </w:rPr>
      </w:pPr>
    </w:p>
    <w:p w14:paraId="5D631EAE" w14:textId="77777777" w:rsidR="004E457E" w:rsidRDefault="00EA0C9A">
      <w:pPr>
        <w:pStyle w:val="BodyText"/>
        <w:ind w:left="400" w:right="593"/>
      </w:pPr>
      <w:r>
        <w:t>Although many of these</w:t>
      </w:r>
      <w:r>
        <w:rPr>
          <w:spacing w:val="-8"/>
        </w:rPr>
        <w:t xml:space="preserve"> </w:t>
      </w:r>
      <w:r>
        <w:t>AIDS cases are the result of HIV infection</w:t>
      </w:r>
      <w:r>
        <w:t xml:space="preserve"> at a younger age, many people become infected after age 50. Rates of HIV infection among older adults are</w:t>
      </w:r>
      <w:r>
        <w:rPr>
          <w:spacing w:val="-1"/>
        </w:rPr>
        <w:t xml:space="preserve"> </w:t>
      </w:r>
      <w:r>
        <w:t>difficult to ascertain because</w:t>
      </w:r>
      <w:r>
        <w:rPr>
          <w:spacing w:val="-1"/>
        </w:rPr>
        <w:t xml:space="preserve"> </w:t>
      </w:r>
      <w:r>
        <w:t>very few people</w:t>
      </w:r>
      <w:r>
        <w:rPr>
          <w:spacing w:val="-1"/>
        </w:rPr>
        <w:t xml:space="preserve"> </w:t>
      </w:r>
      <w:r>
        <w:t>over 50 years of age routinely test for HIV. Because older adults are diagnosed with HIV/AIDS at advan</w:t>
      </w:r>
      <w:r>
        <w:t>ced stages, older adults are less amenable to treatment, become sicker, and die faster than their under-50 counterparts. In addition, retroviral treatments and opportunistic</w:t>
      </w:r>
      <w:r>
        <w:rPr>
          <w:spacing w:val="-5"/>
        </w:rPr>
        <w:t xml:space="preserve"> </w:t>
      </w:r>
      <w:r>
        <w:t>infection</w:t>
      </w:r>
      <w:r>
        <w:rPr>
          <w:spacing w:val="-5"/>
        </w:rPr>
        <w:t xml:space="preserve"> </w:t>
      </w:r>
      <w:r>
        <w:t>prophylaxis</w:t>
      </w:r>
      <w:r>
        <w:rPr>
          <w:spacing w:val="-5"/>
        </w:rPr>
        <w:t xml:space="preserve"> </w:t>
      </w:r>
      <w:r>
        <w:t>may</w:t>
      </w:r>
      <w:r>
        <w:rPr>
          <w:spacing w:val="-5"/>
        </w:rPr>
        <w:t xml:space="preserve"> </w:t>
      </w:r>
      <w:r>
        <w:t>interact</w:t>
      </w:r>
      <w:r>
        <w:rPr>
          <w:spacing w:val="-5"/>
        </w:rPr>
        <w:t xml:space="preserve"> </w:t>
      </w:r>
      <w:r>
        <w:t>with</w:t>
      </w:r>
      <w:r>
        <w:rPr>
          <w:spacing w:val="-5"/>
        </w:rPr>
        <w:t xml:space="preserve"> </w:t>
      </w:r>
      <w:r>
        <w:t>medications</w:t>
      </w:r>
      <w:r>
        <w:rPr>
          <w:spacing w:val="-5"/>
        </w:rPr>
        <w:t xml:space="preserve"> </w:t>
      </w:r>
      <w:r>
        <w:t>the</w:t>
      </w:r>
      <w:r>
        <w:rPr>
          <w:spacing w:val="-5"/>
        </w:rPr>
        <w:t xml:space="preserve"> </w:t>
      </w:r>
      <w:r>
        <w:t>older</w:t>
      </w:r>
      <w:r>
        <w:rPr>
          <w:spacing w:val="-5"/>
        </w:rPr>
        <w:t xml:space="preserve"> </w:t>
      </w:r>
      <w:r>
        <w:t xml:space="preserve">person is taking to </w:t>
      </w:r>
      <w:r>
        <w:t>treat other preexisting chronic illnesses and conditions.</w:t>
      </w:r>
      <w:r>
        <w:rPr>
          <w:spacing w:val="-7"/>
        </w:rPr>
        <w:t xml:space="preserve"> </w:t>
      </w:r>
      <w:r>
        <w:t>Also, the vast majority of medication studies are done on much younger subjects. There is little research on the metabolism of anti-HIV drugs in older adults.</w:t>
      </w:r>
    </w:p>
    <w:p w14:paraId="3E9CD35A" w14:textId="77777777" w:rsidR="004E457E" w:rsidRDefault="004E457E">
      <w:pPr>
        <w:pStyle w:val="BodyText"/>
        <w:spacing w:before="1"/>
        <w:rPr>
          <w:sz w:val="26"/>
        </w:rPr>
      </w:pPr>
    </w:p>
    <w:p w14:paraId="2164EAE1" w14:textId="77777777" w:rsidR="004E457E" w:rsidRDefault="00EA0C9A">
      <w:pPr>
        <w:pStyle w:val="BodyText"/>
        <w:ind w:left="400" w:right="688"/>
        <w:jc w:val="both"/>
      </w:pPr>
      <w:r>
        <w:t>There</w:t>
      </w:r>
      <w:r>
        <w:rPr>
          <w:spacing w:val="-4"/>
        </w:rPr>
        <w:t xml:space="preserve"> </w:t>
      </w:r>
      <w:r>
        <w:t>is,</w:t>
      </w:r>
      <w:r>
        <w:rPr>
          <w:spacing w:val="-3"/>
        </w:rPr>
        <w:t xml:space="preserve"> </w:t>
      </w:r>
      <w:r>
        <w:t>as</w:t>
      </w:r>
      <w:r>
        <w:rPr>
          <w:spacing w:val="-3"/>
        </w:rPr>
        <w:t xml:space="preserve"> </w:t>
      </w:r>
      <w:r>
        <w:t>well,</w:t>
      </w:r>
      <w:r>
        <w:rPr>
          <w:spacing w:val="-3"/>
        </w:rPr>
        <w:t xml:space="preserve"> </w:t>
      </w:r>
      <w:r>
        <w:t>little</w:t>
      </w:r>
      <w:r>
        <w:rPr>
          <w:spacing w:val="-4"/>
        </w:rPr>
        <w:t xml:space="preserve"> </w:t>
      </w:r>
      <w:r>
        <w:t>research</w:t>
      </w:r>
      <w:r>
        <w:rPr>
          <w:spacing w:val="-3"/>
        </w:rPr>
        <w:t xml:space="preserve"> </w:t>
      </w:r>
      <w:r>
        <w:t>on</w:t>
      </w:r>
      <w:r>
        <w:rPr>
          <w:spacing w:val="-3"/>
        </w:rPr>
        <w:t xml:space="preserve"> </w:t>
      </w:r>
      <w:r>
        <w:t>the</w:t>
      </w:r>
      <w:r>
        <w:rPr>
          <w:spacing w:val="-4"/>
        </w:rPr>
        <w:t xml:space="preserve"> </w:t>
      </w:r>
      <w:r>
        <w:t>substance-abusing</w:t>
      </w:r>
      <w:r>
        <w:rPr>
          <w:spacing w:val="-3"/>
        </w:rPr>
        <w:t xml:space="preserve"> </w:t>
      </w:r>
      <w:r>
        <w:t>behavior</w:t>
      </w:r>
      <w:r>
        <w:rPr>
          <w:spacing w:val="-3"/>
        </w:rPr>
        <w:t xml:space="preserve"> </w:t>
      </w:r>
      <w:r>
        <w:t>of</w:t>
      </w:r>
      <w:r>
        <w:rPr>
          <w:spacing w:val="-3"/>
        </w:rPr>
        <w:t xml:space="preserve"> </w:t>
      </w:r>
      <w:r>
        <w:t>older</w:t>
      </w:r>
      <w:r>
        <w:rPr>
          <w:spacing w:val="-3"/>
        </w:rPr>
        <w:t xml:space="preserve"> </w:t>
      </w:r>
      <w:r>
        <w:t>adults, and</w:t>
      </w:r>
      <w:r>
        <w:rPr>
          <w:spacing w:val="-3"/>
        </w:rPr>
        <w:t xml:space="preserve"> </w:t>
      </w:r>
      <w:r>
        <w:t>very</w:t>
      </w:r>
      <w:r>
        <w:rPr>
          <w:spacing w:val="-3"/>
        </w:rPr>
        <w:t xml:space="preserve"> </w:t>
      </w:r>
      <w:r>
        <w:t>few</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programs</w:t>
      </w:r>
      <w:r>
        <w:rPr>
          <w:spacing w:val="-3"/>
        </w:rPr>
        <w:t xml:space="preserve"> </w:t>
      </w:r>
      <w:r>
        <w:t>address</w:t>
      </w:r>
      <w:r>
        <w:rPr>
          <w:spacing w:val="-3"/>
        </w:rPr>
        <w:t xml:space="preserve"> </w:t>
      </w:r>
      <w:r>
        <w:t>the</w:t>
      </w:r>
      <w:r>
        <w:rPr>
          <w:spacing w:val="-4"/>
        </w:rPr>
        <w:t xml:space="preserve"> </w:t>
      </w:r>
      <w:r>
        <w:t>needs</w:t>
      </w:r>
      <w:r>
        <w:rPr>
          <w:spacing w:val="-3"/>
        </w:rPr>
        <w:t xml:space="preserve"> </w:t>
      </w:r>
      <w:r>
        <w:t>of</w:t>
      </w:r>
      <w:r>
        <w:rPr>
          <w:spacing w:val="-3"/>
        </w:rPr>
        <w:t xml:space="preserve"> </w:t>
      </w:r>
      <w:r>
        <w:t>older</w:t>
      </w:r>
      <w:r>
        <w:rPr>
          <w:spacing w:val="-3"/>
        </w:rPr>
        <w:t xml:space="preserve"> </w:t>
      </w:r>
      <w:r>
        <w:t>adult substance abusers. Unfortunately, many medical professionals do not consider</w:t>
      </w:r>
    </w:p>
    <w:p w14:paraId="379382A5" w14:textId="77777777" w:rsidR="004E457E" w:rsidRDefault="004E457E">
      <w:pPr>
        <w:jc w:val="both"/>
        <w:sectPr w:rsidR="004E457E">
          <w:pgSz w:w="12240" w:h="15840"/>
          <w:pgMar w:top="980" w:right="920" w:bottom="280" w:left="1040" w:header="714" w:footer="0" w:gutter="0"/>
          <w:cols w:space="720"/>
        </w:sectPr>
      </w:pPr>
    </w:p>
    <w:p w14:paraId="3107C3AB" w14:textId="77777777" w:rsidR="004E457E" w:rsidRDefault="004E457E">
      <w:pPr>
        <w:pStyle w:val="BodyText"/>
        <w:spacing w:before="11"/>
        <w:rPr>
          <w:sz w:val="29"/>
        </w:rPr>
      </w:pPr>
    </w:p>
    <w:p w14:paraId="11EA34CA" w14:textId="77777777" w:rsidR="004E457E" w:rsidRDefault="00EA0C9A">
      <w:pPr>
        <w:pStyle w:val="BodyText"/>
        <w:spacing w:before="88"/>
        <w:ind w:left="400" w:right="555"/>
      </w:pPr>
      <w:r>
        <w:t>older</w:t>
      </w:r>
      <w:r>
        <w:rPr>
          <w:spacing w:val="-1"/>
        </w:rPr>
        <w:t xml:space="preserve"> </w:t>
      </w:r>
      <w:r>
        <w:t>patients</w:t>
      </w:r>
      <w:r>
        <w:rPr>
          <w:spacing w:val="-1"/>
        </w:rPr>
        <w:t xml:space="preserve"> </w:t>
      </w:r>
      <w:r>
        <w:t>to</w:t>
      </w:r>
      <w:r>
        <w:rPr>
          <w:spacing w:val="-1"/>
        </w:rPr>
        <w:t xml:space="preserve"> </w:t>
      </w:r>
      <w:r>
        <w:t>be</w:t>
      </w:r>
      <w:r>
        <w:rPr>
          <w:spacing w:val="-2"/>
        </w:rPr>
        <w:t xml:space="preserve"> </w:t>
      </w:r>
      <w:r>
        <w:t>at</w:t>
      </w:r>
      <w:r>
        <w:rPr>
          <w:spacing w:val="-1"/>
        </w:rPr>
        <w:t xml:space="preserve"> </w:t>
      </w:r>
      <w:r>
        <w:t>risk</w:t>
      </w:r>
      <w:r>
        <w:rPr>
          <w:spacing w:val="-1"/>
        </w:rPr>
        <w:t xml:space="preserve"> </w:t>
      </w:r>
      <w:r>
        <w:t>for</w:t>
      </w:r>
      <w:r>
        <w:rPr>
          <w:spacing w:val="-1"/>
        </w:rPr>
        <w:t xml:space="preserve"> </w:t>
      </w:r>
      <w:r>
        <w:t>either</w:t>
      </w:r>
      <w:r>
        <w:rPr>
          <w:spacing w:val="-1"/>
        </w:rPr>
        <w:t xml:space="preserve"> </w:t>
      </w:r>
      <w:r>
        <w:t>substance</w:t>
      </w:r>
      <w:r>
        <w:rPr>
          <w:spacing w:val="-2"/>
        </w:rPr>
        <w:t xml:space="preserve"> </w:t>
      </w:r>
      <w:r>
        <w:t>abuse</w:t>
      </w:r>
      <w:r>
        <w:rPr>
          <w:spacing w:val="-2"/>
        </w:rPr>
        <w:t xml:space="preserve"> </w:t>
      </w:r>
      <w:r>
        <w:t>(with</w:t>
      </w:r>
      <w:r>
        <w:rPr>
          <w:spacing w:val="-1"/>
        </w:rPr>
        <w:t xml:space="preserve"> </w:t>
      </w:r>
      <w:r>
        <w:t>the</w:t>
      </w:r>
      <w:r>
        <w:rPr>
          <w:spacing w:val="-2"/>
        </w:rPr>
        <w:t xml:space="preserve"> </w:t>
      </w:r>
      <w:r>
        <w:t>exception</w:t>
      </w:r>
      <w:r>
        <w:rPr>
          <w:spacing w:val="-1"/>
        </w:rPr>
        <w:t xml:space="preserve"> </w:t>
      </w:r>
      <w:r>
        <w:t>of</w:t>
      </w:r>
      <w:r>
        <w:rPr>
          <w:spacing w:val="-1"/>
        </w:rPr>
        <w:t xml:space="preserve"> </w:t>
      </w:r>
      <w:r>
        <w:t>alcohol use) or HIV infection.</w:t>
      </w:r>
      <w:r>
        <w:rPr>
          <w:spacing w:val="-8"/>
        </w:rPr>
        <w:t xml:space="preserve"> </w:t>
      </w:r>
      <w:r>
        <w:t>A</w:t>
      </w:r>
      <w:r>
        <w:rPr>
          <w:spacing w:val="-8"/>
        </w:rPr>
        <w:t xml:space="preserve"> </w:t>
      </w:r>
      <w:r>
        <w:t>study in Texas found that most doctors never asked patients older than 50 years questions about substance abuse or HIV/AIDS or discussed risk factor reduction. Doctors were much</w:t>
      </w:r>
      <w:r>
        <w:t xml:space="preserve"> more likely to rarely or never ask patients over 50 about HIV/AIDS risk factors (40 percent) than to rarely or never ask patients under 30 (7 percent). Older persons may not be comfortable disclosing their sexual behaviors or substance abuse to others, si</w:t>
      </w:r>
      <w:r>
        <w:t>nce their generation or culture may not encourage such disclosures. This can make finding treatment programs and support programs especially difficult. Certainly, there is a need</w:t>
      </w:r>
      <w:r>
        <w:rPr>
          <w:spacing w:val="-4"/>
        </w:rPr>
        <w:t xml:space="preserve"> </w:t>
      </w:r>
      <w:r>
        <w:t>to</w:t>
      </w:r>
      <w:r>
        <w:rPr>
          <w:spacing w:val="-4"/>
        </w:rPr>
        <w:t xml:space="preserve"> </w:t>
      </w:r>
      <w:r>
        <w:t>educate</w:t>
      </w:r>
      <w:r>
        <w:rPr>
          <w:spacing w:val="-5"/>
        </w:rPr>
        <w:t xml:space="preserve"> </w:t>
      </w:r>
      <w:r>
        <w:t>service</w:t>
      </w:r>
      <w:r>
        <w:rPr>
          <w:spacing w:val="-5"/>
        </w:rPr>
        <w:t xml:space="preserve"> </w:t>
      </w:r>
      <w:r>
        <w:t>providers</w:t>
      </w:r>
      <w:r>
        <w:rPr>
          <w:spacing w:val="-4"/>
        </w:rPr>
        <w:t xml:space="preserve"> </w:t>
      </w:r>
      <w:r>
        <w:t>about</w:t>
      </w:r>
      <w:r>
        <w:rPr>
          <w:spacing w:val="-5"/>
        </w:rPr>
        <w:t xml:space="preserve"> </w:t>
      </w:r>
      <w:r>
        <w:t>the</w:t>
      </w:r>
      <w:r>
        <w:rPr>
          <w:spacing w:val="-5"/>
        </w:rPr>
        <w:t xml:space="preserve"> </w:t>
      </w:r>
      <w:r>
        <w:t>sex-</w:t>
      </w:r>
      <w:r>
        <w:rPr>
          <w:spacing w:val="-4"/>
        </w:rPr>
        <w:t xml:space="preserve"> </w:t>
      </w:r>
      <w:r>
        <w:t>and</w:t>
      </w:r>
      <w:r>
        <w:rPr>
          <w:spacing w:val="-4"/>
        </w:rPr>
        <w:t xml:space="preserve"> </w:t>
      </w:r>
      <w:r>
        <w:t>substance-related</w:t>
      </w:r>
      <w:r>
        <w:rPr>
          <w:spacing w:val="-4"/>
        </w:rPr>
        <w:t xml:space="preserve"> </w:t>
      </w:r>
      <w:r>
        <w:t>behaviors</w:t>
      </w:r>
      <w:r>
        <w:rPr>
          <w:spacing w:val="-4"/>
        </w:rPr>
        <w:t xml:space="preserve"> </w:t>
      </w:r>
      <w:r>
        <w:t>o</w:t>
      </w:r>
      <w:r>
        <w:t>f older</w:t>
      </w:r>
      <w:r>
        <w:rPr>
          <w:spacing w:val="-2"/>
        </w:rPr>
        <w:t xml:space="preserve"> </w:t>
      </w:r>
      <w:r>
        <w:t>persons.</w:t>
      </w:r>
      <w:r>
        <w:rPr>
          <w:spacing w:val="-17"/>
        </w:rPr>
        <w:t xml:space="preserve"> </w:t>
      </w:r>
      <w:r>
        <w:t>At</w:t>
      </w:r>
      <w:r>
        <w:rPr>
          <w:spacing w:val="-2"/>
        </w:rPr>
        <w:t xml:space="preserve"> </w:t>
      </w:r>
      <w:r>
        <w:t>the</w:t>
      </w:r>
      <w:r>
        <w:rPr>
          <w:spacing w:val="-3"/>
        </w:rPr>
        <w:t xml:space="preserve"> </w:t>
      </w:r>
      <w:r>
        <w:t>very</w:t>
      </w:r>
      <w:r>
        <w:rPr>
          <w:spacing w:val="-2"/>
        </w:rPr>
        <w:t xml:space="preserve"> </w:t>
      </w:r>
      <w:r>
        <w:t>least,</w:t>
      </w:r>
      <w:r>
        <w:rPr>
          <w:spacing w:val="-2"/>
        </w:rPr>
        <w:t xml:space="preserve"> </w:t>
      </w:r>
      <w:r>
        <w:t>service</w:t>
      </w:r>
      <w:r>
        <w:rPr>
          <w:spacing w:val="-3"/>
        </w:rPr>
        <w:t xml:space="preserve"> </w:t>
      </w:r>
      <w:r>
        <w:t>providers</w:t>
      </w:r>
      <w:r>
        <w:rPr>
          <w:spacing w:val="-2"/>
        </w:rPr>
        <w:t xml:space="preserve"> </w:t>
      </w:r>
      <w:r>
        <w:t>should</w:t>
      </w:r>
      <w:r>
        <w:rPr>
          <w:spacing w:val="-2"/>
        </w:rPr>
        <w:t xml:space="preserve"> </w:t>
      </w:r>
      <w:r>
        <w:t>conduct</w:t>
      </w:r>
      <w:r>
        <w:rPr>
          <w:spacing w:val="-2"/>
        </w:rPr>
        <w:t xml:space="preserve"> </w:t>
      </w:r>
      <w:r>
        <w:t>thorough</w:t>
      </w:r>
      <w:r>
        <w:rPr>
          <w:spacing w:val="-2"/>
        </w:rPr>
        <w:t xml:space="preserve"> </w:t>
      </w:r>
      <w:r>
        <w:t>sex</w:t>
      </w:r>
      <w:r>
        <w:rPr>
          <w:spacing w:val="-2"/>
        </w:rPr>
        <w:t xml:space="preserve"> </w:t>
      </w:r>
      <w:r>
        <w:t xml:space="preserve">and substance abuse risk assessments with their patients over 50, and challenge all assumptions that older people do not engage in these activities or will not discuss </w:t>
      </w:r>
      <w:r>
        <w:rPr>
          <w:spacing w:val="-4"/>
        </w:rPr>
        <w:t>them.</w:t>
      </w:r>
    </w:p>
    <w:p w14:paraId="60F7EFAA" w14:textId="77777777" w:rsidR="004E457E" w:rsidRDefault="004E457E">
      <w:pPr>
        <w:pStyle w:val="BodyText"/>
        <w:spacing w:before="5"/>
        <w:rPr>
          <w:sz w:val="25"/>
        </w:rPr>
      </w:pPr>
    </w:p>
    <w:p w14:paraId="22B23523" w14:textId="77777777" w:rsidR="004E457E" w:rsidRDefault="00EA0C9A">
      <w:pPr>
        <w:pStyle w:val="Heading3"/>
      </w:pPr>
      <w:r>
        <w:t>Sex</w:t>
      </w:r>
      <w:r>
        <w:rPr>
          <w:spacing w:val="-1"/>
        </w:rPr>
        <w:t xml:space="preserve"> </w:t>
      </w:r>
      <w:r>
        <w:t>industry</w:t>
      </w:r>
      <w:r>
        <w:rPr>
          <w:spacing w:val="-1"/>
        </w:rPr>
        <w:t xml:space="preserve"> </w:t>
      </w:r>
      <w:r>
        <w:rPr>
          <w:spacing w:val="-2"/>
        </w:rPr>
        <w:t>workers</w:t>
      </w:r>
    </w:p>
    <w:p w14:paraId="29AD342B" w14:textId="77777777" w:rsidR="004E457E" w:rsidRDefault="00EA0C9A">
      <w:pPr>
        <w:pStyle w:val="BodyText"/>
        <w:ind w:left="400" w:right="593"/>
      </w:pPr>
      <w:r>
        <w:t>Among sex workers, street prostitutes are the most vulnerable to HIV infection, given</w:t>
      </w:r>
      <w:r>
        <w:rPr>
          <w:spacing w:val="-6"/>
        </w:rPr>
        <w:t xml:space="preserve"> </w:t>
      </w:r>
      <w:r>
        <w:t>the</w:t>
      </w:r>
      <w:r>
        <w:rPr>
          <w:spacing w:val="-7"/>
        </w:rPr>
        <w:t xml:space="preserve"> </w:t>
      </w:r>
      <w:r>
        <w:t>coexisting</w:t>
      </w:r>
      <w:r>
        <w:rPr>
          <w:spacing w:val="-6"/>
        </w:rPr>
        <w:t xml:space="preserve"> </w:t>
      </w:r>
      <w:r>
        <w:t>features</w:t>
      </w:r>
      <w:r>
        <w:rPr>
          <w:spacing w:val="-6"/>
        </w:rPr>
        <w:t xml:space="preserve"> </w:t>
      </w:r>
      <w:r>
        <w:t>of</w:t>
      </w:r>
      <w:r>
        <w:rPr>
          <w:spacing w:val="-6"/>
        </w:rPr>
        <w:t xml:space="preserve"> </w:t>
      </w:r>
      <w:r>
        <w:t>poverty,</w:t>
      </w:r>
      <w:r>
        <w:rPr>
          <w:spacing w:val="-6"/>
        </w:rPr>
        <w:t xml:space="preserve"> </w:t>
      </w:r>
      <w:r>
        <w:t>homelessness,</w:t>
      </w:r>
      <w:r>
        <w:rPr>
          <w:spacing w:val="-6"/>
        </w:rPr>
        <w:t xml:space="preserve"> </w:t>
      </w:r>
      <w:r>
        <w:t>history</w:t>
      </w:r>
      <w:r>
        <w:rPr>
          <w:spacing w:val="-6"/>
        </w:rPr>
        <w:t xml:space="preserve"> </w:t>
      </w:r>
      <w:r>
        <w:t>of</w:t>
      </w:r>
      <w:r>
        <w:rPr>
          <w:spacing w:val="-6"/>
        </w:rPr>
        <w:t xml:space="preserve"> </w:t>
      </w:r>
      <w:r>
        <w:t>childhood</w:t>
      </w:r>
      <w:r>
        <w:rPr>
          <w:spacing w:val="-6"/>
        </w:rPr>
        <w:t xml:space="preserve"> </w:t>
      </w:r>
      <w:r>
        <w:t>sexual abuse, and alcohol and drug dependence. Comparatively, male and female sex workers who work in massage parlors, escort services, their own apartments, or brothels rather than on the street are far less likely to be at risk for infection, less likely</w:t>
      </w:r>
      <w:r>
        <w:t xml:space="preserve"> to depend on substances, and more likely to control sexual transactions and insist on condom use. Seroprevalence rates among sex workers vary dramatically. A</w:t>
      </w:r>
      <w:r>
        <w:rPr>
          <w:spacing w:val="-7"/>
        </w:rPr>
        <w:t xml:space="preserve"> </w:t>
      </w:r>
      <w:r>
        <w:t>1990 study of nearly 1,400 sex workers in six U.S. cities yielded a seroprevalence</w:t>
      </w:r>
      <w:r>
        <w:rPr>
          <w:spacing w:val="-4"/>
        </w:rPr>
        <w:t xml:space="preserve"> </w:t>
      </w:r>
      <w:r>
        <w:t>rate</w:t>
      </w:r>
      <w:r>
        <w:rPr>
          <w:spacing w:val="-4"/>
        </w:rPr>
        <w:t xml:space="preserve"> </w:t>
      </w:r>
      <w:r>
        <w:t>of</w:t>
      </w:r>
      <w:r>
        <w:rPr>
          <w:spacing w:val="-3"/>
        </w:rPr>
        <w:t xml:space="preserve"> </w:t>
      </w:r>
      <w:r>
        <w:t>12</w:t>
      </w:r>
      <w:r>
        <w:rPr>
          <w:spacing w:val="-3"/>
        </w:rPr>
        <w:t xml:space="preserve"> </w:t>
      </w:r>
      <w:r>
        <w:t>per</w:t>
      </w:r>
      <w:r>
        <w:t>cent,</w:t>
      </w:r>
      <w:r>
        <w:rPr>
          <w:spacing w:val="-3"/>
        </w:rPr>
        <w:t xml:space="preserve"> </w:t>
      </w:r>
      <w:r>
        <w:t>ranging</w:t>
      </w:r>
      <w:r>
        <w:rPr>
          <w:spacing w:val="-3"/>
        </w:rPr>
        <w:t xml:space="preserve"> </w:t>
      </w:r>
      <w:r>
        <w:t>from</w:t>
      </w:r>
      <w:r>
        <w:rPr>
          <w:spacing w:val="-4"/>
        </w:rPr>
        <w:t xml:space="preserve"> </w:t>
      </w:r>
      <w:r>
        <w:t>0</w:t>
      </w:r>
      <w:r>
        <w:rPr>
          <w:spacing w:val="-3"/>
        </w:rPr>
        <w:t xml:space="preserve"> </w:t>
      </w:r>
      <w:r>
        <w:t>to</w:t>
      </w:r>
      <w:r>
        <w:rPr>
          <w:spacing w:val="-3"/>
        </w:rPr>
        <w:t xml:space="preserve"> </w:t>
      </w:r>
      <w:r>
        <w:t>47</w:t>
      </w:r>
      <w:r>
        <w:rPr>
          <w:spacing w:val="-3"/>
        </w:rPr>
        <w:t xml:space="preserve"> </w:t>
      </w:r>
      <w:r>
        <w:t>percent</w:t>
      </w:r>
      <w:r>
        <w:rPr>
          <w:spacing w:val="-4"/>
        </w:rPr>
        <w:t xml:space="preserve"> </w:t>
      </w:r>
      <w:r>
        <w:t>as</w:t>
      </w:r>
      <w:r>
        <w:rPr>
          <w:spacing w:val="-3"/>
        </w:rPr>
        <w:t xml:space="preserve"> </w:t>
      </w:r>
      <w:r>
        <w:t>a</w:t>
      </w:r>
      <w:r>
        <w:rPr>
          <w:spacing w:val="-4"/>
        </w:rPr>
        <w:t xml:space="preserve"> </w:t>
      </w:r>
      <w:r>
        <w:t>function</w:t>
      </w:r>
      <w:r>
        <w:rPr>
          <w:spacing w:val="-3"/>
        </w:rPr>
        <w:t xml:space="preserve"> </w:t>
      </w:r>
      <w:r>
        <w:t>of</w:t>
      </w:r>
      <w:r>
        <w:rPr>
          <w:spacing w:val="-3"/>
        </w:rPr>
        <w:t xml:space="preserve"> </w:t>
      </w:r>
      <w:r>
        <w:t>the city and the level of injection substance abuse. Most alarming was the high association of injection substance abuse and HIV infection rate.</w:t>
      </w:r>
    </w:p>
    <w:p w14:paraId="74B70ECA" w14:textId="77777777" w:rsidR="004E457E" w:rsidRDefault="004E457E">
      <w:pPr>
        <w:pStyle w:val="BodyText"/>
        <w:spacing w:before="10"/>
        <w:rPr>
          <w:sz w:val="25"/>
        </w:rPr>
      </w:pPr>
    </w:p>
    <w:p w14:paraId="2DBF4BED" w14:textId="77777777" w:rsidR="004E457E" w:rsidRDefault="00EA0C9A">
      <w:pPr>
        <w:pStyle w:val="BodyText"/>
        <w:ind w:left="400" w:right="524"/>
      </w:pPr>
      <w:r>
        <w:t>Among</w:t>
      </w:r>
      <w:r>
        <w:rPr>
          <w:spacing w:val="-3"/>
        </w:rPr>
        <w:t xml:space="preserve"> </w:t>
      </w:r>
      <w:r>
        <w:t>female</w:t>
      </w:r>
      <w:r>
        <w:rPr>
          <w:spacing w:val="-4"/>
        </w:rPr>
        <w:t xml:space="preserve"> </w:t>
      </w:r>
      <w:r>
        <w:t>sex</w:t>
      </w:r>
      <w:r>
        <w:rPr>
          <w:spacing w:val="-3"/>
        </w:rPr>
        <w:t xml:space="preserve"> </w:t>
      </w:r>
      <w:r>
        <w:t>workers,</w:t>
      </w:r>
      <w:r>
        <w:rPr>
          <w:spacing w:val="-3"/>
        </w:rPr>
        <w:t xml:space="preserve"> </w:t>
      </w:r>
      <w:r>
        <w:t>IDU</w:t>
      </w:r>
      <w:r>
        <w:rPr>
          <w:spacing w:val="-3"/>
        </w:rPr>
        <w:t xml:space="preserve"> </w:t>
      </w:r>
      <w:r>
        <w:t>continues</w:t>
      </w:r>
      <w:r>
        <w:rPr>
          <w:spacing w:val="-3"/>
        </w:rPr>
        <w:t xml:space="preserve"> </w:t>
      </w:r>
      <w:r>
        <w:t>to</w:t>
      </w:r>
      <w:r>
        <w:rPr>
          <w:spacing w:val="-3"/>
        </w:rPr>
        <w:t xml:space="preserve"> </w:t>
      </w:r>
      <w:r>
        <w:t>be</w:t>
      </w:r>
      <w:r>
        <w:rPr>
          <w:spacing w:val="-4"/>
        </w:rPr>
        <w:t xml:space="preserve"> </w:t>
      </w:r>
      <w:r>
        <w:t>the</w:t>
      </w:r>
      <w:r>
        <w:rPr>
          <w:spacing w:val="-4"/>
        </w:rPr>
        <w:t xml:space="preserve"> </w:t>
      </w:r>
      <w:r>
        <w:t>major</w:t>
      </w:r>
      <w:r>
        <w:rPr>
          <w:spacing w:val="-3"/>
        </w:rPr>
        <w:t xml:space="preserve"> </w:t>
      </w:r>
      <w:r>
        <w:t>ca</w:t>
      </w:r>
      <w:r>
        <w:t>use</w:t>
      </w:r>
      <w:r>
        <w:rPr>
          <w:spacing w:val="-4"/>
        </w:rPr>
        <w:t xml:space="preserve"> </w:t>
      </w:r>
      <w:r>
        <w:t>of</w:t>
      </w:r>
      <w:r>
        <w:rPr>
          <w:spacing w:val="-3"/>
        </w:rPr>
        <w:t xml:space="preserve"> </w:t>
      </w:r>
      <w:r>
        <w:t>HIV</w:t>
      </w:r>
      <w:r>
        <w:rPr>
          <w:spacing w:val="-9"/>
        </w:rPr>
        <w:t xml:space="preserve"> </w:t>
      </w:r>
      <w:r>
        <w:t>infection. Female injection drug users who trade sex for money or drugs are more likely to share syringes than injection drug users who do not exchange sex for money or drugs. Drug use also increases the likelihood of sex work and risky sex. Stu</w:t>
      </w:r>
      <w:r>
        <w:t>dies of crack cocaine abusers in three urban neighborhoods found that 68 percent of the women who were regular crack smokers exchanged sex for drugs or money. Of those, 30 percent had not used a condom in 30 days. Recent research has also demonstrated an a</w:t>
      </w:r>
      <w:r>
        <w:t>ssociation between HIV infection, heavy crack use, and unprotected fellatio. This is likely due to the combination of poor dental hygiene, damage</w:t>
      </w:r>
      <w:r>
        <w:rPr>
          <w:spacing w:val="-1"/>
        </w:rPr>
        <w:t xml:space="preserve"> </w:t>
      </w:r>
      <w:r>
        <w:t>to</w:t>
      </w:r>
      <w:r>
        <w:rPr>
          <w:spacing w:val="-1"/>
        </w:rPr>
        <w:t xml:space="preserve"> </w:t>
      </w:r>
      <w:r>
        <w:t>the</w:t>
      </w:r>
      <w:r>
        <w:rPr>
          <w:spacing w:val="-1"/>
        </w:rPr>
        <w:t xml:space="preserve"> </w:t>
      </w:r>
      <w:r>
        <w:t>mouth</w:t>
      </w:r>
      <w:r>
        <w:rPr>
          <w:spacing w:val="-1"/>
        </w:rPr>
        <w:t xml:space="preserve"> </w:t>
      </w:r>
      <w:r>
        <w:t>from</w:t>
      </w:r>
      <w:r>
        <w:rPr>
          <w:spacing w:val="-1"/>
        </w:rPr>
        <w:t xml:space="preserve"> </w:t>
      </w:r>
      <w:r>
        <w:t>hot</w:t>
      </w:r>
      <w:r>
        <w:rPr>
          <w:spacing w:val="-2"/>
        </w:rPr>
        <w:t xml:space="preserve"> </w:t>
      </w:r>
      <w:r>
        <w:t>crack stems</w:t>
      </w:r>
      <w:r>
        <w:rPr>
          <w:spacing w:val="-1"/>
        </w:rPr>
        <w:t xml:space="preserve"> </w:t>
      </w:r>
      <w:r>
        <w:t>or pipes,</w:t>
      </w:r>
      <w:r>
        <w:rPr>
          <w:spacing w:val="-1"/>
        </w:rPr>
        <w:t xml:space="preserve"> </w:t>
      </w:r>
      <w:r>
        <w:t>high frequency</w:t>
      </w:r>
      <w:r>
        <w:rPr>
          <w:spacing w:val="-1"/>
        </w:rPr>
        <w:t xml:space="preserve"> </w:t>
      </w:r>
      <w:r>
        <w:t>of fellatio,</w:t>
      </w:r>
      <w:r>
        <w:rPr>
          <w:spacing w:val="-1"/>
        </w:rPr>
        <w:t xml:space="preserve"> </w:t>
      </w:r>
      <w:r>
        <w:t>and inconsistent or marginal condom use. Street-based sex workers may agree to</w:t>
      </w:r>
    </w:p>
    <w:p w14:paraId="1ED09658" w14:textId="77777777" w:rsidR="004E457E" w:rsidRDefault="004E457E">
      <w:pPr>
        <w:sectPr w:rsidR="004E457E">
          <w:pgSz w:w="12240" w:h="15840"/>
          <w:pgMar w:top="980" w:right="920" w:bottom="280" w:left="1040" w:header="714" w:footer="0" w:gutter="0"/>
          <w:cols w:space="720"/>
        </w:sectPr>
      </w:pPr>
    </w:p>
    <w:p w14:paraId="4324803D" w14:textId="77777777" w:rsidR="004E457E" w:rsidRDefault="004E457E">
      <w:pPr>
        <w:pStyle w:val="BodyText"/>
        <w:spacing w:before="11"/>
        <w:rPr>
          <w:sz w:val="29"/>
        </w:rPr>
      </w:pPr>
    </w:p>
    <w:p w14:paraId="6A588EEE" w14:textId="77777777" w:rsidR="004E457E" w:rsidRDefault="00EA0C9A">
      <w:pPr>
        <w:pStyle w:val="BodyText"/>
        <w:spacing w:before="88"/>
        <w:ind w:left="400" w:right="830"/>
      </w:pPr>
      <w:bookmarkStart w:id="10" w:name="_bookmark10"/>
      <w:bookmarkEnd w:id="10"/>
      <w:r>
        <w:t>unprotected</w:t>
      </w:r>
      <w:r>
        <w:rPr>
          <w:spacing w:val="-6"/>
        </w:rPr>
        <w:t xml:space="preserve"> </w:t>
      </w:r>
      <w:r>
        <w:t>sex</w:t>
      </w:r>
      <w:r>
        <w:rPr>
          <w:spacing w:val="-6"/>
        </w:rPr>
        <w:t xml:space="preserve"> </w:t>
      </w:r>
      <w:r>
        <w:t>if</w:t>
      </w:r>
      <w:r>
        <w:rPr>
          <w:spacing w:val="-6"/>
        </w:rPr>
        <w:t xml:space="preserve"> </w:t>
      </w:r>
      <w:r>
        <w:t>clients</w:t>
      </w:r>
      <w:r>
        <w:rPr>
          <w:spacing w:val="-6"/>
        </w:rPr>
        <w:t xml:space="preserve"> </w:t>
      </w:r>
      <w:r>
        <w:t>offer</w:t>
      </w:r>
      <w:r>
        <w:rPr>
          <w:spacing w:val="-6"/>
        </w:rPr>
        <w:t xml:space="preserve"> </w:t>
      </w:r>
      <w:r>
        <w:t>more</w:t>
      </w:r>
      <w:r>
        <w:rPr>
          <w:spacing w:val="-7"/>
        </w:rPr>
        <w:t xml:space="preserve"> </w:t>
      </w:r>
      <w:r>
        <w:t>money,</w:t>
      </w:r>
      <w:r>
        <w:rPr>
          <w:spacing w:val="-6"/>
        </w:rPr>
        <w:t xml:space="preserve"> </w:t>
      </w:r>
      <w:r>
        <w:t>if</w:t>
      </w:r>
      <w:r>
        <w:rPr>
          <w:spacing w:val="-6"/>
        </w:rPr>
        <w:t xml:space="preserve"> </w:t>
      </w:r>
      <w:r>
        <w:t>workers</w:t>
      </w:r>
      <w:r>
        <w:rPr>
          <w:spacing w:val="-6"/>
        </w:rPr>
        <w:t xml:space="preserve"> </w:t>
      </w:r>
      <w:r>
        <w:t>themselves</w:t>
      </w:r>
      <w:r>
        <w:rPr>
          <w:spacing w:val="-6"/>
        </w:rPr>
        <w:t xml:space="preserve"> </w:t>
      </w:r>
      <w:r>
        <w:t>are</w:t>
      </w:r>
      <w:r>
        <w:rPr>
          <w:spacing w:val="-7"/>
        </w:rPr>
        <w:t xml:space="preserve"> </w:t>
      </w:r>
      <w:r>
        <w:t>desperate for money to buy drugs, or if activity has been slow.</w:t>
      </w:r>
    </w:p>
    <w:p w14:paraId="62703A71" w14:textId="77777777" w:rsidR="004E457E" w:rsidRDefault="004E457E">
      <w:pPr>
        <w:pStyle w:val="BodyText"/>
        <w:spacing w:before="5"/>
        <w:rPr>
          <w:sz w:val="27"/>
        </w:rPr>
      </w:pPr>
    </w:p>
    <w:p w14:paraId="067EF62B" w14:textId="77777777" w:rsidR="004E457E" w:rsidRDefault="00EA0C9A">
      <w:pPr>
        <w:pStyle w:val="BodyText"/>
        <w:spacing w:before="1"/>
        <w:ind w:left="400" w:right="524"/>
      </w:pPr>
      <w:r>
        <w:t>HIV</w:t>
      </w:r>
      <w:r>
        <w:rPr>
          <w:spacing w:val="-6"/>
        </w:rPr>
        <w:t xml:space="preserve"> </w:t>
      </w:r>
      <w:r>
        <w:t>treatment</w:t>
      </w:r>
      <w:r>
        <w:rPr>
          <w:spacing w:val="-1"/>
        </w:rPr>
        <w:t xml:space="preserve"> </w:t>
      </w:r>
      <w:r>
        <w:t>challenges m</w:t>
      </w:r>
      <w:r>
        <w:t>ay occur given the</w:t>
      </w:r>
      <w:r>
        <w:rPr>
          <w:spacing w:val="-1"/>
        </w:rPr>
        <w:t xml:space="preserve"> </w:t>
      </w:r>
      <w:r>
        <w:t>sex workers' more</w:t>
      </w:r>
      <w:r>
        <w:rPr>
          <w:spacing w:val="-1"/>
        </w:rPr>
        <w:t xml:space="preserve"> </w:t>
      </w:r>
      <w:r>
        <w:t>immediate</w:t>
      </w:r>
      <w:r>
        <w:rPr>
          <w:spacing w:val="-1"/>
        </w:rPr>
        <w:t xml:space="preserve"> </w:t>
      </w:r>
      <w:r>
        <w:t>needs for</w:t>
      </w:r>
      <w:r>
        <w:rPr>
          <w:spacing w:val="-4"/>
        </w:rPr>
        <w:t xml:space="preserve"> </w:t>
      </w:r>
      <w:r>
        <w:t>drugs,</w:t>
      </w:r>
      <w:r>
        <w:rPr>
          <w:spacing w:val="-4"/>
        </w:rPr>
        <w:t xml:space="preserve"> </w:t>
      </w:r>
      <w:r>
        <w:t>food,</w:t>
      </w:r>
      <w:r>
        <w:rPr>
          <w:spacing w:val="-4"/>
        </w:rPr>
        <w:t xml:space="preserve"> </w:t>
      </w:r>
      <w:r>
        <w:t>and</w:t>
      </w:r>
      <w:r>
        <w:rPr>
          <w:spacing w:val="-4"/>
        </w:rPr>
        <w:t xml:space="preserve"> </w:t>
      </w:r>
      <w:r>
        <w:t>housing.</w:t>
      </w:r>
      <w:r>
        <w:rPr>
          <w:spacing w:val="-9"/>
        </w:rPr>
        <w:t xml:space="preserve"> </w:t>
      </w:r>
      <w:r>
        <w:t>These</w:t>
      </w:r>
      <w:r>
        <w:rPr>
          <w:spacing w:val="-5"/>
        </w:rPr>
        <w:t xml:space="preserve"> </w:t>
      </w:r>
      <w:r>
        <w:t>needs</w:t>
      </w:r>
      <w:r>
        <w:rPr>
          <w:spacing w:val="-4"/>
        </w:rPr>
        <w:t xml:space="preserve"> </w:t>
      </w:r>
      <w:r>
        <w:t>overshadow</w:t>
      </w:r>
      <w:r>
        <w:rPr>
          <w:spacing w:val="-4"/>
        </w:rPr>
        <w:t xml:space="preserve"> </w:t>
      </w:r>
      <w:r>
        <w:t>future</w:t>
      </w:r>
      <w:r>
        <w:rPr>
          <w:spacing w:val="-5"/>
        </w:rPr>
        <w:t xml:space="preserve"> </w:t>
      </w:r>
      <w:r>
        <w:t>concerns</w:t>
      </w:r>
      <w:r>
        <w:rPr>
          <w:spacing w:val="-4"/>
        </w:rPr>
        <w:t xml:space="preserve"> </w:t>
      </w:r>
      <w:r>
        <w:t>about</w:t>
      </w:r>
      <w:r>
        <w:rPr>
          <w:spacing w:val="-5"/>
        </w:rPr>
        <w:t xml:space="preserve"> </w:t>
      </w:r>
      <w:r>
        <w:t>living with HIV/AIDS. Beyond this, sex workers with HIV/AIDS may continue to work routinely for the purpose of exchanging sex fo</w:t>
      </w:r>
      <w:r>
        <w:t>r drugs or money. Sex workers thus run risks of spreading HIV/AIDS as well as reinfection of HIV</w:t>
      </w:r>
      <w:r>
        <w:rPr>
          <w:spacing w:val="-2"/>
        </w:rPr>
        <w:t xml:space="preserve"> </w:t>
      </w:r>
      <w:r>
        <w:t>and the acquisition and transmission of other diseases such as hepatitis and STDs.</w:t>
      </w:r>
    </w:p>
    <w:p w14:paraId="4FB67F6D" w14:textId="77777777" w:rsidR="004E457E" w:rsidRDefault="004E457E">
      <w:pPr>
        <w:pStyle w:val="BodyText"/>
        <w:spacing w:before="9"/>
        <w:rPr>
          <w:sz w:val="26"/>
        </w:rPr>
      </w:pPr>
    </w:p>
    <w:p w14:paraId="27434E18" w14:textId="77777777" w:rsidR="004E457E" w:rsidRDefault="00EA0C9A">
      <w:pPr>
        <w:pStyle w:val="BodyText"/>
        <w:ind w:left="400" w:right="616"/>
      </w:pPr>
      <w:r>
        <w:t>There are many examples of effective treatment programs for sex workers with substance abuse disorders, including the California Prostitutes Education Project (CAL-PEP); Sisters Helping Each Other in Chicago, Illinois; Second Chance in Toledo, Ohio; the</w:t>
      </w:r>
      <w:r>
        <w:rPr>
          <w:spacing w:val="-2"/>
        </w:rPr>
        <w:t xml:space="preserve"> </w:t>
      </w:r>
      <w:r>
        <w:t>Th</w:t>
      </w:r>
      <w:r>
        <w:t>reshold Project in Seattle,</w:t>
      </w:r>
      <w:r>
        <w:rPr>
          <w:spacing w:val="-2"/>
        </w:rPr>
        <w:t xml:space="preserve"> </w:t>
      </w:r>
      <w:r>
        <w:t>Washington;</w:t>
      </w:r>
      <w:r>
        <w:rPr>
          <w:spacing w:val="-13"/>
        </w:rPr>
        <w:t xml:space="preserve"> </w:t>
      </w:r>
      <w:r>
        <w:t>Alternatives for Girls in</w:t>
      </w:r>
      <w:r>
        <w:rPr>
          <w:spacing w:val="-3"/>
        </w:rPr>
        <w:t xml:space="preserve"> </w:t>
      </w:r>
      <w:r>
        <w:t>Detroit,</w:t>
      </w:r>
      <w:r>
        <w:rPr>
          <w:spacing w:val="-3"/>
        </w:rPr>
        <w:t xml:space="preserve"> </w:t>
      </w:r>
      <w:r>
        <w:t>Michigan;</w:t>
      </w:r>
      <w:r>
        <w:rPr>
          <w:spacing w:val="-4"/>
        </w:rPr>
        <w:t xml:space="preserve"> </w:t>
      </w:r>
      <w:r>
        <w:t>and</w:t>
      </w:r>
      <w:r>
        <w:rPr>
          <w:spacing w:val="-3"/>
        </w:rPr>
        <w:t xml:space="preserve"> </w:t>
      </w:r>
      <w:r>
        <w:t>the</w:t>
      </w:r>
      <w:r>
        <w:rPr>
          <w:spacing w:val="-4"/>
        </w:rPr>
        <w:t xml:space="preserve"> </w:t>
      </w:r>
      <w:r>
        <w:t>On</w:t>
      </w:r>
      <w:r>
        <w:rPr>
          <w:spacing w:val="-3"/>
        </w:rPr>
        <w:t xml:space="preserve"> </w:t>
      </w:r>
      <w:r>
        <w:t>the</w:t>
      </w:r>
      <w:r>
        <w:rPr>
          <w:spacing w:val="-4"/>
        </w:rPr>
        <w:t xml:space="preserve"> </w:t>
      </w:r>
      <w:r>
        <w:t>Streets</w:t>
      </w:r>
      <w:r>
        <w:rPr>
          <w:spacing w:val="-3"/>
        </w:rPr>
        <w:t xml:space="preserve"> </w:t>
      </w:r>
      <w:r>
        <w:t>Mobile</w:t>
      </w:r>
      <w:r>
        <w:rPr>
          <w:spacing w:val="-4"/>
        </w:rPr>
        <w:t xml:space="preserve"> </w:t>
      </w:r>
      <w:r>
        <w:t>Unit-Options</w:t>
      </w:r>
      <w:r>
        <w:rPr>
          <w:spacing w:val="-3"/>
        </w:rPr>
        <w:t xml:space="preserve"> </w:t>
      </w:r>
      <w:r>
        <w:t>Program</w:t>
      </w:r>
      <w:r>
        <w:rPr>
          <w:spacing w:val="-3"/>
        </w:rPr>
        <w:t xml:space="preserve"> </w:t>
      </w:r>
      <w:r>
        <w:t>in</w:t>
      </w:r>
      <w:r>
        <w:rPr>
          <w:spacing w:val="-3"/>
        </w:rPr>
        <w:t xml:space="preserve"> </w:t>
      </w:r>
      <w:r>
        <w:t>New York City. Most of these</w:t>
      </w:r>
      <w:r>
        <w:rPr>
          <w:spacing w:val="-1"/>
        </w:rPr>
        <w:t xml:space="preserve"> </w:t>
      </w:r>
      <w:r>
        <w:t>programs use</w:t>
      </w:r>
      <w:r>
        <w:rPr>
          <w:spacing w:val="-1"/>
        </w:rPr>
        <w:t xml:space="preserve"> </w:t>
      </w:r>
      <w:r>
        <w:t>former sex workers as outreach staff, use</w:t>
      </w:r>
      <w:r>
        <w:rPr>
          <w:spacing w:val="-1"/>
        </w:rPr>
        <w:t xml:space="preserve"> </w:t>
      </w:r>
      <w:r>
        <w:t>a risk-reduction model of care, a</w:t>
      </w:r>
      <w:r>
        <w:t>nd establish linkages with organizations in the treatment continuum.</w:t>
      </w:r>
    </w:p>
    <w:p w14:paraId="5C17ABDC" w14:textId="77777777" w:rsidR="004E457E" w:rsidRDefault="004E457E">
      <w:pPr>
        <w:pStyle w:val="BodyText"/>
        <w:spacing w:before="5"/>
        <w:rPr>
          <w:sz w:val="26"/>
        </w:rPr>
      </w:pPr>
    </w:p>
    <w:p w14:paraId="1328F928" w14:textId="77777777" w:rsidR="004E457E" w:rsidRDefault="00EA0C9A">
      <w:pPr>
        <w:pStyle w:val="Heading3"/>
      </w:pPr>
      <w:r>
        <w:t>Homeless</w:t>
      </w:r>
      <w:r>
        <w:rPr>
          <w:spacing w:val="-3"/>
        </w:rPr>
        <w:t xml:space="preserve"> </w:t>
      </w:r>
      <w:r>
        <w:rPr>
          <w:spacing w:val="-2"/>
        </w:rPr>
        <w:t>people</w:t>
      </w:r>
    </w:p>
    <w:p w14:paraId="25EB2C07" w14:textId="77777777" w:rsidR="004E457E" w:rsidRDefault="00EA0C9A">
      <w:pPr>
        <w:pStyle w:val="BodyText"/>
        <w:ind w:left="400" w:right="524" w:firstLine="70"/>
      </w:pPr>
      <w:r>
        <w:t>Homeless people suffer higher rates of many diseases, including HIV/AIDS and substance</w:t>
      </w:r>
      <w:r>
        <w:rPr>
          <w:spacing w:val="-5"/>
        </w:rPr>
        <w:t xml:space="preserve"> </w:t>
      </w:r>
      <w:r>
        <w:t>abuse</w:t>
      </w:r>
      <w:r>
        <w:rPr>
          <w:spacing w:val="-5"/>
        </w:rPr>
        <w:t xml:space="preserve"> </w:t>
      </w:r>
      <w:r>
        <w:t>disorders,</w:t>
      </w:r>
      <w:r>
        <w:rPr>
          <w:spacing w:val="-4"/>
        </w:rPr>
        <w:t xml:space="preserve"> </w:t>
      </w:r>
      <w:r>
        <w:t>than</w:t>
      </w:r>
      <w:r>
        <w:rPr>
          <w:spacing w:val="-4"/>
        </w:rPr>
        <w:t xml:space="preserve"> </w:t>
      </w:r>
      <w:r>
        <w:t>the</w:t>
      </w:r>
      <w:r>
        <w:rPr>
          <w:spacing w:val="-5"/>
        </w:rPr>
        <w:t xml:space="preserve"> </w:t>
      </w:r>
      <w:r>
        <w:t>general</w:t>
      </w:r>
      <w:r>
        <w:rPr>
          <w:spacing w:val="-4"/>
        </w:rPr>
        <w:t xml:space="preserve"> </w:t>
      </w:r>
      <w:r>
        <w:t>population.</w:t>
      </w:r>
      <w:r>
        <w:rPr>
          <w:spacing w:val="-4"/>
        </w:rPr>
        <w:t xml:space="preserve"> </w:t>
      </w:r>
      <w:r>
        <w:t>No</w:t>
      </w:r>
      <w:r>
        <w:rPr>
          <w:spacing w:val="-4"/>
        </w:rPr>
        <w:t xml:space="preserve"> </w:t>
      </w:r>
      <w:r>
        <w:t>national</w:t>
      </w:r>
      <w:r>
        <w:rPr>
          <w:spacing w:val="-4"/>
        </w:rPr>
        <w:t xml:space="preserve"> </w:t>
      </w:r>
      <w:r>
        <w:t>statistics</w:t>
      </w:r>
      <w:r>
        <w:rPr>
          <w:spacing w:val="-4"/>
        </w:rPr>
        <w:t xml:space="preserve"> </w:t>
      </w:r>
      <w:r>
        <w:t>exist, but stu</w:t>
      </w:r>
      <w:r>
        <w:t>dies within major U.S. cities are illustrative.</w:t>
      </w:r>
    </w:p>
    <w:p w14:paraId="4A04E0BC" w14:textId="77777777" w:rsidR="004E457E" w:rsidRDefault="004E457E">
      <w:pPr>
        <w:pStyle w:val="BodyText"/>
        <w:spacing w:before="7"/>
        <w:rPr>
          <w:sz w:val="27"/>
        </w:rPr>
      </w:pPr>
    </w:p>
    <w:p w14:paraId="382E5E1F" w14:textId="77777777" w:rsidR="004E457E" w:rsidRDefault="00EA0C9A">
      <w:pPr>
        <w:pStyle w:val="Heading1"/>
        <w:numPr>
          <w:ilvl w:val="1"/>
          <w:numId w:val="22"/>
        </w:numPr>
        <w:tabs>
          <w:tab w:val="left" w:pos="1120"/>
        </w:tabs>
        <w:ind w:left="1120" w:hanging="720"/>
      </w:pPr>
      <w:r>
        <w:rPr>
          <w:color w:val="B51700"/>
        </w:rPr>
        <w:t>Individual</w:t>
      </w:r>
      <w:r>
        <w:rPr>
          <w:color w:val="B51700"/>
          <w:spacing w:val="-9"/>
        </w:rPr>
        <w:t xml:space="preserve"> </w:t>
      </w:r>
      <w:r>
        <w:rPr>
          <w:color w:val="B51700"/>
        </w:rPr>
        <w:t>Therapy</w:t>
      </w:r>
      <w:r>
        <w:rPr>
          <w:color w:val="B51700"/>
          <w:spacing w:val="-2"/>
        </w:rPr>
        <w:t xml:space="preserve"> Strategies</w:t>
      </w:r>
    </w:p>
    <w:p w14:paraId="65DD8C39" w14:textId="77777777" w:rsidR="004E457E" w:rsidRDefault="00EA0C9A">
      <w:pPr>
        <w:pStyle w:val="BodyText"/>
        <w:spacing w:before="322"/>
        <w:ind w:left="400" w:right="524"/>
      </w:pPr>
      <w:r>
        <w:t>Clients may raise several issues in therapy that then become clinical issues. Following</w:t>
      </w:r>
      <w:r>
        <w:rPr>
          <w:spacing w:val="-4"/>
        </w:rPr>
        <w:t xml:space="preserve"> </w:t>
      </w:r>
      <w:r>
        <w:t>are</w:t>
      </w:r>
      <w:r>
        <w:rPr>
          <w:spacing w:val="-5"/>
        </w:rPr>
        <w:t xml:space="preserve"> </w:t>
      </w:r>
      <w:r>
        <w:t>common</w:t>
      </w:r>
      <w:r>
        <w:rPr>
          <w:spacing w:val="-4"/>
        </w:rPr>
        <w:t xml:space="preserve"> </w:t>
      </w:r>
      <w:r>
        <w:t>issues</w:t>
      </w:r>
      <w:r>
        <w:rPr>
          <w:spacing w:val="-4"/>
        </w:rPr>
        <w:t xml:space="preserve"> </w:t>
      </w:r>
      <w:r>
        <w:t>that</w:t>
      </w:r>
      <w:r>
        <w:rPr>
          <w:spacing w:val="-4"/>
        </w:rPr>
        <w:t xml:space="preserve"> </w:t>
      </w:r>
      <w:r>
        <w:t>clients</w:t>
      </w:r>
      <w:r>
        <w:rPr>
          <w:spacing w:val="-4"/>
        </w:rPr>
        <w:t xml:space="preserve"> </w:t>
      </w:r>
      <w:r>
        <w:t>raise</w:t>
      </w:r>
      <w:r>
        <w:rPr>
          <w:spacing w:val="-5"/>
        </w:rPr>
        <w:t xml:space="preserve"> </w:t>
      </w:r>
      <w:r>
        <w:t>during</w:t>
      </w:r>
      <w:r>
        <w:rPr>
          <w:spacing w:val="-4"/>
        </w:rPr>
        <w:t xml:space="preserve"> </w:t>
      </w:r>
      <w:r>
        <w:t>the</w:t>
      </w:r>
      <w:r>
        <w:rPr>
          <w:spacing w:val="-5"/>
        </w:rPr>
        <w:t xml:space="preserve"> </w:t>
      </w:r>
      <w:r>
        <w:t>inpatient</w:t>
      </w:r>
      <w:r>
        <w:rPr>
          <w:spacing w:val="-5"/>
        </w:rPr>
        <w:t xml:space="preserve"> </w:t>
      </w:r>
      <w:r>
        <w:t>treatment process</w:t>
      </w:r>
      <w:r>
        <w:rPr>
          <w:spacing w:val="-4"/>
        </w:rPr>
        <w:t xml:space="preserve"> </w:t>
      </w:r>
      <w:r>
        <w:t>along</w:t>
      </w:r>
      <w:r>
        <w:rPr>
          <w:spacing w:val="-4"/>
        </w:rPr>
        <w:t xml:space="preserve"> </w:t>
      </w:r>
      <w:r>
        <w:t>with</w:t>
      </w:r>
      <w:r>
        <w:rPr>
          <w:spacing w:val="-4"/>
        </w:rPr>
        <w:t xml:space="preserve"> </w:t>
      </w:r>
      <w:r>
        <w:t>suggested</w:t>
      </w:r>
      <w:r>
        <w:rPr>
          <w:spacing w:val="-4"/>
        </w:rPr>
        <w:t xml:space="preserve"> </w:t>
      </w:r>
      <w:r>
        <w:t>responses</w:t>
      </w:r>
      <w:r>
        <w:rPr>
          <w:spacing w:val="-4"/>
        </w:rPr>
        <w:t xml:space="preserve"> </w:t>
      </w:r>
      <w:r>
        <w:t>from</w:t>
      </w:r>
      <w:r>
        <w:rPr>
          <w:spacing w:val="-5"/>
        </w:rPr>
        <w:t xml:space="preserve"> </w:t>
      </w:r>
      <w:r>
        <w:t>the</w:t>
      </w:r>
      <w:r>
        <w:rPr>
          <w:spacing w:val="-5"/>
        </w:rPr>
        <w:t xml:space="preserve"> </w:t>
      </w:r>
      <w:r>
        <w:t>counselor</w:t>
      </w:r>
      <w:r>
        <w:rPr>
          <w:spacing w:val="-4"/>
        </w:rPr>
        <w:t xml:space="preserve"> </w:t>
      </w:r>
      <w:r>
        <w:t>during</w:t>
      </w:r>
      <w:r>
        <w:rPr>
          <w:spacing w:val="-4"/>
        </w:rPr>
        <w:t xml:space="preserve"> </w:t>
      </w:r>
      <w:r>
        <w:t xml:space="preserve">individual </w:t>
      </w:r>
      <w:r>
        <w:rPr>
          <w:spacing w:val="-2"/>
        </w:rPr>
        <w:t>therapy:</w:t>
      </w:r>
    </w:p>
    <w:p w14:paraId="7F59530D" w14:textId="77777777" w:rsidR="004E457E" w:rsidRDefault="00EA0C9A">
      <w:pPr>
        <w:pStyle w:val="BodyText"/>
        <w:spacing w:line="317" w:lineRule="exact"/>
        <w:ind w:left="400"/>
      </w:pPr>
      <w:r>
        <w:rPr>
          <w:rFonts w:ascii="MS PGothic" w:hAnsi="MS PGothic"/>
          <w:position w:val="1"/>
        </w:rPr>
        <w:t>➡</w:t>
      </w:r>
      <w:r>
        <w:rPr>
          <w:rFonts w:ascii="MS PGothic" w:hAnsi="MS PGothic"/>
          <w:spacing w:val="32"/>
          <w:position w:val="1"/>
        </w:rPr>
        <w:t xml:space="preserve"> </w:t>
      </w:r>
      <w:r>
        <w:t>Feeling</w:t>
      </w:r>
      <w:r>
        <w:rPr>
          <w:spacing w:val="-4"/>
        </w:rPr>
        <w:t xml:space="preserve"> </w:t>
      </w:r>
      <w:r>
        <w:t>the</w:t>
      </w:r>
      <w:r>
        <w:rPr>
          <w:spacing w:val="-5"/>
        </w:rPr>
        <w:t xml:space="preserve"> </w:t>
      </w:r>
      <w:r>
        <w:t>problem</w:t>
      </w:r>
      <w:r>
        <w:rPr>
          <w:spacing w:val="-4"/>
        </w:rPr>
        <w:t xml:space="preserve"> </w:t>
      </w:r>
      <w:r>
        <w:t>(of</w:t>
      </w:r>
      <w:r>
        <w:rPr>
          <w:spacing w:val="-4"/>
        </w:rPr>
        <w:t xml:space="preserve"> </w:t>
      </w:r>
      <w:r>
        <w:t>HIV</w:t>
      </w:r>
      <w:r>
        <w:rPr>
          <w:spacing w:val="-10"/>
        </w:rPr>
        <w:t xml:space="preserve"> </w:t>
      </w:r>
      <w:r>
        <w:t>infection</w:t>
      </w:r>
      <w:r>
        <w:rPr>
          <w:spacing w:val="-4"/>
        </w:rPr>
        <w:t xml:space="preserve"> </w:t>
      </w:r>
      <w:r>
        <w:t>or</w:t>
      </w:r>
      <w:r>
        <w:rPr>
          <w:spacing w:val="-4"/>
        </w:rPr>
        <w:t xml:space="preserve"> </w:t>
      </w:r>
      <w:r>
        <w:t>living</w:t>
      </w:r>
      <w:r>
        <w:rPr>
          <w:spacing w:val="-4"/>
        </w:rPr>
        <w:t xml:space="preserve"> </w:t>
      </w:r>
      <w:r>
        <w:t>with</w:t>
      </w:r>
      <w:r>
        <w:rPr>
          <w:spacing w:val="-18"/>
        </w:rPr>
        <w:t xml:space="preserve"> </w:t>
      </w:r>
      <w:r>
        <w:t>AIDS)</w:t>
      </w:r>
      <w:r>
        <w:rPr>
          <w:spacing w:val="-4"/>
        </w:rPr>
        <w:t xml:space="preserve"> </w:t>
      </w:r>
      <w:r>
        <w:t>has</w:t>
      </w:r>
      <w:r>
        <w:rPr>
          <w:spacing w:val="-4"/>
        </w:rPr>
        <w:t xml:space="preserve"> </w:t>
      </w:r>
      <w:r>
        <w:t>not</w:t>
      </w:r>
      <w:r>
        <w:rPr>
          <w:spacing w:val="-5"/>
        </w:rPr>
        <w:t xml:space="preserve"> </w:t>
      </w:r>
      <w:r>
        <w:t>"hit</w:t>
      </w:r>
      <w:r>
        <w:rPr>
          <w:spacing w:val="-4"/>
        </w:rPr>
        <w:t xml:space="preserve"> </w:t>
      </w:r>
      <w:r>
        <w:rPr>
          <w:spacing w:val="-2"/>
        </w:rPr>
        <w:t>them"</w:t>
      </w:r>
    </w:p>
    <w:p w14:paraId="20D40C97" w14:textId="77777777" w:rsidR="004E457E" w:rsidRDefault="00EA0C9A">
      <w:pPr>
        <w:pStyle w:val="BodyText"/>
        <w:spacing w:line="237" w:lineRule="auto"/>
        <w:ind w:left="760" w:right="524"/>
      </w:pPr>
      <w:r>
        <w:t>yet.</w:t>
      </w:r>
      <w:r>
        <w:rPr>
          <w:spacing w:val="-3"/>
        </w:rPr>
        <w:t xml:space="preserve"> </w:t>
      </w:r>
      <w:r>
        <w:t>The counselor can provide the client with education about risky behaviors, l</w:t>
      </w:r>
      <w:r>
        <w:t>iving</w:t>
      </w:r>
      <w:r>
        <w:rPr>
          <w:spacing w:val="-4"/>
        </w:rPr>
        <w:t xml:space="preserve"> </w:t>
      </w:r>
      <w:r>
        <w:t>with</w:t>
      </w:r>
      <w:r>
        <w:rPr>
          <w:spacing w:val="-18"/>
        </w:rPr>
        <w:t xml:space="preserve"> </w:t>
      </w:r>
      <w:r>
        <w:t>AIDS,</w:t>
      </w:r>
      <w:r>
        <w:rPr>
          <w:spacing w:val="-3"/>
        </w:rPr>
        <w:t xml:space="preserve"> </w:t>
      </w:r>
      <w:r>
        <w:t>and</w:t>
      </w:r>
      <w:r>
        <w:rPr>
          <w:spacing w:val="-3"/>
        </w:rPr>
        <w:t xml:space="preserve"> </w:t>
      </w:r>
      <w:r>
        <w:t>so</w:t>
      </w:r>
      <w:r>
        <w:rPr>
          <w:spacing w:val="-3"/>
        </w:rPr>
        <w:t xml:space="preserve"> </w:t>
      </w:r>
      <w:r>
        <w:t>on.</w:t>
      </w:r>
      <w:r>
        <w:rPr>
          <w:spacing w:val="-3"/>
        </w:rPr>
        <w:t xml:space="preserve"> </w:t>
      </w:r>
      <w:r>
        <w:t>Presenting</w:t>
      </w:r>
      <w:r>
        <w:rPr>
          <w:spacing w:val="-3"/>
        </w:rPr>
        <w:t xml:space="preserve"> </w:t>
      </w:r>
      <w:r>
        <w:t>the</w:t>
      </w:r>
      <w:r>
        <w:rPr>
          <w:spacing w:val="-4"/>
        </w:rPr>
        <w:t xml:space="preserve"> </w:t>
      </w:r>
      <w:r>
        <w:t>client</w:t>
      </w:r>
      <w:r>
        <w:rPr>
          <w:spacing w:val="-4"/>
        </w:rPr>
        <w:t xml:space="preserve"> </w:t>
      </w:r>
      <w:r>
        <w:t>with</w:t>
      </w:r>
      <w:r>
        <w:rPr>
          <w:spacing w:val="-3"/>
        </w:rPr>
        <w:t xml:space="preserve"> </w:t>
      </w:r>
      <w:r>
        <w:t>future</w:t>
      </w:r>
      <w:r>
        <w:rPr>
          <w:spacing w:val="-4"/>
        </w:rPr>
        <w:t xml:space="preserve"> </w:t>
      </w:r>
      <w:r>
        <w:t>scenarios</w:t>
      </w:r>
      <w:r>
        <w:rPr>
          <w:spacing w:val="-3"/>
        </w:rPr>
        <w:t xml:space="preserve"> </w:t>
      </w:r>
      <w:r>
        <w:t>and</w:t>
      </w:r>
      <w:r>
        <w:rPr>
          <w:spacing w:val="-3"/>
        </w:rPr>
        <w:t xml:space="preserve"> </w:t>
      </w:r>
      <w:r>
        <w:t>life trajectories if behaviors remain unchanged may be helpful. Sharing success stories about positive changes in peers may also be a helpful strategy.</w:t>
      </w:r>
    </w:p>
    <w:p w14:paraId="01F3C1DE" w14:textId="77777777" w:rsidR="004E457E" w:rsidRDefault="00EA0C9A">
      <w:pPr>
        <w:pStyle w:val="BodyText"/>
        <w:spacing w:before="5" w:line="320" w:lineRule="exact"/>
        <w:ind w:left="760" w:right="593" w:hanging="360"/>
      </w:pPr>
      <w:r>
        <w:rPr>
          <w:rFonts w:ascii="MS PGothic" w:hAnsi="MS PGothic"/>
          <w:position w:val="1"/>
        </w:rPr>
        <w:t>➡</w:t>
      </w:r>
      <w:r>
        <w:rPr>
          <w:rFonts w:ascii="MS PGothic" w:hAnsi="MS PGothic"/>
          <w:spacing w:val="40"/>
          <w:position w:val="1"/>
        </w:rPr>
        <w:t xml:space="preserve"> </w:t>
      </w:r>
      <w:r>
        <w:t>Expressing the need to make their own decisions and choices regarding care, treatment, and their lives</w:t>
      </w:r>
      <w:r>
        <w:t>. Counselors should underscore the fact that clients must decide what is in their best interests, taking care to define "their best interests"</w:t>
      </w:r>
      <w:r>
        <w:rPr>
          <w:spacing w:val="-4"/>
        </w:rPr>
        <w:t xml:space="preserve"> </w:t>
      </w:r>
      <w:r>
        <w:t>within</w:t>
      </w:r>
      <w:r>
        <w:rPr>
          <w:spacing w:val="-5"/>
        </w:rPr>
        <w:t xml:space="preserve"> </w:t>
      </w:r>
      <w:r>
        <w:t>the</w:t>
      </w:r>
      <w:r>
        <w:rPr>
          <w:spacing w:val="-5"/>
        </w:rPr>
        <w:t xml:space="preserve"> </w:t>
      </w:r>
      <w:r>
        <w:t>client's</w:t>
      </w:r>
      <w:r>
        <w:rPr>
          <w:spacing w:val="-4"/>
        </w:rPr>
        <w:t xml:space="preserve"> </w:t>
      </w:r>
      <w:r>
        <w:t>definition</w:t>
      </w:r>
      <w:r>
        <w:rPr>
          <w:spacing w:val="-5"/>
        </w:rPr>
        <w:t xml:space="preserve"> </w:t>
      </w:r>
      <w:r>
        <w:t>of</w:t>
      </w:r>
      <w:r>
        <w:rPr>
          <w:spacing w:val="-4"/>
        </w:rPr>
        <w:t xml:space="preserve"> </w:t>
      </w:r>
      <w:r>
        <w:t>self</w:t>
      </w:r>
      <w:r>
        <w:rPr>
          <w:spacing w:val="-5"/>
        </w:rPr>
        <w:t xml:space="preserve"> </w:t>
      </w:r>
      <w:r>
        <w:t>as</w:t>
      </w:r>
      <w:r>
        <w:rPr>
          <w:spacing w:val="-4"/>
        </w:rPr>
        <w:t xml:space="preserve"> </w:t>
      </w:r>
      <w:r>
        <w:t>either</w:t>
      </w:r>
      <w:r>
        <w:rPr>
          <w:spacing w:val="-5"/>
        </w:rPr>
        <w:t xml:space="preserve"> </w:t>
      </w:r>
      <w:r>
        <w:t>an</w:t>
      </w:r>
      <w:r>
        <w:rPr>
          <w:spacing w:val="-4"/>
        </w:rPr>
        <w:t xml:space="preserve"> </w:t>
      </w:r>
      <w:r>
        <w:t>individual,</w:t>
      </w:r>
      <w:r>
        <w:rPr>
          <w:spacing w:val="-5"/>
        </w:rPr>
        <w:t xml:space="preserve"> </w:t>
      </w:r>
      <w:r>
        <w:t>a</w:t>
      </w:r>
      <w:r>
        <w:rPr>
          <w:spacing w:val="-5"/>
        </w:rPr>
        <w:t xml:space="preserve"> </w:t>
      </w:r>
      <w:r>
        <w:t xml:space="preserve">provider, a parent or caregiver, a member of a </w:t>
      </w:r>
      <w:r>
        <w:t>family or community, or a combination</w:t>
      </w:r>
    </w:p>
    <w:p w14:paraId="7F612049" w14:textId="77777777" w:rsidR="004E457E" w:rsidRDefault="004E457E">
      <w:pPr>
        <w:spacing w:line="320" w:lineRule="exact"/>
        <w:sectPr w:rsidR="004E457E">
          <w:pgSz w:w="12240" w:h="15840"/>
          <w:pgMar w:top="980" w:right="920" w:bottom="280" w:left="1040" w:header="714" w:footer="0" w:gutter="0"/>
          <w:cols w:space="720"/>
        </w:sectPr>
      </w:pPr>
    </w:p>
    <w:p w14:paraId="4C208B07" w14:textId="77777777" w:rsidR="004E457E" w:rsidRDefault="004E457E">
      <w:pPr>
        <w:pStyle w:val="BodyText"/>
        <w:spacing w:before="11"/>
        <w:rPr>
          <w:sz w:val="29"/>
        </w:rPr>
      </w:pPr>
    </w:p>
    <w:p w14:paraId="17827BB7" w14:textId="77777777" w:rsidR="004E457E" w:rsidRDefault="00EA0C9A">
      <w:pPr>
        <w:pStyle w:val="BodyText"/>
        <w:spacing w:before="88"/>
        <w:ind w:left="760" w:right="524"/>
      </w:pPr>
      <w:r>
        <w:t>thereof.</w:t>
      </w:r>
      <w:r>
        <w:rPr>
          <w:spacing w:val="-4"/>
        </w:rPr>
        <w:t xml:space="preserve"> </w:t>
      </w:r>
      <w:r>
        <w:t>Counselors</w:t>
      </w:r>
      <w:r>
        <w:rPr>
          <w:spacing w:val="-4"/>
        </w:rPr>
        <w:t xml:space="preserve"> </w:t>
      </w:r>
      <w:r>
        <w:t>should</w:t>
      </w:r>
      <w:r>
        <w:rPr>
          <w:spacing w:val="-4"/>
        </w:rPr>
        <w:t xml:space="preserve"> </w:t>
      </w:r>
      <w:r>
        <w:t>balance</w:t>
      </w:r>
      <w:r>
        <w:rPr>
          <w:spacing w:val="-4"/>
        </w:rPr>
        <w:t xml:space="preserve"> </w:t>
      </w:r>
      <w:r>
        <w:t>this</w:t>
      </w:r>
      <w:r>
        <w:rPr>
          <w:spacing w:val="-4"/>
        </w:rPr>
        <w:t xml:space="preserve"> </w:t>
      </w:r>
      <w:r>
        <w:t>by</w:t>
      </w:r>
      <w:r>
        <w:rPr>
          <w:spacing w:val="-4"/>
        </w:rPr>
        <w:t xml:space="preserve"> </w:t>
      </w:r>
      <w:r>
        <w:t>letting</w:t>
      </w:r>
      <w:r>
        <w:rPr>
          <w:spacing w:val="-4"/>
        </w:rPr>
        <w:t xml:space="preserve"> </w:t>
      </w:r>
      <w:r>
        <w:t>clients</w:t>
      </w:r>
      <w:r>
        <w:rPr>
          <w:spacing w:val="-4"/>
        </w:rPr>
        <w:t xml:space="preserve"> </w:t>
      </w:r>
      <w:r>
        <w:t>know</w:t>
      </w:r>
      <w:r>
        <w:rPr>
          <w:spacing w:val="-4"/>
        </w:rPr>
        <w:t xml:space="preserve"> </w:t>
      </w:r>
      <w:r>
        <w:t>that</w:t>
      </w:r>
      <w:r>
        <w:rPr>
          <w:spacing w:val="-4"/>
        </w:rPr>
        <w:t xml:space="preserve"> </w:t>
      </w:r>
      <w:r>
        <w:t>no</w:t>
      </w:r>
      <w:r>
        <w:rPr>
          <w:spacing w:val="-4"/>
        </w:rPr>
        <w:t xml:space="preserve"> </w:t>
      </w:r>
      <w:r>
        <w:t>one</w:t>
      </w:r>
      <w:r>
        <w:rPr>
          <w:spacing w:val="-4"/>
        </w:rPr>
        <w:t xml:space="preserve"> </w:t>
      </w:r>
      <w:r>
        <w:t>has all the answers to their problems, and reassure clients that their feelings are valid, not unusual, and realistic. Changing</w:t>
      </w:r>
      <w:r>
        <w:t xml:space="preserve"> one's life is hard work.</w:t>
      </w:r>
    </w:p>
    <w:p w14:paraId="03D0CBBD" w14:textId="77777777" w:rsidR="004E457E" w:rsidRDefault="00EA0C9A">
      <w:pPr>
        <w:pStyle w:val="BodyText"/>
        <w:spacing w:line="319" w:lineRule="exact"/>
        <w:ind w:left="400"/>
      </w:pPr>
      <w:r>
        <w:rPr>
          <w:rFonts w:ascii="MS PGothic" w:hAnsi="MS PGothic"/>
          <w:position w:val="1"/>
        </w:rPr>
        <w:t>➡</w:t>
      </w:r>
      <w:r>
        <w:rPr>
          <w:rFonts w:ascii="MS PGothic" w:hAnsi="MS PGothic"/>
          <w:spacing w:val="31"/>
          <w:position w:val="1"/>
        </w:rPr>
        <w:t xml:space="preserve"> </w:t>
      </w:r>
      <w:r>
        <w:t>Knowing</w:t>
      </w:r>
      <w:r>
        <w:rPr>
          <w:spacing w:val="-6"/>
        </w:rPr>
        <w:t xml:space="preserve"> </w:t>
      </w:r>
      <w:r>
        <w:t>how</w:t>
      </w:r>
      <w:r>
        <w:rPr>
          <w:spacing w:val="-6"/>
        </w:rPr>
        <w:t xml:space="preserve"> </w:t>
      </w:r>
      <w:r>
        <w:t>to</w:t>
      </w:r>
      <w:r>
        <w:rPr>
          <w:spacing w:val="-6"/>
        </w:rPr>
        <w:t xml:space="preserve"> </w:t>
      </w:r>
      <w:r>
        <w:t>change</w:t>
      </w:r>
      <w:r>
        <w:rPr>
          <w:spacing w:val="-7"/>
        </w:rPr>
        <w:t xml:space="preserve"> </w:t>
      </w:r>
      <w:r>
        <w:t>behavior,</w:t>
      </w:r>
      <w:r>
        <w:rPr>
          <w:spacing w:val="-6"/>
        </w:rPr>
        <w:t xml:space="preserve"> </w:t>
      </w:r>
      <w:r>
        <w:t>yet</w:t>
      </w:r>
      <w:r>
        <w:rPr>
          <w:spacing w:val="-6"/>
        </w:rPr>
        <w:t xml:space="preserve"> </w:t>
      </w:r>
      <w:r>
        <w:t>not</w:t>
      </w:r>
      <w:r>
        <w:rPr>
          <w:spacing w:val="-7"/>
        </w:rPr>
        <w:t xml:space="preserve"> </w:t>
      </w:r>
      <w:r>
        <w:t>making</w:t>
      </w:r>
      <w:r>
        <w:rPr>
          <w:spacing w:val="-6"/>
        </w:rPr>
        <w:t xml:space="preserve"> </w:t>
      </w:r>
      <w:r>
        <w:t>these</w:t>
      </w:r>
      <w:r>
        <w:rPr>
          <w:spacing w:val="-7"/>
        </w:rPr>
        <w:t xml:space="preserve"> </w:t>
      </w:r>
      <w:r>
        <w:t>changes.</w:t>
      </w:r>
      <w:r>
        <w:rPr>
          <w:spacing w:val="-11"/>
        </w:rPr>
        <w:t xml:space="preserve"> </w:t>
      </w:r>
      <w:r>
        <w:t>The</w:t>
      </w:r>
      <w:r>
        <w:rPr>
          <w:spacing w:val="-7"/>
        </w:rPr>
        <w:t xml:space="preserve"> </w:t>
      </w:r>
      <w:r>
        <w:rPr>
          <w:spacing w:val="-2"/>
        </w:rPr>
        <w:t>counselor</w:t>
      </w:r>
    </w:p>
    <w:p w14:paraId="7C24C43C" w14:textId="77777777" w:rsidR="004E457E" w:rsidRDefault="00EA0C9A">
      <w:pPr>
        <w:pStyle w:val="BodyText"/>
        <w:spacing w:line="237" w:lineRule="auto"/>
        <w:ind w:left="760" w:right="524"/>
      </w:pPr>
      <w:r>
        <w:t>should</w:t>
      </w:r>
      <w:r>
        <w:rPr>
          <w:spacing w:val="-3"/>
        </w:rPr>
        <w:t xml:space="preserve"> </w:t>
      </w:r>
      <w:r>
        <w:t>support</w:t>
      </w:r>
      <w:r>
        <w:rPr>
          <w:spacing w:val="-4"/>
        </w:rPr>
        <w:t xml:space="preserve"> </w:t>
      </w:r>
      <w:r>
        <w:t>client</w:t>
      </w:r>
      <w:r>
        <w:rPr>
          <w:spacing w:val="-4"/>
        </w:rPr>
        <w:t xml:space="preserve"> </w:t>
      </w:r>
      <w:r>
        <w:t>efforts</w:t>
      </w:r>
      <w:r>
        <w:rPr>
          <w:spacing w:val="-3"/>
        </w:rPr>
        <w:t xml:space="preserve"> </w:t>
      </w:r>
      <w:r>
        <w:t>to</w:t>
      </w:r>
      <w:r>
        <w:rPr>
          <w:spacing w:val="-3"/>
        </w:rPr>
        <w:t xml:space="preserve"> </w:t>
      </w:r>
      <w:r>
        <w:t>reduce</w:t>
      </w:r>
      <w:r>
        <w:rPr>
          <w:spacing w:val="-4"/>
        </w:rPr>
        <w:t xml:space="preserve"> </w:t>
      </w:r>
      <w:r>
        <w:t>risk</w:t>
      </w:r>
      <w:r>
        <w:rPr>
          <w:spacing w:val="-3"/>
        </w:rPr>
        <w:t xml:space="preserve"> </w:t>
      </w:r>
      <w:r>
        <w:t>behaviors</w:t>
      </w:r>
      <w:r>
        <w:rPr>
          <w:spacing w:val="-3"/>
        </w:rPr>
        <w:t xml:space="preserve"> </w:t>
      </w:r>
      <w:r>
        <w:t>but</w:t>
      </w:r>
      <w:r>
        <w:rPr>
          <w:spacing w:val="-4"/>
        </w:rPr>
        <w:t xml:space="preserve"> </w:t>
      </w:r>
      <w:r>
        <w:t>educate</w:t>
      </w:r>
      <w:r>
        <w:rPr>
          <w:spacing w:val="-4"/>
        </w:rPr>
        <w:t xml:space="preserve"> </w:t>
      </w:r>
      <w:r>
        <w:t>the</w:t>
      </w:r>
      <w:r>
        <w:rPr>
          <w:spacing w:val="-4"/>
        </w:rPr>
        <w:t xml:space="preserve"> </w:t>
      </w:r>
      <w:r>
        <w:t>client</w:t>
      </w:r>
      <w:r>
        <w:rPr>
          <w:spacing w:val="-4"/>
        </w:rPr>
        <w:t xml:space="preserve"> </w:t>
      </w:r>
      <w:r>
        <w:t>as</w:t>
      </w:r>
      <w:r>
        <w:rPr>
          <w:spacing w:val="-3"/>
        </w:rPr>
        <w:t xml:space="preserve"> </w:t>
      </w:r>
      <w:r>
        <w:t xml:space="preserve">to why risk remains. Exploring what the client is willing to consider changing provides an outline of possible actions. Working together with the client on strategies to resolve barriers to change in small steps may be a useful tactic as </w:t>
      </w:r>
      <w:r>
        <w:rPr>
          <w:spacing w:val="-2"/>
        </w:rPr>
        <w:t>well.</w:t>
      </w:r>
    </w:p>
    <w:p w14:paraId="298922F1" w14:textId="77777777" w:rsidR="004E457E" w:rsidRDefault="00EA0C9A">
      <w:pPr>
        <w:pStyle w:val="BodyText"/>
        <w:spacing w:before="7" w:line="320" w:lineRule="exact"/>
        <w:ind w:left="760" w:right="524" w:hanging="360"/>
      </w:pPr>
      <w:r>
        <w:rPr>
          <w:rFonts w:ascii="MS PGothic" w:hAnsi="MS PGothic"/>
          <w:position w:val="1"/>
        </w:rPr>
        <w:t>➡</w:t>
      </w:r>
      <w:r>
        <w:rPr>
          <w:rFonts w:ascii="MS PGothic" w:hAnsi="MS PGothic"/>
          <w:spacing w:val="40"/>
          <w:position w:val="1"/>
        </w:rPr>
        <w:t xml:space="preserve"> </w:t>
      </w:r>
      <w:r>
        <w:t xml:space="preserve">Giving up </w:t>
      </w:r>
      <w:r>
        <w:t>hope for change or feeling overwhelmed by problems. Workers should reassure clients that their feelings are typical and that change is hard. Telling</w:t>
      </w:r>
      <w:r>
        <w:rPr>
          <w:spacing w:val="-6"/>
        </w:rPr>
        <w:t xml:space="preserve"> </w:t>
      </w:r>
      <w:r>
        <w:t>clients</w:t>
      </w:r>
      <w:r>
        <w:rPr>
          <w:spacing w:val="-6"/>
        </w:rPr>
        <w:t xml:space="preserve"> </w:t>
      </w:r>
      <w:r>
        <w:t>about</w:t>
      </w:r>
      <w:r>
        <w:rPr>
          <w:spacing w:val="-7"/>
        </w:rPr>
        <w:t xml:space="preserve"> </w:t>
      </w:r>
      <w:r>
        <w:t>positive</w:t>
      </w:r>
      <w:r>
        <w:rPr>
          <w:spacing w:val="-7"/>
        </w:rPr>
        <w:t xml:space="preserve"> </w:t>
      </w:r>
      <w:r>
        <w:t>role</w:t>
      </w:r>
      <w:r>
        <w:rPr>
          <w:spacing w:val="-7"/>
        </w:rPr>
        <w:t xml:space="preserve"> </w:t>
      </w:r>
      <w:r>
        <w:t>models</w:t>
      </w:r>
      <w:r>
        <w:rPr>
          <w:spacing w:val="-6"/>
        </w:rPr>
        <w:t xml:space="preserve"> </w:t>
      </w:r>
      <w:r>
        <w:t>who</w:t>
      </w:r>
      <w:r>
        <w:rPr>
          <w:spacing w:val="-6"/>
        </w:rPr>
        <w:t xml:space="preserve"> </w:t>
      </w:r>
      <w:r>
        <w:t>have</w:t>
      </w:r>
      <w:r>
        <w:rPr>
          <w:spacing w:val="-7"/>
        </w:rPr>
        <w:t xml:space="preserve"> </w:t>
      </w:r>
      <w:r>
        <w:t>successfully</w:t>
      </w:r>
      <w:r>
        <w:rPr>
          <w:spacing w:val="-6"/>
        </w:rPr>
        <w:t xml:space="preserve"> </w:t>
      </w:r>
      <w:r>
        <w:t>changed</w:t>
      </w:r>
      <w:r>
        <w:rPr>
          <w:spacing w:val="-6"/>
        </w:rPr>
        <w:t xml:space="preserve"> </w:t>
      </w:r>
      <w:r>
        <w:t>after facing many difficulties along the w</w:t>
      </w:r>
      <w:r>
        <w:t>ay is another useful approach.</w:t>
      </w:r>
    </w:p>
    <w:p w14:paraId="0D0E35D2" w14:textId="77777777" w:rsidR="004E457E" w:rsidRDefault="004E457E">
      <w:pPr>
        <w:pStyle w:val="BodyText"/>
        <w:spacing w:before="4"/>
        <w:rPr>
          <w:sz w:val="27"/>
        </w:rPr>
      </w:pPr>
    </w:p>
    <w:p w14:paraId="75336A97" w14:textId="77777777" w:rsidR="004E457E" w:rsidRDefault="00EA0C9A">
      <w:pPr>
        <w:pStyle w:val="BodyText"/>
        <w:ind w:left="400" w:right="524"/>
      </w:pPr>
      <w:r>
        <w:t>Service</w:t>
      </w:r>
      <w:r>
        <w:rPr>
          <w:spacing w:val="-4"/>
        </w:rPr>
        <w:t xml:space="preserve"> </w:t>
      </w:r>
      <w:r>
        <w:t>providers</w:t>
      </w:r>
      <w:r>
        <w:rPr>
          <w:spacing w:val="-3"/>
        </w:rPr>
        <w:t xml:space="preserve"> </w:t>
      </w:r>
      <w:r>
        <w:t>should</w:t>
      </w:r>
      <w:r>
        <w:rPr>
          <w:spacing w:val="-3"/>
        </w:rPr>
        <w:t xml:space="preserve"> </w:t>
      </w:r>
      <w:r>
        <w:t>know</w:t>
      </w:r>
      <w:r>
        <w:rPr>
          <w:spacing w:val="-3"/>
        </w:rPr>
        <w:t xml:space="preserve"> </w:t>
      </w:r>
      <w:r>
        <w:t>that</w:t>
      </w:r>
      <w:r>
        <w:rPr>
          <w:spacing w:val="-3"/>
        </w:rPr>
        <w:t xml:space="preserve"> </w:t>
      </w:r>
      <w:r>
        <w:t>this</w:t>
      </w:r>
      <w:r>
        <w:rPr>
          <w:spacing w:val="-3"/>
        </w:rPr>
        <w:t xml:space="preserve"> </w:t>
      </w:r>
      <w:r>
        <w:t>initial</w:t>
      </w:r>
      <w:r>
        <w:rPr>
          <w:spacing w:val="-3"/>
        </w:rPr>
        <w:t xml:space="preserve"> </w:t>
      </w:r>
      <w:r>
        <w:t>phase</w:t>
      </w:r>
      <w:r>
        <w:rPr>
          <w:spacing w:val="-4"/>
        </w:rPr>
        <w:t xml:space="preserve"> </w:t>
      </w:r>
      <w:r>
        <w:t>of</w:t>
      </w:r>
      <w:r>
        <w:rPr>
          <w:spacing w:val="-3"/>
        </w:rPr>
        <w:t xml:space="preserve"> </w:t>
      </w:r>
      <w:r>
        <w:t>client</w:t>
      </w:r>
      <w:r>
        <w:rPr>
          <w:spacing w:val="-4"/>
        </w:rPr>
        <w:t xml:space="preserve"> </w:t>
      </w:r>
      <w:r>
        <w:t>change</w:t>
      </w:r>
      <w:r>
        <w:rPr>
          <w:spacing w:val="-4"/>
        </w:rPr>
        <w:t xml:space="preserve"> </w:t>
      </w:r>
      <w:r>
        <w:t>is</w:t>
      </w:r>
      <w:r>
        <w:rPr>
          <w:spacing w:val="-3"/>
        </w:rPr>
        <w:t xml:space="preserve"> </w:t>
      </w:r>
      <w:r>
        <w:t>the</w:t>
      </w:r>
      <w:r>
        <w:rPr>
          <w:spacing w:val="-4"/>
        </w:rPr>
        <w:t xml:space="preserve"> </w:t>
      </w:r>
      <w:r>
        <w:t>longest and</w:t>
      </w:r>
      <w:r>
        <w:rPr>
          <w:spacing w:val="-3"/>
        </w:rPr>
        <w:t xml:space="preserve"> </w:t>
      </w:r>
      <w:r>
        <w:t>most</w:t>
      </w:r>
      <w:r>
        <w:rPr>
          <w:spacing w:val="-3"/>
        </w:rPr>
        <w:t xml:space="preserve"> </w:t>
      </w:r>
      <w:r>
        <w:t>difficult</w:t>
      </w:r>
      <w:r>
        <w:rPr>
          <w:spacing w:val="-3"/>
        </w:rPr>
        <w:t xml:space="preserve"> </w:t>
      </w:r>
      <w:r>
        <w:t>for</w:t>
      </w:r>
      <w:r>
        <w:rPr>
          <w:spacing w:val="-3"/>
        </w:rPr>
        <w:t xml:space="preserve"> </w:t>
      </w:r>
      <w:r>
        <w:t>many</w:t>
      </w:r>
      <w:r>
        <w:rPr>
          <w:spacing w:val="-3"/>
        </w:rPr>
        <w:t xml:space="preserve"> </w:t>
      </w:r>
      <w:r>
        <w:t>clients.</w:t>
      </w:r>
      <w:r>
        <w:rPr>
          <w:spacing w:val="-3"/>
        </w:rPr>
        <w:t xml:space="preserve"> </w:t>
      </w:r>
      <w:r>
        <w:t>It</w:t>
      </w:r>
      <w:r>
        <w:rPr>
          <w:spacing w:val="-4"/>
        </w:rPr>
        <w:t xml:space="preserve"> </w:t>
      </w:r>
      <w:r>
        <w:t>is</w:t>
      </w:r>
      <w:r>
        <w:rPr>
          <w:spacing w:val="-3"/>
        </w:rPr>
        <w:t xml:space="preserve"> </w:t>
      </w:r>
      <w:r>
        <w:t>not</w:t>
      </w:r>
      <w:r>
        <w:rPr>
          <w:spacing w:val="-4"/>
        </w:rPr>
        <w:t xml:space="preserve"> </w:t>
      </w:r>
      <w:r>
        <w:t>uncommon</w:t>
      </w:r>
      <w:r>
        <w:rPr>
          <w:spacing w:val="-3"/>
        </w:rPr>
        <w:t xml:space="preserve"> </w:t>
      </w:r>
      <w:r>
        <w:t>for</w:t>
      </w:r>
      <w:r>
        <w:rPr>
          <w:spacing w:val="-3"/>
        </w:rPr>
        <w:t xml:space="preserve"> </w:t>
      </w:r>
      <w:r>
        <w:t>clients</w:t>
      </w:r>
      <w:r>
        <w:rPr>
          <w:spacing w:val="-3"/>
        </w:rPr>
        <w:t xml:space="preserve"> </w:t>
      </w:r>
      <w:r>
        <w:t>to</w:t>
      </w:r>
      <w:r>
        <w:rPr>
          <w:spacing w:val="-3"/>
        </w:rPr>
        <w:t xml:space="preserve"> </w:t>
      </w:r>
      <w:r>
        <w:t>spend</w:t>
      </w:r>
      <w:r>
        <w:rPr>
          <w:spacing w:val="-3"/>
        </w:rPr>
        <w:t xml:space="preserve"> </w:t>
      </w:r>
      <w:r>
        <w:t>a</w:t>
      </w:r>
      <w:r>
        <w:rPr>
          <w:spacing w:val="-4"/>
        </w:rPr>
        <w:t xml:space="preserve"> </w:t>
      </w:r>
      <w:r>
        <w:t>lot</w:t>
      </w:r>
      <w:r>
        <w:rPr>
          <w:spacing w:val="-4"/>
        </w:rPr>
        <w:t xml:space="preserve"> </w:t>
      </w:r>
      <w:r>
        <w:t>of time in inpatient treatment weighing the pros and cons of their behavior. Clients may have invested much energy in intentionally not thinking about the problem.</w:t>
      </w:r>
    </w:p>
    <w:p w14:paraId="508D10A0" w14:textId="77777777" w:rsidR="004E457E" w:rsidRDefault="00EA0C9A">
      <w:pPr>
        <w:pStyle w:val="BodyText"/>
        <w:spacing w:line="237" w:lineRule="auto"/>
        <w:ind w:left="400" w:right="593"/>
      </w:pPr>
      <w:r>
        <w:t>Thinking about the problem may release painful issues (real or perceived) for clients that they have not allowed themselves to reflect on. Service providers should</w:t>
      </w:r>
      <w:r>
        <w:rPr>
          <w:spacing w:val="-3"/>
        </w:rPr>
        <w:t xml:space="preserve"> </w:t>
      </w:r>
      <w:r>
        <w:t>be</w:t>
      </w:r>
      <w:r>
        <w:rPr>
          <w:spacing w:val="-4"/>
        </w:rPr>
        <w:t xml:space="preserve"> </w:t>
      </w:r>
      <w:r>
        <w:t>acutely</w:t>
      </w:r>
      <w:r>
        <w:rPr>
          <w:spacing w:val="-3"/>
        </w:rPr>
        <w:t xml:space="preserve"> </w:t>
      </w:r>
      <w:r>
        <w:t>aware</w:t>
      </w:r>
      <w:r>
        <w:rPr>
          <w:spacing w:val="-4"/>
        </w:rPr>
        <w:t xml:space="preserve"> </w:t>
      </w:r>
      <w:r>
        <w:t>of</w:t>
      </w:r>
      <w:r>
        <w:rPr>
          <w:spacing w:val="-3"/>
        </w:rPr>
        <w:t xml:space="preserve"> </w:t>
      </w:r>
      <w:r>
        <w:t>the</w:t>
      </w:r>
      <w:r>
        <w:rPr>
          <w:spacing w:val="-4"/>
        </w:rPr>
        <w:t xml:space="preserve"> </w:t>
      </w:r>
      <w:r>
        <w:t>power</w:t>
      </w:r>
      <w:r>
        <w:rPr>
          <w:spacing w:val="-3"/>
        </w:rPr>
        <w:t xml:space="preserve"> </w:t>
      </w:r>
      <w:r>
        <w:t>of</w:t>
      </w:r>
      <w:r>
        <w:rPr>
          <w:spacing w:val="-3"/>
        </w:rPr>
        <w:t xml:space="preserve"> </w:t>
      </w:r>
      <w:r>
        <w:t>denial</w:t>
      </w:r>
      <w:r>
        <w:rPr>
          <w:spacing w:val="-3"/>
        </w:rPr>
        <w:t xml:space="preserve"> </w:t>
      </w:r>
      <w:r>
        <w:t>for</w:t>
      </w:r>
      <w:r>
        <w:rPr>
          <w:spacing w:val="-3"/>
        </w:rPr>
        <w:t xml:space="preserve"> </w:t>
      </w:r>
      <w:r>
        <w:t>many</w:t>
      </w:r>
      <w:r>
        <w:rPr>
          <w:spacing w:val="-3"/>
        </w:rPr>
        <w:t xml:space="preserve"> </w:t>
      </w:r>
      <w:r>
        <w:t>substance-abusing</w:t>
      </w:r>
      <w:r>
        <w:rPr>
          <w:spacing w:val="-3"/>
        </w:rPr>
        <w:t xml:space="preserve"> </w:t>
      </w:r>
      <w:r>
        <w:t>clients living with HIV/A</w:t>
      </w:r>
      <w:r>
        <w:t>IDS.</w:t>
      </w:r>
    </w:p>
    <w:p w14:paraId="4EC3A802" w14:textId="77777777" w:rsidR="004E457E" w:rsidRDefault="004E457E">
      <w:pPr>
        <w:pStyle w:val="BodyText"/>
        <w:spacing w:before="6"/>
        <w:rPr>
          <w:sz w:val="27"/>
        </w:rPr>
      </w:pPr>
    </w:p>
    <w:p w14:paraId="4311456B" w14:textId="77777777" w:rsidR="004E457E" w:rsidRDefault="00EA0C9A">
      <w:pPr>
        <w:pStyle w:val="BodyText"/>
        <w:ind w:left="400" w:right="593"/>
      </w:pPr>
      <w:r>
        <w:t>It is often difficult for the client to anticipate potential problems, interactions, and pitfalls, particularly those that will be faced in the external community. The counselor must help the client examine the barriers that may arise and develop str</w:t>
      </w:r>
      <w:r>
        <w:t>ong responsive coping skills and activities.</w:t>
      </w:r>
      <w:r>
        <w:rPr>
          <w:spacing w:val="-8"/>
        </w:rPr>
        <w:t xml:space="preserve"> </w:t>
      </w:r>
      <w:r>
        <w:t>A</w:t>
      </w:r>
      <w:r>
        <w:rPr>
          <w:spacing w:val="-8"/>
        </w:rPr>
        <w:t xml:space="preserve"> </w:t>
      </w:r>
      <w:r>
        <w:t>weak plan of action can lead to quick lapses and relapses. This level of client activity (preparing for action) is characterized by switches in both personal external cues for behaviors and the ways in which c</w:t>
      </w:r>
      <w:r>
        <w:t>lients perceive and cope with internal situations.</w:t>
      </w:r>
      <w:r>
        <w:rPr>
          <w:spacing w:val="-3"/>
        </w:rPr>
        <w:t xml:space="preserve"> </w:t>
      </w:r>
      <w:r>
        <w:t>This is a time for counselors to develop specific plans and identify individuals in a person's social environment</w:t>
      </w:r>
      <w:r>
        <w:rPr>
          <w:spacing w:val="-5"/>
        </w:rPr>
        <w:t xml:space="preserve"> </w:t>
      </w:r>
      <w:r>
        <w:t>who</w:t>
      </w:r>
      <w:r>
        <w:rPr>
          <w:spacing w:val="-4"/>
        </w:rPr>
        <w:t xml:space="preserve"> </w:t>
      </w:r>
      <w:r>
        <w:t>may</w:t>
      </w:r>
      <w:r>
        <w:rPr>
          <w:spacing w:val="-4"/>
        </w:rPr>
        <w:t xml:space="preserve"> </w:t>
      </w:r>
      <w:r>
        <w:t>provide</w:t>
      </w:r>
      <w:r>
        <w:rPr>
          <w:spacing w:val="-5"/>
        </w:rPr>
        <w:t xml:space="preserve"> </w:t>
      </w:r>
      <w:r>
        <w:t>support</w:t>
      </w:r>
      <w:r>
        <w:rPr>
          <w:spacing w:val="-5"/>
        </w:rPr>
        <w:t xml:space="preserve"> </w:t>
      </w:r>
      <w:r>
        <w:t>or</w:t>
      </w:r>
      <w:r>
        <w:rPr>
          <w:spacing w:val="-4"/>
        </w:rPr>
        <w:t xml:space="preserve"> </w:t>
      </w:r>
      <w:r>
        <w:t>information</w:t>
      </w:r>
      <w:r>
        <w:rPr>
          <w:spacing w:val="-4"/>
        </w:rPr>
        <w:t xml:space="preserve"> </w:t>
      </w:r>
      <w:r>
        <w:t>to</w:t>
      </w:r>
      <w:r>
        <w:rPr>
          <w:spacing w:val="-4"/>
        </w:rPr>
        <w:t xml:space="preserve"> </w:t>
      </w:r>
      <w:r>
        <w:t>the</w:t>
      </w:r>
      <w:r>
        <w:rPr>
          <w:spacing w:val="-5"/>
        </w:rPr>
        <w:t xml:space="preserve"> </w:t>
      </w:r>
      <w:r>
        <w:t>client</w:t>
      </w:r>
      <w:r>
        <w:rPr>
          <w:spacing w:val="-5"/>
        </w:rPr>
        <w:t xml:space="preserve"> </w:t>
      </w:r>
      <w:r>
        <w:t>upon</w:t>
      </w:r>
      <w:r>
        <w:rPr>
          <w:spacing w:val="-4"/>
        </w:rPr>
        <w:t xml:space="preserve"> </w:t>
      </w:r>
      <w:r>
        <w:t>discharge.</w:t>
      </w:r>
    </w:p>
    <w:p w14:paraId="08A0FAE8" w14:textId="77777777" w:rsidR="004E457E" w:rsidRDefault="004E457E">
      <w:pPr>
        <w:pStyle w:val="BodyText"/>
        <w:spacing w:before="3"/>
        <w:rPr>
          <w:sz w:val="26"/>
        </w:rPr>
      </w:pPr>
    </w:p>
    <w:p w14:paraId="22C65260" w14:textId="77777777" w:rsidR="004E457E" w:rsidRDefault="00EA0C9A">
      <w:pPr>
        <w:pStyle w:val="BodyText"/>
        <w:spacing w:before="1"/>
        <w:ind w:left="400" w:right="593"/>
      </w:pPr>
      <w:r>
        <w:t>The idea of self-liberation can be used to influence a client to choose to act in a specific manner or believe in his ability to change. Clients can benefit from thinking</w:t>
      </w:r>
      <w:r>
        <w:rPr>
          <w:spacing w:val="-3"/>
        </w:rPr>
        <w:t xml:space="preserve"> </w:t>
      </w:r>
      <w:r>
        <w:t>about</w:t>
      </w:r>
      <w:r>
        <w:rPr>
          <w:spacing w:val="-4"/>
        </w:rPr>
        <w:t xml:space="preserve"> </w:t>
      </w:r>
      <w:r>
        <w:t>what</w:t>
      </w:r>
      <w:r>
        <w:rPr>
          <w:spacing w:val="-3"/>
        </w:rPr>
        <w:t xml:space="preserve"> </w:t>
      </w:r>
      <w:r>
        <w:t>may</w:t>
      </w:r>
      <w:r>
        <w:rPr>
          <w:spacing w:val="-3"/>
        </w:rPr>
        <w:t xml:space="preserve"> </w:t>
      </w:r>
      <w:r>
        <w:t>change</w:t>
      </w:r>
      <w:r>
        <w:rPr>
          <w:spacing w:val="-4"/>
        </w:rPr>
        <w:t xml:space="preserve"> </w:t>
      </w:r>
      <w:r>
        <w:t>once</w:t>
      </w:r>
      <w:r>
        <w:rPr>
          <w:spacing w:val="-4"/>
        </w:rPr>
        <w:t xml:space="preserve"> </w:t>
      </w:r>
      <w:r>
        <w:t>the</w:t>
      </w:r>
      <w:r>
        <w:rPr>
          <w:spacing w:val="-4"/>
        </w:rPr>
        <w:t xml:space="preserve"> </w:t>
      </w:r>
      <w:r>
        <w:t>new</w:t>
      </w:r>
      <w:r>
        <w:rPr>
          <w:spacing w:val="-3"/>
        </w:rPr>
        <w:t xml:space="preserve"> </w:t>
      </w:r>
      <w:r>
        <w:t>behavior(s)</w:t>
      </w:r>
      <w:r>
        <w:rPr>
          <w:spacing w:val="-3"/>
        </w:rPr>
        <w:t xml:space="preserve"> </w:t>
      </w:r>
      <w:r>
        <w:t>have</w:t>
      </w:r>
      <w:r>
        <w:rPr>
          <w:spacing w:val="-4"/>
        </w:rPr>
        <w:t xml:space="preserve"> </w:t>
      </w:r>
      <w:r>
        <w:t>begun</w:t>
      </w:r>
      <w:r>
        <w:rPr>
          <w:spacing w:val="-3"/>
        </w:rPr>
        <w:t xml:space="preserve"> </w:t>
      </w:r>
      <w:r>
        <w:t>so</w:t>
      </w:r>
      <w:r>
        <w:rPr>
          <w:spacing w:val="-3"/>
        </w:rPr>
        <w:t xml:space="preserve"> </w:t>
      </w:r>
      <w:r>
        <w:t>they</w:t>
      </w:r>
      <w:r>
        <w:rPr>
          <w:spacing w:val="-3"/>
        </w:rPr>
        <w:t xml:space="preserve"> </w:t>
      </w:r>
      <w:r>
        <w:t>can be prepared for</w:t>
      </w:r>
      <w:r>
        <w:t xml:space="preserve"> those changes. Questions similar to the following can be used to facilitate self-liberation:</w:t>
      </w:r>
    </w:p>
    <w:p w14:paraId="2D52FA47" w14:textId="77777777" w:rsidR="004E457E" w:rsidRDefault="00EA0C9A">
      <w:pPr>
        <w:pStyle w:val="BodyText"/>
        <w:spacing w:line="301" w:lineRule="exact"/>
        <w:ind w:left="400"/>
      </w:pPr>
      <w:r>
        <w:rPr>
          <w:rFonts w:ascii="MS PGothic" w:hAnsi="MS PGothic"/>
          <w:position w:val="1"/>
        </w:rPr>
        <w:t>➡</w:t>
      </w:r>
      <w:r>
        <w:rPr>
          <w:rFonts w:ascii="MS PGothic" w:hAnsi="MS PGothic"/>
          <w:spacing w:val="33"/>
          <w:position w:val="1"/>
        </w:rPr>
        <w:t xml:space="preserve"> </w:t>
      </w:r>
      <w:r>
        <w:t>Is</w:t>
      </w:r>
      <w:r>
        <w:rPr>
          <w:spacing w:val="-4"/>
        </w:rPr>
        <w:t xml:space="preserve"> </w:t>
      </w:r>
      <w:r>
        <w:t>this</w:t>
      </w:r>
      <w:r>
        <w:rPr>
          <w:spacing w:val="-4"/>
        </w:rPr>
        <w:t xml:space="preserve"> </w:t>
      </w:r>
      <w:r>
        <w:t>what</w:t>
      </w:r>
      <w:r>
        <w:rPr>
          <w:spacing w:val="-4"/>
        </w:rPr>
        <w:t xml:space="preserve"> </w:t>
      </w:r>
      <w:r>
        <w:t>you</w:t>
      </w:r>
      <w:r>
        <w:rPr>
          <w:spacing w:val="-4"/>
        </w:rPr>
        <w:t xml:space="preserve"> </w:t>
      </w:r>
      <w:r>
        <w:t>want</w:t>
      </w:r>
      <w:r>
        <w:rPr>
          <w:spacing w:val="-5"/>
        </w:rPr>
        <w:t xml:space="preserve"> </w:t>
      </w:r>
      <w:r>
        <w:t>to</w:t>
      </w:r>
      <w:r>
        <w:rPr>
          <w:spacing w:val="-4"/>
        </w:rPr>
        <w:t xml:space="preserve"> </w:t>
      </w:r>
      <w:r>
        <w:t>do?</w:t>
      </w:r>
      <w:r>
        <w:rPr>
          <w:spacing w:val="-17"/>
        </w:rPr>
        <w:t xml:space="preserve"> </w:t>
      </w:r>
      <w:r>
        <w:t>Are</w:t>
      </w:r>
      <w:r>
        <w:rPr>
          <w:spacing w:val="-5"/>
        </w:rPr>
        <w:t xml:space="preserve"> </w:t>
      </w:r>
      <w:r>
        <w:t>you</w:t>
      </w:r>
      <w:r>
        <w:rPr>
          <w:spacing w:val="-4"/>
        </w:rPr>
        <w:t xml:space="preserve"> </w:t>
      </w:r>
      <w:r>
        <w:t>prepared</w:t>
      </w:r>
      <w:r>
        <w:rPr>
          <w:spacing w:val="-4"/>
        </w:rPr>
        <w:t xml:space="preserve"> </w:t>
      </w:r>
      <w:r>
        <w:t>for</w:t>
      </w:r>
      <w:r>
        <w:rPr>
          <w:spacing w:val="-4"/>
        </w:rPr>
        <w:t xml:space="preserve"> </w:t>
      </w:r>
      <w:r>
        <w:t>the</w:t>
      </w:r>
      <w:r>
        <w:rPr>
          <w:spacing w:val="-5"/>
        </w:rPr>
        <w:t xml:space="preserve"> </w:t>
      </w:r>
      <w:r>
        <w:t>risks</w:t>
      </w:r>
      <w:r>
        <w:rPr>
          <w:spacing w:val="-4"/>
        </w:rPr>
        <w:t xml:space="preserve"> </w:t>
      </w:r>
      <w:r>
        <w:rPr>
          <w:spacing w:val="-2"/>
        </w:rPr>
        <w:t>involved?</w:t>
      </w:r>
    </w:p>
    <w:p w14:paraId="6358419E" w14:textId="77777777" w:rsidR="004E457E" w:rsidRDefault="00EA0C9A">
      <w:pPr>
        <w:pStyle w:val="BodyText"/>
        <w:spacing w:line="339" w:lineRule="exact"/>
        <w:ind w:left="400"/>
      </w:pPr>
      <w:r>
        <w:rPr>
          <w:rFonts w:ascii="MS PGothic" w:hAnsi="MS PGothic"/>
          <w:position w:val="1"/>
        </w:rPr>
        <w:t>➡</w:t>
      </w:r>
      <w:r>
        <w:rPr>
          <w:rFonts w:ascii="MS PGothic" w:hAnsi="MS PGothic"/>
          <w:spacing w:val="29"/>
          <w:position w:val="1"/>
        </w:rPr>
        <w:t xml:space="preserve"> </w:t>
      </w:r>
      <w:r>
        <w:t>What</w:t>
      </w:r>
      <w:r>
        <w:rPr>
          <w:spacing w:val="-6"/>
        </w:rPr>
        <w:t xml:space="preserve"> </w:t>
      </w:r>
      <w:r>
        <w:t>are</w:t>
      </w:r>
      <w:r>
        <w:rPr>
          <w:spacing w:val="-8"/>
        </w:rPr>
        <w:t xml:space="preserve"> </w:t>
      </w:r>
      <w:r>
        <w:t>your</w:t>
      </w:r>
      <w:r>
        <w:rPr>
          <w:spacing w:val="-6"/>
        </w:rPr>
        <w:t xml:space="preserve"> </w:t>
      </w:r>
      <w:r>
        <w:t>reasons</w:t>
      </w:r>
      <w:r>
        <w:rPr>
          <w:spacing w:val="-7"/>
        </w:rPr>
        <w:t xml:space="preserve"> </w:t>
      </w:r>
      <w:r>
        <w:t>for</w:t>
      </w:r>
      <w:r>
        <w:rPr>
          <w:spacing w:val="-7"/>
        </w:rPr>
        <w:t xml:space="preserve"> </w:t>
      </w:r>
      <w:r>
        <w:t>changing</w:t>
      </w:r>
      <w:r>
        <w:rPr>
          <w:spacing w:val="-6"/>
        </w:rPr>
        <w:t xml:space="preserve"> </w:t>
      </w:r>
      <w:r>
        <w:t>your</w:t>
      </w:r>
      <w:r>
        <w:rPr>
          <w:spacing w:val="-7"/>
        </w:rPr>
        <w:t xml:space="preserve"> </w:t>
      </w:r>
      <w:r>
        <w:rPr>
          <w:spacing w:val="-2"/>
        </w:rPr>
        <w:t>behavior?</w:t>
      </w:r>
    </w:p>
    <w:p w14:paraId="4BDA43B5" w14:textId="77777777" w:rsidR="004E457E" w:rsidRDefault="004E457E">
      <w:pPr>
        <w:spacing w:line="339" w:lineRule="exact"/>
        <w:sectPr w:rsidR="004E457E">
          <w:pgSz w:w="12240" w:h="15840"/>
          <w:pgMar w:top="980" w:right="920" w:bottom="280" w:left="1040" w:header="714" w:footer="0" w:gutter="0"/>
          <w:cols w:space="720"/>
        </w:sectPr>
      </w:pPr>
    </w:p>
    <w:p w14:paraId="0F645385" w14:textId="77777777" w:rsidR="004E457E" w:rsidRDefault="004E457E">
      <w:pPr>
        <w:pStyle w:val="BodyText"/>
        <w:spacing w:before="11"/>
        <w:rPr>
          <w:sz w:val="29"/>
        </w:rPr>
      </w:pPr>
    </w:p>
    <w:p w14:paraId="16E4C3DA" w14:textId="77777777" w:rsidR="004E457E" w:rsidRDefault="00EA0C9A">
      <w:pPr>
        <w:pStyle w:val="BodyText"/>
        <w:spacing w:before="59" w:line="339" w:lineRule="exact"/>
        <w:ind w:left="400"/>
      </w:pPr>
      <w:bookmarkStart w:id="11" w:name="_bookmark11"/>
      <w:bookmarkEnd w:id="11"/>
      <w:r>
        <w:rPr>
          <w:rFonts w:ascii="MS PGothic" w:hAnsi="MS PGothic"/>
          <w:position w:val="1"/>
        </w:rPr>
        <w:t>➡</w:t>
      </w:r>
      <w:r>
        <w:rPr>
          <w:rFonts w:ascii="MS PGothic" w:hAnsi="MS PGothic"/>
          <w:spacing w:val="30"/>
          <w:position w:val="1"/>
        </w:rPr>
        <w:t xml:space="preserve"> </w:t>
      </w:r>
      <w:r>
        <w:t>When</w:t>
      </w:r>
      <w:r>
        <w:rPr>
          <w:spacing w:val="-6"/>
        </w:rPr>
        <w:t xml:space="preserve"> </w:t>
      </w:r>
      <w:r>
        <w:t>do</w:t>
      </w:r>
      <w:r>
        <w:rPr>
          <w:spacing w:val="-6"/>
        </w:rPr>
        <w:t xml:space="preserve"> </w:t>
      </w:r>
      <w:r>
        <w:t>you</w:t>
      </w:r>
      <w:r>
        <w:rPr>
          <w:spacing w:val="-6"/>
        </w:rPr>
        <w:t xml:space="preserve"> </w:t>
      </w:r>
      <w:r>
        <w:t>want</w:t>
      </w:r>
      <w:r>
        <w:rPr>
          <w:spacing w:val="-7"/>
        </w:rPr>
        <w:t xml:space="preserve"> </w:t>
      </w:r>
      <w:r>
        <w:t>to</w:t>
      </w:r>
      <w:r>
        <w:rPr>
          <w:spacing w:val="-7"/>
        </w:rPr>
        <w:t xml:space="preserve"> </w:t>
      </w:r>
      <w:r>
        <w:t>make</w:t>
      </w:r>
      <w:r>
        <w:rPr>
          <w:spacing w:val="-7"/>
        </w:rPr>
        <w:t xml:space="preserve"> </w:t>
      </w:r>
      <w:r>
        <w:t>your</w:t>
      </w:r>
      <w:r>
        <w:rPr>
          <w:spacing w:val="-6"/>
        </w:rPr>
        <w:t xml:space="preserve"> </w:t>
      </w:r>
      <w:r>
        <w:rPr>
          <w:spacing w:val="-2"/>
        </w:rPr>
        <w:t>change?</w:t>
      </w:r>
    </w:p>
    <w:p w14:paraId="613A2DF4" w14:textId="77777777" w:rsidR="004E457E" w:rsidRDefault="00EA0C9A">
      <w:pPr>
        <w:pStyle w:val="BodyText"/>
        <w:spacing w:line="320" w:lineRule="exact"/>
        <w:ind w:left="400"/>
      </w:pPr>
      <w:r>
        <w:rPr>
          <w:rFonts w:ascii="MS PGothic" w:hAnsi="MS PGothic"/>
          <w:position w:val="1"/>
        </w:rPr>
        <w:t>➡</w:t>
      </w:r>
      <w:r>
        <w:rPr>
          <w:rFonts w:ascii="MS PGothic" w:hAnsi="MS PGothic"/>
          <w:spacing w:val="33"/>
          <w:position w:val="1"/>
        </w:rPr>
        <w:t xml:space="preserve"> </w:t>
      </w:r>
      <w:r>
        <w:t>What</w:t>
      </w:r>
      <w:r>
        <w:rPr>
          <w:spacing w:val="-5"/>
        </w:rPr>
        <w:t xml:space="preserve"> </w:t>
      </w:r>
      <w:r>
        <w:t>problems</w:t>
      </w:r>
      <w:r>
        <w:rPr>
          <w:spacing w:val="-5"/>
        </w:rPr>
        <w:t xml:space="preserve"> </w:t>
      </w:r>
      <w:r>
        <w:t>do</w:t>
      </w:r>
      <w:r>
        <w:rPr>
          <w:spacing w:val="-5"/>
        </w:rPr>
        <w:t xml:space="preserve"> </w:t>
      </w:r>
      <w:r>
        <w:t>you</w:t>
      </w:r>
      <w:r>
        <w:rPr>
          <w:spacing w:val="-5"/>
        </w:rPr>
        <w:t xml:space="preserve"> </w:t>
      </w:r>
      <w:r>
        <w:t>think</w:t>
      </w:r>
      <w:r>
        <w:rPr>
          <w:spacing w:val="-5"/>
        </w:rPr>
        <w:t xml:space="preserve"> </w:t>
      </w:r>
      <w:r>
        <w:t>you</w:t>
      </w:r>
      <w:r>
        <w:rPr>
          <w:spacing w:val="-5"/>
        </w:rPr>
        <w:t xml:space="preserve"> </w:t>
      </w:r>
      <w:r>
        <w:t>may</w:t>
      </w:r>
      <w:r>
        <w:rPr>
          <w:spacing w:val="-5"/>
        </w:rPr>
        <w:t xml:space="preserve"> </w:t>
      </w:r>
      <w:r>
        <w:t>face</w:t>
      </w:r>
      <w:r>
        <w:rPr>
          <w:spacing w:val="-6"/>
        </w:rPr>
        <w:t xml:space="preserve"> </w:t>
      </w:r>
      <w:r>
        <w:t>in</w:t>
      </w:r>
      <w:r>
        <w:rPr>
          <w:spacing w:val="-5"/>
        </w:rPr>
        <w:t xml:space="preserve"> </w:t>
      </w:r>
      <w:r>
        <w:t>the</w:t>
      </w:r>
      <w:r>
        <w:rPr>
          <w:spacing w:val="-6"/>
        </w:rPr>
        <w:t xml:space="preserve"> </w:t>
      </w:r>
      <w:r>
        <w:rPr>
          <w:spacing w:val="-2"/>
        </w:rPr>
        <w:t>future?</w:t>
      </w:r>
    </w:p>
    <w:p w14:paraId="1001C67B" w14:textId="77777777" w:rsidR="004E457E" w:rsidRDefault="00EA0C9A">
      <w:pPr>
        <w:pStyle w:val="BodyText"/>
        <w:spacing w:line="320" w:lineRule="exact"/>
        <w:ind w:left="400"/>
      </w:pPr>
      <w:r>
        <w:rPr>
          <w:rFonts w:ascii="MS PGothic" w:hAnsi="MS PGothic"/>
          <w:position w:val="1"/>
        </w:rPr>
        <w:t>➡</w:t>
      </w:r>
      <w:r>
        <w:rPr>
          <w:rFonts w:ascii="MS PGothic" w:hAnsi="MS PGothic"/>
          <w:spacing w:val="26"/>
          <w:position w:val="1"/>
        </w:rPr>
        <w:t xml:space="preserve"> </w:t>
      </w:r>
      <w:r>
        <w:t>Whom</w:t>
      </w:r>
      <w:r>
        <w:rPr>
          <w:spacing w:val="-9"/>
        </w:rPr>
        <w:t xml:space="preserve"> </w:t>
      </w:r>
      <w:r>
        <w:t>have</w:t>
      </w:r>
      <w:r>
        <w:rPr>
          <w:spacing w:val="-9"/>
        </w:rPr>
        <w:t xml:space="preserve"> </w:t>
      </w:r>
      <w:r>
        <w:t>you</w:t>
      </w:r>
      <w:r>
        <w:rPr>
          <w:spacing w:val="-8"/>
        </w:rPr>
        <w:t xml:space="preserve"> </w:t>
      </w:r>
      <w:r>
        <w:t>discussed</w:t>
      </w:r>
      <w:r>
        <w:rPr>
          <w:spacing w:val="-9"/>
        </w:rPr>
        <w:t xml:space="preserve"> </w:t>
      </w:r>
      <w:r>
        <w:t>this</w:t>
      </w:r>
      <w:r>
        <w:rPr>
          <w:spacing w:val="-8"/>
        </w:rPr>
        <w:t xml:space="preserve"> </w:t>
      </w:r>
      <w:r>
        <w:rPr>
          <w:spacing w:val="-2"/>
        </w:rPr>
        <w:t>with?</w:t>
      </w:r>
    </w:p>
    <w:p w14:paraId="2F28122F" w14:textId="77777777" w:rsidR="004E457E" w:rsidRDefault="00EA0C9A">
      <w:pPr>
        <w:pStyle w:val="BodyText"/>
        <w:spacing w:line="320" w:lineRule="exact"/>
        <w:ind w:left="400"/>
      </w:pPr>
      <w:r>
        <w:rPr>
          <w:rFonts w:ascii="MS PGothic" w:hAnsi="MS PGothic"/>
          <w:position w:val="1"/>
        </w:rPr>
        <w:t>➡</w:t>
      </w:r>
      <w:r>
        <w:rPr>
          <w:rFonts w:ascii="MS PGothic" w:hAnsi="MS PGothic"/>
          <w:spacing w:val="32"/>
          <w:position w:val="1"/>
        </w:rPr>
        <w:t xml:space="preserve"> </w:t>
      </w:r>
      <w:r>
        <w:t>How</w:t>
      </w:r>
      <w:r>
        <w:rPr>
          <w:spacing w:val="-5"/>
        </w:rPr>
        <w:t xml:space="preserve"> </w:t>
      </w:r>
      <w:r>
        <w:t>do</w:t>
      </w:r>
      <w:r>
        <w:rPr>
          <w:spacing w:val="-5"/>
        </w:rPr>
        <w:t xml:space="preserve"> </w:t>
      </w:r>
      <w:r>
        <w:t>you</w:t>
      </w:r>
      <w:r>
        <w:rPr>
          <w:spacing w:val="-6"/>
        </w:rPr>
        <w:t xml:space="preserve"> </w:t>
      </w:r>
      <w:r>
        <w:t>feel</w:t>
      </w:r>
      <w:r>
        <w:rPr>
          <w:spacing w:val="-5"/>
        </w:rPr>
        <w:t xml:space="preserve"> </w:t>
      </w:r>
      <w:r>
        <w:t>the</w:t>
      </w:r>
      <w:r>
        <w:rPr>
          <w:spacing w:val="-6"/>
        </w:rPr>
        <w:t xml:space="preserve"> </w:t>
      </w:r>
      <w:r>
        <w:t>environment</w:t>
      </w:r>
      <w:r>
        <w:rPr>
          <w:spacing w:val="-6"/>
        </w:rPr>
        <w:t xml:space="preserve"> </w:t>
      </w:r>
      <w:r>
        <w:t>is</w:t>
      </w:r>
      <w:r>
        <w:rPr>
          <w:spacing w:val="-5"/>
        </w:rPr>
        <w:t xml:space="preserve"> </w:t>
      </w:r>
      <w:r>
        <w:t>going</w:t>
      </w:r>
      <w:r>
        <w:rPr>
          <w:spacing w:val="-5"/>
        </w:rPr>
        <w:t xml:space="preserve"> </w:t>
      </w:r>
      <w:r>
        <w:t>to</w:t>
      </w:r>
      <w:r>
        <w:rPr>
          <w:spacing w:val="-6"/>
        </w:rPr>
        <w:t xml:space="preserve"> </w:t>
      </w:r>
      <w:r>
        <w:t>affect</w:t>
      </w:r>
      <w:r>
        <w:rPr>
          <w:spacing w:val="-5"/>
        </w:rPr>
        <w:t xml:space="preserve"> </w:t>
      </w:r>
      <w:r>
        <w:t>your</w:t>
      </w:r>
      <w:r>
        <w:rPr>
          <w:spacing w:val="-5"/>
        </w:rPr>
        <w:t xml:space="preserve"> </w:t>
      </w:r>
      <w:r>
        <w:rPr>
          <w:spacing w:val="-2"/>
        </w:rPr>
        <w:t>change?</w:t>
      </w:r>
    </w:p>
    <w:p w14:paraId="2F4E6313" w14:textId="77777777" w:rsidR="004E457E" w:rsidRDefault="00EA0C9A">
      <w:pPr>
        <w:pStyle w:val="BodyText"/>
        <w:spacing w:line="232" w:lineRule="auto"/>
        <w:ind w:left="760" w:right="524" w:hanging="360"/>
      </w:pPr>
      <w:r>
        <w:rPr>
          <w:rFonts w:ascii="MS PGothic" w:hAnsi="MS PGothic"/>
          <w:position w:val="1"/>
        </w:rPr>
        <w:t>➡</w:t>
      </w:r>
      <w:r>
        <w:rPr>
          <w:rFonts w:ascii="MS PGothic" w:hAnsi="MS PGothic"/>
          <w:spacing w:val="30"/>
          <w:position w:val="1"/>
        </w:rPr>
        <w:t xml:space="preserve"> </w:t>
      </w:r>
      <w:r>
        <w:t>Are</w:t>
      </w:r>
      <w:r>
        <w:rPr>
          <w:spacing w:val="-8"/>
        </w:rPr>
        <w:t xml:space="preserve"> </w:t>
      </w:r>
      <w:r>
        <w:t>there</w:t>
      </w:r>
      <w:r>
        <w:rPr>
          <w:spacing w:val="-8"/>
        </w:rPr>
        <w:t xml:space="preserve"> </w:t>
      </w:r>
      <w:r>
        <w:t>any</w:t>
      </w:r>
      <w:r>
        <w:rPr>
          <w:spacing w:val="-7"/>
        </w:rPr>
        <w:t xml:space="preserve"> </w:t>
      </w:r>
      <w:r>
        <w:t>support</w:t>
      </w:r>
      <w:r>
        <w:rPr>
          <w:spacing w:val="-8"/>
        </w:rPr>
        <w:t xml:space="preserve"> </w:t>
      </w:r>
      <w:r>
        <w:t>groups</w:t>
      </w:r>
      <w:r>
        <w:rPr>
          <w:spacing w:val="-7"/>
        </w:rPr>
        <w:t xml:space="preserve"> </w:t>
      </w:r>
      <w:r>
        <w:t>you</w:t>
      </w:r>
      <w:r>
        <w:rPr>
          <w:spacing w:val="-7"/>
        </w:rPr>
        <w:t xml:space="preserve"> </w:t>
      </w:r>
      <w:r>
        <w:t>could</w:t>
      </w:r>
      <w:r>
        <w:rPr>
          <w:spacing w:val="-7"/>
        </w:rPr>
        <w:t xml:space="preserve"> </w:t>
      </w:r>
      <w:r>
        <w:t>join</w:t>
      </w:r>
      <w:r>
        <w:rPr>
          <w:spacing w:val="-7"/>
        </w:rPr>
        <w:t xml:space="preserve"> </w:t>
      </w:r>
      <w:r>
        <w:t>in</w:t>
      </w:r>
      <w:r>
        <w:rPr>
          <w:spacing w:val="-7"/>
        </w:rPr>
        <w:t xml:space="preserve"> </w:t>
      </w:r>
      <w:r>
        <w:t>the</w:t>
      </w:r>
      <w:r>
        <w:rPr>
          <w:spacing w:val="-8"/>
        </w:rPr>
        <w:t xml:space="preserve"> </w:t>
      </w:r>
      <w:r>
        <w:t>area?</w:t>
      </w:r>
      <w:r>
        <w:rPr>
          <w:spacing w:val="-12"/>
        </w:rPr>
        <w:t xml:space="preserve"> </w:t>
      </w:r>
      <w:r>
        <w:t>Would</w:t>
      </w:r>
      <w:r>
        <w:rPr>
          <w:spacing w:val="-7"/>
        </w:rPr>
        <w:t xml:space="preserve"> </w:t>
      </w:r>
      <w:r>
        <w:t>you</w:t>
      </w:r>
      <w:r>
        <w:rPr>
          <w:spacing w:val="-7"/>
        </w:rPr>
        <w:t xml:space="preserve"> </w:t>
      </w:r>
      <w:r>
        <w:t>like</w:t>
      </w:r>
      <w:r>
        <w:rPr>
          <w:spacing w:val="-8"/>
        </w:rPr>
        <w:t xml:space="preserve"> </w:t>
      </w:r>
      <w:r>
        <w:t>to</w:t>
      </w:r>
      <w:r>
        <w:rPr>
          <w:spacing w:val="-7"/>
        </w:rPr>
        <w:t xml:space="preserve"> </w:t>
      </w:r>
      <w:r>
        <w:t xml:space="preserve">join </w:t>
      </w:r>
      <w:r>
        <w:rPr>
          <w:spacing w:val="-4"/>
        </w:rPr>
        <w:t>any?</w:t>
      </w:r>
    </w:p>
    <w:p w14:paraId="6D3BAD1C" w14:textId="77777777" w:rsidR="004E457E" w:rsidRDefault="004E457E">
      <w:pPr>
        <w:pStyle w:val="BodyText"/>
        <w:spacing w:before="3"/>
        <w:rPr>
          <w:sz w:val="27"/>
        </w:rPr>
      </w:pPr>
    </w:p>
    <w:p w14:paraId="256D09E1" w14:textId="77777777" w:rsidR="004E457E" w:rsidRDefault="00EA0C9A">
      <w:pPr>
        <w:pStyle w:val="Heading1"/>
        <w:numPr>
          <w:ilvl w:val="1"/>
          <w:numId w:val="22"/>
        </w:numPr>
        <w:tabs>
          <w:tab w:val="left" w:pos="1101"/>
        </w:tabs>
        <w:spacing w:before="1"/>
        <w:ind w:left="1100" w:hanging="701"/>
      </w:pPr>
      <w:r>
        <w:rPr>
          <w:color w:val="B51700"/>
        </w:rPr>
        <w:t>Group</w:t>
      </w:r>
      <w:r>
        <w:rPr>
          <w:color w:val="B51700"/>
          <w:spacing w:val="-12"/>
        </w:rPr>
        <w:t xml:space="preserve"> </w:t>
      </w:r>
      <w:r>
        <w:rPr>
          <w:color w:val="B51700"/>
        </w:rPr>
        <w:t>Therapy</w:t>
      </w:r>
      <w:r>
        <w:rPr>
          <w:color w:val="B51700"/>
          <w:spacing w:val="-5"/>
        </w:rPr>
        <w:t xml:space="preserve"> </w:t>
      </w:r>
      <w:r>
        <w:rPr>
          <w:color w:val="B51700"/>
          <w:spacing w:val="-2"/>
        </w:rPr>
        <w:t>Strategies</w:t>
      </w:r>
    </w:p>
    <w:p w14:paraId="6320B635" w14:textId="77777777" w:rsidR="004E457E" w:rsidRDefault="00EA0C9A">
      <w:pPr>
        <w:pStyle w:val="BodyText"/>
        <w:spacing w:before="321"/>
        <w:ind w:left="400" w:right="804"/>
      </w:pPr>
      <w:r>
        <w:t>The</w:t>
      </w:r>
      <w:r>
        <w:rPr>
          <w:spacing w:val="-5"/>
        </w:rPr>
        <w:t xml:space="preserve"> </w:t>
      </w:r>
      <w:r>
        <w:t>gains</w:t>
      </w:r>
      <w:r>
        <w:rPr>
          <w:spacing w:val="-4"/>
        </w:rPr>
        <w:t xml:space="preserve"> </w:t>
      </w:r>
      <w:r>
        <w:t>made</w:t>
      </w:r>
      <w:r>
        <w:rPr>
          <w:spacing w:val="-5"/>
        </w:rPr>
        <w:t xml:space="preserve"> </w:t>
      </w:r>
      <w:r>
        <w:t>in</w:t>
      </w:r>
      <w:r>
        <w:rPr>
          <w:spacing w:val="-4"/>
        </w:rPr>
        <w:t xml:space="preserve"> </w:t>
      </w:r>
      <w:r>
        <w:t>individual</w:t>
      </w:r>
      <w:r>
        <w:rPr>
          <w:spacing w:val="-4"/>
        </w:rPr>
        <w:t xml:space="preserve"> </w:t>
      </w:r>
      <w:r>
        <w:t>treatment</w:t>
      </w:r>
      <w:r>
        <w:rPr>
          <w:spacing w:val="-5"/>
        </w:rPr>
        <w:t xml:space="preserve"> </w:t>
      </w:r>
      <w:r>
        <w:t>can</w:t>
      </w:r>
      <w:r>
        <w:rPr>
          <w:spacing w:val="-4"/>
        </w:rPr>
        <w:t xml:space="preserve"> </w:t>
      </w:r>
      <w:r>
        <w:t>be</w:t>
      </w:r>
      <w:r>
        <w:rPr>
          <w:spacing w:val="-5"/>
        </w:rPr>
        <w:t xml:space="preserve"> </w:t>
      </w:r>
      <w:r>
        <w:t>consolidated</w:t>
      </w:r>
      <w:r>
        <w:rPr>
          <w:spacing w:val="-4"/>
        </w:rPr>
        <w:t xml:space="preserve"> </w:t>
      </w:r>
      <w:r>
        <w:t>in</w:t>
      </w:r>
      <w:r>
        <w:rPr>
          <w:spacing w:val="-4"/>
        </w:rPr>
        <w:t xml:space="preserve"> </w:t>
      </w:r>
      <w:r>
        <w:t>well-designed</w:t>
      </w:r>
      <w:r>
        <w:rPr>
          <w:spacing w:val="-4"/>
        </w:rPr>
        <w:t xml:space="preserve"> </w:t>
      </w:r>
      <w:r>
        <w:t>and well-facilitated group therapy. Consciousness-raising techniques may help when talking with a client who seems to lack basic information about behaviors or topics,</w:t>
      </w:r>
      <w:r>
        <w:rPr>
          <w:spacing w:val="-1"/>
        </w:rPr>
        <w:t xml:space="preserve"> </w:t>
      </w:r>
      <w:r>
        <w:t>such</w:t>
      </w:r>
      <w:r>
        <w:rPr>
          <w:spacing w:val="-1"/>
        </w:rPr>
        <w:t xml:space="preserve"> </w:t>
      </w:r>
      <w:r>
        <w:t>as</w:t>
      </w:r>
      <w:r>
        <w:rPr>
          <w:spacing w:val="-1"/>
        </w:rPr>
        <w:t xml:space="preserve"> </w:t>
      </w:r>
      <w:r>
        <w:t>HIV</w:t>
      </w:r>
      <w:r>
        <w:rPr>
          <w:spacing w:val="-7"/>
        </w:rPr>
        <w:t xml:space="preserve"> </w:t>
      </w:r>
      <w:r>
        <w:t>transmission.</w:t>
      </w:r>
      <w:r>
        <w:rPr>
          <w:spacing w:val="-1"/>
        </w:rPr>
        <w:t xml:space="preserve"> </w:t>
      </w:r>
      <w:r>
        <w:t>Questions</w:t>
      </w:r>
      <w:r>
        <w:rPr>
          <w:spacing w:val="-1"/>
        </w:rPr>
        <w:t xml:space="preserve"> </w:t>
      </w:r>
      <w:r>
        <w:t>such</w:t>
      </w:r>
      <w:r>
        <w:rPr>
          <w:spacing w:val="-1"/>
        </w:rPr>
        <w:t xml:space="preserve"> </w:t>
      </w:r>
      <w:r>
        <w:t>as</w:t>
      </w:r>
      <w:r>
        <w:rPr>
          <w:spacing w:val="-1"/>
        </w:rPr>
        <w:t xml:space="preserve"> </w:t>
      </w:r>
      <w:r>
        <w:t>the</w:t>
      </w:r>
      <w:r>
        <w:rPr>
          <w:spacing w:val="-2"/>
        </w:rPr>
        <w:t xml:space="preserve"> </w:t>
      </w:r>
      <w:r>
        <w:t>following</w:t>
      </w:r>
      <w:r>
        <w:rPr>
          <w:spacing w:val="-1"/>
        </w:rPr>
        <w:t xml:space="preserve"> </w:t>
      </w:r>
      <w:r>
        <w:t>can</w:t>
      </w:r>
      <w:r>
        <w:rPr>
          <w:spacing w:val="-1"/>
        </w:rPr>
        <w:t xml:space="preserve"> </w:t>
      </w:r>
      <w:r>
        <w:t>determine how much conscio</w:t>
      </w:r>
      <w:r>
        <w:t>usness raising is needed:</w:t>
      </w:r>
    </w:p>
    <w:p w14:paraId="78FAF54E" w14:textId="77777777" w:rsidR="004E457E" w:rsidRDefault="00EA0C9A">
      <w:pPr>
        <w:pStyle w:val="ListParagraph"/>
        <w:numPr>
          <w:ilvl w:val="0"/>
          <w:numId w:val="8"/>
        </w:numPr>
        <w:tabs>
          <w:tab w:val="left" w:pos="760"/>
        </w:tabs>
        <w:spacing w:line="301" w:lineRule="exact"/>
        <w:rPr>
          <w:sz w:val="28"/>
        </w:rPr>
      </w:pPr>
      <w:r>
        <w:rPr>
          <w:sz w:val="28"/>
        </w:rPr>
        <w:t>What</w:t>
      </w:r>
      <w:r>
        <w:rPr>
          <w:spacing w:val="-2"/>
          <w:sz w:val="28"/>
        </w:rPr>
        <w:t xml:space="preserve"> </w:t>
      </w:r>
      <w:r>
        <w:rPr>
          <w:sz w:val="28"/>
        </w:rPr>
        <w:t>are</w:t>
      </w:r>
      <w:r>
        <w:rPr>
          <w:spacing w:val="-2"/>
          <w:sz w:val="28"/>
        </w:rPr>
        <w:t xml:space="preserve"> </w:t>
      </w:r>
      <w:r>
        <w:rPr>
          <w:sz w:val="28"/>
        </w:rPr>
        <w:t>your</w:t>
      </w:r>
      <w:r>
        <w:rPr>
          <w:spacing w:val="-2"/>
          <w:sz w:val="28"/>
        </w:rPr>
        <w:t xml:space="preserve"> </w:t>
      </w:r>
      <w:r>
        <w:rPr>
          <w:sz w:val="28"/>
        </w:rPr>
        <w:t>concerns</w:t>
      </w:r>
      <w:r>
        <w:rPr>
          <w:spacing w:val="-1"/>
          <w:sz w:val="28"/>
        </w:rPr>
        <w:t xml:space="preserve"> </w:t>
      </w:r>
      <w:r>
        <w:rPr>
          <w:sz w:val="28"/>
        </w:rPr>
        <w:t>about</w:t>
      </w:r>
      <w:r>
        <w:rPr>
          <w:spacing w:val="-2"/>
          <w:sz w:val="28"/>
        </w:rPr>
        <w:t xml:space="preserve"> HIV/AIDS?</w:t>
      </w:r>
    </w:p>
    <w:p w14:paraId="4EA19A4F" w14:textId="77777777" w:rsidR="004E457E" w:rsidRDefault="00EA0C9A">
      <w:pPr>
        <w:pStyle w:val="ListParagraph"/>
        <w:numPr>
          <w:ilvl w:val="0"/>
          <w:numId w:val="8"/>
        </w:numPr>
        <w:tabs>
          <w:tab w:val="left" w:pos="760"/>
        </w:tabs>
        <w:spacing w:line="339" w:lineRule="exact"/>
        <w:rPr>
          <w:sz w:val="28"/>
        </w:rPr>
      </w:pPr>
      <w:r>
        <w:rPr>
          <w:sz w:val="28"/>
        </w:rPr>
        <w:t>What</w:t>
      </w:r>
      <w:r>
        <w:rPr>
          <w:spacing w:val="-3"/>
          <w:sz w:val="28"/>
        </w:rPr>
        <w:t xml:space="preserve"> </w:t>
      </w:r>
      <w:r>
        <w:rPr>
          <w:sz w:val="28"/>
        </w:rPr>
        <w:t>do</w:t>
      </w:r>
      <w:r>
        <w:rPr>
          <w:spacing w:val="-1"/>
          <w:sz w:val="28"/>
        </w:rPr>
        <w:t xml:space="preserve"> </w:t>
      </w:r>
      <w:r>
        <w:rPr>
          <w:sz w:val="28"/>
        </w:rPr>
        <w:t>you</w:t>
      </w:r>
      <w:r>
        <w:rPr>
          <w:spacing w:val="-1"/>
          <w:sz w:val="28"/>
        </w:rPr>
        <w:t xml:space="preserve"> </w:t>
      </w:r>
      <w:r>
        <w:rPr>
          <w:sz w:val="28"/>
        </w:rPr>
        <w:t>think</w:t>
      </w:r>
      <w:r>
        <w:rPr>
          <w:spacing w:val="-1"/>
          <w:sz w:val="28"/>
        </w:rPr>
        <w:t xml:space="preserve"> </w:t>
      </w:r>
      <w:r>
        <w:rPr>
          <w:sz w:val="28"/>
        </w:rPr>
        <w:t>about</w:t>
      </w:r>
      <w:r>
        <w:rPr>
          <w:spacing w:val="-2"/>
          <w:sz w:val="28"/>
        </w:rPr>
        <w:t xml:space="preserve"> </w:t>
      </w:r>
      <w:r>
        <w:rPr>
          <w:sz w:val="28"/>
        </w:rPr>
        <w:t>"cleaning</w:t>
      </w:r>
      <w:r>
        <w:rPr>
          <w:spacing w:val="-1"/>
          <w:sz w:val="28"/>
        </w:rPr>
        <w:t xml:space="preserve"> </w:t>
      </w:r>
      <w:r>
        <w:rPr>
          <w:sz w:val="28"/>
        </w:rPr>
        <w:t>your</w:t>
      </w:r>
      <w:r>
        <w:rPr>
          <w:spacing w:val="-1"/>
          <w:sz w:val="28"/>
        </w:rPr>
        <w:t xml:space="preserve"> </w:t>
      </w:r>
      <w:r>
        <w:rPr>
          <w:sz w:val="28"/>
        </w:rPr>
        <w:t>works"</w:t>
      </w:r>
      <w:r>
        <w:rPr>
          <w:spacing w:val="-1"/>
          <w:sz w:val="28"/>
        </w:rPr>
        <w:t xml:space="preserve"> </w:t>
      </w:r>
      <w:r>
        <w:rPr>
          <w:sz w:val="28"/>
        </w:rPr>
        <w:t>in</w:t>
      </w:r>
      <w:r>
        <w:rPr>
          <w:spacing w:val="-1"/>
          <w:sz w:val="28"/>
        </w:rPr>
        <w:t xml:space="preserve"> </w:t>
      </w:r>
      <w:r>
        <w:rPr>
          <w:sz w:val="28"/>
        </w:rPr>
        <w:t>order</w:t>
      </w:r>
      <w:r>
        <w:rPr>
          <w:spacing w:val="-1"/>
          <w:sz w:val="28"/>
        </w:rPr>
        <w:t xml:space="preserve"> </w:t>
      </w:r>
      <w:r>
        <w:rPr>
          <w:sz w:val="28"/>
        </w:rPr>
        <w:t>to</w:t>
      </w:r>
      <w:r>
        <w:rPr>
          <w:spacing w:val="-1"/>
          <w:sz w:val="28"/>
        </w:rPr>
        <w:t xml:space="preserve"> </w:t>
      </w:r>
      <w:r>
        <w:rPr>
          <w:sz w:val="28"/>
        </w:rPr>
        <w:t>protect</w:t>
      </w:r>
      <w:r>
        <w:rPr>
          <w:spacing w:val="-1"/>
          <w:sz w:val="28"/>
        </w:rPr>
        <w:t xml:space="preserve"> </w:t>
      </w:r>
      <w:r>
        <w:rPr>
          <w:spacing w:val="-2"/>
          <w:sz w:val="28"/>
        </w:rPr>
        <w:t>yourself?</w:t>
      </w:r>
    </w:p>
    <w:p w14:paraId="28A9B4F9" w14:textId="77777777" w:rsidR="004E457E" w:rsidRDefault="004E457E">
      <w:pPr>
        <w:pStyle w:val="BodyText"/>
        <w:spacing w:before="11"/>
        <w:rPr>
          <w:sz w:val="26"/>
        </w:rPr>
      </w:pPr>
    </w:p>
    <w:p w14:paraId="119079FE" w14:textId="77777777" w:rsidR="004E457E" w:rsidRDefault="00EA0C9A">
      <w:pPr>
        <w:pStyle w:val="BodyText"/>
        <w:ind w:left="400" w:right="524"/>
      </w:pPr>
      <w:r>
        <w:t>Dramatic relief strategies can be used when talking with a client who knows something about topics like HIV/AIDS b</w:t>
      </w:r>
      <w:r>
        <w:t>ut still engages in unsafe behavior. Questions</w:t>
      </w:r>
      <w:r>
        <w:rPr>
          <w:spacing w:val="-3"/>
        </w:rPr>
        <w:t xml:space="preserve"> </w:t>
      </w:r>
      <w:r>
        <w:t>such</w:t>
      </w:r>
      <w:r>
        <w:rPr>
          <w:spacing w:val="-3"/>
        </w:rPr>
        <w:t xml:space="preserve"> </w:t>
      </w:r>
      <w:r>
        <w:t>as</w:t>
      </w:r>
      <w:r>
        <w:rPr>
          <w:spacing w:val="-3"/>
        </w:rPr>
        <w:t xml:space="preserve"> </w:t>
      </w:r>
      <w:r>
        <w:t>the</w:t>
      </w:r>
      <w:r>
        <w:rPr>
          <w:spacing w:val="-4"/>
        </w:rPr>
        <w:t xml:space="preserve"> </w:t>
      </w:r>
      <w:r>
        <w:t>following</w:t>
      </w:r>
      <w:r>
        <w:rPr>
          <w:spacing w:val="-3"/>
        </w:rPr>
        <w:t xml:space="preserve"> </w:t>
      </w:r>
      <w:r>
        <w:t>are</w:t>
      </w:r>
      <w:r>
        <w:rPr>
          <w:spacing w:val="-4"/>
        </w:rPr>
        <w:t xml:space="preserve"> </w:t>
      </w:r>
      <w:r>
        <w:t>helpful</w:t>
      </w:r>
      <w:r>
        <w:rPr>
          <w:spacing w:val="-4"/>
        </w:rPr>
        <w:t xml:space="preserve"> </w:t>
      </w:r>
      <w:r>
        <w:t>in</w:t>
      </w:r>
      <w:r>
        <w:rPr>
          <w:spacing w:val="-3"/>
        </w:rPr>
        <w:t xml:space="preserve"> </w:t>
      </w:r>
      <w:r>
        <w:t>determining</w:t>
      </w:r>
      <w:r>
        <w:rPr>
          <w:spacing w:val="-3"/>
        </w:rPr>
        <w:t xml:space="preserve"> </w:t>
      </w:r>
      <w:r>
        <w:t>the</w:t>
      </w:r>
      <w:r>
        <w:rPr>
          <w:spacing w:val="-4"/>
        </w:rPr>
        <w:t xml:space="preserve"> </w:t>
      </w:r>
      <w:r>
        <w:t>level</w:t>
      </w:r>
      <w:r>
        <w:rPr>
          <w:spacing w:val="-3"/>
        </w:rPr>
        <w:t xml:space="preserve"> </w:t>
      </w:r>
      <w:r>
        <w:t>of</w:t>
      </w:r>
      <w:r>
        <w:rPr>
          <w:spacing w:val="-3"/>
        </w:rPr>
        <w:t xml:space="preserve"> </w:t>
      </w:r>
      <w:r>
        <w:t>dramatic relief strategies:</w:t>
      </w:r>
    </w:p>
    <w:p w14:paraId="6EA4CE53" w14:textId="77777777" w:rsidR="004E457E" w:rsidRDefault="00EA0C9A">
      <w:pPr>
        <w:pStyle w:val="ListParagraph"/>
        <w:numPr>
          <w:ilvl w:val="0"/>
          <w:numId w:val="8"/>
        </w:numPr>
        <w:tabs>
          <w:tab w:val="left" w:pos="760"/>
        </w:tabs>
        <w:spacing w:line="303" w:lineRule="exact"/>
        <w:rPr>
          <w:sz w:val="28"/>
        </w:rPr>
      </w:pPr>
      <w:r>
        <w:rPr>
          <w:sz w:val="28"/>
        </w:rPr>
        <w:t>Do</w:t>
      </w:r>
      <w:r>
        <w:rPr>
          <w:spacing w:val="-1"/>
          <w:sz w:val="28"/>
        </w:rPr>
        <w:t xml:space="preserve"> </w:t>
      </w:r>
      <w:r>
        <w:rPr>
          <w:sz w:val="28"/>
        </w:rPr>
        <w:t>you</w:t>
      </w:r>
      <w:r>
        <w:rPr>
          <w:spacing w:val="-1"/>
          <w:sz w:val="28"/>
        </w:rPr>
        <w:t xml:space="preserve"> </w:t>
      </w:r>
      <w:r>
        <w:rPr>
          <w:sz w:val="28"/>
        </w:rPr>
        <w:t>feel you</w:t>
      </w:r>
      <w:r>
        <w:rPr>
          <w:spacing w:val="-1"/>
          <w:sz w:val="28"/>
        </w:rPr>
        <w:t xml:space="preserve"> </w:t>
      </w:r>
      <w:r>
        <w:rPr>
          <w:sz w:val="28"/>
        </w:rPr>
        <w:t>are</w:t>
      </w:r>
      <w:r>
        <w:rPr>
          <w:spacing w:val="-2"/>
          <w:sz w:val="28"/>
        </w:rPr>
        <w:t xml:space="preserve"> </w:t>
      </w:r>
      <w:r>
        <w:rPr>
          <w:sz w:val="28"/>
        </w:rPr>
        <w:t>at risk</w:t>
      </w:r>
      <w:r>
        <w:rPr>
          <w:spacing w:val="-1"/>
          <w:sz w:val="28"/>
        </w:rPr>
        <w:t xml:space="preserve"> </w:t>
      </w:r>
      <w:r>
        <w:rPr>
          <w:sz w:val="28"/>
        </w:rPr>
        <w:t xml:space="preserve">for </w:t>
      </w:r>
      <w:r>
        <w:rPr>
          <w:spacing w:val="-2"/>
          <w:sz w:val="28"/>
        </w:rPr>
        <w:t>HIV/AIDS?</w:t>
      </w:r>
    </w:p>
    <w:p w14:paraId="438C4A2D" w14:textId="77777777" w:rsidR="004E457E" w:rsidRDefault="00EA0C9A">
      <w:pPr>
        <w:pStyle w:val="ListParagraph"/>
        <w:numPr>
          <w:ilvl w:val="0"/>
          <w:numId w:val="8"/>
        </w:numPr>
        <w:tabs>
          <w:tab w:val="left" w:pos="760"/>
        </w:tabs>
        <w:spacing w:line="339" w:lineRule="exact"/>
        <w:rPr>
          <w:sz w:val="28"/>
        </w:rPr>
      </w:pPr>
      <w:r>
        <w:rPr>
          <w:sz w:val="28"/>
        </w:rPr>
        <w:t>Do</w:t>
      </w:r>
      <w:r>
        <w:rPr>
          <w:spacing w:val="-1"/>
          <w:sz w:val="28"/>
        </w:rPr>
        <w:t xml:space="preserve"> </w:t>
      </w:r>
      <w:r>
        <w:rPr>
          <w:sz w:val="28"/>
        </w:rPr>
        <w:t>you worry</w:t>
      </w:r>
      <w:r>
        <w:rPr>
          <w:spacing w:val="-1"/>
          <w:sz w:val="28"/>
        </w:rPr>
        <w:t xml:space="preserve"> </w:t>
      </w:r>
      <w:r>
        <w:rPr>
          <w:sz w:val="28"/>
        </w:rPr>
        <w:t>about</w:t>
      </w:r>
      <w:r>
        <w:rPr>
          <w:spacing w:val="-1"/>
          <w:sz w:val="28"/>
        </w:rPr>
        <w:t xml:space="preserve"> </w:t>
      </w:r>
      <w:r>
        <w:rPr>
          <w:sz w:val="28"/>
        </w:rPr>
        <w:t>getting</w:t>
      </w:r>
      <w:r>
        <w:rPr>
          <w:spacing w:val="-1"/>
          <w:sz w:val="28"/>
        </w:rPr>
        <w:t xml:space="preserve"> </w:t>
      </w:r>
      <w:r>
        <w:rPr>
          <w:sz w:val="28"/>
        </w:rPr>
        <w:t xml:space="preserve">an </w:t>
      </w:r>
      <w:r>
        <w:rPr>
          <w:spacing w:val="-4"/>
          <w:sz w:val="28"/>
        </w:rPr>
        <w:t>STD?</w:t>
      </w:r>
    </w:p>
    <w:p w14:paraId="78067C48" w14:textId="77777777" w:rsidR="004E457E" w:rsidRDefault="004E457E">
      <w:pPr>
        <w:pStyle w:val="BodyText"/>
        <w:spacing w:before="11"/>
        <w:rPr>
          <w:sz w:val="26"/>
        </w:rPr>
      </w:pPr>
    </w:p>
    <w:p w14:paraId="2BDAD17D" w14:textId="77777777" w:rsidR="004E457E" w:rsidRDefault="00EA0C9A">
      <w:pPr>
        <w:pStyle w:val="BodyText"/>
        <w:ind w:left="400" w:right="657"/>
      </w:pPr>
      <w:r>
        <w:t>Group therapy also can be used to present role models (peers) who have successfully addressed many of the issues clients in inpatient treatment may face. Peer programs can provide support for substance recovery and other psychosocial services.</w:t>
      </w:r>
      <w:r>
        <w:rPr>
          <w:spacing w:val="-4"/>
        </w:rPr>
        <w:t xml:space="preserve"> </w:t>
      </w:r>
      <w:r>
        <w:t>There are ma</w:t>
      </w:r>
      <w:r>
        <w:t xml:space="preserve">ny resources in the community for these interventions; all a program must provide is a meeting place. It is helpful if the peer group facilitator has some training, even if this consists solely of the orientation that all substance abuse treatment program </w:t>
      </w:r>
      <w:r>
        <w:t>volunteers receive. Because they are not led by professionals, peer groups may be limited in what they can achieve. However, the absence</w:t>
      </w:r>
      <w:r>
        <w:rPr>
          <w:spacing w:val="-5"/>
        </w:rPr>
        <w:t xml:space="preserve"> </w:t>
      </w:r>
      <w:r>
        <w:t>of</w:t>
      </w:r>
      <w:r>
        <w:rPr>
          <w:spacing w:val="-4"/>
        </w:rPr>
        <w:t xml:space="preserve"> </w:t>
      </w:r>
      <w:r>
        <w:t>professional</w:t>
      </w:r>
      <w:r>
        <w:rPr>
          <w:spacing w:val="-4"/>
        </w:rPr>
        <w:t xml:space="preserve"> </w:t>
      </w:r>
      <w:r>
        <w:t>involvement</w:t>
      </w:r>
      <w:r>
        <w:rPr>
          <w:spacing w:val="-5"/>
        </w:rPr>
        <w:t xml:space="preserve"> </w:t>
      </w:r>
      <w:r>
        <w:t>may</w:t>
      </w:r>
      <w:r>
        <w:rPr>
          <w:spacing w:val="-4"/>
        </w:rPr>
        <w:t xml:space="preserve"> </w:t>
      </w:r>
      <w:r>
        <w:t>give</w:t>
      </w:r>
      <w:r>
        <w:rPr>
          <w:spacing w:val="-5"/>
        </w:rPr>
        <w:t xml:space="preserve"> </w:t>
      </w:r>
      <w:r>
        <w:t>peer</w:t>
      </w:r>
      <w:r>
        <w:rPr>
          <w:spacing w:val="-4"/>
        </w:rPr>
        <w:t xml:space="preserve"> </w:t>
      </w:r>
      <w:r>
        <w:t>groups</w:t>
      </w:r>
      <w:r>
        <w:rPr>
          <w:spacing w:val="-4"/>
        </w:rPr>
        <w:t xml:space="preserve"> </w:t>
      </w:r>
      <w:r>
        <w:t>greater</w:t>
      </w:r>
      <w:r>
        <w:rPr>
          <w:spacing w:val="-4"/>
        </w:rPr>
        <w:t xml:space="preserve"> </w:t>
      </w:r>
      <w:r>
        <w:t>credibility</w:t>
      </w:r>
      <w:r>
        <w:rPr>
          <w:spacing w:val="-4"/>
        </w:rPr>
        <w:t xml:space="preserve"> </w:t>
      </w:r>
      <w:r>
        <w:t>with hard-to-reach clients.</w:t>
      </w:r>
    </w:p>
    <w:p w14:paraId="04A381A7" w14:textId="77777777" w:rsidR="004E457E" w:rsidRDefault="004E457E">
      <w:pPr>
        <w:pStyle w:val="BodyText"/>
        <w:spacing w:before="1"/>
        <w:rPr>
          <w:sz w:val="26"/>
        </w:rPr>
      </w:pPr>
    </w:p>
    <w:p w14:paraId="0FB1A3F6" w14:textId="77777777" w:rsidR="004E457E" w:rsidRDefault="00EA0C9A">
      <w:pPr>
        <w:pStyle w:val="BodyText"/>
        <w:ind w:left="400" w:right="524"/>
      </w:pPr>
      <w:r>
        <w:t>Self-reevaluation (or</w:t>
      </w:r>
      <w:r>
        <w:t xml:space="preserve"> self-reflection) and environmental reevaluation are good activities</w:t>
      </w:r>
      <w:r>
        <w:rPr>
          <w:spacing w:val="-3"/>
        </w:rPr>
        <w:t xml:space="preserve"> </w:t>
      </w:r>
      <w:r>
        <w:t>to</w:t>
      </w:r>
      <w:r>
        <w:rPr>
          <w:spacing w:val="-3"/>
        </w:rPr>
        <w:t xml:space="preserve"> </w:t>
      </w:r>
      <w:r>
        <w:t>use</w:t>
      </w:r>
      <w:r>
        <w:rPr>
          <w:spacing w:val="-4"/>
        </w:rPr>
        <w:t xml:space="preserve"> </w:t>
      </w:r>
      <w:r>
        <w:t>in</w:t>
      </w:r>
      <w:r>
        <w:rPr>
          <w:spacing w:val="-3"/>
        </w:rPr>
        <w:t xml:space="preserve"> </w:t>
      </w:r>
      <w:r>
        <w:t>group</w:t>
      </w:r>
      <w:r>
        <w:rPr>
          <w:spacing w:val="-3"/>
        </w:rPr>
        <w:t xml:space="preserve"> </w:t>
      </w:r>
      <w:r>
        <w:t>settings</w:t>
      </w:r>
      <w:r>
        <w:rPr>
          <w:spacing w:val="-3"/>
        </w:rPr>
        <w:t xml:space="preserve"> </w:t>
      </w:r>
      <w:r>
        <w:t>during</w:t>
      </w:r>
      <w:r>
        <w:rPr>
          <w:spacing w:val="-3"/>
        </w:rPr>
        <w:t xml:space="preserve"> </w:t>
      </w:r>
      <w:r>
        <w:t>inpatient</w:t>
      </w:r>
      <w:r>
        <w:rPr>
          <w:spacing w:val="-4"/>
        </w:rPr>
        <w:t xml:space="preserve"> </w:t>
      </w:r>
      <w:r>
        <w:t>treatment</w:t>
      </w:r>
      <w:r>
        <w:rPr>
          <w:spacing w:val="-4"/>
        </w:rPr>
        <w:t xml:space="preserve"> </w:t>
      </w:r>
      <w:r>
        <w:t>when</w:t>
      </w:r>
      <w:r>
        <w:rPr>
          <w:spacing w:val="-3"/>
        </w:rPr>
        <w:t xml:space="preserve"> </w:t>
      </w:r>
      <w:r>
        <w:t>clients</w:t>
      </w:r>
      <w:r>
        <w:rPr>
          <w:spacing w:val="-3"/>
        </w:rPr>
        <w:t xml:space="preserve"> </w:t>
      </w:r>
      <w:r>
        <w:t>might</w:t>
      </w:r>
      <w:r>
        <w:rPr>
          <w:spacing w:val="-4"/>
        </w:rPr>
        <w:t xml:space="preserve"> </w:t>
      </w:r>
      <w:r>
        <w:t>be motivated to change behavior. Self-reevaluation occurs when clients think about their behavior, and environmental reevaluation occurs when they think about the</w:t>
      </w:r>
    </w:p>
    <w:p w14:paraId="2CEBC200" w14:textId="77777777" w:rsidR="004E457E" w:rsidRDefault="004E457E">
      <w:pPr>
        <w:sectPr w:rsidR="004E457E">
          <w:pgSz w:w="12240" w:h="15840"/>
          <w:pgMar w:top="980" w:right="920" w:bottom="280" w:left="1040" w:header="714" w:footer="0" w:gutter="0"/>
          <w:cols w:space="720"/>
        </w:sectPr>
      </w:pPr>
    </w:p>
    <w:p w14:paraId="6B7E453A" w14:textId="77777777" w:rsidR="004E457E" w:rsidRDefault="004E457E">
      <w:pPr>
        <w:pStyle w:val="BodyText"/>
        <w:spacing w:before="11"/>
        <w:rPr>
          <w:sz w:val="29"/>
        </w:rPr>
      </w:pPr>
    </w:p>
    <w:p w14:paraId="6632A9FE" w14:textId="77777777" w:rsidR="004E457E" w:rsidRDefault="00EA0C9A">
      <w:pPr>
        <w:pStyle w:val="BodyText"/>
        <w:spacing w:before="88"/>
        <w:ind w:left="400" w:right="524"/>
      </w:pPr>
      <w:r>
        <w:t>impact</w:t>
      </w:r>
      <w:r>
        <w:rPr>
          <w:spacing w:val="-6"/>
        </w:rPr>
        <w:t xml:space="preserve"> </w:t>
      </w:r>
      <w:r>
        <w:t>of</w:t>
      </w:r>
      <w:r>
        <w:rPr>
          <w:spacing w:val="-4"/>
        </w:rPr>
        <w:t xml:space="preserve"> </w:t>
      </w:r>
      <w:r>
        <w:t>their</w:t>
      </w:r>
      <w:r>
        <w:rPr>
          <w:spacing w:val="-4"/>
        </w:rPr>
        <w:t xml:space="preserve"> </w:t>
      </w:r>
      <w:r>
        <w:t>behavior</w:t>
      </w:r>
      <w:r>
        <w:rPr>
          <w:spacing w:val="-4"/>
        </w:rPr>
        <w:t xml:space="preserve"> </w:t>
      </w:r>
      <w:r>
        <w:t>on</w:t>
      </w:r>
      <w:r>
        <w:rPr>
          <w:spacing w:val="-4"/>
        </w:rPr>
        <w:t xml:space="preserve"> </w:t>
      </w:r>
      <w:r>
        <w:t>others.</w:t>
      </w:r>
      <w:r>
        <w:rPr>
          <w:spacing w:val="-18"/>
        </w:rPr>
        <w:t xml:space="preserve"> </w:t>
      </w:r>
      <w:r>
        <w:t>A</w:t>
      </w:r>
      <w:r>
        <w:rPr>
          <w:spacing w:val="-17"/>
        </w:rPr>
        <w:t xml:space="preserve"> </w:t>
      </w:r>
      <w:r>
        <w:t>clinician</w:t>
      </w:r>
      <w:r>
        <w:rPr>
          <w:spacing w:val="-4"/>
        </w:rPr>
        <w:t xml:space="preserve"> </w:t>
      </w:r>
      <w:r>
        <w:t>can</w:t>
      </w:r>
      <w:r>
        <w:rPr>
          <w:spacing w:val="-4"/>
        </w:rPr>
        <w:t xml:space="preserve"> </w:t>
      </w:r>
      <w:r>
        <w:t>initiate</w:t>
      </w:r>
      <w:r>
        <w:rPr>
          <w:spacing w:val="-5"/>
        </w:rPr>
        <w:t xml:space="preserve"> </w:t>
      </w:r>
      <w:r>
        <w:t>self-reevaluation</w:t>
      </w:r>
      <w:r>
        <w:rPr>
          <w:spacing w:val="-4"/>
        </w:rPr>
        <w:t xml:space="preserve"> </w:t>
      </w:r>
      <w:r>
        <w:t>by asking questions such as the following:</w:t>
      </w:r>
    </w:p>
    <w:p w14:paraId="40B07314" w14:textId="77777777" w:rsidR="004E457E" w:rsidRDefault="00EA0C9A">
      <w:pPr>
        <w:pStyle w:val="BodyText"/>
        <w:spacing w:before="2" w:line="320" w:lineRule="exact"/>
        <w:ind w:left="760" w:right="593" w:hanging="360"/>
      </w:pPr>
      <w:r>
        <w:rPr>
          <w:rFonts w:ascii="MS PGothic" w:hAnsi="MS PGothic"/>
          <w:position w:val="1"/>
        </w:rPr>
        <w:t>✤</w:t>
      </w:r>
      <w:r>
        <w:rPr>
          <w:rFonts w:ascii="MS PGothic" w:hAnsi="MS PGothic"/>
          <w:spacing w:val="40"/>
          <w:position w:val="1"/>
        </w:rPr>
        <w:t xml:space="preserve"> </w:t>
      </w:r>
      <w:r>
        <w:t>Are</w:t>
      </w:r>
      <w:r>
        <w:rPr>
          <w:spacing w:val="-7"/>
        </w:rPr>
        <w:t xml:space="preserve"> </w:t>
      </w:r>
      <w:r>
        <w:t>there</w:t>
      </w:r>
      <w:r>
        <w:rPr>
          <w:spacing w:val="-7"/>
        </w:rPr>
        <w:t xml:space="preserve"> </w:t>
      </w:r>
      <w:r>
        <w:t>times</w:t>
      </w:r>
      <w:r>
        <w:rPr>
          <w:spacing w:val="-6"/>
        </w:rPr>
        <w:t xml:space="preserve"> </w:t>
      </w:r>
      <w:r>
        <w:t>you</w:t>
      </w:r>
      <w:r>
        <w:rPr>
          <w:spacing w:val="-6"/>
        </w:rPr>
        <w:t xml:space="preserve"> </w:t>
      </w:r>
      <w:r>
        <w:t>are</w:t>
      </w:r>
      <w:r>
        <w:rPr>
          <w:spacing w:val="-7"/>
        </w:rPr>
        <w:t xml:space="preserve"> </w:t>
      </w:r>
      <w:r>
        <w:t>willing</w:t>
      </w:r>
      <w:r>
        <w:rPr>
          <w:spacing w:val="-6"/>
        </w:rPr>
        <w:t xml:space="preserve"> </w:t>
      </w:r>
      <w:r>
        <w:t>to</w:t>
      </w:r>
      <w:r>
        <w:rPr>
          <w:spacing w:val="-6"/>
        </w:rPr>
        <w:t xml:space="preserve"> </w:t>
      </w:r>
      <w:r>
        <w:t>take</w:t>
      </w:r>
      <w:r>
        <w:rPr>
          <w:spacing w:val="-7"/>
        </w:rPr>
        <w:t xml:space="preserve"> </w:t>
      </w:r>
      <w:r>
        <w:t>risks</w:t>
      </w:r>
      <w:r>
        <w:rPr>
          <w:spacing w:val="-6"/>
        </w:rPr>
        <w:t xml:space="preserve"> </w:t>
      </w:r>
      <w:r>
        <w:t>by</w:t>
      </w:r>
      <w:r>
        <w:rPr>
          <w:spacing w:val="-6"/>
        </w:rPr>
        <w:t xml:space="preserve"> </w:t>
      </w:r>
      <w:r>
        <w:t>not</w:t>
      </w:r>
      <w:r>
        <w:rPr>
          <w:spacing w:val="-7"/>
        </w:rPr>
        <w:t xml:space="preserve"> </w:t>
      </w:r>
      <w:r>
        <w:t>using</w:t>
      </w:r>
      <w:r>
        <w:rPr>
          <w:spacing w:val="-6"/>
        </w:rPr>
        <w:t xml:space="preserve"> </w:t>
      </w:r>
      <w:r>
        <w:t>a</w:t>
      </w:r>
      <w:r>
        <w:rPr>
          <w:spacing w:val="-7"/>
        </w:rPr>
        <w:t xml:space="preserve"> </w:t>
      </w:r>
      <w:r>
        <w:t>condom?</w:t>
      </w:r>
      <w:r>
        <w:rPr>
          <w:spacing w:val="-11"/>
        </w:rPr>
        <w:t xml:space="preserve"> </w:t>
      </w:r>
      <w:r>
        <w:t>Why</w:t>
      </w:r>
      <w:r>
        <w:rPr>
          <w:spacing w:val="-6"/>
        </w:rPr>
        <w:t xml:space="preserve"> </w:t>
      </w:r>
      <w:r>
        <w:t>or why not?</w:t>
      </w:r>
    </w:p>
    <w:p w14:paraId="4C3B9F21" w14:textId="77777777" w:rsidR="004E457E" w:rsidRDefault="00EA0C9A">
      <w:pPr>
        <w:pStyle w:val="BodyText"/>
        <w:spacing w:line="305" w:lineRule="exact"/>
        <w:ind w:left="400"/>
      </w:pPr>
      <w:r>
        <w:rPr>
          <w:rFonts w:ascii="MS PGothic" w:hAnsi="MS PGothic"/>
          <w:position w:val="1"/>
        </w:rPr>
        <w:t>✤</w:t>
      </w:r>
      <w:r>
        <w:rPr>
          <w:rFonts w:ascii="MS PGothic" w:hAnsi="MS PGothic"/>
          <w:spacing w:val="36"/>
          <w:position w:val="1"/>
        </w:rPr>
        <w:t xml:space="preserve"> </w:t>
      </w:r>
      <w:r>
        <w:t>How</w:t>
      </w:r>
      <w:r>
        <w:rPr>
          <w:spacing w:val="-8"/>
        </w:rPr>
        <w:t xml:space="preserve"> </w:t>
      </w:r>
      <w:r>
        <w:t>often</w:t>
      </w:r>
      <w:r>
        <w:rPr>
          <w:spacing w:val="-8"/>
        </w:rPr>
        <w:t xml:space="preserve"> </w:t>
      </w:r>
      <w:r>
        <w:t>do</w:t>
      </w:r>
      <w:r>
        <w:rPr>
          <w:spacing w:val="-8"/>
        </w:rPr>
        <w:t xml:space="preserve"> </w:t>
      </w:r>
      <w:r>
        <w:t>you</w:t>
      </w:r>
      <w:r>
        <w:rPr>
          <w:spacing w:val="-9"/>
        </w:rPr>
        <w:t xml:space="preserve"> </w:t>
      </w:r>
      <w:r>
        <w:t>think</w:t>
      </w:r>
      <w:r>
        <w:rPr>
          <w:spacing w:val="-8"/>
        </w:rPr>
        <w:t xml:space="preserve"> </w:t>
      </w:r>
      <w:r>
        <w:t>about</w:t>
      </w:r>
      <w:r>
        <w:rPr>
          <w:spacing w:val="-9"/>
        </w:rPr>
        <w:t xml:space="preserve"> </w:t>
      </w:r>
      <w:r>
        <w:rPr>
          <w:spacing w:val="-2"/>
        </w:rPr>
        <w:t>HIV/AIDS?</w:t>
      </w:r>
    </w:p>
    <w:p w14:paraId="26549F2A" w14:textId="77777777" w:rsidR="004E457E" w:rsidRDefault="00EA0C9A">
      <w:pPr>
        <w:pStyle w:val="BodyText"/>
        <w:spacing w:line="232" w:lineRule="auto"/>
        <w:ind w:left="760" w:right="524" w:hanging="360"/>
      </w:pPr>
      <w:r>
        <w:rPr>
          <w:rFonts w:ascii="MS PGothic" w:hAnsi="MS PGothic"/>
          <w:position w:val="1"/>
        </w:rPr>
        <w:t>✤</w:t>
      </w:r>
      <w:r>
        <w:rPr>
          <w:rFonts w:ascii="MS PGothic" w:hAnsi="MS PGothic"/>
          <w:spacing w:val="39"/>
          <w:position w:val="1"/>
        </w:rPr>
        <w:t xml:space="preserve"> </w:t>
      </w:r>
      <w:r>
        <w:t>Do</w:t>
      </w:r>
      <w:r>
        <w:rPr>
          <w:spacing w:val="-7"/>
        </w:rPr>
        <w:t xml:space="preserve"> </w:t>
      </w:r>
      <w:r>
        <w:t>you</w:t>
      </w:r>
      <w:r>
        <w:rPr>
          <w:spacing w:val="-7"/>
        </w:rPr>
        <w:t xml:space="preserve"> </w:t>
      </w:r>
      <w:r>
        <w:t>ever</w:t>
      </w:r>
      <w:r>
        <w:rPr>
          <w:spacing w:val="-7"/>
        </w:rPr>
        <w:t xml:space="preserve"> </w:t>
      </w:r>
      <w:r>
        <w:t>worry</w:t>
      </w:r>
      <w:r>
        <w:rPr>
          <w:spacing w:val="-7"/>
        </w:rPr>
        <w:t xml:space="preserve"> </w:t>
      </w:r>
      <w:r>
        <w:t>about</w:t>
      </w:r>
      <w:r>
        <w:rPr>
          <w:spacing w:val="-8"/>
        </w:rPr>
        <w:t xml:space="preserve"> </w:t>
      </w:r>
      <w:r>
        <w:t>getting</w:t>
      </w:r>
      <w:r>
        <w:rPr>
          <w:spacing w:val="-7"/>
        </w:rPr>
        <w:t xml:space="preserve"> </w:t>
      </w:r>
      <w:r>
        <w:t>something</w:t>
      </w:r>
      <w:r>
        <w:rPr>
          <w:spacing w:val="-7"/>
        </w:rPr>
        <w:t xml:space="preserve"> </w:t>
      </w:r>
      <w:r>
        <w:t>from</w:t>
      </w:r>
      <w:r>
        <w:rPr>
          <w:spacing w:val="-8"/>
        </w:rPr>
        <w:t xml:space="preserve"> </w:t>
      </w:r>
      <w:r>
        <w:t>your</w:t>
      </w:r>
      <w:r>
        <w:rPr>
          <w:spacing w:val="-7"/>
        </w:rPr>
        <w:t xml:space="preserve"> </w:t>
      </w:r>
      <w:r>
        <w:t>partner?</w:t>
      </w:r>
      <w:r>
        <w:rPr>
          <w:spacing w:val="-13"/>
        </w:rPr>
        <w:t xml:space="preserve"> </w:t>
      </w:r>
      <w:r>
        <w:t>What</w:t>
      </w:r>
      <w:r>
        <w:rPr>
          <w:spacing w:val="-7"/>
        </w:rPr>
        <w:t xml:space="preserve"> </w:t>
      </w:r>
      <w:r>
        <w:t>do</w:t>
      </w:r>
      <w:r>
        <w:rPr>
          <w:spacing w:val="-7"/>
        </w:rPr>
        <w:t xml:space="preserve"> </w:t>
      </w:r>
      <w:r>
        <w:t>you worry about? Why do you worry?</w:t>
      </w:r>
    </w:p>
    <w:p w14:paraId="176AD07F" w14:textId="77777777" w:rsidR="004E457E" w:rsidRDefault="00EA0C9A">
      <w:pPr>
        <w:pStyle w:val="BodyText"/>
        <w:spacing w:line="320" w:lineRule="exact"/>
        <w:ind w:left="760" w:right="524" w:hanging="360"/>
      </w:pPr>
      <w:r>
        <w:rPr>
          <w:rFonts w:ascii="MS PGothic" w:hAnsi="MS PGothic"/>
          <w:position w:val="1"/>
        </w:rPr>
        <w:t>✤</w:t>
      </w:r>
      <w:r>
        <w:rPr>
          <w:rFonts w:ascii="MS PGothic" w:hAnsi="MS PGothic"/>
          <w:spacing w:val="40"/>
          <w:position w:val="1"/>
        </w:rPr>
        <w:t xml:space="preserve"> </w:t>
      </w:r>
      <w:r>
        <w:t>Do</w:t>
      </w:r>
      <w:r>
        <w:rPr>
          <w:spacing w:val="-7"/>
        </w:rPr>
        <w:t xml:space="preserve"> </w:t>
      </w:r>
      <w:r>
        <w:t>you</w:t>
      </w:r>
      <w:r>
        <w:rPr>
          <w:spacing w:val="-7"/>
        </w:rPr>
        <w:t xml:space="preserve"> </w:t>
      </w:r>
      <w:r>
        <w:t>ever</w:t>
      </w:r>
      <w:r>
        <w:rPr>
          <w:spacing w:val="-7"/>
        </w:rPr>
        <w:t xml:space="preserve"> </w:t>
      </w:r>
      <w:r>
        <w:t>worry</w:t>
      </w:r>
      <w:r>
        <w:rPr>
          <w:spacing w:val="-7"/>
        </w:rPr>
        <w:t xml:space="preserve"> </w:t>
      </w:r>
      <w:r>
        <w:t>about</w:t>
      </w:r>
      <w:r>
        <w:rPr>
          <w:spacing w:val="-8"/>
        </w:rPr>
        <w:t xml:space="preserve"> </w:t>
      </w:r>
      <w:r>
        <w:t>giving</w:t>
      </w:r>
      <w:r>
        <w:rPr>
          <w:spacing w:val="-7"/>
        </w:rPr>
        <w:t xml:space="preserve"> </w:t>
      </w:r>
      <w:r>
        <w:t>something</w:t>
      </w:r>
      <w:r>
        <w:rPr>
          <w:spacing w:val="-7"/>
        </w:rPr>
        <w:t xml:space="preserve"> </w:t>
      </w:r>
      <w:r>
        <w:t>to</w:t>
      </w:r>
      <w:r>
        <w:rPr>
          <w:spacing w:val="-7"/>
        </w:rPr>
        <w:t xml:space="preserve"> </w:t>
      </w:r>
      <w:r>
        <w:t>your</w:t>
      </w:r>
      <w:r>
        <w:rPr>
          <w:spacing w:val="-7"/>
        </w:rPr>
        <w:t xml:space="preserve"> </w:t>
      </w:r>
      <w:r>
        <w:t>partner?</w:t>
      </w:r>
      <w:r>
        <w:rPr>
          <w:spacing w:val="-12"/>
        </w:rPr>
        <w:t xml:space="preserve"> </w:t>
      </w:r>
      <w:r>
        <w:t>What</w:t>
      </w:r>
      <w:r>
        <w:rPr>
          <w:spacing w:val="-7"/>
        </w:rPr>
        <w:t xml:space="preserve"> </w:t>
      </w:r>
      <w:r>
        <w:t>do</w:t>
      </w:r>
      <w:r>
        <w:rPr>
          <w:spacing w:val="-7"/>
        </w:rPr>
        <w:t xml:space="preserve"> </w:t>
      </w:r>
      <w:r>
        <w:t>you</w:t>
      </w:r>
      <w:r>
        <w:rPr>
          <w:spacing w:val="-7"/>
        </w:rPr>
        <w:t xml:space="preserve"> </w:t>
      </w:r>
      <w:r>
        <w:t>worry about? Why do you worry?</w:t>
      </w:r>
    </w:p>
    <w:p w14:paraId="77CD617D" w14:textId="77777777" w:rsidR="004E457E" w:rsidRDefault="004E457E">
      <w:pPr>
        <w:pStyle w:val="BodyText"/>
        <w:spacing w:before="9"/>
        <w:rPr>
          <w:sz w:val="26"/>
        </w:rPr>
      </w:pPr>
    </w:p>
    <w:p w14:paraId="1D21F1F2" w14:textId="77777777" w:rsidR="004E457E" w:rsidRDefault="00EA0C9A">
      <w:pPr>
        <w:pStyle w:val="BodyText"/>
        <w:spacing w:line="307" w:lineRule="exact"/>
        <w:ind w:left="400"/>
      </w:pPr>
      <w:r>
        <w:t>Environmental</w:t>
      </w:r>
      <w:r>
        <w:rPr>
          <w:spacing w:val="-2"/>
        </w:rPr>
        <w:t xml:space="preserve"> </w:t>
      </w:r>
      <w:r>
        <w:t>reevaluation</w:t>
      </w:r>
      <w:r>
        <w:rPr>
          <w:spacing w:val="-2"/>
        </w:rPr>
        <w:t xml:space="preserve"> </w:t>
      </w:r>
      <w:r>
        <w:t>can</w:t>
      </w:r>
      <w:r>
        <w:rPr>
          <w:spacing w:val="-2"/>
        </w:rPr>
        <w:t xml:space="preserve"> </w:t>
      </w:r>
      <w:r>
        <w:t>be</w:t>
      </w:r>
      <w:r>
        <w:rPr>
          <w:spacing w:val="-3"/>
        </w:rPr>
        <w:t xml:space="preserve"> </w:t>
      </w:r>
      <w:r>
        <w:t>facilitated</w:t>
      </w:r>
      <w:r>
        <w:rPr>
          <w:spacing w:val="-2"/>
        </w:rPr>
        <w:t xml:space="preserve"> </w:t>
      </w:r>
      <w:r>
        <w:t>with</w:t>
      </w:r>
      <w:r>
        <w:rPr>
          <w:spacing w:val="-2"/>
        </w:rPr>
        <w:t xml:space="preserve"> </w:t>
      </w:r>
      <w:r>
        <w:t>questions</w:t>
      </w:r>
      <w:r>
        <w:rPr>
          <w:spacing w:val="-2"/>
        </w:rPr>
        <w:t xml:space="preserve"> </w:t>
      </w:r>
      <w:r>
        <w:t>such</w:t>
      </w:r>
      <w:r>
        <w:rPr>
          <w:spacing w:val="-2"/>
        </w:rPr>
        <w:t xml:space="preserve"> </w:t>
      </w:r>
      <w:r>
        <w:t>as</w:t>
      </w:r>
      <w:r>
        <w:rPr>
          <w:spacing w:val="-2"/>
        </w:rPr>
        <w:t xml:space="preserve"> </w:t>
      </w:r>
      <w:r>
        <w:t>the</w:t>
      </w:r>
      <w:r>
        <w:rPr>
          <w:spacing w:val="-2"/>
        </w:rPr>
        <w:t xml:space="preserve"> following:</w:t>
      </w:r>
    </w:p>
    <w:p w14:paraId="3A4B9C5E" w14:textId="77777777" w:rsidR="004E457E" w:rsidRDefault="00EA0C9A">
      <w:pPr>
        <w:pStyle w:val="BodyText"/>
        <w:spacing w:line="324" w:lineRule="exact"/>
        <w:ind w:left="400"/>
      </w:pPr>
      <w:r>
        <w:rPr>
          <w:rFonts w:ascii="MS PGothic" w:hAnsi="MS PGothic"/>
          <w:position w:val="1"/>
        </w:rPr>
        <w:t>✤</w:t>
      </w:r>
      <w:r>
        <w:rPr>
          <w:rFonts w:ascii="MS PGothic" w:hAnsi="MS PGothic"/>
          <w:spacing w:val="38"/>
          <w:position w:val="1"/>
        </w:rPr>
        <w:t xml:space="preserve"> </w:t>
      </w:r>
      <w:r>
        <w:t>How</w:t>
      </w:r>
      <w:r>
        <w:rPr>
          <w:spacing w:val="-7"/>
        </w:rPr>
        <w:t xml:space="preserve"> </w:t>
      </w:r>
      <w:r>
        <w:t>does</w:t>
      </w:r>
      <w:r>
        <w:rPr>
          <w:spacing w:val="-7"/>
        </w:rPr>
        <w:t xml:space="preserve"> </w:t>
      </w:r>
      <w:r>
        <w:t>your</w:t>
      </w:r>
      <w:r>
        <w:rPr>
          <w:spacing w:val="-7"/>
        </w:rPr>
        <w:t xml:space="preserve"> </w:t>
      </w:r>
      <w:r>
        <w:t>partner</w:t>
      </w:r>
      <w:r>
        <w:rPr>
          <w:spacing w:val="-7"/>
        </w:rPr>
        <w:t xml:space="preserve"> </w:t>
      </w:r>
      <w:r>
        <w:t>(partners)</w:t>
      </w:r>
      <w:r>
        <w:rPr>
          <w:spacing w:val="-8"/>
        </w:rPr>
        <w:t xml:space="preserve"> </w:t>
      </w:r>
      <w:r>
        <w:t>feel</w:t>
      </w:r>
      <w:r>
        <w:rPr>
          <w:spacing w:val="-7"/>
        </w:rPr>
        <w:t xml:space="preserve"> </w:t>
      </w:r>
      <w:r>
        <w:t>about</w:t>
      </w:r>
      <w:r>
        <w:rPr>
          <w:spacing w:val="-8"/>
        </w:rPr>
        <w:t xml:space="preserve"> </w:t>
      </w:r>
      <w:r>
        <w:t>using</w:t>
      </w:r>
      <w:r>
        <w:rPr>
          <w:spacing w:val="-7"/>
        </w:rPr>
        <w:t xml:space="preserve"> </w:t>
      </w:r>
      <w:r>
        <w:rPr>
          <w:spacing w:val="-2"/>
        </w:rPr>
        <w:t>condoms?</w:t>
      </w:r>
    </w:p>
    <w:p w14:paraId="01BA989F" w14:textId="77777777" w:rsidR="004E457E" w:rsidRDefault="00EA0C9A">
      <w:pPr>
        <w:pStyle w:val="BodyText"/>
        <w:spacing w:line="320" w:lineRule="exact"/>
        <w:ind w:left="400"/>
      </w:pPr>
      <w:r>
        <w:rPr>
          <w:rFonts w:ascii="MS PGothic" w:hAnsi="MS PGothic"/>
          <w:position w:val="1"/>
        </w:rPr>
        <w:t>✤</w:t>
      </w:r>
      <w:r>
        <w:rPr>
          <w:rFonts w:ascii="MS PGothic" w:hAnsi="MS PGothic"/>
          <w:spacing w:val="39"/>
          <w:position w:val="1"/>
        </w:rPr>
        <w:t xml:space="preserve"> </w:t>
      </w:r>
      <w:r>
        <w:t>How</w:t>
      </w:r>
      <w:r>
        <w:rPr>
          <w:spacing w:val="-6"/>
        </w:rPr>
        <w:t xml:space="preserve"> </w:t>
      </w:r>
      <w:r>
        <w:t>would</w:t>
      </w:r>
      <w:r>
        <w:rPr>
          <w:spacing w:val="-7"/>
        </w:rPr>
        <w:t xml:space="preserve"> </w:t>
      </w:r>
      <w:r>
        <w:t>your</w:t>
      </w:r>
      <w:r>
        <w:rPr>
          <w:spacing w:val="-7"/>
        </w:rPr>
        <w:t xml:space="preserve"> </w:t>
      </w:r>
      <w:r>
        <w:t>partner</w:t>
      </w:r>
      <w:r>
        <w:rPr>
          <w:spacing w:val="-7"/>
        </w:rPr>
        <w:t xml:space="preserve"> </w:t>
      </w:r>
      <w:r>
        <w:t>(partners)</w:t>
      </w:r>
      <w:r>
        <w:rPr>
          <w:spacing w:val="-6"/>
        </w:rPr>
        <w:t xml:space="preserve"> </w:t>
      </w:r>
      <w:r>
        <w:t>feel</w:t>
      </w:r>
      <w:r>
        <w:rPr>
          <w:spacing w:val="-7"/>
        </w:rPr>
        <w:t xml:space="preserve"> </w:t>
      </w:r>
      <w:r>
        <w:t>if</w:t>
      </w:r>
      <w:r>
        <w:rPr>
          <w:spacing w:val="-7"/>
        </w:rPr>
        <w:t xml:space="preserve"> </w:t>
      </w:r>
      <w:r>
        <w:t>condoms</w:t>
      </w:r>
      <w:r>
        <w:rPr>
          <w:spacing w:val="-6"/>
        </w:rPr>
        <w:t xml:space="preserve"> </w:t>
      </w:r>
      <w:r>
        <w:t>were</w:t>
      </w:r>
      <w:r>
        <w:rPr>
          <w:spacing w:val="-8"/>
        </w:rPr>
        <w:t xml:space="preserve"> </w:t>
      </w:r>
      <w:r>
        <w:rPr>
          <w:spacing w:val="-2"/>
        </w:rPr>
        <w:t>used?</w:t>
      </w:r>
    </w:p>
    <w:p w14:paraId="6E7DB066" w14:textId="77777777" w:rsidR="004E457E" w:rsidRDefault="00EA0C9A">
      <w:pPr>
        <w:pStyle w:val="BodyText"/>
        <w:spacing w:line="320" w:lineRule="exact"/>
        <w:ind w:left="400"/>
      </w:pPr>
      <w:r>
        <w:rPr>
          <w:rFonts w:ascii="MS PGothic" w:hAnsi="MS PGothic"/>
          <w:position w:val="1"/>
        </w:rPr>
        <w:t>✤</w:t>
      </w:r>
      <w:r>
        <w:rPr>
          <w:rFonts w:ascii="MS PGothic" w:hAnsi="MS PGothic"/>
          <w:spacing w:val="43"/>
          <w:position w:val="1"/>
        </w:rPr>
        <w:t xml:space="preserve"> </w:t>
      </w:r>
      <w:r>
        <w:t>Do</w:t>
      </w:r>
      <w:r>
        <w:rPr>
          <w:spacing w:val="-5"/>
        </w:rPr>
        <w:t xml:space="preserve"> </w:t>
      </w:r>
      <w:r>
        <w:t>people</w:t>
      </w:r>
      <w:r>
        <w:rPr>
          <w:spacing w:val="-6"/>
        </w:rPr>
        <w:t xml:space="preserve"> </w:t>
      </w:r>
      <w:r>
        <w:t>close</w:t>
      </w:r>
      <w:r>
        <w:rPr>
          <w:spacing w:val="-6"/>
        </w:rPr>
        <w:t xml:space="preserve"> </w:t>
      </w:r>
      <w:r>
        <w:t>to</w:t>
      </w:r>
      <w:r>
        <w:rPr>
          <w:spacing w:val="-5"/>
        </w:rPr>
        <w:t xml:space="preserve"> </w:t>
      </w:r>
      <w:r>
        <w:t>you</w:t>
      </w:r>
      <w:r>
        <w:rPr>
          <w:spacing w:val="-5"/>
        </w:rPr>
        <w:t xml:space="preserve"> </w:t>
      </w:r>
      <w:r>
        <w:t>ever</w:t>
      </w:r>
      <w:r>
        <w:rPr>
          <w:spacing w:val="-5"/>
        </w:rPr>
        <w:t xml:space="preserve"> </w:t>
      </w:r>
      <w:r>
        <w:t>talk</w:t>
      </w:r>
      <w:r>
        <w:rPr>
          <w:spacing w:val="-5"/>
        </w:rPr>
        <w:t xml:space="preserve"> </w:t>
      </w:r>
      <w:r>
        <w:t>about</w:t>
      </w:r>
      <w:r>
        <w:rPr>
          <w:spacing w:val="-6"/>
        </w:rPr>
        <w:t xml:space="preserve"> </w:t>
      </w:r>
      <w:r>
        <w:t>your</w:t>
      </w:r>
      <w:r>
        <w:rPr>
          <w:spacing w:val="-5"/>
        </w:rPr>
        <w:t xml:space="preserve"> </w:t>
      </w:r>
      <w:r>
        <w:t>addiction?</w:t>
      </w:r>
      <w:r>
        <w:rPr>
          <w:spacing w:val="-11"/>
        </w:rPr>
        <w:t xml:space="preserve"> </w:t>
      </w:r>
      <w:r>
        <w:t>What</w:t>
      </w:r>
      <w:r>
        <w:rPr>
          <w:spacing w:val="-5"/>
        </w:rPr>
        <w:t xml:space="preserve"> </w:t>
      </w:r>
      <w:r>
        <w:t>do</w:t>
      </w:r>
      <w:r>
        <w:rPr>
          <w:spacing w:val="-5"/>
        </w:rPr>
        <w:t xml:space="preserve"> </w:t>
      </w:r>
      <w:r>
        <w:t>they</w:t>
      </w:r>
      <w:r>
        <w:rPr>
          <w:spacing w:val="-5"/>
        </w:rPr>
        <w:t xml:space="preserve"> </w:t>
      </w:r>
      <w:r>
        <w:rPr>
          <w:spacing w:val="-4"/>
        </w:rPr>
        <w:t>say?</w:t>
      </w:r>
    </w:p>
    <w:p w14:paraId="66E53270" w14:textId="77777777" w:rsidR="004E457E" w:rsidRDefault="00EA0C9A">
      <w:pPr>
        <w:pStyle w:val="BodyText"/>
        <w:spacing w:line="320" w:lineRule="exact"/>
        <w:ind w:left="400"/>
      </w:pPr>
      <w:r>
        <w:rPr>
          <w:rFonts w:ascii="MS PGothic" w:hAnsi="MS PGothic"/>
          <w:position w:val="1"/>
        </w:rPr>
        <w:t>✤</w:t>
      </w:r>
      <w:r>
        <w:rPr>
          <w:rFonts w:ascii="MS PGothic" w:hAnsi="MS PGothic"/>
          <w:spacing w:val="42"/>
          <w:position w:val="1"/>
        </w:rPr>
        <w:t xml:space="preserve"> </w:t>
      </w:r>
      <w:r>
        <w:t>Do</w:t>
      </w:r>
      <w:r>
        <w:rPr>
          <w:spacing w:val="-5"/>
        </w:rPr>
        <w:t xml:space="preserve"> </w:t>
      </w:r>
      <w:r>
        <w:t>people</w:t>
      </w:r>
      <w:r>
        <w:rPr>
          <w:spacing w:val="-6"/>
        </w:rPr>
        <w:t xml:space="preserve"> </w:t>
      </w:r>
      <w:r>
        <w:t>close</w:t>
      </w:r>
      <w:r>
        <w:rPr>
          <w:spacing w:val="-6"/>
        </w:rPr>
        <w:t xml:space="preserve"> </w:t>
      </w:r>
      <w:r>
        <w:t>to</w:t>
      </w:r>
      <w:r>
        <w:rPr>
          <w:spacing w:val="-5"/>
        </w:rPr>
        <w:t xml:space="preserve"> </w:t>
      </w:r>
      <w:r>
        <w:t>you</w:t>
      </w:r>
      <w:r>
        <w:rPr>
          <w:spacing w:val="-5"/>
        </w:rPr>
        <w:t xml:space="preserve"> </w:t>
      </w:r>
      <w:r>
        <w:t>ever</w:t>
      </w:r>
      <w:r>
        <w:rPr>
          <w:spacing w:val="-6"/>
        </w:rPr>
        <w:t xml:space="preserve"> </w:t>
      </w:r>
      <w:r>
        <w:t>talk</w:t>
      </w:r>
      <w:r>
        <w:rPr>
          <w:spacing w:val="-5"/>
        </w:rPr>
        <w:t xml:space="preserve"> </w:t>
      </w:r>
      <w:r>
        <w:t>about</w:t>
      </w:r>
      <w:r>
        <w:rPr>
          <w:spacing w:val="-6"/>
        </w:rPr>
        <w:t xml:space="preserve"> </w:t>
      </w:r>
      <w:r>
        <w:t>HIV/AIDS?</w:t>
      </w:r>
      <w:r>
        <w:rPr>
          <w:spacing w:val="-11"/>
        </w:rPr>
        <w:t xml:space="preserve"> </w:t>
      </w:r>
      <w:r>
        <w:t>What</w:t>
      </w:r>
      <w:r>
        <w:rPr>
          <w:spacing w:val="-5"/>
        </w:rPr>
        <w:t xml:space="preserve"> </w:t>
      </w:r>
      <w:r>
        <w:t>do</w:t>
      </w:r>
      <w:r>
        <w:rPr>
          <w:spacing w:val="-5"/>
        </w:rPr>
        <w:t xml:space="preserve"> </w:t>
      </w:r>
      <w:r>
        <w:t>they</w:t>
      </w:r>
      <w:r>
        <w:rPr>
          <w:spacing w:val="-5"/>
        </w:rPr>
        <w:t xml:space="preserve"> </w:t>
      </w:r>
      <w:r>
        <w:rPr>
          <w:spacing w:val="-4"/>
        </w:rPr>
        <w:t>say?</w:t>
      </w:r>
    </w:p>
    <w:p w14:paraId="01CCED80" w14:textId="77777777" w:rsidR="004E457E" w:rsidRDefault="00EA0C9A">
      <w:pPr>
        <w:pStyle w:val="BodyText"/>
        <w:spacing w:line="339" w:lineRule="exact"/>
        <w:ind w:left="400"/>
      </w:pPr>
      <w:r>
        <w:rPr>
          <w:rFonts w:ascii="MS PGothic" w:hAnsi="MS PGothic"/>
          <w:position w:val="1"/>
        </w:rPr>
        <w:t>✤</w:t>
      </w:r>
      <w:r>
        <w:rPr>
          <w:rFonts w:ascii="MS PGothic" w:hAnsi="MS PGothic"/>
          <w:spacing w:val="39"/>
          <w:position w:val="1"/>
        </w:rPr>
        <w:t xml:space="preserve"> </w:t>
      </w:r>
      <w:r>
        <w:t>How</w:t>
      </w:r>
      <w:r>
        <w:rPr>
          <w:spacing w:val="-6"/>
        </w:rPr>
        <w:t xml:space="preserve"> </w:t>
      </w:r>
      <w:r>
        <w:t>does</w:t>
      </w:r>
      <w:r>
        <w:rPr>
          <w:spacing w:val="-7"/>
        </w:rPr>
        <w:t xml:space="preserve"> </w:t>
      </w:r>
      <w:r>
        <w:t>your</w:t>
      </w:r>
      <w:r>
        <w:rPr>
          <w:spacing w:val="-6"/>
        </w:rPr>
        <w:t xml:space="preserve"> </w:t>
      </w:r>
      <w:r>
        <w:t>addiction</w:t>
      </w:r>
      <w:r>
        <w:rPr>
          <w:spacing w:val="-7"/>
        </w:rPr>
        <w:t xml:space="preserve"> </w:t>
      </w:r>
      <w:r>
        <w:t>affect</w:t>
      </w:r>
      <w:r>
        <w:rPr>
          <w:spacing w:val="-6"/>
        </w:rPr>
        <w:t xml:space="preserve"> </w:t>
      </w:r>
      <w:r>
        <w:t>people</w:t>
      </w:r>
      <w:r>
        <w:rPr>
          <w:spacing w:val="-8"/>
        </w:rPr>
        <w:t xml:space="preserve"> </w:t>
      </w:r>
      <w:r>
        <w:t>who</w:t>
      </w:r>
      <w:r>
        <w:rPr>
          <w:spacing w:val="-7"/>
        </w:rPr>
        <w:t xml:space="preserve"> </w:t>
      </w:r>
      <w:r>
        <w:t>are</w:t>
      </w:r>
      <w:r>
        <w:rPr>
          <w:spacing w:val="-7"/>
        </w:rPr>
        <w:t xml:space="preserve"> </w:t>
      </w:r>
      <w:r>
        <w:t>close</w:t>
      </w:r>
      <w:r>
        <w:rPr>
          <w:spacing w:val="-8"/>
        </w:rPr>
        <w:t xml:space="preserve"> </w:t>
      </w:r>
      <w:r>
        <w:t>to</w:t>
      </w:r>
      <w:r>
        <w:rPr>
          <w:spacing w:val="-6"/>
        </w:rPr>
        <w:t xml:space="preserve"> </w:t>
      </w:r>
      <w:r>
        <w:rPr>
          <w:spacing w:val="-4"/>
        </w:rPr>
        <w:t>you?</w:t>
      </w:r>
    </w:p>
    <w:p w14:paraId="2DBFEFD0" w14:textId="77777777" w:rsidR="004E457E" w:rsidRDefault="004E457E">
      <w:pPr>
        <w:pStyle w:val="BodyText"/>
        <w:rPr>
          <w:sz w:val="27"/>
        </w:rPr>
      </w:pPr>
    </w:p>
    <w:p w14:paraId="375FCDC4" w14:textId="77777777" w:rsidR="004E457E" w:rsidRDefault="00EA0C9A">
      <w:pPr>
        <w:pStyle w:val="BodyText"/>
        <w:ind w:left="400" w:right="593"/>
      </w:pPr>
      <w:r>
        <w:t>Group therapy in inpatient settings can be very helpful in setting the stage for actual behavior change. It is challenging for clients who have started to change behavior</w:t>
      </w:r>
      <w:r>
        <w:rPr>
          <w:spacing w:val="-3"/>
        </w:rPr>
        <w:t xml:space="preserve"> </w:t>
      </w:r>
      <w:r>
        <w:t>within</w:t>
      </w:r>
      <w:r>
        <w:rPr>
          <w:spacing w:val="-3"/>
        </w:rPr>
        <w:t xml:space="preserve"> </w:t>
      </w:r>
      <w:r>
        <w:t>a</w:t>
      </w:r>
      <w:r>
        <w:rPr>
          <w:spacing w:val="-4"/>
        </w:rPr>
        <w:t xml:space="preserve"> </w:t>
      </w:r>
      <w:r>
        <w:t>structured</w:t>
      </w:r>
      <w:r>
        <w:rPr>
          <w:spacing w:val="-3"/>
        </w:rPr>
        <w:t xml:space="preserve"> </w:t>
      </w:r>
      <w:r>
        <w:t>setting</w:t>
      </w:r>
      <w:r>
        <w:rPr>
          <w:spacing w:val="-3"/>
        </w:rPr>
        <w:t xml:space="preserve"> </w:t>
      </w:r>
      <w:r>
        <w:t>to</w:t>
      </w:r>
      <w:r>
        <w:rPr>
          <w:spacing w:val="-3"/>
        </w:rPr>
        <w:t xml:space="preserve"> </w:t>
      </w:r>
      <w:r>
        <w:t>continue</w:t>
      </w:r>
      <w:r>
        <w:rPr>
          <w:spacing w:val="-4"/>
        </w:rPr>
        <w:t xml:space="preserve"> </w:t>
      </w:r>
      <w:r>
        <w:t>the</w:t>
      </w:r>
      <w:r>
        <w:rPr>
          <w:spacing w:val="-4"/>
        </w:rPr>
        <w:t xml:space="preserve"> </w:t>
      </w:r>
      <w:r>
        <w:t>change</w:t>
      </w:r>
      <w:r>
        <w:rPr>
          <w:spacing w:val="-4"/>
        </w:rPr>
        <w:t xml:space="preserve"> </w:t>
      </w:r>
      <w:r>
        <w:t>when</w:t>
      </w:r>
      <w:r>
        <w:rPr>
          <w:spacing w:val="-3"/>
        </w:rPr>
        <w:t xml:space="preserve"> </w:t>
      </w:r>
      <w:r>
        <w:t>they</w:t>
      </w:r>
      <w:r>
        <w:rPr>
          <w:spacing w:val="-3"/>
        </w:rPr>
        <w:t xml:space="preserve"> </w:t>
      </w:r>
      <w:r>
        <w:t>return</w:t>
      </w:r>
      <w:r>
        <w:rPr>
          <w:spacing w:val="-3"/>
        </w:rPr>
        <w:t xml:space="preserve"> </w:t>
      </w:r>
      <w:r>
        <w:t>to</w:t>
      </w:r>
      <w:r>
        <w:rPr>
          <w:spacing w:val="-3"/>
        </w:rPr>
        <w:t xml:space="preserve"> </w:t>
      </w:r>
      <w:r>
        <w:t>the less structured environment from which they came. This environment may not necessarily support newly acquired lifestyle changes.</w:t>
      </w:r>
    </w:p>
    <w:p w14:paraId="7165A274" w14:textId="77777777" w:rsidR="004E457E" w:rsidRDefault="004E457E">
      <w:pPr>
        <w:pStyle w:val="BodyText"/>
        <w:spacing w:before="11"/>
        <w:rPr>
          <w:sz w:val="26"/>
        </w:rPr>
      </w:pPr>
    </w:p>
    <w:p w14:paraId="63163C91" w14:textId="77777777" w:rsidR="004E457E" w:rsidRDefault="00EA0C9A">
      <w:pPr>
        <w:pStyle w:val="Heading2"/>
      </w:pPr>
      <w:r>
        <w:rPr>
          <w:color w:val="B51700"/>
        </w:rPr>
        <w:t>Stage</w:t>
      </w:r>
      <w:r>
        <w:rPr>
          <w:color w:val="B51700"/>
          <w:spacing w:val="-1"/>
        </w:rPr>
        <w:t xml:space="preserve"> </w:t>
      </w:r>
      <w:r>
        <w:rPr>
          <w:color w:val="B51700"/>
        </w:rPr>
        <w:t>of HIV</w:t>
      </w:r>
      <w:r>
        <w:rPr>
          <w:color w:val="B51700"/>
          <w:spacing w:val="-6"/>
        </w:rPr>
        <w:t xml:space="preserve"> </w:t>
      </w:r>
      <w:r>
        <w:rPr>
          <w:color w:val="B51700"/>
          <w:spacing w:val="-2"/>
        </w:rPr>
        <w:t>Infection</w:t>
      </w:r>
    </w:p>
    <w:p w14:paraId="671E6D67" w14:textId="77777777" w:rsidR="004E457E" w:rsidRDefault="004E457E">
      <w:pPr>
        <w:pStyle w:val="BodyText"/>
        <w:spacing w:before="7"/>
        <w:rPr>
          <w:b/>
          <w:sz w:val="27"/>
        </w:rPr>
      </w:pPr>
    </w:p>
    <w:p w14:paraId="1557E362" w14:textId="77777777" w:rsidR="004E457E" w:rsidRDefault="00EA0C9A">
      <w:pPr>
        <w:pStyle w:val="BodyText"/>
        <w:spacing w:before="1"/>
        <w:ind w:left="400" w:right="524"/>
      </w:pPr>
      <w:r>
        <w:t>Segregating</w:t>
      </w:r>
      <w:r>
        <w:rPr>
          <w:spacing w:val="-4"/>
        </w:rPr>
        <w:t xml:space="preserve"> </w:t>
      </w:r>
      <w:r>
        <w:t>groups</w:t>
      </w:r>
      <w:r>
        <w:rPr>
          <w:spacing w:val="-4"/>
        </w:rPr>
        <w:t xml:space="preserve"> </w:t>
      </w:r>
      <w:r>
        <w:t>by</w:t>
      </w:r>
      <w:r>
        <w:rPr>
          <w:spacing w:val="-4"/>
        </w:rPr>
        <w:t xml:space="preserve"> </w:t>
      </w:r>
      <w:r>
        <w:t>stage</w:t>
      </w:r>
      <w:r>
        <w:rPr>
          <w:spacing w:val="-5"/>
        </w:rPr>
        <w:t xml:space="preserve"> </w:t>
      </w:r>
      <w:r>
        <w:t>of</w:t>
      </w:r>
      <w:r>
        <w:rPr>
          <w:spacing w:val="-4"/>
        </w:rPr>
        <w:t xml:space="preserve"> </w:t>
      </w:r>
      <w:r>
        <w:t>HIV</w:t>
      </w:r>
      <w:r>
        <w:rPr>
          <w:spacing w:val="-9"/>
        </w:rPr>
        <w:t xml:space="preserve"> </w:t>
      </w:r>
      <w:r>
        <w:t>infection</w:t>
      </w:r>
      <w:r>
        <w:rPr>
          <w:spacing w:val="-4"/>
        </w:rPr>
        <w:t xml:space="preserve"> </w:t>
      </w:r>
      <w:r>
        <w:t>presents</w:t>
      </w:r>
      <w:r>
        <w:rPr>
          <w:spacing w:val="-4"/>
        </w:rPr>
        <w:t xml:space="preserve"> </w:t>
      </w:r>
      <w:r>
        <w:t>difficulties,</w:t>
      </w:r>
      <w:r>
        <w:rPr>
          <w:spacing w:val="-4"/>
        </w:rPr>
        <w:t xml:space="preserve"> </w:t>
      </w:r>
      <w:r>
        <w:t>but</w:t>
      </w:r>
      <w:r>
        <w:rPr>
          <w:spacing w:val="-5"/>
        </w:rPr>
        <w:t xml:space="preserve"> </w:t>
      </w:r>
      <w:r>
        <w:t>not</w:t>
      </w:r>
      <w:r>
        <w:rPr>
          <w:spacing w:val="-5"/>
        </w:rPr>
        <w:t xml:space="preserve"> </w:t>
      </w:r>
      <w:r>
        <w:t>doing</w:t>
      </w:r>
      <w:r>
        <w:rPr>
          <w:spacing w:val="-4"/>
        </w:rPr>
        <w:t xml:space="preserve"> </w:t>
      </w:r>
      <w:r>
        <w:t>so can also be problematic. Clients who are HIV positive but asymptomatic and attending a support group for the first time may be uncomfortable when encountering clients in the late stages of</w:t>
      </w:r>
      <w:r>
        <w:rPr>
          <w:spacing w:val="-11"/>
        </w:rPr>
        <w:t xml:space="preserve"> </w:t>
      </w:r>
      <w:r>
        <w:t>AIDS. Such a meeting may force them to confront fears about thei</w:t>
      </w:r>
      <w:r>
        <w:t>r own mortality before they are ready to do so.</w:t>
      </w:r>
    </w:p>
    <w:p w14:paraId="67BAEDB5" w14:textId="77777777" w:rsidR="004E457E" w:rsidRDefault="004E457E">
      <w:pPr>
        <w:pStyle w:val="BodyText"/>
        <w:spacing w:before="11"/>
        <w:rPr>
          <w:sz w:val="26"/>
        </w:rPr>
      </w:pPr>
    </w:p>
    <w:p w14:paraId="093E210F" w14:textId="77777777" w:rsidR="004E457E" w:rsidRDefault="00EA0C9A">
      <w:pPr>
        <w:pStyle w:val="BodyText"/>
        <w:ind w:left="400" w:right="524"/>
      </w:pPr>
      <w:r>
        <w:t>Because</w:t>
      </w:r>
      <w:r>
        <w:rPr>
          <w:spacing w:val="-5"/>
        </w:rPr>
        <w:t xml:space="preserve"> </w:t>
      </w:r>
      <w:r>
        <w:t>treatment</w:t>
      </w:r>
      <w:r>
        <w:rPr>
          <w:spacing w:val="-5"/>
        </w:rPr>
        <w:t xml:space="preserve"> </w:t>
      </w:r>
      <w:r>
        <w:t>programs</w:t>
      </w:r>
      <w:r>
        <w:rPr>
          <w:spacing w:val="-4"/>
        </w:rPr>
        <w:t xml:space="preserve"> </w:t>
      </w:r>
      <w:r>
        <w:t>have</w:t>
      </w:r>
      <w:r>
        <w:rPr>
          <w:spacing w:val="-5"/>
        </w:rPr>
        <w:t xml:space="preserve"> </w:t>
      </w:r>
      <w:r>
        <w:t>limited</w:t>
      </w:r>
      <w:r>
        <w:rPr>
          <w:spacing w:val="-4"/>
        </w:rPr>
        <w:t xml:space="preserve"> </w:t>
      </w:r>
      <w:r>
        <w:t>resources,</w:t>
      </w:r>
      <w:r>
        <w:rPr>
          <w:spacing w:val="-4"/>
        </w:rPr>
        <w:t xml:space="preserve"> </w:t>
      </w:r>
      <w:r>
        <w:t>separating</w:t>
      </w:r>
      <w:r>
        <w:rPr>
          <w:spacing w:val="-4"/>
        </w:rPr>
        <w:t xml:space="preserve"> </w:t>
      </w:r>
      <w:r>
        <w:t>groups</w:t>
      </w:r>
      <w:r>
        <w:rPr>
          <w:spacing w:val="-4"/>
        </w:rPr>
        <w:t xml:space="preserve"> </w:t>
      </w:r>
      <w:r>
        <w:t>by</w:t>
      </w:r>
      <w:r>
        <w:rPr>
          <w:spacing w:val="-4"/>
        </w:rPr>
        <w:t xml:space="preserve"> </w:t>
      </w:r>
      <w:r>
        <w:t>stage</w:t>
      </w:r>
      <w:r>
        <w:rPr>
          <w:spacing w:val="-5"/>
        </w:rPr>
        <w:t xml:space="preserve"> </w:t>
      </w:r>
      <w:r>
        <w:t xml:space="preserve">of HIV infection may be impractical. Programs able to support separate groups may wish to use the three-group model, with groups </w:t>
      </w:r>
      <w:r>
        <w:t>consisting of</w:t>
      </w:r>
    </w:p>
    <w:p w14:paraId="2F86E9EF" w14:textId="77777777" w:rsidR="004E457E" w:rsidRDefault="00EA0C9A">
      <w:pPr>
        <w:pStyle w:val="ListParagraph"/>
        <w:numPr>
          <w:ilvl w:val="0"/>
          <w:numId w:val="12"/>
        </w:numPr>
        <w:tabs>
          <w:tab w:val="left" w:pos="759"/>
          <w:tab w:val="left" w:pos="760"/>
        </w:tabs>
        <w:spacing w:line="285" w:lineRule="exact"/>
        <w:rPr>
          <w:sz w:val="28"/>
        </w:rPr>
      </w:pPr>
      <w:r>
        <w:rPr>
          <w:sz w:val="28"/>
        </w:rPr>
        <w:t>Clients</w:t>
      </w:r>
      <w:r>
        <w:rPr>
          <w:spacing w:val="-2"/>
          <w:sz w:val="28"/>
        </w:rPr>
        <w:t xml:space="preserve"> </w:t>
      </w:r>
      <w:r>
        <w:rPr>
          <w:sz w:val="28"/>
        </w:rPr>
        <w:t>newly</w:t>
      </w:r>
      <w:r>
        <w:rPr>
          <w:spacing w:val="-1"/>
          <w:sz w:val="28"/>
        </w:rPr>
        <w:t xml:space="preserve"> </w:t>
      </w:r>
      <w:r>
        <w:rPr>
          <w:sz w:val="28"/>
        </w:rPr>
        <w:t>aware</w:t>
      </w:r>
      <w:r>
        <w:rPr>
          <w:spacing w:val="-2"/>
          <w:sz w:val="28"/>
        </w:rPr>
        <w:t xml:space="preserve"> </w:t>
      </w:r>
      <w:r>
        <w:rPr>
          <w:sz w:val="28"/>
        </w:rPr>
        <w:t>of</w:t>
      </w:r>
      <w:r>
        <w:rPr>
          <w:spacing w:val="-1"/>
          <w:sz w:val="28"/>
        </w:rPr>
        <w:t xml:space="preserve"> </w:t>
      </w:r>
      <w:r>
        <w:rPr>
          <w:sz w:val="28"/>
        </w:rPr>
        <w:t>their</w:t>
      </w:r>
      <w:r>
        <w:rPr>
          <w:spacing w:val="-1"/>
          <w:sz w:val="28"/>
        </w:rPr>
        <w:t xml:space="preserve"> </w:t>
      </w:r>
      <w:r>
        <w:rPr>
          <w:sz w:val="28"/>
        </w:rPr>
        <w:t>positive</w:t>
      </w:r>
      <w:r>
        <w:rPr>
          <w:spacing w:val="-2"/>
          <w:sz w:val="28"/>
        </w:rPr>
        <w:t xml:space="preserve"> </w:t>
      </w:r>
      <w:r>
        <w:rPr>
          <w:sz w:val="28"/>
        </w:rPr>
        <w:t>HIV</w:t>
      </w:r>
      <w:r>
        <w:rPr>
          <w:spacing w:val="-6"/>
          <w:sz w:val="28"/>
        </w:rPr>
        <w:t xml:space="preserve"> </w:t>
      </w:r>
      <w:r>
        <w:rPr>
          <w:spacing w:val="-2"/>
          <w:sz w:val="28"/>
        </w:rPr>
        <w:t>status</w:t>
      </w:r>
    </w:p>
    <w:p w14:paraId="65C9331D" w14:textId="77777777" w:rsidR="004E457E" w:rsidRDefault="00EA0C9A">
      <w:pPr>
        <w:pStyle w:val="ListParagraph"/>
        <w:numPr>
          <w:ilvl w:val="0"/>
          <w:numId w:val="12"/>
        </w:numPr>
        <w:tabs>
          <w:tab w:val="left" w:pos="759"/>
          <w:tab w:val="left" w:pos="760"/>
        </w:tabs>
        <w:spacing w:line="320" w:lineRule="exact"/>
        <w:rPr>
          <w:sz w:val="28"/>
        </w:rPr>
      </w:pPr>
      <w:r>
        <w:rPr>
          <w:sz w:val="28"/>
        </w:rPr>
        <w:t>Those</w:t>
      </w:r>
      <w:r>
        <w:rPr>
          <w:spacing w:val="-3"/>
          <w:sz w:val="28"/>
        </w:rPr>
        <w:t xml:space="preserve"> </w:t>
      </w:r>
      <w:r>
        <w:rPr>
          <w:sz w:val="28"/>
        </w:rPr>
        <w:t>who</w:t>
      </w:r>
      <w:r>
        <w:rPr>
          <w:spacing w:val="-1"/>
          <w:sz w:val="28"/>
        </w:rPr>
        <w:t xml:space="preserve"> </w:t>
      </w:r>
      <w:r>
        <w:rPr>
          <w:sz w:val="28"/>
        </w:rPr>
        <w:t>are</w:t>
      </w:r>
      <w:r>
        <w:rPr>
          <w:spacing w:val="-2"/>
          <w:sz w:val="28"/>
        </w:rPr>
        <w:t xml:space="preserve"> </w:t>
      </w:r>
      <w:r>
        <w:rPr>
          <w:sz w:val="28"/>
        </w:rPr>
        <w:t>asymptomatic</w:t>
      </w:r>
      <w:r>
        <w:rPr>
          <w:spacing w:val="-3"/>
          <w:sz w:val="28"/>
        </w:rPr>
        <w:t xml:space="preserve"> </w:t>
      </w:r>
      <w:r>
        <w:rPr>
          <w:sz w:val="28"/>
        </w:rPr>
        <w:t>or</w:t>
      </w:r>
      <w:r>
        <w:rPr>
          <w:spacing w:val="-1"/>
          <w:sz w:val="28"/>
        </w:rPr>
        <w:t xml:space="preserve"> </w:t>
      </w:r>
      <w:r>
        <w:rPr>
          <w:sz w:val="28"/>
        </w:rPr>
        <w:t>mildly</w:t>
      </w:r>
      <w:r>
        <w:rPr>
          <w:spacing w:val="-1"/>
          <w:sz w:val="28"/>
        </w:rPr>
        <w:t xml:space="preserve"> </w:t>
      </w:r>
      <w:r>
        <w:rPr>
          <w:spacing w:val="-2"/>
          <w:sz w:val="28"/>
        </w:rPr>
        <w:t>symptomatic</w:t>
      </w:r>
    </w:p>
    <w:p w14:paraId="72BACFB3" w14:textId="77777777" w:rsidR="004E457E" w:rsidRDefault="00EA0C9A">
      <w:pPr>
        <w:pStyle w:val="ListParagraph"/>
        <w:numPr>
          <w:ilvl w:val="0"/>
          <w:numId w:val="12"/>
        </w:numPr>
        <w:tabs>
          <w:tab w:val="left" w:pos="759"/>
          <w:tab w:val="left" w:pos="760"/>
        </w:tabs>
        <w:spacing w:line="351" w:lineRule="exact"/>
        <w:rPr>
          <w:sz w:val="28"/>
        </w:rPr>
      </w:pPr>
      <w:r>
        <w:rPr>
          <w:sz w:val="28"/>
        </w:rPr>
        <w:t>Those</w:t>
      </w:r>
      <w:r>
        <w:rPr>
          <w:spacing w:val="-3"/>
          <w:sz w:val="28"/>
        </w:rPr>
        <w:t xml:space="preserve"> </w:t>
      </w:r>
      <w:r>
        <w:rPr>
          <w:sz w:val="28"/>
        </w:rPr>
        <w:t>with</w:t>
      </w:r>
      <w:r>
        <w:rPr>
          <w:spacing w:val="-1"/>
          <w:sz w:val="28"/>
        </w:rPr>
        <w:t xml:space="preserve"> </w:t>
      </w:r>
      <w:r>
        <w:rPr>
          <w:sz w:val="28"/>
        </w:rPr>
        <w:t>more</w:t>
      </w:r>
      <w:r>
        <w:rPr>
          <w:spacing w:val="-2"/>
          <w:sz w:val="28"/>
        </w:rPr>
        <w:t xml:space="preserve"> </w:t>
      </w:r>
      <w:r>
        <w:rPr>
          <w:sz w:val="28"/>
        </w:rPr>
        <w:t>advanced</w:t>
      </w:r>
      <w:r>
        <w:rPr>
          <w:spacing w:val="-1"/>
          <w:sz w:val="28"/>
        </w:rPr>
        <w:t xml:space="preserve"> </w:t>
      </w:r>
      <w:r>
        <w:rPr>
          <w:spacing w:val="-2"/>
          <w:sz w:val="28"/>
        </w:rPr>
        <w:t>disease</w:t>
      </w:r>
    </w:p>
    <w:p w14:paraId="03BF0303" w14:textId="77777777" w:rsidR="004E457E" w:rsidRDefault="004E457E">
      <w:pPr>
        <w:pStyle w:val="BodyText"/>
        <w:spacing w:before="7"/>
        <w:rPr>
          <w:sz w:val="27"/>
        </w:rPr>
      </w:pPr>
    </w:p>
    <w:p w14:paraId="51E33CAA" w14:textId="77777777" w:rsidR="004E457E" w:rsidRDefault="00EA0C9A">
      <w:pPr>
        <w:pStyle w:val="BodyText"/>
        <w:ind w:left="400" w:right="593"/>
      </w:pPr>
      <w:r>
        <w:t>The</w:t>
      </w:r>
      <w:r>
        <w:rPr>
          <w:spacing w:val="-5"/>
        </w:rPr>
        <w:t xml:space="preserve"> </w:t>
      </w:r>
      <w:r>
        <w:t>interplay</w:t>
      </w:r>
      <w:r>
        <w:rPr>
          <w:spacing w:val="-4"/>
        </w:rPr>
        <w:t xml:space="preserve"> </w:t>
      </w:r>
      <w:r>
        <w:t>between</w:t>
      </w:r>
      <w:r>
        <w:rPr>
          <w:spacing w:val="-4"/>
        </w:rPr>
        <w:t xml:space="preserve"> </w:t>
      </w:r>
      <w:r>
        <w:t>substance</w:t>
      </w:r>
      <w:r>
        <w:rPr>
          <w:spacing w:val="-5"/>
        </w:rPr>
        <w:t xml:space="preserve"> </w:t>
      </w:r>
      <w:r>
        <w:t>abuse</w:t>
      </w:r>
      <w:r>
        <w:rPr>
          <w:spacing w:val="-5"/>
        </w:rPr>
        <w:t xml:space="preserve"> </w:t>
      </w:r>
      <w:r>
        <w:t>disorders</w:t>
      </w:r>
      <w:r>
        <w:rPr>
          <w:spacing w:val="-4"/>
        </w:rPr>
        <w:t xml:space="preserve"> </w:t>
      </w:r>
      <w:r>
        <w:t>and</w:t>
      </w:r>
      <w:r>
        <w:rPr>
          <w:spacing w:val="-4"/>
        </w:rPr>
        <w:t xml:space="preserve"> </w:t>
      </w:r>
      <w:r>
        <w:t>HIV</w:t>
      </w:r>
      <w:r>
        <w:rPr>
          <w:spacing w:val="-9"/>
        </w:rPr>
        <w:t xml:space="preserve"> </w:t>
      </w:r>
      <w:r>
        <w:t>infection</w:t>
      </w:r>
      <w:r>
        <w:rPr>
          <w:spacing w:val="-4"/>
        </w:rPr>
        <w:t xml:space="preserve"> </w:t>
      </w:r>
      <w:r>
        <w:t>in</w:t>
      </w:r>
      <w:r>
        <w:rPr>
          <w:spacing w:val="-4"/>
        </w:rPr>
        <w:t xml:space="preserve"> </w:t>
      </w:r>
      <w:r>
        <w:t>groups</w:t>
      </w:r>
      <w:r>
        <w:rPr>
          <w:spacing w:val="-4"/>
        </w:rPr>
        <w:t xml:space="preserve"> </w:t>
      </w:r>
      <w:r>
        <w:t>can be complicated.</w:t>
      </w:r>
      <w:r>
        <w:rPr>
          <w:spacing w:val="-13"/>
        </w:rPr>
        <w:t xml:space="preserve"> </w:t>
      </w:r>
      <w:r>
        <w:t>As clients move further into substance abuse recovery, they may</w:t>
      </w:r>
    </w:p>
    <w:p w14:paraId="159B36E7" w14:textId="77777777" w:rsidR="004E457E" w:rsidRDefault="004E457E">
      <w:pPr>
        <w:sectPr w:rsidR="004E457E">
          <w:pgSz w:w="12240" w:h="15840"/>
          <w:pgMar w:top="980" w:right="920" w:bottom="280" w:left="1040" w:header="714" w:footer="0" w:gutter="0"/>
          <w:cols w:space="720"/>
        </w:sectPr>
      </w:pPr>
    </w:p>
    <w:p w14:paraId="7E95FA08" w14:textId="77777777" w:rsidR="004E457E" w:rsidRDefault="004E457E">
      <w:pPr>
        <w:pStyle w:val="BodyText"/>
        <w:spacing w:before="11"/>
        <w:rPr>
          <w:sz w:val="29"/>
        </w:rPr>
      </w:pPr>
    </w:p>
    <w:p w14:paraId="5AA5F4FF" w14:textId="77777777" w:rsidR="004E457E" w:rsidRDefault="00EA0C9A">
      <w:pPr>
        <w:pStyle w:val="BodyText"/>
        <w:spacing w:before="88"/>
        <w:ind w:left="400" w:right="524"/>
      </w:pPr>
      <w:bookmarkStart w:id="12" w:name="_bookmark12"/>
      <w:bookmarkEnd w:id="12"/>
      <w:r>
        <w:t>be</w:t>
      </w:r>
      <w:r>
        <w:rPr>
          <w:spacing w:val="-4"/>
        </w:rPr>
        <w:t xml:space="preserve"> </w:t>
      </w:r>
      <w:r>
        <w:t>getting</w:t>
      </w:r>
      <w:r>
        <w:rPr>
          <w:spacing w:val="-3"/>
        </w:rPr>
        <w:t xml:space="preserve"> </w:t>
      </w:r>
      <w:r>
        <w:t>progressively</w:t>
      </w:r>
      <w:r>
        <w:rPr>
          <w:spacing w:val="-3"/>
        </w:rPr>
        <w:t xml:space="preserve"> </w:t>
      </w:r>
      <w:r>
        <w:t>more</w:t>
      </w:r>
      <w:r>
        <w:rPr>
          <w:spacing w:val="-4"/>
        </w:rPr>
        <w:t xml:space="preserve"> </w:t>
      </w:r>
      <w:r>
        <w:t>ill</w:t>
      </w:r>
      <w:r>
        <w:rPr>
          <w:spacing w:val="-3"/>
        </w:rPr>
        <w:t xml:space="preserve"> </w:t>
      </w:r>
      <w:r>
        <w:t>from</w:t>
      </w:r>
      <w:r>
        <w:rPr>
          <w:spacing w:val="-4"/>
        </w:rPr>
        <w:t xml:space="preserve"> </w:t>
      </w:r>
      <w:r>
        <w:t>HIV</w:t>
      </w:r>
      <w:r>
        <w:rPr>
          <w:spacing w:val="-9"/>
        </w:rPr>
        <w:t xml:space="preserve"> </w:t>
      </w:r>
      <w:r>
        <w:t>disease.</w:t>
      </w:r>
      <w:r>
        <w:rPr>
          <w:spacing w:val="-3"/>
        </w:rPr>
        <w:t xml:space="preserve"> </w:t>
      </w:r>
      <w:r>
        <w:t>In</w:t>
      </w:r>
      <w:r>
        <w:rPr>
          <w:spacing w:val="-3"/>
        </w:rPr>
        <w:t xml:space="preserve"> </w:t>
      </w:r>
      <w:r>
        <w:t>a</w:t>
      </w:r>
      <w:r>
        <w:rPr>
          <w:spacing w:val="-4"/>
        </w:rPr>
        <w:t xml:space="preserve"> </w:t>
      </w:r>
      <w:r>
        <w:t>mixed</w:t>
      </w:r>
      <w:r>
        <w:rPr>
          <w:spacing w:val="-3"/>
        </w:rPr>
        <w:t xml:space="preserve"> </w:t>
      </w:r>
      <w:r>
        <w:t>group,</w:t>
      </w:r>
      <w:r>
        <w:rPr>
          <w:spacing w:val="-3"/>
        </w:rPr>
        <w:t xml:space="preserve"> </w:t>
      </w:r>
      <w:r>
        <w:t>healthier clients may provide support to sicker ones.</w:t>
      </w:r>
    </w:p>
    <w:p w14:paraId="2BB4D0A6" w14:textId="77777777" w:rsidR="004E457E" w:rsidRDefault="004E457E">
      <w:pPr>
        <w:pStyle w:val="BodyText"/>
        <w:spacing w:before="5"/>
        <w:rPr>
          <w:sz w:val="27"/>
        </w:rPr>
      </w:pPr>
    </w:p>
    <w:p w14:paraId="52B54D5D" w14:textId="77777777" w:rsidR="004E457E" w:rsidRDefault="00EA0C9A">
      <w:pPr>
        <w:pStyle w:val="BodyText"/>
        <w:spacing w:before="1"/>
        <w:ind w:left="400" w:right="524"/>
      </w:pPr>
      <w:r>
        <w:t>In a group consisting solely of clients symptomatic with</w:t>
      </w:r>
      <w:r>
        <w:rPr>
          <w:spacing w:val="-6"/>
        </w:rPr>
        <w:t xml:space="preserve"> </w:t>
      </w:r>
      <w:r>
        <w:t xml:space="preserve">AIDS, members are vulnerable to becoming involved in a process of continual grieving. Sometimes groups have to discontinue for a period of time </w:t>
      </w:r>
      <w:r>
        <w:t>when too many members become sick</w:t>
      </w:r>
      <w:r>
        <w:rPr>
          <w:spacing w:val="-3"/>
        </w:rPr>
        <w:t xml:space="preserve"> </w:t>
      </w:r>
      <w:r>
        <w:t>or</w:t>
      </w:r>
      <w:r>
        <w:rPr>
          <w:spacing w:val="-3"/>
        </w:rPr>
        <w:t xml:space="preserve"> </w:t>
      </w:r>
      <w:r>
        <w:t>die.</w:t>
      </w:r>
      <w:r>
        <w:rPr>
          <w:spacing w:val="-3"/>
        </w:rPr>
        <w:t xml:space="preserve"> </w:t>
      </w:r>
      <w:r>
        <w:t>For</w:t>
      </w:r>
      <w:r>
        <w:rPr>
          <w:spacing w:val="-3"/>
        </w:rPr>
        <w:t xml:space="preserve"> </w:t>
      </w:r>
      <w:r>
        <w:t>this</w:t>
      </w:r>
      <w:r>
        <w:rPr>
          <w:spacing w:val="-3"/>
        </w:rPr>
        <w:t xml:space="preserve"> </w:t>
      </w:r>
      <w:r>
        <w:t>reason,</w:t>
      </w:r>
      <w:r>
        <w:rPr>
          <w:spacing w:val="-3"/>
        </w:rPr>
        <w:t xml:space="preserve"> </w:t>
      </w:r>
      <w:r>
        <w:t>it</w:t>
      </w:r>
      <w:r>
        <w:rPr>
          <w:spacing w:val="-3"/>
        </w:rPr>
        <w:t xml:space="preserve"> </w:t>
      </w:r>
      <w:r>
        <w:t>may</w:t>
      </w:r>
      <w:r>
        <w:rPr>
          <w:spacing w:val="-3"/>
        </w:rPr>
        <w:t xml:space="preserve"> </w:t>
      </w:r>
      <w:r>
        <w:t>be</w:t>
      </w:r>
      <w:r>
        <w:rPr>
          <w:spacing w:val="-4"/>
        </w:rPr>
        <w:t xml:space="preserve"> </w:t>
      </w:r>
      <w:r>
        <w:t>helpful</w:t>
      </w:r>
      <w:r>
        <w:rPr>
          <w:spacing w:val="-4"/>
        </w:rPr>
        <w:t xml:space="preserve"> </w:t>
      </w:r>
      <w:r>
        <w:t>to</w:t>
      </w:r>
      <w:r>
        <w:rPr>
          <w:spacing w:val="-3"/>
        </w:rPr>
        <w:t xml:space="preserve"> </w:t>
      </w:r>
      <w:r>
        <w:t>establish</w:t>
      </w:r>
      <w:r>
        <w:rPr>
          <w:spacing w:val="-3"/>
        </w:rPr>
        <w:t xml:space="preserve"> </w:t>
      </w:r>
      <w:r>
        <w:t>support</w:t>
      </w:r>
      <w:r>
        <w:rPr>
          <w:spacing w:val="-4"/>
        </w:rPr>
        <w:t xml:space="preserve"> </w:t>
      </w:r>
      <w:r>
        <w:t>groups</w:t>
      </w:r>
      <w:r>
        <w:rPr>
          <w:spacing w:val="-3"/>
        </w:rPr>
        <w:t xml:space="preserve"> </w:t>
      </w:r>
      <w:r>
        <w:t>for</w:t>
      </w:r>
      <w:r>
        <w:rPr>
          <w:spacing w:val="-3"/>
        </w:rPr>
        <w:t xml:space="preserve"> </w:t>
      </w:r>
      <w:r>
        <w:t>time- limited periods.</w:t>
      </w:r>
    </w:p>
    <w:p w14:paraId="1065D98E" w14:textId="77777777" w:rsidR="004E457E" w:rsidRDefault="004E457E">
      <w:pPr>
        <w:pStyle w:val="BodyText"/>
        <w:spacing w:before="4"/>
        <w:rPr>
          <w:sz w:val="27"/>
        </w:rPr>
      </w:pPr>
    </w:p>
    <w:p w14:paraId="2E57DE39" w14:textId="77777777" w:rsidR="004E457E" w:rsidRDefault="00EA0C9A">
      <w:pPr>
        <w:pStyle w:val="Heading1"/>
        <w:numPr>
          <w:ilvl w:val="1"/>
          <w:numId w:val="22"/>
        </w:numPr>
        <w:tabs>
          <w:tab w:val="left" w:pos="1120"/>
        </w:tabs>
        <w:ind w:left="1120" w:hanging="720"/>
      </w:pPr>
      <w:r>
        <w:rPr>
          <w:color w:val="B51700"/>
        </w:rPr>
        <w:t>Outpatient</w:t>
      </w:r>
      <w:r>
        <w:rPr>
          <w:color w:val="B51700"/>
          <w:spacing w:val="-10"/>
        </w:rPr>
        <w:t xml:space="preserve"> </w:t>
      </w:r>
      <w:r>
        <w:rPr>
          <w:color w:val="B51700"/>
          <w:spacing w:val="-2"/>
        </w:rPr>
        <w:t>Treatment</w:t>
      </w:r>
    </w:p>
    <w:p w14:paraId="7BF50F0A" w14:textId="77777777" w:rsidR="004E457E" w:rsidRDefault="00EA0C9A">
      <w:pPr>
        <w:pStyle w:val="BodyText"/>
        <w:spacing w:before="321"/>
        <w:ind w:left="400" w:right="529"/>
      </w:pPr>
      <w:r>
        <w:t>Outpatient treatment consolidates the gains made in the detoxification and</w:t>
      </w:r>
      <w:r>
        <w:rPr>
          <w:spacing w:val="40"/>
        </w:rPr>
        <w:t xml:space="preserve"> </w:t>
      </w:r>
      <w:r>
        <w:t>inpatient</w:t>
      </w:r>
      <w:r>
        <w:rPr>
          <w:spacing w:val="-8"/>
        </w:rPr>
        <w:t xml:space="preserve"> </w:t>
      </w:r>
      <w:r>
        <w:t>and</w:t>
      </w:r>
      <w:r>
        <w:rPr>
          <w:spacing w:val="-7"/>
        </w:rPr>
        <w:t xml:space="preserve"> </w:t>
      </w:r>
      <w:r>
        <w:t>residential</w:t>
      </w:r>
      <w:r>
        <w:rPr>
          <w:spacing w:val="-7"/>
        </w:rPr>
        <w:t xml:space="preserve"> </w:t>
      </w:r>
      <w:r>
        <w:t>treatment</w:t>
      </w:r>
      <w:r>
        <w:rPr>
          <w:spacing w:val="-8"/>
        </w:rPr>
        <w:t xml:space="preserve"> </w:t>
      </w:r>
      <w:r>
        <w:t>levels</w:t>
      </w:r>
      <w:r>
        <w:rPr>
          <w:spacing w:val="-7"/>
        </w:rPr>
        <w:t xml:space="preserve"> </w:t>
      </w:r>
      <w:r>
        <w:t>of</w:t>
      </w:r>
      <w:r>
        <w:rPr>
          <w:spacing w:val="-7"/>
        </w:rPr>
        <w:t xml:space="preserve"> </w:t>
      </w:r>
      <w:r>
        <w:t>care.</w:t>
      </w:r>
      <w:r>
        <w:rPr>
          <w:spacing w:val="-12"/>
        </w:rPr>
        <w:t xml:space="preserve"> </w:t>
      </w:r>
      <w:r>
        <w:t>Typically,</w:t>
      </w:r>
      <w:r>
        <w:rPr>
          <w:spacing w:val="-7"/>
        </w:rPr>
        <w:t xml:space="preserve"> </w:t>
      </w:r>
      <w:r>
        <w:t>clients</w:t>
      </w:r>
      <w:r>
        <w:rPr>
          <w:spacing w:val="-7"/>
        </w:rPr>
        <w:t xml:space="preserve"> </w:t>
      </w:r>
      <w:r>
        <w:t>may</w:t>
      </w:r>
      <w:r>
        <w:rPr>
          <w:spacing w:val="-7"/>
        </w:rPr>
        <w:t xml:space="preserve"> </w:t>
      </w:r>
      <w:r>
        <w:t>still</w:t>
      </w:r>
      <w:r>
        <w:rPr>
          <w:spacing w:val="-7"/>
        </w:rPr>
        <w:t xml:space="preserve"> </w:t>
      </w:r>
      <w:r>
        <w:t>need</w:t>
      </w:r>
      <w:r>
        <w:rPr>
          <w:spacing w:val="-7"/>
        </w:rPr>
        <w:t xml:space="preserve"> </w:t>
      </w:r>
      <w:r>
        <w:t>to think about change or begin to plan for change on their discharge from inpatient or resident</w:t>
      </w:r>
      <w:r>
        <w:t>ial treatment. On entering outpatient treatment, clients may have actually begun some behavior change, but the novelty of the change can lead to relapse as the client moves away from the controlled and structured environment.</w:t>
      </w:r>
    </w:p>
    <w:p w14:paraId="034EE6C7" w14:textId="77777777" w:rsidR="004E457E" w:rsidRDefault="004E457E">
      <w:pPr>
        <w:pStyle w:val="BodyText"/>
        <w:spacing w:before="9"/>
        <w:rPr>
          <w:sz w:val="26"/>
        </w:rPr>
      </w:pPr>
    </w:p>
    <w:p w14:paraId="04F80264" w14:textId="77777777" w:rsidR="004E457E" w:rsidRDefault="00EA0C9A">
      <w:pPr>
        <w:pStyle w:val="BodyText"/>
        <w:spacing w:before="1"/>
        <w:ind w:left="400" w:right="524"/>
      </w:pPr>
      <w:r>
        <w:t>Clients</w:t>
      </w:r>
      <w:r>
        <w:rPr>
          <w:spacing w:val="-3"/>
        </w:rPr>
        <w:t xml:space="preserve"> </w:t>
      </w:r>
      <w:r>
        <w:t>in</w:t>
      </w:r>
      <w:r>
        <w:rPr>
          <w:spacing w:val="-3"/>
        </w:rPr>
        <w:t xml:space="preserve"> </w:t>
      </w:r>
      <w:r>
        <w:t>outpatient</w:t>
      </w:r>
      <w:r>
        <w:rPr>
          <w:spacing w:val="-4"/>
        </w:rPr>
        <w:t xml:space="preserve"> </w:t>
      </w:r>
      <w:r>
        <w:t>treatment</w:t>
      </w:r>
      <w:r>
        <w:rPr>
          <w:spacing w:val="-4"/>
        </w:rPr>
        <w:t xml:space="preserve"> </w:t>
      </w:r>
      <w:r>
        <w:t>usually</w:t>
      </w:r>
      <w:r>
        <w:rPr>
          <w:spacing w:val="-3"/>
        </w:rPr>
        <w:t xml:space="preserve"> </w:t>
      </w:r>
      <w:r>
        <w:t>need</w:t>
      </w:r>
      <w:r>
        <w:rPr>
          <w:spacing w:val="-3"/>
        </w:rPr>
        <w:t xml:space="preserve"> </w:t>
      </w:r>
      <w:r>
        <w:t>support</w:t>
      </w:r>
      <w:r>
        <w:rPr>
          <w:spacing w:val="-4"/>
        </w:rPr>
        <w:t xml:space="preserve"> </w:t>
      </w:r>
      <w:r>
        <w:t>from</w:t>
      </w:r>
      <w:r>
        <w:rPr>
          <w:spacing w:val="-4"/>
        </w:rPr>
        <w:t xml:space="preserve"> </w:t>
      </w:r>
      <w:r>
        <w:t>at</w:t>
      </w:r>
      <w:r>
        <w:rPr>
          <w:spacing w:val="-3"/>
        </w:rPr>
        <w:t xml:space="preserve"> </w:t>
      </w:r>
      <w:r>
        <w:t>least</w:t>
      </w:r>
      <w:r>
        <w:rPr>
          <w:spacing w:val="-3"/>
        </w:rPr>
        <w:t xml:space="preserve"> </w:t>
      </w:r>
      <w:r>
        <w:t>one</w:t>
      </w:r>
      <w:r>
        <w:rPr>
          <w:spacing w:val="-4"/>
        </w:rPr>
        <w:t xml:space="preserve"> </w:t>
      </w:r>
      <w:r>
        <w:t>other</w:t>
      </w:r>
      <w:r>
        <w:rPr>
          <w:spacing w:val="-3"/>
        </w:rPr>
        <w:t xml:space="preserve"> </w:t>
      </w:r>
      <w:r>
        <w:t>person who cares about them. This can be a time when clients are vulnerable because as they change, others around them may change in response. Friends and significant others may feel threate</w:t>
      </w:r>
      <w:r>
        <w:t>ned, abandoned, jealous, or angry and may try to sabotage the client's efforts. This puts tremendous pressure on clients because they are experiencing</w:t>
      </w:r>
      <w:r>
        <w:rPr>
          <w:spacing w:val="-7"/>
        </w:rPr>
        <w:t xml:space="preserve"> </w:t>
      </w:r>
      <w:r>
        <w:t>new</w:t>
      </w:r>
      <w:r>
        <w:rPr>
          <w:spacing w:val="-5"/>
        </w:rPr>
        <w:t xml:space="preserve"> </w:t>
      </w:r>
      <w:r>
        <w:t>feelings</w:t>
      </w:r>
      <w:r>
        <w:rPr>
          <w:spacing w:val="-5"/>
        </w:rPr>
        <w:t xml:space="preserve"> </w:t>
      </w:r>
      <w:r>
        <w:t>and</w:t>
      </w:r>
      <w:r>
        <w:rPr>
          <w:spacing w:val="-5"/>
        </w:rPr>
        <w:t xml:space="preserve"> </w:t>
      </w:r>
      <w:r>
        <w:t>new,</w:t>
      </w:r>
      <w:r>
        <w:rPr>
          <w:spacing w:val="-5"/>
        </w:rPr>
        <w:t xml:space="preserve"> </w:t>
      </w:r>
      <w:r>
        <w:t>difficult</w:t>
      </w:r>
      <w:r>
        <w:rPr>
          <w:spacing w:val="-5"/>
        </w:rPr>
        <w:t xml:space="preserve"> </w:t>
      </w:r>
      <w:r>
        <w:t>ways</w:t>
      </w:r>
      <w:r>
        <w:rPr>
          <w:spacing w:val="-5"/>
        </w:rPr>
        <w:t xml:space="preserve"> </w:t>
      </w:r>
      <w:r>
        <w:t>of</w:t>
      </w:r>
      <w:r>
        <w:rPr>
          <w:spacing w:val="-5"/>
        </w:rPr>
        <w:t xml:space="preserve"> </w:t>
      </w:r>
      <w:r>
        <w:t>life.</w:t>
      </w:r>
      <w:r>
        <w:rPr>
          <w:spacing w:val="-18"/>
        </w:rPr>
        <w:t xml:space="preserve"> </w:t>
      </w:r>
      <w:r>
        <w:t>Although</w:t>
      </w:r>
      <w:r>
        <w:rPr>
          <w:spacing w:val="-4"/>
        </w:rPr>
        <w:t xml:space="preserve"> </w:t>
      </w:r>
      <w:r>
        <w:t>many</w:t>
      </w:r>
      <w:r>
        <w:rPr>
          <w:spacing w:val="-5"/>
        </w:rPr>
        <w:t xml:space="preserve"> </w:t>
      </w:r>
      <w:r>
        <w:t>of</w:t>
      </w:r>
      <w:r>
        <w:rPr>
          <w:spacing w:val="-5"/>
        </w:rPr>
        <w:t xml:space="preserve"> </w:t>
      </w:r>
      <w:r>
        <w:t>these life changes may be positive, they a</w:t>
      </w:r>
      <w:r>
        <w:t>re also unfamiliar for many clients.</w:t>
      </w:r>
    </w:p>
    <w:p w14:paraId="39805C3F" w14:textId="77777777" w:rsidR="004E457E" w:rsidRDefault="004E457E">
      <w:pPr>
        <w:pStyle w:val="BodyText"/>
        <w:spacing w:before="7"/>
        <w:rPr>
          <w:sz w:val="26"/>
        </w:rPr>
      </w:pPr>
    </w:p>
    <w:p w14:paraId="0C5FA3EA" w14:textId="77777777" w:rsidR="004E457E" w:rsidRDefault="00EA0C9A">
      <w:pPr>
        <w:pStyle w:val="BodyText"/>
        <w:ind w:left="400" w:right="524"/>
      </w:pPr>
      <w:r>
        <w:t>During outpatient treatment, group therapy could focus on the use of successful peers in modeling helpful but difficult strategies such as stimulus control and counter</w:t>
      </w:r>
      <w:r>
        <w:rPr>
          <w:spacing w:val="-4"/>
        </w:rPr>
        <w:t xml:space="preserve"> </w:t>
      </w:r>
      <w:r>
        <w:t>conditioning.</w:t>
      </w:r>
      <w:r>
        <w:rPr>
          <w:spacing w:val="-4"/>
        </w:rPr>
        <w:t xml:space="preserve"> </w:t>
      </w:r>
      <w:r>
        <w:t>Individual</w:t>
      </w:r>
      <w:r>
        <w:rPr>
          <w:spacing w:val="-4"/>
        </w:rPr>
        <w:t xml:space="preserve"> </w:t>
      </w:r>
      <w:r>
        <w:t>therapy</w:t>
      </w:r>
      <w:r>
        <w:rPr>
          <w:spacing w:val="-4"/>
        </w:rPr>
        <w:t xml:space="preserve"> </w:t>
      </w:r>
      <w:r>
        <w:t>will</w:t>
      </w:r>
      <w:r>
        <w:rPr>
          <w:spacing w:val="-4"/>
        </w:rPr>
        <w:t xml:space="preserve"> </w:t>
      </w:r>
      <w:r>
        <w:t>involve</w:t>
      </w:r>
      <w:r>
        <w:rPr>
          <w:spacing w:val="-5"/>
        </w:rPr>
        <w:t xml:space="preserve"> </w:t>
      </w:r>
      <w:r>
        <w:t>help</w:t>
      </w:r>
      <w:r>
        <w:t>ing</w:t>
      </w:r>
      <w:r>
        <w:rPr>
          <w:spacing w:val="-4"/>
        </w:rPr>
        <w:t xml:space="preserve"> </w:t>
      </w:r>
      <w:r>
        <w:t>the</w:t>
      </w:r>
      <w:r>
        <w:rPr>
          <w:spacing w:val="-5"/>
        </w:rPr>
        <w:t xml:space="preserve"> </w:t>
      </w:r>
      <w:r>
        <w:t>client</w:t>
      </w:r>
      <w:r>
        <w:rPr>
          <w:spacing w:val="-5"/>
        </w:rPr>
        <w:t xml:space="preserve"> </w:t>
      </w:r>
      <w:r>
        <w:t>balance</w:t>
      </w:r>
      <w:r>
        <w:rPr>
          <w:spacing w:val="-5"/>
        </w:rPr>
        <w:t xml:space="preserve"> </w:t>
      </w:r>
      <w:r>
        <w:t>and coordinate recovery with other issues, such as assessing client responses and concerns with case management, care coordination, and child and family issues when relevant.</w:t>
      </w:r>
    </w:p>
    <w:p w14:paraId="4C1FF3B1" w14:textId="77777777" w:rsidR="004E457E" w:rsidRDefault="004E457E">
      <w:pPr>
        <w:pStyle w:val="BodyText"/>
        <w:spacing w:before="9"/>
        <w:rPr>
          <w:sz w:val="26"/>
        </w:rPr>
      </w:pPr>
    </w:p>
    <w:p w14:paraId="00D4A32C" w14:textId="77777777" w:rsidR="004E457E" w:rsidRDefault="00EA0C9A">
      <w:pPr>
        <w:pStyle w:val="BodyText"/>
        <w:ind w:left="400" w:right="524"/>
      </w:pPr>
      <w:r>
        <w:t>Stimulus control and counter conditioning are two strateg</w:t>
      </w:r>
      <w:r>
        <w:t>ies clients may find helpful.</w:t>
      </w:r>
      <w:r>
        <w:rPr>
          <w:spacing w:val="-4"/>
        </w:rPr>
        <w:t xml:space="preserve"> </w:t>
      </w:r>
      <w:r>
        <w:t>Stimulus</w:t>
      </w:r>
      <w:r>
        <w:rPr>
          <w:spacing w:val="-4"/>
        </w:rPr>
        <w:t xml:space="preserve"> </w:t>
      </w:r>
      <w:r>
        <w:t>control</w:t>
      </w:r>
      <w:r>
        <w:rPr>
          <w:spacing w:val="-5"/>
        </w:rPr>
        <w:t xml:space="preserve"> </w:t>
      </w:r>
      <w:r>
        <w:t>helps</w:t>
      </w:r>
      <w:r>
        <w:rPr>
          <w:spacing w:val="-4"/>
        </w:rPr>
        <w:t xml:space="preserve"> </w:t>
      </w:r>
      <w:r>
        <w:t>clients</w:t>
      </w:r>
      <w:r>
        <w:rPr>
          <w:spacing w:val="-4"/>
        </w:rPr>
        <w:t xml:space="preserve"> </w:t>
      </w:r>
      <w:r>
        <w:t>restructure</w:t>
      </w:r>
      <w:r>
        <w:rPr>
          <w:spacing w:val="-5"/>
        </w:rPr>
        <w:t xml:space="preserve"> </w:t>
      </w:r>
      <w:r>
        <w:t>their</w:t>
      </w:r>
      <w:r>
        <w:rPr>
          <w:spacing w:val="-4"/>
        </w:rPr>
        <w:t xml:space="preserve"> </w:t>
      </w:r>
      <w:r>
        <w:t>environment</w:t>
      </w:r>
      <w:r>
        <w:rPr>
          <w:spacing w:val="-5"/>
        </w:rPr>
        <w:t xml:space="preserve"> </w:t>
      </w:r>
      <w:r>
        <w:t>so</w:t>
      </w:r>
      <w:r>
        <w:rPr>
          <w:spacing w:val="-4"/>
        </w:rPr>
        <w:t xml:space="preserve"> </w:t>
      </w:r>
      <w:r>
        <w:t>they</w:t>
      </w:r>
      <w:r>
        <w:rPr>
          <w:spacing w:val="-4"/>
        </w:rPr>
        <w:t xml:space="preserve"> </w:t>
      </w:r>
      <w:r>
        <w:t>can avoid circumstances that elicit problem behaviors. There are three methods for managing tempting stimuli:</w:t>
      </w:r>
    </w:p>
    <w:p w14:paraId="7884889A" w14:textId="77777777" w:rsidR="004E457E" w:rsidRDefault="00EA0C9A">
      <w:pPr>
        <w:pStyle w:val="ListParagraph"/>
        <w:numPr>
          <w:ilvl w:val="0"/>
          <w:numId w:val="19"/>
        </w:numPr>
        <w:tabs>
          <w:tab w:val="left" w:pos="760"/>
        </w:tabs>
        <w:spacing w:line="350" w:lineRule="exact"/>
        <w:ind w:left="760" w:hanging="360"/>
        <w:rPr>
          <w:rFonts w:ascii="MS PGothic" w:hAnsi="MS PGothic"/>
          <w:sz w:val="28"/>
        </w:rPr>
      </w:pPr>
      <w:r>
        <w:rPr>
          <w:position w:val="2"/>
          <w:sz w:val="28"/>
        </w:rPr>
        <w:t>Develop</w:t>
      </w:r>
      <w:r>
        <w:rPr>
          <w:spacing w:val="-4"/>
          <w:position w:val="2"/>
          <w:sz w:val="28"/>
        </w:rPr>
        <w:t xml:space="preserve"> </w:t>
      </w:r>
      <w:r>
        <w:rPr>
          <w:position w:val="2"/>
          <w:sz w:val="28"/>
        </w:rPr>
        <w:t>a</w:t>
      </w:r>
      <w:r>
        <w:rPr>
          <w:spacing w:val="-2"/>
          <w:position w:val="2"/>
          <w:sz w:val="28"/>
        </w:rPr>
        <w:t xml:space="preserve"> </w:t>
      </w:r>
      <w:r>
        <w:rPr>
          <w:position w:val="2"/>
          <w:sz w:val="28"/>
        </w:rPr>
        <w:t>plan</w:t>
      </w:r>
      <w:r>
        <w:rPr>
          <w:spacing w:val="-1"/>
          <w:position w:val="2"/>
          <w:sz w:val="28"/>
        </w:rPr>
        <w:t xml:space="preserve"> </w:t>
      </w:r>
      <w:r>
        <w:rPr>
          <w:position w:val="2"/>
          <w:sz w:val="28"/>
        </w:rPr>
        <w:t>for</w:t>
      </w:r>
      <w:r>
        <w:rPr>
          <w:spacing w:val="-1"/>
          <w:position w:val="2"/>
          <w:sz w:val="28"/>
        </w:rPr>
        <w:t xml:space="preserve"> </w:t>
      </w:r>
      <w:r>
        <w:rPr>
          <w:position w:val="2"/>
          <w:sz w:val="28"/>
        </w:rPr>
        <w:t>managing</w:t>
      </w:r>
      <w:r>
        <w:rPr>
          <w:spacing w:val="-1"/>
          <w:position w:val="2"/>
          <w:sz w:val="28"/>
        </w:rPr>
        <w:t xml:space="preserve"> </w:t>
      </w:r>
      <w:r>
        <w:rPr>
          <w:position w:val="2"/>
          <w:sz w:val="28"/>
        </w:rPr>
        <w:t>the</w:t>
      </w:r>
      <w:r>
        <w:rPr>
          <w:spacing w:val="-2"/>
          <w:position w:val="2"/>
          <w:sz w:val="28"/>
        </w:rPr>
        <w:t xml:space="preserve"> situation.</w:t>
      </w:r>
    </w:p>
    <w:p w14:paraId="0F796FF0" w14:textId="77777777" w:rsidR="004E457E" w:rsidRDefault="004E457E">
      <w:pPr>
        <w:spacing w:line="350" w:lineRule="exact"/>
        <w:rPr>
          <w:rFonts w:ascii="MS PGothic" w:hAnsi="MS PGothic"/>
          <w:sz w:val="28"/>
        </w:rPr>
        <w:sectPr w:rsidR="004E457E">
          <w:pgSz w:w="12240" w:h="15840"/>
          <w:pgMar w:top="980" w:right="920" w:bottom="280" w:left="1040" w:header="714" w:footer="0" w:gutter="0"/>
          <w:cols w:space="720"/>
        </w:sectPr>
      </w:pPr>
    </w:p>
    <w:p w14:paraId="40C81019" w14:textId="77777777" w:rsidR="004E457E" w:rsidRDefault="004E457E">
      <w:pPr>
        <w:pStyle w:val="BodyText"/>
        <w:spacing w:before="7"/>
        <w:rPr>
          <w:sz w:val="29"/>
        </w:rPr>
      </w:pPr>
    </w:p>
    <w:p w14:paraId="561E549D" w14:textId="77777777" w:rsidR="004E457E" w:rsidRDefault="00EA0C9A">
      <w:pPr>
        <w:pStyle w:val="ListParagraph"/>
        <w:numPr>
          <w:ilvl w:val="0"/>
          <w:numId w:val="19"/>
        </w:numPr>
        <w:tabs>
          <w:tab w:val="left" w:pos="760"/>
        </w:tabs>
        <w:spacing w:before="106" w:line="225" w:lineRule="auto"/>
        <w:ind w:left="760" w:right="707" w:hanging="360"/>
        <w:rPr>
          <w:rFonts w:ascii="MS PGothic" w:hAnsi="MS PGothic"/>
          <w:sz w:val="28"/>
        </w:rPr>
      </w:pPr>
      <w:r>
        <w:rPr>
          <w:position w:val="2"/>
          <w:sz w:val="28"/>
        </w:rPr>
        <w:t xml:space="preserve">Manage the situation so the temptation does not occur. For instance, a person </w:t>
      </w:r>
      <w:r>
        <w:rPr>
          <w:sz w:val="28"/>
        </w:rPr>
        <w:t>who</w:t>
      </w:r>
      <w:r>
        <w:rPr>
          <w:spacing w:val="-3"/>
          <w:sz w:val="28"/>
        </w:rPr>
        <w:t xml:space="preserve"> </w:t>
      </w:r>
      <w:r>
        <w:rPr>
          <w:sz w:val="28"/>
        </w:rPr>
        <w:t>knows</w:t>
      </w:r>
      <w:r>
        <w:rPr>
          <w:spacing w:val="-3"/>
          <w:sz w:val="28"/>
        </w:rPr>
        <w:t xml:space="preserve"> </w:t>
      </w:r>
      <w:r>
        <w:rPr>
          <w:sz w:val="28"/>
        </w:rPr>
        <w:t>alcohol</w:t>
      </w:r>
      <w:r>
        <w:rPr>
          <w:spacing w:val="-4"/>
          <w:sz w:val="28"/>
        </w:rPr>
        <w:t xml:space="preserve"> </w:t>
      </w:r>
      <w:r>
        <w:rPr>
          <w:sz w:val="28"/>
        </w:rPr>
        <w:t>puts</w:t>
      </w:r>
      <w:r>
        <w:rPr>
          <w:spacing w:val="-3"/>
          <w:sz w:val="28"/>
        </w:rPr>
        <w:t xml:space="preserve"> </w:t>
      </w:r>
      <w:r>
        <w:rPr>
          <w:sz w:val="28"/>
        </w:rPr>
        <w:t>her</w:t>
      </w:r>
      <w:r>
        <w:rPr>
          <w:spacing w:val="-3"/>
          <w:sz w:val="28"/>
        </w:rPr>
        <w:t xml:space="preserve"> </w:t>
      </w:r>
      <w:r>
        <w:rPr>
          <w:sz w:val="28"/>
        </w:rPr>
        <w:t>at</w:t>
      </w:r>
      <w:r>
        <w:rPr>
          <w:spacing w:val="-3"/>
          <w:sz w:val="28"/>
        </w:rPr>
        <w:t xml:space="preserve"> </w:t>
      </w:r>
      <w:r>
        <w:rPr>
          <w:sz w:val="28"/>
        </w:rPr>
        <w:t>risk</w:t>
      </w:r>
      <w:r>
        <w:rPr>
          <w:spacing w:val="-3"/>
          <w:sz w:val="28"/>
        </w:rPr>
        <w:t xml:space="preserve"> </w:t>
      </w:r>
      <w:r>
        <w:rPr>
          <w:sz w:val="28"/>
        </w:rPr>
        <w:t>for</w:t>
      </w:r>
      <w:r>
        <w:rPr>
          <w:spacing w:val="-3"/>
          <w:sz w:val="28"/>
        </w:rPr>
        <w:t xml:space="preserve"> </w:t>
      </w:r>
      <w:r>
        <w:rPr>
          <w:sz w:val="28"/>
        </w:rPr>
        <w:t>unsafe</w:t>
      </w:r>
      <w:r>
        <w:rPr>
          <w:spacing w:val="-4"/>
          <w:sz w:val="28"/>
        </w:rPr>
        <w:t xml:space="preserve"> </w:t>
      </w:r>
      <w:r>
        <w:rPr>
          <w:sz w:val="28"/>
        </w:rPr>
        <w:t>sex</w:t>
      </w:r>
      <w:r>
        <w:rPr>
          <w:spacing w:val="-3"/>
          <w:sz w:val="28"/>
        </w:rPr>
        <w:t xml:space="preserve"> </w:t>
      </w:r>
      <w:r>
        <w:rPr>
          <w:sz w:val="28"/>
        </w:rPr>
        <w:t>will</w:t>
      </w:r>
      <w:r>
        <w:rPr>
          <w:spacing w:val="-3"/>
          <w:sz w:val="28"/>
        </w:rPr>
        <w:t xml:space="preserve"> </w:t>
      </w:r>
      <w:r>
        <w:rPr>
          <w:sz w:val="28"/>
        </w:rPr>
        <w:t>not</w:t>
      </w:r>
      <w:r>
        <w:rPr>
          <w:spacing w:val="-4"/>
          <w:sz w:val="28"/>
        </w:rPr>
        <w:t xml:space="preserve"> </w:t>
      </w:r>
      <w:r>
        <w:rPr>
          <w:sz w:val="28"/>
        </w:rPr>
        <w:t>drink</w:t>
      </w:r>
      <w:r>
        <w:rPr>
          <w:spacing w:val="-3"/>
          <w:sz w:val="28"/>
        </w:rPr>
        <w:t xml:space="preserve"> </w:t>
      </w:r>
      <w:r>
        <w:rPr>
          <w:sz w:val="28"/>
        </w:rPr>
        <w:t>when</w:t>
      </w:r>
      <w:r>
        <w:rPr>
          <w:spacing w:val="-3"/>
          <w:sz w:val="28"/>
        </w:rPr>
        <w:t xml:space="preserve"> </w:t>
      </w:r>
      <w:r>
        <w:rPr>
          <w:sz w:val="28"/>
        </w:rPr>
        <w:t>sex</w:t>
      </w:r>
      <w:r>
        <w:rPr>
          <w:spacing w:val="-3"/>
          <w:sz w:val="28"/>
        </w:rPr>
        <w:t xml:space="preserve"> </w:t>
      </w:r>
      <w:r>
        <w:rPr>
          <w:sz w:val="28"/>
        </w:rPr>
        <w:t xml:space="preserve">may </w:t>
      </w:r>
      <w:r>
        <w:rPr>
          <w:spacing w:val="-2"/>
          <w:sz w:val="28"/>
        </w:rPr>
        <w:t>occur.</w:t>
      </w:r>
    </w:p>
    <w:p w14:paraId="64A0FA74" w14:textId="77777777" w:rsidR="004E457E" w:rsidRDefault="00EA0C9A">
      <w:pPr>
        <w:pStyle w:val="ListParagraph"/>
        <w:numPr>
          <w:ilvl w:val="0"/>
          <w:numId w:val="19"/>
        </w:numPr>
        <w:tabs>
          <w:tab w:val="left" w:pos="760"/>
        </w:tabs>
        <w:spacing w:before="30" w:line="213" w:lineRule="auto"/>
        <w:ind w:left="760" w:right="724" w:hanging="360"/>
        <w:rPr>
          <w:rFonts w:ascii="MS PGothic" w:hAnsi="MS PGothic"/>
          <w:sz w:val="28"/>
        </w:rPr>
      </w:pPr>
      <w:r>
        <w:rPr>
          <w:position w:val="2"/>
          <w:sz w:val="28"/>
        </w:rPr>
        <w:t>Restructure</w:t>
      </w:r>
      <w:r>
        <w:rPr>
          <w:spacing w:val="-5"/>
          <w:position w:val="2"/>
          <w:sz w:val="28"/>
        </w:rPr>
        <w:t xml:space="preserve"> </w:t>
      </w:r>
      <w:r>
        <w:rPr>
          <w:position w:val="2"/>
          <w:sz w:val="28"/>
        </w:rPr>
        <w:t>the</w:t>
      </w:r>
      <w:r>
        <w:rPr>
          <w:spacing w:val="-5"/>
          <w:position w:val="2"/>
          <w:sz w:val="28"/>
        </w:rPr>
        <w:t xml:space="preserve"> </w:t>
      </w:r>
      <w:r>
        <w:rPr>
          <w:position w:val="2"/>
          <w:sz w:val="28"/>
        </w:rPr>
        <w:t>environment</w:t>
      </w:r>
      <w:r>
        <w:rPr>
          <w:spacing w:val="-5"/>
          <w:position w:val="2"/>
          <w:sz w:val="28"/>
        </w:rPr>
        <w:t xml:space="preserve"> </w:t>
      </w:r>
      <w:r>
        <w:rPr>
          <w:position w:val="2"/>
          <w:sz w:val="28"/>
        </w:rPr>
        <w:t>so</w:t>
      </w:r>
      <w:r>
        <w:rPr>
          <w:spacing w:val="-4"/>
          <w:position w:val="2"/>
          <w:sz w:val="28"/>
        </w:rPr>
        <w:t xml:space="preserve"> </w:t>
      </w:r>
      <w:r>
        <w:rPr>
          <w:position w:val="2"/>
          <w:sz w:val="28"/>
        </w:rPr>
        <w:t>that</w:t>
      </w:r>
      <w:r>
        <w:rPr>
          <w:spacing w:val="-4"/>
          <w:position w:val="2"/>
          <w:sz w:val="28"/>
        </w:rPr>
        <w:t xml:space="preserve"> </w:t>
      </w:r>
      <w:r>
        <w:rPr>
          <w:position w:val="2"/>
          <w:sz w:val="28"/>
        </w:rPr>
        <w:t>stimuli</w:t>
      </w:r>
      <w:r>
        <w:rPr>
          <w:spacing w:val="-4"/>
          <w:position w:val="2"/>
          <w:sz w:val="28"/>
        </w:rPr>
        <w:t xml:space="preserve"> </w:t>
      </w:r>
      <w:r>
        <w:rPr>
          <w:position w:val="2"/>
          <w:sz w:val="28"/>
        </w:rPr>
        <w:t>for</w:t>
      </w:r>
      <w:r>
        <w:rPr>
          <w:spacing w:val="-4"/>
          <w:position w:val="2"/>
          <w:sz w:val="28"/>
        </w:rPr>
        <w:t xml:space="preserve"> </w:t>
      </w:r>
      <w:r>
        <w:rPr>
          <w:position w:val="2"/>
          <w:sz w:val="28"/>
        </w:rPr>
        <w:t>more</w:t>
      </w:r>
      <w:r>
        <w:rPr>
          <w:spacing w:val="-5"/>
          <w:position w:val="2"/>
          <w:sz w:val="28"/>
        </w:rPr>
        <w:t xml:space="preserve"> </w:t>
      </w:r>
      <w:r>
        <w:rPr>
          <w:position w:val="2"/>
          <w:sz w:val="28"/>
        </w:rPr>
        <w:t>positive</w:t>
      </w:r>
      <w:r>
        <w:rPr>
          <w:spacing w:val="-5"/>
          <w:position w:val="2"/>
          <w:sz w:val="28"/>
        </w:rPr>
        <w:t xml:space="preserve"> </w:t>
      </w:r>
      <w:r>
        <w:rPr>
          <w:position w:val="2"/>
          <w:sz w:val="28"/>
        </w:rPr>
        <w:t>events</w:t>
      </w:r>
      <w:r>
        <w:rPr>
          <w:spacing w:val="-4"/>
          <w:position w:val="2"/>
          <w:sz w:val="28"/>
        </w:rPr>
        <w:t xml:space="preserve"> </w:t>
      </w:r>
      <w:r>
        <w:rPr>
          <w:position w:val="2"/>
          <w:sz w:val="28"/>
        </w:rPr>
        <w:t>occur</w:t>
      </w:r>
      <w:r>
        <w:rPr>
          <w:spacing w:val="-4"/>
          <w:position w:val="2"/>
          <w:sz w:val="28"/>
        </w:rPr>
        <w:t xml:space="preserve"> </w:t>
      </w:r>
      <w:r>
        <w:rPr>
          <w:position w:val="2"/>
          <w:sz w:val="28"/>
        </w:rPr>
        <w:t xml:space="preserve">and </w:t>
      </w:r>
      <w:r>
        <w:rPr>
          <w:sz w:val="28"/>
        </w:rPr>
        <w:t>so clients remain aware of people, places, and things that cause relapse.</w:t>
      </w:r>
    </w:p>
    <w:p w14:paraId="0EB511CE" w14:textId="77777777" w:rsidR="004E457E" w:rsidRDefault="004E457E">
      <w:pPr>
        <w:pStyle w:val="BodyText"/>
        <w:spacing w:before="3"/>
      </w:pPr>
    </w:p>
    <w:p w14:paraId="5378C142" w14:textId="77777777" w:rsidR="004E457E" w:rsidRDefault="00EA0C9A">
      <w:pPr>
        <w:pStyle w:val="BodyText"/>
        <w:ind w:left="400" w:right="830"/>
      </w:pPr>
      <w:r>
        <w:t>In</w:t>
      </w:r>
      <w:r>
        <w:rPr>
          <w:spacing w:val="-5"/>
        </w:rPr>
        <w:t xml:space="preserve"> </w:t>
      </w:r>
      <w:r>
        <w:t>developing</w:t>
      </w:r>
      <w:r>
        <w:rPr>
          <w:spacing w:val="-5"/>
        </w:rPr>
        <w:t xml:space="preserve"> </w:t>
      </w:r>
      <w:r>
        <w:t>stimulus</w:t>
      </w:r>
      <w:r>
        <w:rPr>
          <w:spacing w:val="-5"/>
        </w:rPr>
        <w:t xml:space="preserve"> </w:t>
      </w:r>
      <w:r>
        <w:t>control</w:t>
      </w:r>
      <w:r>
        <w:rPr>
          <w:spacing w:val="-6"/>
        </w:rPr>
        <w:t xml:space="preserve"> </w:t>
      </w:r>
      <w:r>
        <w:t>strategies,</w:t>
      </w:r>
      <w:r>
        <w:rPr>
          <w:spacing w:val="-5"/>
        </w:rPr>
        <w:t xml:space="preserve"> </w:t>
      </w:r>
      <w:r>
        <w:t>consider</w:t>
      </w:r>
      <w:r>
        <w:rPr>
          <w:spacing w:val="-5"/>
        </w:rPr>
        <w:t xml:space="preserve"> </w:t>
      </w:r>
      <w:r>
        <w:t>developing</w:t>
      </w:r>
      <w:r>
        <w:rPr>
          <w:spacing w:val="-5"/>
        </w:rPr>
        <w:t xml:space="preserve"> </w:t>
      </w:r>
      <w:r>
        <w:t>questions</w:t>
      </w:r>
      <w:r>
        <w:rPr>
          <w:spacing w:val="-5"/>
        </w:rPr>
        <w:t xml:space="preserve"> </w:t>
      </w:r>
      <w:r>
        <w:t>such</w:t>
      </w:r>
      <w:r>
        <w:rPr>
          <w:spacing w:val="-5"/>
        </w:rPr>
        <w:t xml:space="preserve"> </w:t>
      </w:r>
      <w:r>
        <w:t>as the following:</w:t>
      </w:r>
    </w:p>
    <w:p w14:paraId="5A9AEE5F" w14:textId="77777777" w:rsidR="004E457E" w:rsidRDefault="00EA0C9A">
      <w:pPr>
        <w:pStyle w:val="BodyText"/>
        <w:spacing w:line="307" w:lineRule="exact"/>
        <w:ind w:left="400"/>
      </w:pPr>
      <w:r>
        <w:rPr>
          <w:rFonts w:ascii="MS PGothic" w:hAnsi="MS PGothic"/>
          <w:position w:val="1"/>
        </w:rPr>
        <w:t>➡</w:t>
      </w:r>
      <w:r>
        <w:rPr>
          <w:rFonts w:ascii="MS PGothic" w:hAnsi="MS PGothic"/>
          <w:spacing w:val="35"/>
          <w:position w:val="1"/>
        </w:rPr>
        <w:t xml:space="preserve"> </w:t>
      </w:r>
      <w:r>
        <w:t>What</w:t>
      </w:r>
      <w:r>
        <w:rPr>
          <w:spacing w:val="-4"/>
        </w:rPr>
        <w:t xml:space="preserve"> </w:t>
      </w:r>
      <w:r>
        <w:t>are</w:t>
      </w:r>
      <w:r>
        <w:rPr>
          <w:spacing w:val="-5"/>
        </w:rPr>
        <w:t xml:space="preserve"> </w:t>
      </w:r>
      <w:r>
        <w:t>the</w:t>
      </w:r>
      <w:r>
        <w:rPr>
          <w:spacing w:val="-4"/>
        </w:rPr>
        <w:t xml:space="preserve"> </w:t>
      </w:r>
      <w:r>
        <w:t>situations</w:t>
      </w:r>
      <w:r>
        <w:rPr>
          <w:spacing w:val="-4"/>
        </w:rPr>
        <w:t xml:space="preserve"> </w:t>
      </w:r>
      <w:r>
        <w:t>where</w:t>
      </w:r>
      <w:r>
        <w:rPr>
          <w:spacing w:val="-5"/>
        </w:rPr>
        <w:t xml:space="preserve"> </w:t>
      </w:r>
      <w:r>
        <w:t>you</w:t>
      </w:r>
      <w:r>
        <w:rPr>
          <w:spacing w:val="-3"/>
        </w:rPr>
        <w:t xml:space="preserve"> </w:t>
      </w:r>
      <w:r>
        <w:t>may</w:t>
      </w:r>
      <w:r>
        <w:rPr>
          <w:spacing w:val="-4"/>
        </w:rPr>
        <w:t xml:space="preserve"> </w:t>
      </w:r>
      <w:r>
        <w:t>be</w:t>
      </w:r>
      <w:r>
        <w:rPr>
          <w:spacing w:val="-5"/>
        </w:rPr>
        <w:t xml:space="preserve"> </w:t>
      </w:r>
      <w:r>
        <w:t>at</w:t>
      </w:r>
      <w:r>
        <w:rPr>
          <w:spacing w:val="-3"/>
        </w:rPr>
        <w:t xml:space="preserve"> </w:t>
      </w:r>
      <w:r>
        <w:t>risk</w:t>
      </w:r>
      <w:r>
        <w:rPr>
          <w:spacing w:val="-4"/>
        </w:rPr>
        <w:t xml:space="preserve"> </w:t>
      </w:r>
      <w:r>
        <w:t>of</w:t>
      </w:r>
      <w:r>
        <w:rPr>
          <w:spacing w:val="-4"/>
        </w:rPr>
        <w:t xml:space="preserve"> </w:t>
      </w:r>
      <w:r>
        <w:t>not</w:t>
      </w:r>
      <w:r>
        <w:rPr>
          <w:spacing w:val="-5"/>
        </w:rPr>
        <w:t xml:space="preserve"> </w:t>
      </w:r>
      <w:r>
        <w:t>using</w:t>
      </w:r>
      <w:r>
        <w:rPr>
          <w:spacing w:val="-3"/>
        </w:rPr>
        <w:t xml:space="preserve"> </w:t>
      </w:r>
      <w:r>
        <w:t>a</w:t>
      </w:r>
      <w:r>
        <w:rPr>
          <w:spacing w:val="-5"/>
        </w:rPr>
        <w:t xml:space="preserve"> </w:t>
      </w:r>
      <w:r>
        <w:rPr>
          <w:spacing w:val="-2"/>
        </w:rPr>
        <w:t>condom?</w:t>
      </w:r>
    </w:p>
    <w:p w14:paraId="04B793D9" w14:textId="77777777" w:rsidR="004E457E" w:rsidRDefault="00EA0C9A">
      <w:pPr>
        <w:pStyle w:val="BodyText"/>
        <w:spacing w:line="320" w:lineRule="exact"/>
        <w:ind w:left="400"/>
      </w:pPr>
      <w:r>
        <w:rPr>
          <w:rFonts w:ascii="MS PGothic" w:hAnsi="MS PGothic"/>
          <w:position w:val="1"/>
        </w:rPr>
        <w:t>➡</w:t>
      </w:r>
      <w:r>
        <w:rPr>
          <w:rFonts w:ascii="MS PGothic" w:hAnsi="MS PGothic"/>
          <w:spacing w:val="25"/>
          <w:position w:val="1"/>
        </w:rPr>
        <w:t xml:space="preserve"> </w:t>
      </w:r>
      <w:r>
        <w:t>How</w:t>
      </w:r>
      <w:r>
        <w:rPr>
          <w:spacing w:val="-10"/>
        </w:rPr>
        <w:t xml:space="preserve"> </w:t>
      </w:r>
      <w:r>
        <w:t>can</w:t>
      </w:r>
      <w:r>
        <w:rPr>
          <w:spacing w:val="-9"/>
        </w:rPr>
        <w:t xml:space="preserve"> </w:t>
      </w:r>
      <w:r>
        <w:t>you</w:t>
      </w:r>
      <w:r>
        <w:rPr>
          <w:spacing w:val="-10"/>
        </w:rPr>
        <w:t xml:space="preserve"> </w:t>
      </w:r>
      <w:r>
        <w:t>avoid</w:t>
      </w:r>
      <w:r>
        <w:rPr>
          <w:spacing w:val="-9"/>
        </w:rPr>
        <w:t xml:space="preserve"> </w:t>
      </w:r>
      <w:r>
        <w:rPr>
          <w:spacing w:val="-4"/>
        </w:rPr>
        <w:t>them?</w:t>
      </w:r>
    </w:p>
    <w:p w14:paraId="11AF9D70" w14:textId="77777777" w:rsidR="004E457E" w:rsidRDefault="00EA0C9A">
      <w:pPr>
        <w:pStyle w:val="BodyText"/>
        <w:spacing w:line="320" w:lineRule="exact"/>
        <w:ind w:left="400"/>
      </w:pPr>
      <w:r>
        <w:rPr>
          <w:rFonts w:ascii="MS PGothic" w:hAnsi="MS PGothic"/>
          <w:position w:val="1"/>
        </w:rPr>
        <w:t>➡</w:t>
      </w:r>
      <w:r>
        <w:rPr>
          <w:rFonts w:ascii="MS PGothic" w:hAnsi="MS PGothic"/>
          <w:spacing w:val="31"/>
          <w:position w:val="1"/>
        </w:rPr>
        <w:t xml:space="preserve"> </w:t>
      </w:r>
      <w:r>
        <w:t>How</w:t>
      </w:r>
      <w:r>
        <w:rPr>
          <w:spacing w:val="-5"/>
        </w:rPr>
        <w:t xml:space="preserve"> </w:t>
      </w:r>
      <w:r>
        <w:t>do</w:t>
      </w:r>
      <w:r>
        <w:rPr>
          <w:spacing w:val="-6"/>
        </w:rPr>
        <w:t xml:space="preserve"> </w:t>
      </w:r>
      <w:r>
        <w:t>you</w:t>
      </w:r>
      <w:r>
        <w:rPr>
          <w:spacing w:val="-5"/>
        </w:rPr>
        <w:t xml:space="preserve"> </w:t>
      </w:r>
      <w:r>
        <w:t>stay</w:t>
      </w:r>
      <w:r>
        <w:rPr>
          <w:spacing w:val="-6"/>
        </w:rPr>
        <w:t xml:space="preserve"> </w:t>
      </w:r>
      <w:r>
        <w:t>safe</w:t>
      </w:r>
      <w:r>
        <w:rPr>
          <w:spacing w:val="-6"/>
        </w:rPr>
        <w:t xml:space="preserve"> </w:t>
      </w:r>
      <w:r>
        <w:t>when</w:t>
      </w:r>
      <w:r>
        <w:rPr>
          <w:spacing w:val="-6"/>
        </w:rPr>
        <w:t xml:space="preserve"> </w:t>
      </w:r>
      <w:r>
        <w:t>you</w:t>
      </w:r>
      <w:r>
        <w:rPr>
          <w:spacing w:val="-5"/>
        </w:rPr>
        <w:t xml:space="preserve"> </w:t>
      </w:r>
      <w:r>
        <w:t>have</w:t>
      </w:r>
      <w:r>
        <w:rPr>
          <w:spacing w:val="-7"/>
        </w:rPr>
        <w:t xml:space="preserve"> </w:t>
      </w:r>
      <w:r>
        <w:rPr>
          <w:spacing w:val="-4"/>
        </w:rPr>
        <w:t>sex?</w:t>
      </w:r>
    </w:p>
    <w:p w14:paraId="19378E9B" w14:textId="77777777" w:rsidR="004E457E" w:rsidRDefault="00EA0C9A">
      <w:pPr>
        <w:pStyle w:val="BodyText"/>
        <w:spacing w:line="320" w:lineRule="exact"/>
        <w:ind w:left="400"/>
      </w:pPr>
      <w:r>
        <w:rPr>
          <w:rFonts w:ascii="MS PGothic" w:hAnsi="MS PGothic"/>
          <w:position w:val="1"/>
        </w:rPr>
        <w:t>➡</w:t>
      </w:r>
      <w:r>
        <w:rPr>
          <w:rFonts w:ascii="MS PGothic" w:hAnsi="MS PGothic"/>
          <w:spacing w:val="27"/>
          <w:position w:val="1"/>
        </w:rPr>
        <w:t xml:space="preserve"> </w:t>
      </w:r>
      <w:r>
        <w:t>Where</w:t>
      </w:r>
      <w:r>
        <w:rPr>
          <w:spacing w:val="-9"/>
        </w:rPr>
        <w:t xml:space="preserve"> </w:t>
      </w:r>
      <w:r>
        <w:t>do</w:t>
      </w:r>
      <w:r>
        <w:rPr>
          <w:spacing w:val="-8"/>
        </w:rPr>
        <w:t xml:space="preserve"> </w:t>
      </w:r>
      <w:r>
        <w:t>you</w:t>
      </w:r>
      <w:r>
        <w:rPr>
          <w:spacing w:val="-8"/>
        </w:rPr>
        <w:t xml:space="preserve"> </w:t>
      </w:r>
      <w:r>
        <w:t>keep</w:t>
      </w:r>
      <w:r>
        <w:rPr>
          <w:spacing w:val="-8"/>
        </w:rPr>
        <w:t xml:space="preserve"> </w:t>
      </w:r>
      <w:r>
        <w:t>your</w:t>
      </w:r>
      <w:r>
        <w:rPr>
          <w:spacing w:val="-8"/>
        </w:rPr>
        <w:t xml:space="preserve"> </w:t>
      </w:r>
      <w:r>
        <w:rPr>
          <w:spacing w:val="-2"/>
        </w:rPr>
        <w:t>condoms?</w:t>
      </w:r>
    </w:p>
    <w:p w14:paraId="03669DA3" w14:textId="77777777" w:rsidR="004E457E" w:rsidRDefault="00EA0C9A">
      <w:pPr>
        <w:pStyle w:val="BodyText"/>
        <w:spacing w:line="339" w:lineRule="exact"/>
        <w:ind w:left="400"/>
      </w:pPr>
      <w:r>
        <w:rPr>
          <w:rFonts w:ascii="MS PGothic" w:hAnsi="MS PGothic"/>
          <w:position w:val="1"/>
        </w:rPr>
        <w:t>➡</w:t>
      </w:r>
      <w:r>
        <w:rPr>
          <w:rFonts w:ascii="MS PGothic" w:hAnsi="MS PGothic"/>
          <w:spacing w:val="33"/>
          <w:position w:val="1"/>
        </w:rPr>
        <w:t xml:space="preserve"> </w:t>
      </w:r>
      <w:r>
        <w:t>What</w:t>
      </w:r>
      <w:r>
        <w:rPr>
          <w:spacing w:val="-5"/>
        </w:rPr>
        <w:t xml:space="preserve"> </w:t>
      </w:r>
      <w:r>
        <w:t>are</w:t>
      </w:r>
      <w:r>
        <w:rPr>
          <w:spacing w:val="-6"/>
        </w:rPr>
        <w:t xml:space="preserve"> </w:t>
      </w:r>
      <w:r>
        <w:t>the</w:t>
      </w:r>
      <w:r>
        <w:rPr>
          <w:spacing w:val="-6"/>
        </w:rPr>
        <w:t xml:space="preserve"> </w:t>
      </w:r>
      <w:r>
        <w:t>situations</w:t>
      </w:r>
      <w:r>
        <w:rPr>
          <w:spacing w:val="-5"/>
        </w:rPr>
        <w:t xml:space="preserve"> </w:t>
      </w:r>
      <w:r>
        <w:t>in</w:t>
      </w:r>
      <w:r>
        <w:rPr>
          <w:spacing w:val="-5"/>
        </w:rPr>
        <w:t xml:space="preserve"> </w:t>
      </w:r>
      <w:r>
        <w:t>which</w:t>
      </w:r>
      <w:r>
        <w:rPr>
          <w:spacing w:val="-5"/>
        </w:rPr>
        <w:t xml:space="preserve"> </w:t>
      </w:r>
      <w:r>
        <w:t>you</w:t>
      </w:r>
      <w:r>
        <w:rPr>
          <w:spacing w:val="-5"/>
        </w:rPr>
        <w:t xml:space="preserve"> </w:t>
      </w:r>
      <w:r>
        <w:t>find</w:t>
      </w:r>
      <w:r>
        <w:rPr>
          <w:spacing w:val="-5"/>
        </w:rPr>
        <w:t xml:space="preserve"> </w:t>
      </w:r>
      <w:r>
        <w:t>yourself</w:t>
      </w:r>
      <w:r>
        <w:rPr>
          <w:spacing w:val="-5"/>
        </w:rPr>
        <w:t xml:space="preserve"> </w:t>
      </w:r>
      <w:r>
        <w:t>using</w:t>
      </w:r>
      <w:r>
        <w:rPr>
          <w:spacing w:val="-5"/>
        </w:rPr>
        <w:t xml:space="preserve"> </w:t>
      </w:r>
      <w:r>
        <w:rPr>
          <w:spacing w:val="-2"/>
        </w:rPr>
        <w:t>substances?</w:t>
      </w:r>
    </w:p>
    <w:p w14:paraId="12BA3B14" w14:textId="77777777" w:rsidR="004E457E" w:rsidRDefault="004E457E">
      <w:pPr>
        <w:pStyle w:val="BodyText"/>
        <w:spacing w:before="11"/>
        <w:rPr>
          <w:sz w:val="26"/>
        </w:rPr>
      </w:pPr>
    </w:p>
    <w:p w14:paraId="0D791EF9" w14:textId="77777777" w:rsidR="004E457E" w:rsidRDefault="00EA0C9A">
      <w:pPr>
        <w:pStyle w:val="BodyText"/>
        <w:ind w:left="400" w:right="524"/>
      </w:pPr>
      <w:r>
        <w:t>Counter conditioning involves exchanging risky behaviors with less risky alternatives</w:t>
      </w:r>
      <w:r>
        <w:rPr>
          <w:spacing w:val="-5"/>
        </w:rPr>
        <w:t xml:space="preserve"> </w:t>
      </w:r>
      <w:r>
        <w:t>in</w:t>
      </w:r>
      <w:r>
        <w:rPr>
          <w:spacing w:val="-5"/>
        </w:rPr>
        <w:t xml:space="preserve"> </w:t>
      </w:r>
      <w:r>
        <w:t>situations</w:t>
      </w:r>
      <w:r>
        <w:rPr>
          <w:spacing w:val="-5"/>
        </w:rPr>
        <w:t xml:space="preserve"> </w:t>
      </w:r>
      <w:r>
        <w:t>that</w:t>
      </w:r>
      <w:r>
        <w:rPr>
          <w:spacing w:val="-6"/>
        </w:rPr>
        <w:t xml:space="preserve"> </w:t>
      </w:r>
      <w:r>
        <w:t>are</w:t>
      </w:r>
      <w:r>
        <w:rPr>
          <w:spacing w:val="-6"/>
        </w:rPr>
        <w:t xml:space="preserve"> </w:t>
      </w:r>
      <w:r>
        <w:t>not</w:t>
      </w:r>
      <w:r>
        <w:rPr>
          <w:spacing w:val="-6"/>
        </w:rPr>
        <w:t xml:space="preserve"> </w:t>
      </w:r>
      <w:r>
        <w:t>amenable</w:t>
      </w:r>
      <w:r>
        <w:rPr>
          <w:spacing w:val="-6"/>
        </w:rPr>
        <w:t xml:space="preserve"> </w:t>
      </w:r>
      <w:r>
        <w:t>to</w:t>
      </w:r>
      <w:r>
        <w:rPr>
          <w:spacing w:val="-5"/>
        </w:rPr>
        <w:t xml:space="preserve"> </w:t>
      </w:r>
      <w:r>
        <w:t>stimulus</w:t>
      </w:r>
      <w:r>
        <w:rPr>
          <w:spacing w:val="-5"/>
        </w:rPr>
        <w:t xml:space="preserve"> </w:t>
      </w:r>
      <w:r>
        <w:t>control.</w:t>
      </w:r>
      <w:r>
        <w:rPr>
          <w:spacing w:val="-11"/>
        </w:rPr>
        <w:t xml:space="preserve"> </w:t>
      </w:r>
      <w:r>
        <w:t>To</w:t>
      </w:r>
      <w:r>
        <w:rPr>
          <w:spacing w:val="-5"/>
        </w:rPr>
        <w:t xml:space="preserve"> </w:t>
      </w:r>
      <w:r>
        <w:t>develop counter conditioning strategies, questions such as the following can be used:</w:t>
      </w:r>
    </w:p>
    <w:p w14:paraId="7AA5EC7A" w14:textId="77777777" w:rsidR="004E457E" w:rsidRDefault="00EA0C9A">
      <w:pPr>
        <w:pStyle w:val="BodyText"/>
        <w:spacing w:line="319" w:lineRule="exact"/>
        <w:ind w:left="400"/>
      </w:pPr>
      <w:r>
        <w:rPr>
          <w:rFonts w:ascii="MS PGothic" w:hAnsi="MS PGothic"/>
          <w:position w:val="1"/>
        </w:rPr>
        <w:t>➡</w:t>
      </w:r>
      <w:r>
        <w:rPr>
          <w:rFonts w:ascii="MS PGothic" w:hAnsi="MS PGothic"/>
          <w:spacing w:val="35"/>
          <w:position w:val="1"/>
        </w:rPr>
        <w:t xml:space="preserve"> </w:t>
      </w:r>
      <w:r>
        <w:t>If</w:t>
      </w:r>
      <w:r>
        <w:rPr>
          <w:spacing w:val="-4"/>
        </w:rPr>
        <w:t xml:space="preserve"> </w:t>
      </w:r>
      <w:r>
        <w:t>you</w:t>
      </w:r>
      <w:r>
        <w:rPr>
          <w:spacing w:val="-4"/>
        </w:rPr>
        <w:t xml:space="preserve"> </w:t>
      </w:r>
      <w:r>
        <w:t>found</w:t>
      </w:r>
      <w:r>
        <w:rPr>
          <w:spacing w:val="-4"/>
        </w:rPr>
        <w:t xml:space="preserve"> </w:t>
      </w:r>
      <w:r>
        <w:t>yourself</w:t>
      </w:r>
      <w:r>
        <w:rPr>
          <w:spacing w:val="-3"/>
        </w:rPr>
        <w:t xml:space="preserve"> </w:t>
      </w:r>
      <w:r>
        <w:t>in</w:t>
      </w:r>
      <w:r>
        <w:rPr>
          <w:spacing w:val="-4"/>
        </w:rPr>
        <w:t xml:space="preserve"> </w:t>
      </w:r>
      <w:r>
        <w:t>a</w:t>
      </w:r>
      <w:r>
        <w:rPr>
          <w:spacing w:val="-5"/>
        </w:rPr>
        <w:t xml:space="preserve"> </w:t>
      </w:r>
      <w:r>
        <w:t>situation</w:t>
      </w:r>
      <w:r>
        <w:rPr>
          <w:spacing w:val="-4"/>
        </w:rPr>
        <w:t xml:space="preserve"> </w:t>
      </w:r>
      <w:r>
        <w:t>where</w:t>
      </w:r>
      <w:r>
        <w:rPr>
          <w:spacing w:val="-4"/>
        </w:rPr>
        <w:t xml:space="preserve"> </w:t>
      </w:r>
      <w:r>
        <w:t>you</w:t>
      </w:r>
      <w:r>
        <w:rPr>
          <w:spacing w:val="-4"/>
        </w:rPr>
        <w:t xml:space="preserve"> </w:t>
      </w:r>
      <w:r>
        <w:t>were</w:t>
      </w:r>
      <w:r>
        <w:rPr>
          <w:spacing w:val="-5"/>
        </w:rPr>
        <w:t xml:space="preserve"> </w:t>
      </w:r>
      <w:r>
        <w:t>tempted</w:t>
      </w:r>
      <w:r>
        <w:rPr>
          <w:spacing w:val="-4"/>
        </w:rPr>
        <w:t xml:space="preserve"> </w:t>
      </w:r>
      <w:r>
        <w:t>to</w:t>
      </w:r>
      <w:r>
        <w:rPr>
          <w:spacing w:val="-3"/>
        </w:rPr>
        <w:t xml:space="preserve"> </w:t>
      </w:r>
      <w:r>
        <w:t>have</w:t>
      </w:r>
      <w:r>
        <w:rPr>
          <w:spacing w:val="-5"/>
        </w:rPr>
        <w:t xml:space="preserve"> </w:t>
      </w:r>
      <w:r>
        <w:t>sex</w:t>
      </w:r>
      <w:r>
        <w:rPr>
          <w:spacing w:val="-4"/>
        </w:rPr>
        <w:t xml:space="preserve"> </w:t>
      </w:r>
      <w:r>
        <w:rPr>
          <w:spacing w:val="-2"/>
        </w:rPr>
        <w:t>without</w:t>
      </w:r>
    </w:p>
    <w:p w14:paraId="4A6E0319" w14:textId="77777777" w:rsidR="004E457E" w:rsidRDefault="00EA0C9A">
      <w:pPr>
        <w:pStyle w:val="BodyText"/>
        <w:spacing w:line="302" w:lineRule="exact"/>
        <w:ind w:left="760"/>
      </w:pPr>
      <w:r>
        <w:t>a</w:t>
      </w:r>
      <w:r>
        <w:rPr>
          <w:spacing w:val="-2"/>
        </w:rPr>
        <w:t xml:space="preserve"> </w:t>
      </w:r>
      <w:r>
        <w:t>condom,</w:t>
      </w:r>
      <w:r>
        <w:rPr>
          <w:spacing w:val="-1"/>
        </w:rPr>
        <w:t xml:space="preserve"> </w:t>
      </w:r>
      <w:r>
        <w:t>how</w:t>
      </w:r>
      <w:r>
        <w:rPr>
          <w:spacing w:val="-1"/>
        </w:rPr>
        <w:t xml:space="preserve"> </w:t>
      </w:r>
      <w:r>
        <w:t>could</w:t>
      </w:r>
      <w:r>
        <w:rPr>
          <w:spacing w:val="-1"/>
        </w:rPr>
        <w:t xml:space="preserve"> </w:t>
      </w:r>
      <w:r>
        <w:t>you</w:t>
      </w:r>
      <w:r>
        <w:rPr>
          <w:spacing w:val="-1"/>
        </w:rPr>
        <w:t xml:space="preserve"> </w:t>
      </w:r>
      <w:r>
        <w:t>deal</w:t>
      </w:r>
      <w:r>
        <w:rPr>
          <w:spacing w:val="-1"/>
        </w:rPr>
        <w:t xml:space="preserve"> </w:t>
      </w:r>
      <w:r>
        <w:t>with it</w:t>
      </w:r>
      <w:r>
        <w:rPr>
          <w:spacing w:val="-1"/>
        </w:rPr>
        <w:t xml:space="preserve"> </w:t>
      </w:r>
      <w:r>
        <w:t>so</w:t>
      </w:r>
      <w:r>
        <w:rPr>
          <w:spacing w:val="-1"/>
        </w:rPr>
        <w:t xml:space="preserve"> </w:t>
      </w:r>
      <w:r>
        <w:t>that</w:t>
      </w:r>
      <w:r>
        <w:rPr>
          <w:spacing w:val="-1"/>
        </w:rPr>
        <w:t xml:space="preserve"> </w:t>
      </w:r>
      <w:r>
        <w:t>you</w:t>
      </w:r>
      <w:r>
        <w:rPr>
          <w:spacing w:val="-1"/>
        </w:rPr>
        <w:t xml:space="preserve"> </w:t>
      </w:r>
      <w:r>
        <w:t>could</w:t>
      </w:r>
      <w:r>
        <w:rPr>
          <w:spacing w:val="-1"/>
        </w:rPr>
        <w:t xml:space="preserve"> </w:t>
      </w:r>
      <w:r>
        <w:t>have</w:t>
      </w:r>
      <w:r>
        <w:rPr>
          <w:spacing w:val="-2"/>
        </w:rPr>
        <w:t xml:space="preserve"> </w:t>
      </w:r>
      <w:r>
        <w:t xml:space="preserve">safer </w:t>
      </w:r>
      <w:r>
        <w:rPr>
          <w:spacing w:val="-4"/>
        </w:rPr>
        <w:t>sex?</w:t>
      </w:r>
    </w:p>
    <w:p w14:paraId="7979BCCE" w14:textId="77777777" w:rsidR="004E457E" w:rsidRDefault="00EA0C9A">
      <w:pPr>
        <w:pStyle w:val="BodyText"/>
        <w:spacing w:line="232" w:lineRule="auto"/>
        <w:ind w:left="760" w:right="946" w:hanging="360"/>
      </w:pPr>
      <w:r>
        <w:rPr>
          <w:rFonts w:ascii="MS PGothic" w:hAnsi="MS PGothic"/>
          <w:position w:val="1"/>
        </w:rPr>
        <w:t>➡</w:t>
      </w:r>
      <w:r>
        <w:rPr>
          <w:rFonts w:ascii="MS PGothic" w:hAnsi="MS PGothic"/>
          <w:spacing w:val="31"/>
          <w:position w:val="1"/>
        </w:rPr>
        <w:t xml:space="preserve"> </w:t>
      </w:r>
      <w:r>
        <w:t>How</w:t>
      </w:r>
      <w:r>
        <w:rPr>
          <w:spacing w:val="-6"/>
        </w:rPr>
        <w:t xml:space="preserve"> </w:t>
      </w:r>
      <w:r>
        <w:t>would</w:t>
      </w:r>
      <w:r>
        <w:rPr>
          <w:spacing w:val="-6"/>
        </w:rPr>
        <w:t xml:space="preserve"> </w:t>
      </w:r>
      <w:r>
        <w:t>you</w:t>
      </w:r>
      <w:r>
        <w:rPr>
          <w:spacing w:val="-6"/>
        </w:rPr>
        <w:t xml:space="preserve"> </w:t>
      </w:r>
      <w:r>
        <w:t>d</w:t>
      </w:r>
      <w:r>
        <w:t>eal</w:t>
      </w:r>
      <w:r>
        <w:rPr>
          <w:spacing w:val="-6"/>
        </w:rPr>
        <w:t xml:space="preserve"> </w:t>
      </w:r>
      <w:r>
        <w:t>with</w:t>
      </w:r>
      <w:r>
        <w:rPr>
          <w:spacing w:val="-6"/>
        </w:rPr>
        <w:t xml:space="preserve"> </w:t>
      </w:r>
      <w:r>
        <w:t>a</w:t>
      </w:r>
      <w:r>
        <w:rPr>
          <w:spacing w:val="-7"/>
        </w:rPr>
        <w:t xml:space="preserve"> </w:t>
      </w:r>
      <w:r>
        <w:t>situation</w:t>
      </w:r>
      <w:r>
        <w:rPr>
          <w:spacing w:val="-6"/>
        </w:rPr>
        <w:t xml:space="preserve"> </w:t>
      </w:r>
      <w:r>
        <w:t>where</w:t>
      </w:r>
      <w:r>
        <w:rPr>
          <w:spacing w:val="-7"/>
        </w:rPr>
        <w:t xml:space="preserve"> </w:t>
      </w:r>
      <w:r>
        <w:t>you</w:t>
      </w:r>
      <w:r>
        <w:rPr>
          <w:spacing w:val="-6"/>
        </w:rPr>
        <w:t xml:space="preserve"> </w:t>
      </w:r>
      <w:r>
        <w:t>insisted</w:t>
      </w:r>
      <w:r>
        <w:rPr>
          <w:spacing w:val="-6"/>
        </w:rPr>
        <w:t xml:space="preserve"> </w:t>
      </w:r>
      <w:r>
        <w:t>on</w:t>
      </w:r>
      <w:r>
        <w:rPr>
          <w:spacing w:val="-6"/>
        </w:rPr>
        <w:t xml:space="preserve"> </w:t>
      </w:r>
      <w:r>
        <w:t>having</w:t>
      </w:r>
      <w:r>
        <w:rPr>
          <w:spacing w:val="-6"/>
        </w:rPr>
        <w:t xml:space="preserve"> </w:t>
      </w:r>
      <w:r>
        <w:t>safer</w:t>
      </w:r>
      <w:r>
        <w:rPr>
          <w:spacing w:val="-6"/>
        </w:rPr>
        <w:t xml:space="preserve"> </w:t>
      </w:r>
      <w:r>
        <w:t>sex and your partner got angry?</w:t>
      </w:r>
    </w:p>
    <w:p w14:paraId="4E4D2C29" w14:textId="77777777" w:rsidR="004E457E" w:rsidRDefault="004E457E">
      <w:pPr>
        <w:pStyle w:val="BodyText"/>
        <w:spacing w:before="2"/>
        <w:rPr>
          <w:sz w:val="27"/>
        </w:rPr>
      </w:pPr>
    </w:p>
    <w:p w14:paraId="01A40E85" w14:textId="77777777" w:rsidR="004E457E" w:rsidRDefault="00EA0C9A">
      <w:pPr>
        <w:pStyle w:val="BodyText"/>
        <w:ind w:left="400" w:right="524"/>
      </w:pPr>
      <w:r>
        <w:t>A</w:t>
      </w:r>
      <w:r>
        <w:rPr>
          <w:spacing w:val="-13"/>
        </w:rPr>
        <w:t xml:space="preserve"> </w:t>
      </w:r>
      <w:r>
        <w:t xml:space="preserve">major risk during outpatient treatment is the involvement of the client in sexual networks and sexual mixing. Many clients in treatment may select sexual partners from similar networks (recovery programs, 12-Step meetings, and so on). These partners might </w:t>
      </w:r>
      <w:r>
        <w:t>include persons who have used syringes, traded sex for drugs or money,</w:t>
      </w:r>
      <w:r>
        <w:rPr>
          <w:spacing w:val="-7"/>
        </w:rPr>
        <w:t xml:space="preserve"> </w:t>
      </w:r>
      <w:r>
        <w:t>been</w:t>
      </w:r>
      <w:r>
        <w:rPr>
          <w:spacing w:val="-5"/>
        </w:rPr>
        <w:t xml:space="preserve"> </w:t>
      </w:r>
      <w:r>
        <w:t>victims</w:t>
      </w:r>
      <w:r>
        <w:rPr>
          <w:spacing w:val="-5"/>
        </w:rPr>
        <w:t xml:space="preserve"> </w:t>
      </w:r>
      <w:r>
        <w:t>of</w:t>
      </w:r>
      <w:r>
        <w:rPr>
          <w:spacing w:val="-5"/>
        </w:rPr>
        <w:t xml:space="preserve"> </w:t>
      </w:r>
      <w:r>
        <w:t>trauma,</w:t>
      </w:r>
      <w:r>
        <w:rPr>
          <w:spacing w:val="-5"/>
        </w:rPr>
        <w:t xml:space="preserve"> </w:t>
      </w:r>
      <w:r>
        <w:t>or</w:t>
      </w:r>
      <w:r>
        <w:rPr>
          <w:spacing w:val="-5"/>
        </w:rPr>
        <w:t xml:space="preserve"> </w:t>
      </w:r>
      <w:r>
        <w:t>been</w:t>
      </w:r>
      <w:r>
        <w:rPr>
          <w:spacing w:val="-5"/>
        </w:rPr>
        <w:t xml:space="preserve"> </w:t>
      </w:r>
      <w:r>
        <w:t>incarcerated.</w:t>
      </w:r>
      <w:r>
        <w:rPr>
          <w:spacing w:val="-18"/>
        </w:rPr>
        <w:t xml:space="preserve"> </w:t>
      </w:r>
      <w:r>
        <w:t>All</w:t>
      </w:r>
      <w:r>
        <w:rPr>
          <w:spacing w:val="-5"/>
        </w:rPr>
        <w:t xml:space="preserve"> </w:t>
      </w:r>
      <w:r>
        <w:t>of</w:t>
      </w:r>
      <w:r>
        <w:rPr>
          <w:spacing w:val="-5"/>
        </w:rPr>
        <w:t xml:space="preserve"> </w:t>
      </w:r>
      <w:r>
        <w:t>these</w:t>
      </w:r>
      <w:r>
        <w:rPr>
          <w:spacing w:val="-6"/>
        </w:rPr>
        <w:t xml:space="preserve"> </w:t>
      </w:r>
      <w:r>
        <w:t>populations</w:t>
      </w:r>
      <w:r>
        <w:rPr>
          <w:spacing w:val="-5"/>
        </w:rPr>
        <w:t xml:space="preserve"> </w:t>
      </w:r>
      <w:r>
        <w:t>may have higher rates of HIV infection, making transmission more likely, and clients should be counseled about the</w:t>
      </w:r>
      <w:r>
        <w:t>se risks.</w:t>
      </w:r>
    </w:p>
    <w:p w14:paraId="0DCDADD4" w14:textId="77777777" w:rsidR="004E457E" w:rsidRDefault="004E457E">
      <w:pPr>
        <w:pStyle w:val="BodyText"/>
        <w:spacing w:before="7"/>
        <w:rPr>
          <w:sz w:val="26"/>
        </w:rPr>
      </w:pPr>
    </w:p>
    <w:p w14:paraId="2692699F" w14:textId="77777777" w:rsidR="004E457E" w:rsidRDefault="00EA0C9A">
      <w:pPr>
        <w:pStyle w:val="Heading2"/>
        <w:spacing w:before="1"/>
      </w:pPr>
      <w:r>
        <w:rPr>
          <w:color w:val="B51700"/>
        </w:rPr>
        <w:t>Drop-in</w:t>
      </w:r>
      <w:r>
        <w:rPr>
          <w:color w:val="B51700"/>
          <w:spacing w:val="-7"/>
        </w:rPr>
        <w:t xml:space="preserve"> </w:t>
      </w:r>
      <w:r>
        <w:rPr>
          <w:color w:val="B51700"/>
          <w:spacing w:val="-2"/>
        </w:rPr>
        <w:t>Centers</w:t>
      </w:r>
    </w:p>
    <w:p w14:paraId="59EAC24D" w14:textId="77777777" w:rsidR="004E457E" w:rsidRDefault="004E457E">
      <w:pPr>
        <w:pStyle w:val="BodyText"/>
        <w:spacing w:before="7"/>
        <w:rPr>
          <w:b/>
          <w:sz w:val="27"/>
        </w:rPr>
      </w:pPr>
    </w:p>
    <w:p w14:paraId="1E2CFBBF" w14:textId="77777777" w:rsidR="004E457E" w:rsidRDefault="00EA0C9A">
      <w:pPr>
        <w:pStyle w:val="BodyText"/>
        <w:ind w:left="400" w:right="593"/>
      </w:pPr>
      <w:r>
        <w:t>Drop-in centers are an excellent way to engage homeless people in treatment. These centers offer a needed service for substance-abusing individuals who are homeless.</w:t>
      </w:r>
      <w:r>
        <w:rPr>
          <w:spacing w:val="-8"/>
        </w:rPr>
        <w:t xml:space="preserve"> </w:t>
      </w:r>
      <w:r>
        <w:t>As individuals start dropping in, they begin to interact with staff and form trusting rela</w:t>
      </w:r>
      <w:r>
        <w:t>tionships, which builds a necessary foundation for beginning treatment. The use of maintenance strategies characterizes treatment in drop-in centers.</w:t>
      </w:r>
      <w:r>
        <w:rPr>
          <w:spacing w:val="-7"/>
        </w:rPr>
        <w:t xml:space="preserve"> </w:t>
      </w:r>
      <w:r>
        <w:t>At this phase, service providers must work to prevent relapse and bring together</w:t>
      </w:r>
      <w:r>
        <w:rPr>
          <w:spacing w:val="-4"/>
        </w:rPr>
        <w:t xml:space="preserve"> </w:t>
      </w:r>
      <w:r>
        <w:t>the</w:t>
      </w:r>
      <w:r>
        <w:rPr>
          <w:spacing w:val="-5"/>
        </w:rPr>
        <w:t xml:space="preserve"> </w:t>
      </w:r>
      <w:r>
        <w:t>gains</w:t>
      </w:r>
      <w:r>
        <w:rPr>
          <w:spacing w:val="-4"/>
        </w:rPr>
        <w:t xml:space="preserve"> </w:t>
      </w:r>
      <w:r>
        <w:t>achieved</w:t>
      </w:r>
      <w:r>
        <w:rPr>
          <w:spacing w:val="-4"/>
        </w:rPr>
        <w:t xml:space="preserve"> </w:t>
      </w:r>
      <w:r>
        <w:t>during</w:t>
      </w:r>
      <w:r>
        <w:rPr>
          <w:spacing w:val="-4"/>
        </w:rPr>
        <w:t xml:space="preserve"> </w:t>
      </w:r>
      <w:r>
        <w:t>inpatient</w:t>
      </w:r>
      <w:r>
        <w:rPr>
          <w:spacing w:val="-5"/>
        </w:rPr>
        <w:t xml:space="preserve"> </w:t>
      </w:r>
      <w:r>
        <w:t>and</w:t>
      </w:r>
      <w:r>
        <w:rPr>
          <w:spacing w:val="-4"/>
        </w:rPr>
        <w:t xml:space="preserve"> </w:t>
      </w:r>
      <w:r>
        <w:t>outpatient</w:t>
      </w:r>
      <w:r>
        <w:rPr>
          <w:spacing w:val="-5"/>
        </w:rPr>
        <w:t xml:space="preserve"> </w:t>
      </w:r>
      <w:r>
        <w:t>treatment.</w:t>
      </w:r>
      <w:r>
        <w:rPr>
          <w:spacing w:val="-4"/>
        </w:rPr>
        <w:t xml:space="preserve"> </w:t>
      </w:r>
      <w:r>
        <w:t>During</w:t>
      </w:r>
      <w:r>
        <w:rPr>
          <w:spacing w:val="-4"/>
        </w:rPr>
        <w:t xml:space="preserve"> </w:t>
      </w:r>
      <w:r>
        <w:t>this</w:t>
      </w:r>
    </w:p>
    <w:p w14:paraId="3EC2A29B" w14:textId="77777777" w:rsidR="004E457E" w:rsidRDefault="004E457E">
      <w:pPr>
        <w:sectPr w:rsidR="004E457E">
          <w:pgSz w:w="12240" w:h="15840"/>
          <w:pgMar w:top="980" w:right="920" w:bottom="280" w:left="1040" w:header="714" w:footer="0" w:gutter="0"/>
          <w:cols w:space="720"/>
        </w:sectPr>
      </w:pPr>
    </w:p>
    <w:p w14:paraId="4BE4F471" w14:textId="77777777" w:rsidR="004E457E" w:rsidRDefault="004E457E">
      <w:pPr>
        <w:pStyle w:val="BodyText"/>
        <w:spacing w:before="11"/>
        <w:rPr>
          <w:sz w:val="29"/>
        </w:rPr>
      </w:pPr>
    </w:p>
    <w:p w14:paraId="29826E9D" w14:textId="77777777" w:rsidR="004E457E" w:rsidRDefault="00EA0C9A">
      <w:pPr>
        <w:pStyle w:val="BodyText"/>
        <w:spacing w:before="88"/>
        <w:ind w:left="400" w:right="524"/>
      </w:pPr>
      <w:bookmarkStart w:id="13" w:name="_bookmark13"/>
      <w:bookmarkEnd w:id="13"/>
      <w:r>
        <w:t>time,</w:t>
      </w:r>
      <w:r>
        <w:rPr>
          <w:spacing w:val="-3"/>
        </w:rPr>
        <w:t xml:space="preserve"> </w:t>
      </w:r>
      <w:r>
        <w:t>clients</w:t>
      </w:r>
      <w:r>
        <w:rPr>
          <w:spacing w:val="-3"/>
        </w:rPr>
        <w:t xml:space="preserve"> </w:t>
      </w:r>
      <w:r>
        <w:t>may</w:t>
      </w:r>
      <w:r>
        <w:rPr>
          <w:spacing w:val="-3"/>
        </w:rPr>
        <w:t xml:space="preserve"> </w:t>
      </w:r>
      <w:r>
        <w:t>have</w:t>
      </w:r>
      <w:r>
        <w:rPr>
          <w:spacing w:val="-4"/>
        </w:rPr>
        <w:t xml:space="preserve"> </w:t>
      </w:r>
      <w:r>
        <w:t>learned</w:t>
      </w:r>
      <w:r>
        <w:rPr>
          <w:spacing w:val="-3"/>
        </w:rPr>
        <w:t xml:space="preserve"> </w:t>
      </w:r>
      <w:r>
        <w:t>to</w:t>
      </w:r>
      <w:r>
        <w:rPr>
          <w:spacing w:val="-3"/>
        </w:rPr>
        <w:t xml:space="preserve"> </w:t>
      </w:r>
      <w:r>
        <w:t>adjust</w:t>
      </w:r>
      <w:r>
        <w:rPr>
          <w:spacing w:val="-3"/>
        </w:rPr>
        <w:t xml:space="preserve"> </w:t>
      </w:r>
      <w:r>
        <w:t>their</w:t>
      </w:r>
      <w:r>
        <w:rPr>
          <w:spacing w:val="-3"/>
        </w:rPr>
        <w:t xml:space="preserve"> </w:t>
      </w:r>
      <w:r>
        <w:t>new</w:t>
      </w:r>
      <w:r>
        <w:rPr>
          <w:spacing w:val="-3"/>
        </w:rPr>
        <w:t xml:space="preserve"> </w:t>
      </w:r>
      <w:r>
        <w:t>behavior</w:t>
      </w:r>
      <w:r>
        <w:rPr>
          <w:spacing w:val="-3"/>
        </w:rPr>
        <w:t xml:space="preserve"> </w:t>
      </w:r>
      <w:r>
        <w:t>to</w:t>
      </w:r>
      <w:r>
        <w:rPr>
          <w:spacing w:val="-3"/>
        </w:rPr>
        <w:t xml:space="preserve"> </w:t>
      </w:r>
      <w:r>
        <w:t>the</w:t>
      </w:r>
      <w:r>
        <w:rPr>
          <w:spacing w:val="-4"/>
        </w:rPr>
        <w:t xml:space="preserve"> </w:t>
      </w:r>
      <w:r>
        <w:t>environment</w:t>
      </w:r>
      <w:r>
        <w:rPr>
          <w:spacing w:val="-4"/>
        </w:rPr>
        <w:t xml:space="preserve"> </w:t>
      </w:r>
      <w:r>
        <w:t>in which they live, and the behavior has perhaps become habitual.</w:t>
      </w:r>
    </w:p>
    <w:p w14:paraId="0BDA5587" w14:textId="77777777" w:rsidR="004E457E" w:rsidRDefault="004E457E">
      <w:pPr>
        <w:pStyle w:val="BodyText"/>
        <w:spacing w:before="5"/>
        <w:rPr>
          <w:sz w:val="27"/>
        </w:rPr>
      </w:pPr>
    </w:p>
    <w:p w14:paraId="520FE360" w14:textId="77777777" w:rsidR="004E457E" w:rsidRDefault="00EA0C9A">
      <w:pPr>
        <w:pStyle w:val="BodyText"/>
        <w:spacing w:before="1"/>
        <w:ind w:left="400" w:right="524"/>
      </w:pPr>
      <w:r>
        <w:t>Also during this time, many clients relapse and may return to earlier treatment levels and milestones.</w:t>
      </w:r>
      <w:r>
        <w:rPr>
          <w:spacing w:val="-6"/>
        </w:rPr>
        <w:t xml:space="preserve"> </w:t>
      </w:r>
      <w:r>
        <w:t>As discussed elsewhere, there are many factors leading to client relapse. Situations s</w:t>
      </w:r>
      <w:r>
        <w:t>uch as breaking off relationships, starting new ones, severe temptation, or lack of environmental support may contribute to relapse. In addition, the client can easily choose not to try again due to the negative feelings associated</w:t>
      </w:r>
      <w:r>
        <w:rPr>
          <w:spacing w:val="-5"/>
        </w:rPr>
        <w:t xml:space="preserve"> </w:t>
      </w:r>
      <w:r>
        <w:t>with</w:t>
      </w:r>
      <w:r>
        <w:rPr>
          <w:spacing w:val="-5"/>
        </w:rPr>
        <w:t xml:space="preserve"> </w:t>
      </w:r>
      <w:r>
        <w:t>relapse</w:t>
      </w:r>
      <w:r>
        <w:rPr>
          <w:spacing w:val="-6"/>
        </w:rPr>
        <w:t xml:space="preserve"> </w:t>
      </w:r>
      <w:r>
        <w:t>such</w:t>
      </w:r>
      <w:r>
        <w:rPr>
          <w:spacing w:val="-5"/>
        </w:rPr>
        <w:t xml:space="preserve"> </w:t>
      </w:r>
      <w:r>
        <w:t>as</w:t>
      </w:r>
      <w:r>
        <w:rPr>
          <w:spacing w:val="-5"/>
        </w:rPr>
        <w:t xml:space="preserve"> </w:t>
      </w:r>
      <w:r>
        <w:t>sha</w:t>
      </w:r>
      <w:r>
        <w:t>me,</w:t>
      </w:r>
      <w:r>
        <w:rPr>
          <w:spacing w:val="-5"/>
        </w:rPr>
        <w:t xml:space="preserve"> </w:t>
      </w:r>
      <w:r>
        <w:t>embarrassment,</w:t>
      </w:r>
      <w:r>
        <w:rPr>
          <w:spacing w:val="-5"/>
        </w:rPr>
        <w:t xml:space="preserve"> </w:t>
      </w:r>
      <w:r>
        <w:t>guilt,</w:t>
      </w:r>
      <w:r>
        <w:rPr>
          <w:spacing w:val="-5"/>
        </w:rPr>
        <w:t xml:space="preserve"> </w:t>
      </w:r>
      <w:r>
        <w:t>failure,</w:t>
      </w:r>
      <w:r>
        <w:rPr>
          <w:spacing w:val="-5"/>
        </w:rPr>
        <w:t xml:space="preserve"> </w:t>
      </w:r>
      <w:r>
        <w:t>regret,</w:t>
      </w:r>
      <w:r>
        <w:rPr>
          <w:spacing w:val="-5"/>
        </w:rPr>
        <w:t xml:space="preserve"> </w:t>
      </w:r>
      <w:r>
        <w:t>anger, or denial.</w:t>
      </w:r>
    </w:p>
    <w:p w14:paraId="4692B0B8" w14:textId="77777777" w:rsidR="004E457E" w:rsidRDefault="004E457E">
      <w:pPr>
        <w:pStyle w:val="BodyText"/>
        <w:spacing w:before="7"/>
        <w:rPr>
          <w:sz w:val="26"/>
        </w:rPr>
      </w:pPr>
    </w:p>
    <w:p w14:paraId="04924A54" w14:textId="77777777" w:rsidR="004E457E" w:rsidRDefault="00EA0C9A">
      <w:pPr>
        <w:pStyle w:val="BodyText"/>
        <w:ind w:left="400" w:right="524"/>
      </w:pPr>
      <w:r>
        <w:t>Service providers may work with clients so that they can realize that their past successes indicate better chances of success in the future. They should underscore the fact that clients have lea</w:t>
      </w:r>
      <w:r>
        <w:t>rned new ways of coping with old behaviors and have developed supportive relationships. Service providers may find the use of reinforcement management a helpful strategy that can be facilitated in either individual</w:t>
      </w:r>
      <w:r>
        <w:rPr>
          <w:spacing w:val="-5"/>
        </w:rPr>
        <w:t xml:space="preserve"> </w:t>
      </w:r>
      <w:r>
        <w:t>or</w:t>
      </w:r>
      <w:r>
        <w:rPr>
          <w:spacing w:val="-5"/>
        </w:rPr>
        <w:t xml:space="preserve"> </w:t>
      </w:r>
      <w:r>
        <w:t>group</w:t>
      </w:r>
      <w:r>
        <w:rPr>
          <w:spacing w:val="-5"/>
        </w:rPr>
        <w:t xml:space="preserve"> </w:t>
      </w:r>
      <w:r>
        <w:t>level</w:t>
      </w:r>
      <w:r>
        <w:rPr>
          <w:spacing w:val="-5"/>
        </w:rPr>
        <w:t xml:space="preserve"> </w:t>
      </w:r>
      <w:r>
        <w:t>modes.</w:t>
      </w:r>
      <w:r>
        <w:rPr>
          <w:spacing w:val="-5"/>
        </w:rPr>
        <w:t xml:space="preserve"> </w:t>
      </w:r>
      <w:r>
        <w:t>Reinforcement</w:t>
      </w:r>
      <w:r>
        <w:rPr>
          <w:spacing w:val="-6"/>
        </w:rPr>
        <w:t xml:space="preserve"> </w:t>
      </w:r>
      <w:r>
        <w:t>manag</w:t>
      </w:r>
      <w:r>
        <w:t>ement</w:t>
      </w:r>
      <w:r>
        <w:rPr>
          <w:spacing w:val="-6"/>
        </w:rPr>
        <w:t xml:space="preserve"> </w:t>
      </w:r>
      <w:r>
        <w:t>helps</w:t>
      </w:r>
      <w:r>
        <w:rPr>
          <w:spacing w:val="-5"/>
        </w:rPr>
        <w:t xml:space="preserve"> </w:t>
      </w:r>
      <w:r>
        <w:t>clients</w:t>
      </w:r>
      <w:r>
        <w:rPr>
          <w:spacing w:val="-5"/>
        </w:rPr>
        <w:t xml:space="preserve"> </w:t>
      </w:r>
      <w:r>
        <w:t>develop internal and external reinforcers and rewards that increase the chance of new behaviors continuing.</w:t>
      </w:r>
    </w:p>
    <w:p w14:paraId="7B3A36ED" w14:textId="77777777" w:rsidR="004E457E" w:rsidRDefault="004E457E">
      <w:pPr>
        <w:pStyle w:val="BodyText"/>
        <w:spacing w:before="5"/>
        <w:rPr>
          <w:sz w:val="26"/>
        </w:rPr>
      </w:pPr>
    </w:p>
    <w:p w14:paraId="035A2E11" w14:textId="77777777" w:rsidR="004E457E" w:rsidRDefault="00EA0C9A">
      <w:pPr>
        <w:pStyle w:val="BodyText"/>
        <w:ind w:left="400" w:right="524"/>
      </w:pPr>
      <w:r>
        <w:t>Workers can also reassure clients that relapse encounters are part of an ongoing process. Helping clients determine what caused</w:t>
      </w:r>
      <w:r>
        <w:t xml:space="preserve"> the slip can be useful in helping them</w:t>
      </w:r>
      <w:r>
        <w:rPr>
          <w:spacing w:val="-5"/>
        </w:rPr>
        <w:t xml:space="preserve"> </w:t>
      </w:r>
      <w:r>
        <w:t>develop</w:t>
      </w:r>
      <w:r>
        <w:rPr>
          <w:spacing w:val="-5"/>
        </w:rPr>
        <w:t xml:space="preserve"> </w:t>
      </w:r>
      <w:r>
        <w:t>strategies</w:t>
      </w:r>
      <w:r>
        <w:rPr>
          <w:spacing w:val="-5"/>
        </w:rPr>
        <w:t xml:space="preserve"> </w:t>
      </w:r>
      <w:r>
        <w:t>to</w:t>
      </w:r>
      <w:r>
        <w:rPr>
          <w:spacing w:val="-5"/>
        </w:rPr>
        <w:t xml:space="preserve"> </w:t>
      </w:r>
      <w:r>
        <w:t>avoid</w:t>
      </w:r>
      <w:r>
        <w:rPr>
          <w:spacing w:val="-5"/>
        </w:rPr>
        <w:t xml:space="preserve"> </w:t>
      </w:r>
      <w:r>
        <w:t>lapses</w:t>
      </w:r>
      <w:r>
        <w:rPr>
          <w:spacing w:val="-5"/>
        </w:rPr>
        <w:t xml:space="preserve"> </w:t>
      </w:r>
      <w:r>
        <w:t>in</w:t>
      </w:r>
      <w:r>
        <w:rPr>
          <w:spacing w:val="-5"/>
        </w:rPr>
        <w:t xml:space="preserve"> </w:t>
      </w:r>
      <w:r>
        <w:t>the</w:t>
      </w:r>
      <w:r>
        <w:rPr>
          <w:spacing w:val="-6"/>
        </w:rPr>
        <w:t xml:space="preserve"> </w:t>
      </w:r>
      <w:r>
        <w:t>future.</w:t>
      </w:r>
      <w:r>
        <w:rPr>
          <w:spacing w:val="-11"/>
        </w:rPr>
        <w:t xml:space="preserve"> </w:t>
      </w:r>
      <w:r>
        <w:t>Workers</w:t>
      </w:r>
      <w:r>
        <w:rPr>
          <w:spacing w:val="-5"/>
        </w:rPr>
        <w:t xml:space="preserve"> </w:t>
      </w:r>
      <w:r>
        <w:t>can</w:t>
      </w:r>
      <w:r>
        <w:rPr>
          <w:spacing w:val="-5"/>
        </w:rPr>
        <w:t xml:space="preserve"> </w:t>
      </w:r>
      <w:r>
        <w:t>also</w:t>
      </w:r>
      <w:r>
        <w:rPr>
          <w:spacing w:val="-5"/>
        </w:rPr>
        <w:t xml:space="preserve"> </w:t>
      </w:r>
      <w:r>
        <w:t>work</w:t>
      </w:r>
      <w:r>
        <w:rPr>
          <w:spacing w:val="-5"/>
        </w:rPr>
        <w:t xml:space="preserve"> </w:t>
      </w:r>
      <w:r>
        <w:t>with clients to help them learn more about themselves, their environment, and their addiction and risky behaviors. Questions similar to the following can help determine if clients need better or more reinforcement management:</w:t>
      </w:r>
    </w:p>
    <w:p w14:paraId="35A60157" w14:textId="77777777" w:rsidR="004E457E" w:rsidRDefault="00EA0C9A">
      <w:pPr>
        <w:pStyle w:val="ListParagraph"/>
        <w:numPr>
          <w:ilvl w:val="0"/>
          <w:numId w:val="12"/>
        </w:numPr>
        <w:tabs>
          <w:tab w:val="left" w:pos="759"/>
          <w:tab w:val="left" w:pos="760"/>
        </w:tabs>
        <w:spacing w:line="279" w:lineRule="exact"/>
        <w:rPr>
          <w:sz w:val="28"/>
        </w:rPr>
      </w:pPr>
      <w:r>
        <w:rPr>
          <w:sz w:val="28"/>
        </w:rPr>
        <w:t>Do</w:t>
      </w:r>
      <w:r>
        <w:rPr>
          <w:spacing w:val="-1"/>
          <w:sz w:val="28"/>
        </w:rPr>
        <w:t xml:space="preserve"> </w:t>
      </w:r>
      <w:r>
        <w:rPr>
          <w:sz w:val="28"/>
        </w:rPr>
        <w:t>you</w:t>
      </w:r>
      <w:r>
        <w:rPr>
          <w:spacing w:val="-1"/>
          <w:sz w:val="28"/>
        </w:rPr>
        <w:t xml:space="preserve"> </w:t>
      </w:r>
      <w:r>
        <w:rPr>
          <w:sz w:val="28"/>
        </w:rPr>
        <w:t>feel good</w:t>
      </w:r>
      <w:r>
        <w:rPr>
          <w:spacing w:val="-1"/>
          <w:sz w:val="28"/>
        </w:rPr>
        <w:t xml:space="preserve"> </w:t>
      </w:r>
      <w:r>
        <w:rPr>
          <w:sz w:val="28"/>
        </w:rPr>
        <w:t>about</w:t>
      </w:r>
      <w:r>
        <w:rPr>
          <w:spacing w:val="-1"/>
          <w:sz w:val="28"/>
        </w:rPr>
        <w:t xml:space="preserve"> </w:t>
      </w:r>
      <w:r>
        <w:rPr>
          <w:sz w:val="28"/>
        </w:rPr>
        <w:t>your</w:t>
      </w:r>
      <w:r>
        <w:rPr>
          <w:spacing w:val="-1"/>
          <w:sz w:val="28"/>
        </w:rPr>
        <w:t xml:space="preserve"> </w:t>
      </w:r>
      <w:r>
        <w:rPr>
          <w:sz w:val="28"/>
        </w:rPr>
        <w:t>ne</w:t>
      </w:r>
      <w:r>
        <w:rPr>
          <w:sz w:val="28"/>
        </w:rPr>
        <w:t xml:space="preserve">w </w:t>
      </w:r>
      <w:r>
        <w:rPr>
          <w:spacing w:val="-2"/>
          <w:sz w:val="28"/>
        </w:rPr>
        <w:t>behavior?</w:t>
      </w:r>
    </w:p>
    <w:p w14:paraId="3C8E452A" w14:textId="77777777" w:rsidR="004E457E" w:rsidRDefault="00EA0C9A">
      <w:pPr>
        <w:pStyle w:val="ListParagraph"/>
        <w:numPr>
          <w:ilvl w:val="1"/>
          <w:numId w:val="12"/>
        </w:numPr>
        <w:tabs>
          <w:tab w:val="left" w:pos="1119"/>
          <w:tab w:val="left" w:pos="1120"/>
        </w:tabs>
        <w:spacing w:before="35" w:line="320" w:lineRule="exact"/>
        <w:ind w:left="1120" w:right="847"/>
        <w:rPr>
          <w:rFonts w:ascii="Symbol" w:hAnsi="Symbol"/>
          <w:sz w:val="28"/>
        </w:rPr>
      </w:pPr>
      <w:r>
        <w:rPr>
          <w:sz w:val="28"/>
        </w:rPr>
        <w:t>What</w:t>
      </w:r>
      <w:r>
        <w:rPr>
          <w:spacing w:val="-4"/>
          <w:sz w:val="28"/>
        </w:rPr>
        <w:t xml:space="preserve"> </w:t>
      </w:r>
      <w:r>
        <w:rPr>
          <w:sz w:val="28"/>
        </w:rPr>
        <w:t>kind</w:t>
      </w:r>
      <w:r>
        <w:rPr>
          <w:spacing w:val="-4"/>
          <w:sz w:val="28"/>
        </w:rPr>
        <w:t xml:space="preserve"> </w:t>
      </w:r>
      <w:r>
        <w:rPr>
          <w:sz w:val="28"/>
        </w:rPr>
        <w:t>of</w:t>
      </w:r>
      <w:r>
        <w:rPr>
          <w:spacing w:val="-4"/>
          <w:sz w:val="28"/>
        </w:rPr>
        <w:t xml:space="preserve"> </w:t>
      </w:r>
      <w:r>
        <w:rPr>
          <w:sz w:val="28"/>
        </w:rPr>
        <w:t>things</w:t>
      </w:r>
      <w:r>
        <w:rPr>
          <w:spacing w:val="-4"/>
          <w:sz w:val="28"/>
        </w:rPr>
        <w:t xml:space="preserve"> </w:t>
      </w:r>
      <w:r>
        <w:rPr>
          <w:sz w:val="28"/>
        </w:rPr>
        <w:t>do</w:t>
      </w:r>
      <w:r>
        <w:rPr>
          <w:spacing w:val="-4"/>
          <w:sz w:val="28"/>
        </w:rPr>
        <w:t xml:space="preserve"> </w:t>
      </w:r>
      <w:r>
        <w:rPr>
          <w:sz w:val="28"/>
        </w:rPr>
        <w:t>you</w:t>
      </w:r>
      <w:r>
        <w:rPr>
          <w:spacing w:val="-4"/>
          <w:sz w:val="28"/>
        </w:rPr>
        <w:t xml:space="preserve"> </w:t>
      </w:r>
      <w:r>
        <w:rPr>
          <w:sz w:val="28"/>
        </w:rPr>
        <w:t>tell</w:t>
      </w:r>
      <w:r>
        <w:rPr>
          <w:spacing w:val="-4"/>
          <w:sz w:val="28"/>
        </w:rPr>
        <w:t xml:space="preserve"> </w:t>
      </w:r>
      <w:r>
        <w:rPr>
          <w:sz w:val="28"/>
        </w:rPr>
        <w:t>yourself,</w:t>
      </w:r>
      <w:r>
        <w:rPr>
          <w:spacing w:val="-4"/>
          <w:sz w:val="28"/>
        </w:rPr>
        <w:t xml:space="preserve"> </w:t>
      </w:r>
      <w:r>
        <w:rPr>
          <w:sz w:val="28"/>
        </w:rPr>
        <w:t>knowing</w:t>
      </w:r>
      <w:r>
        <w:rPr>
          <w:spacing w:val="-4"/>
          <w:sz w:val="28"/>
        </w:rPr>
        <w:t xml:space="preserve"> </w:t>
      </w:r>
      <w:r>
        <w:rPr>
          <w:sz w:val="28"/>
        </w:rPr>
        <w:t>you</w:t>
      </w:r>
      <w:r>
        <w:rPr>
          <w:spacing w:val="-4"/>
          <w:sz w:val="28"/>
        </w:rPr>
        <w:t xml:space="preserve"> </w:t>
      </w:r>
      <w:r>
        <w:rPr>
          <w:sz w:val="28"/>
        </w:rPr>
        <w:t>are</w:t>
      </w:r>
      <w:r>
        <w:rPr>
          <w:spacing w:val="-5"/>
          <w:sz w:val="28"/>
        </w:rPr>
        <w:t xml:space="preserve"> </w:t>
      </w:r>
      <w:r>
        <w:rPr>
          <w:sz w:val="28"/>
        </w:rPr>
        <w:t>practicing</w:t>
      </w:r>
      <w:r>
        <w:rPr>
          <w:spacing w:val="-4"/>
          <w:sz w:val="28"/>
        </w:rPr>
        <w:t xml:space="preserve"> </w:t>
      </w:r>
      <w:r>
        <w:rPr>
          <w:sz w:val="28"/>
        </w:rPr>
        <w:t xml:space="preserve">safer </w:t>
      </w:r>
      <w:r>
        <w:rPr>
          <w:spacing w:val="-4"/>
          <w:sz w:val="28"/>
        </w:rPr>
        <w:t>sex?</w:t>
      </w:r>
    </w:p>
    <w:p w14:paraId="39003EF0" w14:textId="77777777" w:rsidR="004E457E" w:rsidRDefault="00EA0C9A">
      <w:pPr>
        <w:pStyle w:val="ListParagraph"/>
        <w:numPr>
          <w:ilvl w:val="1"/>
          <w:numId w:val="12"/>
        </w:numPr>
        <w:tabs>
          <w:tab w:val="left" w:pos="1119"/>
          <w:tab w:val="left" w:pos="1120"/>
        </w:tabs>
        <w:spacing w:line="320" w:lineRule="exact"/>
        <w:ind w:left="1120" w:right="767"/>
        <w:rPr>
          <w:rFonts w:ascii="Symbol" w:hAnsi="Symbol"/>
          <w:sz w:val="28"/>
        </w:rPr>
      </w:pPr>
      <w:r>
        <w:rPr>
          <w:sz w:val="28"/>
        </w:rPr>
        <w:t>What</w:t>
      </w:r>
      <w:r>
        <w:rPr>
          <w:spacing w:val="-3"/>
          <w:sz w:val="28"/>
        </w:rPr>
        <w:t xml:space="preserve"> </w:t>
      </w:r>
      <w:r>
        <w:rPr>
          <w:sz w:val="28"/>
        </w:rPr>
        <w:t>kind</w:t>
      </w:r>
      <w:r>
        <w:rPr>
          <w:spacing w:val="-4"/>
          <w:sz w:val="28"/>
        </w:rPr>
        <w:t xml:space="preserve"> </w:t>
      </w:r>
      <w:r>
        <w:rPr>
          <w:sz w:val="28"/>
        </w:rPr>
        <w:t>of</w:t>
      </w:r>
      <w:r>
        <w:rPr>
          <w:spacing w:val="-3"/>
          <w:sz w:val="28"/>
        </w:rPr>
        <w:t xml:space="preserve"> </w:t>
      </w:r>
      <w:r>
        <w:rPr>
          <w:sz w:val="28"/>
        </w:rPr>
        <w:t>things</w:t>
      </w:r>
      <w:r>
        <w:rPr>
          <w:spacing w:val="-4"/>
          <w:sz w:val="28"/>
        </w:rPr>
        <w:t xml:space="preserve"> </w:t>
      </w:r>
      <w:r>
        <w:rPr>
          <w:sz w:val="28"/>
        </w:rPr>
        <w:t>do</w:t>
      </w:r>
      <w:r>
        <w:rPr>
          <w:spacing w:val="-3"/>
          <w:sz w:val="28"/>
        </w:rPr>
        <w:t xml:space="preserve"> </w:t>
      </w:r>
      <w:r>
        <w:rPr>
          <w:sz w:val="28"/>
        </w:rPr>
        <w:t>you</w:t>
      </w:r>
      <w:r>
        <w:rPr>
          <w:spacing w:val="-4"/>
          <w:sz w:val="28"/>
        </w:rPr>
        <w:t xml:space="preserve"> </w:t>
      </w:r>
      <w:r>
        <w:rPr>
          <w:sz w:val="28"/>
        </w:rPr>
        <w:t>tell</w:t>
      </w:r>
      <w:r>
        <w:rPr>
          <w:spacing w:val="-3"/>
          <w:sz w:val="28"/>
        </w:rPr>
        <w:t xml:space="preserve"> </w:t>
      </w:r>
      <w:r>
        <w:rPr>
          <w:sz w:val="28"/>
        </w:rPr>
        <w:t>yourself,</w:t>
      </w:r>
      <w:r>
        <w:rPr>
          <w:spacing w:val="-4"/>
          <w:sz w:val="28"/>
        </w:rPr>
        <w:t xml:space="preserve"> </w:t>
      </w:r>
      <w:r>
        <w:rPr>
          <w:sz w:val="28"/>
        </w:rPr>
        <w:t>knowing</w:t>
      </w:r>
      <w:r>
        <w:rPr>
          <w:spacing w:val="-3"/>
          <w:sz w:val="28"/>
        </w:rPr>
        <w:t xml:space="preserve"> </w:t>
      </w:r>
      <w:r>
        <w:rPr>
          <w:sz w:val="28"/>
        </w:rPr>
        <w:t>you</w:t>
      </w:r>
      <w:r>
        <w:rPr>
          <w:spacing w:val="-4"/>
          <w:sz w:val="28"/>
        </w:rPr>
        <w:t xml:space="preserve"> </w:t>
      </w:r>
      <w:r>
        <w:rPr>
          <w:sz w:val="28"/>
        </w:rPr>
        <w:t>are</w:t>
      </w:r>
      <w:r>
        <w:rPr>
          <w:spacing w:val="-4"/>
          <w:sz w:val="28"/>
        </w:rPr>
        <w:t xml:space="preserve"> </w:t>
      </w:r>
      <w:r>
        <w:rPr>
          <w:sz w:val="28"/>
        </w:rPr>
        <w:t>controlling</w:t>
      </w:r>
      <w:r>
        <w:rPr>
          <w:spacing w:val="-3"/>
          <w:sz w:val="28"/>
        </w:rPr>
        <w:t xml:space="preserve"> </w:t>
      </w:r>
      <w:r>
        <w:rPr>
          <w:sz w:val="28"/>
        </w:rPr>
        <w:t>your substance abuse?</w:t>
      </w:r>
    </w:p>
    <w:p w14:paraId="597B5F7E" w14:textId="77777777" w:rsidR="004E457E" w:rsidRDefault="004E457E">
      <w:pPr>
        <w:pStyle w:val="BodyText"/>
        <w:spacing w:before="8"/>
        <w:rPr>
          <w:sz w:val="27"/>
        </w:rPr>
      </w:pPr>
    </w:p>
    <w:p w14:paraId="6D0B4A99" w14:textId="77777777" w:rsidR="004E457E" w:rsidRDefault="00EA0C9A">
      <w:pPr>
        <w:pStyle w:val="Heading1"/>
        <w:numPr>
          <w:ilvl w:val="1"/>
          <w:numId w:val="22"/>
        </w:numPr>
        <w:tabs>
          <w:tab w:val="left" w:pos="1120"/>
        </w:tabs>
        <w:ind w:left="1120" w:hanging="720"/>
      </w:pPr>
      <w:r>
        <w:rPr>
          <w:color w:val="B51700"/>
        </w:rPr>
        <w:t>Counseling</w:t>
      </w:r>
      <w:r>
        <w:rPr>
          <w:color w:val="B51700"/>
          <w:spacing w:val="-23"/>
        </w:rPr>
        <w:t xml:space="preserve"> </w:t>
      </w:r>
      <w:r>
        <w:rPr>
          <w:color w:val="B51700"/>
        </w:rPr>
        <w:t>Terminally</w:t>
      </w:r>
      <w:r>
        <w:rPr>
          <w:color w:val="B51700"/>
          <w:spacing w:val="-15"/>
        </w:rPr>
        <w:t xml:space="preserve"> </w:t>
      </w:r>
      <w:r>
        <w:rPr>
          <w:color w:val="B51700"/>
        </w:rPr>
        <w:t>Ill</w:t>
      </w:r>
      <w:r>
        <w:rPr>
          <w:color w:val="B51700"/>
          <w:spacing w:val="-15"/>
        </w:rPr>
        <w:t xml:space="preserve"> </w:t>
      </w:r>
      <w:r>
        <w:rPr>
          <w:color w:val="B51700"/>
          <w:spacing w:val="-2"/>
        </w:rPr>
        <w:t>Clients</w:t>
      </w:r>
    </w:p>
    <w:p w14:paraId="6539CA03" w14:textId="77777777" w:rsidR="004E457E" w:rsidRDefault="00EA0C9A">
      <w:pPr>
        <w:pStyle w:val="BodyText"/>
        <w:spacing w:before="322"/>
        <w:ind w:left="400" w:right="524"/>
      </w:pPr>
      <w:r>
        <w:t>The counseling of ill and dying clients should be supportive and non- confrontational, addressing issues relevant to the client's illness at a pace determined by the client. However, clients are not the only ones to be affected by the approach of death; co</w:t>
      </w:r>
      <w:r>
        <w:t>unselors too may need assistance in dealing with clients' deaths. This section addresses the issues of denial, planning for death, pain management,</w:t>
      </w:r>
      <w:r>
        <w:rPr>
          <w:spacing w:val="-10"/>
        </w:rPr>
        <w:t xml:space="preserve"> </w:t>
      </w:r>
      <w:r>
        <w:t>unfinished</w:t>
      </w:r>
      <w:r>
        <w:rPr>
          <w:spacing w:val="-5"/>
        </w:rPr>
        <w:t xml:space="preserve"> </w:t>
      </w:r>
      <w:r>
        <w:t>business,</w:t>
      </w:r>
      <w:r>
        <w:rPr>
          <w:spacing w:val="-5"/>
        </w:rPr>
        <w:t xml:space="preserve"> </w:t>
      </w:r>
      <w:r>
        <w:t>and</w:t>
      </w:r>
      <w:r>
        <w:rPr>
          <w:spacing w:val="-5"/>
        </w:rPr>
        <w:t xml:space="preserve"> </w:t>
      </w:r>
      <w:r>
        <w:t>bereavement.</w:t>
      </w:r>
      <w:r>
        <w:rPr>
          <w:spacing w:val="-18"/>
        </w:rPr>
        <w:t xml:space="preserve"> </w:t>
      </w:r>
      <w:r>
        <w:t>A</w:t>
      </w:r>
      <w:r>
        <w:rPr>
          <w:spacing w:val="-17"/>
        </w:rPr>
        <w:t xml:space="preserve"> </w:t>
      </w:r>
      <w:r>
        <w:t>five-stage</w:t>
      </w:r>
      <w:r>
        <w:rPr>
          <w:spacing w:val="-6"/>
        </w:rPr>
        <w:t xml:space="preserve"> </w:t>
      </w:r>
      <w:r>
        <w:t>bereavement</w:t>
      </w:r>
      <w:r>
        <w:rPr>
          <w:spacing w:val="-6"/>
        </w:rPr>
        <w:t xml:space="preserve"> </w:t>
      </w:r>
      <w:r>
        <w:t>and</w:t>
      </w:r>
    </w:p>
    <w:p w14:paraId="7507CDCC" w14:textId="77777777" w:rsidR="004E457E" w:rsidRDefault="004E457E">
      <w:pPr>
        <w:sectPr w:rsidR="004E457E">
          <w:pgSz w:w="12240" w:h="15840"/>
          <w:pgMar w:top="980" w:right="920" w:bottom="280" w:left="1040" w:header="714" w:footer="0" w:gutter="0"/>
          <w:cols w:space="720"/>
        </w:sectPr>
      </w:pPr>
    </w:p>
    <w:p w14:paraId="476EFCDA" w14:textId="77777777" w:rsidR="004E457E" w:rsidRDefault="004E457E">
      <w:pPr>
        <w:pStyle w:val="BodyText"/>
        <w:spacing w:before="11"/>
        <w:rPr>
          <w:sz w:val="29"/>
        </w:rPr>
      </w:pPr>
    </w:p>
    <w:p w14:paraId="07E706D9" w14:textId="77777777" w:rsidR="004E457E" w:rsidRDefault="00EA0C9A">
      <w:pPr>
        <w:spacing w:before="88"/>
        <w:ind w:left="400" w:right="524"/>
        <w:rPr>
          <w:sz w:val="28"/>
        </w:rPr>
      </w:pPr>
      <w:r>
        <w:rPr>
          <w:sz w:val="28"/>
        </w:rPr>
        <w:t>loss</w:t>
      </w:r>
      <w:r>
        <w:rPr>
          <w:spacing w:val="-4"/>
          <w:sz w:val="28"/>
        </w:rPr>
        <w:t xml:space="preserve"> </w:t>
      </w:r>
      <w:r>
        <w:rPr>
          <w:sz w:val="28"/>
        </w:rPr>
        <w:t>model,</w:t>
      </w:r>
      <w:r>
        <w:rPr>
          <w:spacing w:val="-4"/>
          <w:sz w:val="28"/>
        </w:rPr>
        <w:t xml:space="preserve"> </w:t>
      </w:r>
      <w:r>
        <w:rPr>
          <w:sz w:val="28"/>
        </w:rPr>
        <w:t>based</w:t>
      </w:r>
      <w:r>
        <w:rPr>
          <w:spacing w:val="-4"/>
          <w:sz w:val="28"/>
        </w:rPr>
        <w:t xml:space="preserve"> </w:t>
      </w:r>
      <w:r>
        <w:rPr>
          <w:sz w:val="28"/>
        </w:rPr>
        <w:t>on</w:t>
      </w:r>
      <w:r>
        <w:rPr>
          <w:spacing w:val="-4"/>
          <w:sz w:val="28"/>
        </w:rPr>
        <w:t xml:space="preserve"> </w:t>
      </w:r>
      <w:r>
        <w:rPr>
          <w:sz w:val="28"/>
        </w:rPr>
        <w:t>Elisa</w:t>
      </w:r>
      <w:r>
        <w:rPr>
          <w:sz w:val="28"/>
        </w:rPr>
        <w:t>beth</w:t>
      </w:r>
      <w:r>
        <w:rPr>
          <w:spacing w:val="-4"/>
          <w:sz w:val="28"/>
        </w:rPr>
        <w:t xml:space="preserve"> </w:t>
      </w:r>
      <w:r>
        <w:rPr>
          <w:sz w:val="28"/>
        </w:rPr>
        <w:t>Kubler-Ross'</w:t>
      </w:r>
      <w:r>
        <w:rPr>
          <w:spacing w:val="-4"/>
          <w:sz w:val="28"/>
        </w:rPr>
        <w:t xml:space="preserve"> </w:t>
      </w:r>
      <w:r>
        <w:rPr>
          <w:sz w:val="28"/>
        </w:rPr>
        <w:t>book</w:t>
      </w:r>
      <w:r>
        <w:rPr>
          <w:spacing w:val="-4"/>
          <w:sz w:val="28"/>
        </w:rPr>
        <w:t xml:space="preserve"> </w:t>
      </w:r>
      <w:r>
        <w:rPr>
          <w:i/>
          <w:sz w:val="28"/>
        </w:rPr>
        <w:t>On</w:t>
      </w:r>
      <w:r>
        <w:rPr>
          <w:i/>
          <w:spacing w:val="-4"/>
          <w:sz w:val="28"/>
        </w:rPr>
        <w:t xml:space="preserve"> </w:t>
      </w:r>
      <w:r>
        <w:rPr>
          <w:i/>
          <w:sz w:val="28"/>
        </w:rPr>
        <w:t>Death</w:t>
      </w:r>
      <w:r>
        <w:rPr>
          <w:i/>
          <w:spacing w:val="-4"/>
          <w:sz w:val="28"/>
        </w:rPr>
        <w:t xml:space="preserve"> </w:t>
      </w:r>
      <w:r>
        <w:rPr>
          <w:i/>
          <w:sz w:val="28"/>
        </w:rPr>
        <w:t>and</w:t>
      </w:r>
      <w:r>
        <w:rPr>
          <w:i/>
          <w:spacing w:val="-4"/>
          <w:sz w:val="28"/>
        </w:rPr>
        <w:t xml:space="preserve"> </w:t>
      </w:r>
      <w:r>
        <w:rPr>
          <w:i/>
          <w:sz w:val="28"/>
        </w:rPr>
        <w:t>Dying</w:t>
      </w:r>
      <w:r>
        <w:rPr>
          <w:sz w:val="28"/>
        </w:rPr>
        <w:t>,</w:t>
      </w:r>
      <w:r>
        <w:rPr>
          <w:spacing w:val="-4"/>
          <w:sz w:val="28"/>
        </w:rPr>
        <w:t xml:space="preserve"> </w:t>
      </w:r>
      <w:r>
        <w:rPr>
          <w:sz w:val="28"/>
        </w:rPr>
        <w:t>also</w:t>
      </w:r>
      <w:r>
        <w:rPr>
          <w:spacing w:val="-4"/>
          <w:sz w:val="28"/>
        </w:rPr>
        <w:t xml:space="preserve"> </w:t>
      </w:r>
      <w:r>
        <w:rPr>
          <w:sz w:val="28"/>
        </w:rPr>
        <w:t xml:space="preserve">is </w:t>
      </w:r>
      <w:r>
        <w:rPr>
          <w:spacing w:val="-2"/>
          <w:sz w:val="28"/>
        </w:rPr>
        <w:t>presented.</w:t>
      </w:r>
    </w:p>
    <w:p w14:paraId="44FE6988" w14:textId="77777777" w:rsidR="004E457E" w:rsidRDefault="004E457E">
      <w:pPr>
        <w:pStyle w:val="BodyText"/>
        <w:spacing w:before="5"/>
        <w:rPr>
          <w:sz w:val="27"/>
        </w:rPr>
      </w:pPr>
    </w:p>
    <w:p w14:paraId="6F2350CF" w14:textId="77777777" w:rsidR="004E457E" w:rsidRDefault="00EA0C9A">
      <w:pPr>
        <w:pStyle w:val="Heading3"/>
        <w:spacing w:before="1"/>
      </w:pPr>
      <w:r>
        <w:rPr>
          <w:spacing w:val="-2"/>
        </w:rPr>
        <w:t>Denial</w:t>
      </w:r>
    </w:p>
    <w:p w14:paraId="38DFFD33" w14:textId="77777777" w:rsidR="004E457E" w:rsidRDefault="00EA0C9A">
      <w:pPr>
        <w:pStyle w:val="BodyText"/>
        <w:ind w:left="400" w:right="524"/>
      </w:pPr>
      <w:r>
        <w:t>Denial</w:t>
      </w:r>
      <w:r>
        <w:rPr>
          <w:spacing w:val="-1"/>
        </w:rPr>
        <w:t xml:space="preserve"> </w:t>
      </w:r>
      <w:r>
        <w:t>about</w:t>
      </w:r>
      <w:r>
        <w:rPr>
          <w:spacing w:val="-2"/>
        </w:rPr>
        <w:t xml:space="preserve"> </w:t>
      </w:r>
      <w:r>
        <w:t>a</w:t>
      </w:r>
      <w:r>
        <w:rPr>
          <w:spacing w:val="-2"/>
        </w:rPr>
        <w:t xml:space="preserve"> </w:t>
      </w:r>
      <w:r>
        <w:t>client's</w:t>
      </w:r>
      <w:r>
        <w:rPr>
          <w:spacing w:val="-1"/>
        </w:rPr>
        <w:t xml:space="preserve"> </w:t>
      </w:r>
      <w:r>
        <w:t>HIV/AIDS</w:t>
      </w:r>
      <w:r>
        <w:rPr>
          <w:spacing w:val="-1"/>
        </w:rPr>
        <w:t xml:space="preserve"> </w:t>
      </w:r>
      <w:r>
        <w:t>diagnosis</w:t>
      </w:r>
      <w:r>
        <w:rPr>
          <w:spacing w:val="-1"/>
        </w:rPr>
        <w:t xml:space="preserve"> </w:t>
      </w:r>
      <w:r>
        <w:t>can</w:t>
      </w:r>
      <w:r>
        <w:rPr>
          <w:spacing w:val="-1"/>
        </w:rPr>
        <w:t xml:space="preserve"> </w:t>
      </w:r>
      <w:r>
        <w:t>be</w:t>
      </w:r>
      <w:r>
        <w:rPr>
          <w:spacing w:val="-2"/>
        </w:rPr>
        <w:t xml:space="preserve"> </w:t>
      </w:r>
      <w:r>
        <w:t>experienced</w:t>
      </w:r>
      <w:r>
        <w:rPr>
          <w:spacing w:val="-1"/>
        </w:rPr>
        <w:t xml:space="preserve"> </w:t>
      </w:r>
      <w:r>
        <w:t>by</w:t>
      </w:r>
      <w:r>
        <w:rPr>
          <w:spacing w:val="-1"/>
        </w:rPr>
        <w:t xml:space="preserve"> </w:t>
      </w:r>
      <w:r>
        <w:t>both</w:t>
      </w:r>
      <w:r>
        <w:rPr>
          <w:spacing w:val="-1"/>
        </w:rPr>
        <w:t xml:space="preserve"> </w:t>
      </w:r>
      <w:r>
        <w:t>clients</w:t>
      </w:r>
      <w:r>
        <w:rPr>
          <w:spacing w:val="-1"/>
        </w:rPr>
        <w:t xml:space="preserve"> </w:t>
      </w:r>
      <w:r>
        <w:t>and counselors. Denial is a natural response and should be confronted only if it causes harm; for example, when a client in denial about his illness delays in making arrangements</w:t>
      </w:r>
      <w:r>
        <w:rPr>
          <w:spacing w:val="-4"/>
        </w:rPr>
        <w:t xml:space="preserve"> </w:t>
      </w:r>
      <w:r>
        <w:t>for</w:t>
      </w:r>
      <w:r>
        <w:rPr>
          <w:spacing w:val="-4"/>
        </w:rPr>
        <w:t xml:space="preserve"> </w:t>
      </w:r>
      <w:r>
        <w:t>medical</w:t>
      </w:r>
      <w:r>
        <w:rPr>
          <w:spacing w:val="-4"/>
        </w:rPr>
        <w:t xml:space="preserve"> </w:t>
      </w:r>
      <w:r>
        <w:t>and</w:t>
      </w:r>
      <w:r>
        <w:rPr>
          <w:spacing w:val="-4"/>
        </w:rPr>
        <w:t xml:space="preserve"> </w:t>
      </w:r>
      <w:r>
        <w:t>nursing</w:t>
      </w:r>
      <w:r>
        <w:rPr>
          <w:spacing w:val="-4"/>
        </w:rPr>
        <w:t xml:space="preserve"> </w:t>
      </w:r>
      <w:r>
        <w:t>care</w:t>
      </w:r>
      <w:r>
        <w:rPr>
          <w:spacing w:val="-5"/>
        </w:rPr>
        <w:t xml:space="preserve"> </w:t>
      </w:r>
      <w:r>
        <w:t>or</w:t>
      </w:r>
      <w:r>
        <w:rPr>
          <w:spacing w:val="-4"/>
        </w:rPr>
        <w:t xml:space="preserve"> </w:t>
      </w:r>
      <w:r>
        <w:t>procuring</w:t>
      </w:r>
      <w:r>
        <w:rPr>
          <w:spacing w:val="-4"/>
        </w:rPr>
        <w:t xml:space="preserve"> </w:t>
      </w:r>
      <w:r>
        <w:t>assistance</w:t>
      </w:r>
      <w:r>
        <w:rPr>
          <w:spacing w:val="-5"/>
        </w:rPr>
        <w:t xml:space="preserve"> </w:t>
      </w:r>
      <w:r>
        <w:t>with</w:t>
      </w:r>
      <w:r>
        <w:rPr>
          <w:spacing w:val="-4"/>
        </w:rPr>
        <w:t xml:space="preserve"> </w:t>
      </w:r>
      <w:r>
        <w:t>daily</w:t>
      </w:r>
      <w:r>
        <w:rPr>
          <w:spacing w:val="-4"/>
        </w:rPr>
        <w:t xml:space="preserve"> </w:t>
      </w:r>
      <w:r>
        <w:t>living activi</w:t>
      </w:r>
      <w:r>
        <w:t>ties. Counseling can play an important role in helping clients accept their illness and the eventual need for home health or hospice care.</w:t>
      </w:r>
    </w:p>
    <w:p w14:paraId="04016BDE" w14:textId="77777777" w:rsidR="004E457E" w:rsidRDefault="004E457E">
      <w:pPr>
        <w:pStyle w:val="BodyText"/>
        <w:spacing w:before="8"/>
        <w:rPr>
          <w:sz w:val="26"/>
        </w:rPr>
      </w:pPr>
    </w:p>
    <w:p w14:paraId="4593CB10" w14:textId="77777777" w:rsidR="004E457E" w:rsidRDefault="00EA0C9A">
      <w:pPr>
        <w:pStyle w:val="BodyText"/>
        <w:ind w:left="400" w:right="593"/>
      </w:pPr>
      <w:r>
        <w:t>Denial can also affect counselors. For example, because of the advances being made in the medical treatment of HIV/A</w:t>
      </w:r>
      <w:r>
        <w:t>IDS, a counselor may be in denial that a client</w:t>
      </w:r>
      <w:r>
        <w:rPr>
          <w:spacing w:val="-5"/>
        </w:rPr>
        <w:t xml:space="preserve"> </w:t>
      </w:r>
      <w:r>
        <w:t>will</w:t>
      </w:r>
      <w:r>
        <w:rPr>
          <w:spacing w:val="-3"/>
        </w:rPr>
        <w:t xml:space="preserve"> </w:t>
      </w:r>
      <w:r>
        <w:t>die</w:t>
      </w:r>
      <w:r>
        <w:rPr>
          <w:spacing w:val="-4"/>
        </w:rPr>
        <w:t xml:space="preserve"> </w:t>
      </w:r>
      <w:r>
        <w:t>of</w:t>
      </w:r>
      <w:r>
        <w:rPr>
          <w:spacing w:val="-18"/>
        </w:rPr>
        <w:t xml:space="preserve"> </w:t>
      </w:r>
      <w:r>
        <w:t>AIDS.</w:t>
      </w:r>
      <w:r>
        <w:rPr>
          <w:spacing w:val="-3"/>
        </w:rPr>
        <w:t xml:space="preserve"> </w:t>
      </w:r>
      <w:r>
        <w:t>Counselors</w:t>
      </w:r>
      <w:r>
        <w:rPr>
          <w:spacing w:val="-3"/>
        </w:rPr>
        <w:t xml:space="preserve"> </w:t>
      </w:r>
      <w:r>
        <w:t>must</w:t>
      </w:r>
      <w:r>
        <w:rPr>
          <w:spacing w:val="-3"/>
        </w:rPr>
        <w:t xml:space="preserve"> </w:t>
      </w:r>
      <w:r>
        <w:t>recognize</w:t>
      </w:r>
      <w:r>
        <w:rPr>
          <w:spacing w:val="-4"/>
        </w:rPr>
        <w:t xml:space="preserve"> </w:t>
      </w:r>
      <w:r>
        <w:t>and</w:t>
      </w:r>
      <w:r>
        <w:rPr>
          <w:spacing w:val="-3"/>
        </w:rPr>
        <w:t xml:space="preserve"> </w:t>
      </w:r>
      <w:r>
        <w:t>confront</w:t>
      </w:r>
      <w:r>
        <w:rPr>
          <w:spacing w:val="-4"/>
        </w:rPr>
        <w:t xml:space="preserve"> </w:t>
      </w:r>
      <w:r>
        <w:t>their</w:t>
      </w:r>
      <w:r>
        <w:rPr>
          <w:spacing w:val="-3"/>
        </w:rPr>
        <w:t xml:space="preserve"> </w:t>
      </w:r>
      <w:r>
        <w:t>own</w:t>
      </w:r>
      <w:r>
        <w:rPr>
          <w:spacing w:val="-3"/>
        </w:rPr>
        <w:t xml:space="preserve"> </w:t>
      </w:r>
      <w:r>
        <w:t>denial issues so that they are able to discuss death and dying and realistically explore these issues with their clients. Programs need to ha</w:t>
      </w:r>
      <w:r>
        <w:t>ve in-service education and proper supervision for counselors who work with terminally ill clients. Proper supervision</w:t>
      </w:r>
      <w:r>
        <w:rPr>
          <w:spacing w:val="-2"/>
        </w:rPr>
        <w:t xml:space="preserve"> </w:t>
      </w:r>
      <w:r>
        <w:t>will</w:t>
      </w:r>
      <w:r>
        <w:rPr>
          <w:spacing w:val="-2"/>
        </w:rPr>
        <w:t xml:space="preserve"> </w:t>
      </w:r>
      <w:r>
        <w:t>help</w:t>
      </w:r>
      <w:r>
        <w:rPr>
          <w:spacing w:val="-2"/>
        </w:rPr>
        <w:t xml:space="preserve"> </w:t>
      </w:r>
      <w:r>
        <w:t>the</w:t>
      </w:r>
      <w:r>
        <w:rPr>
          <w:spacing w:val="-3"/>
        </w:rPr>
        <w:t xml:space="preserve"> </w:t>
      </w:r>
      <w:r>
        <w:t>counselor</w:t>
      </w:r>
      <w:r>
        <w:rPr>
          <w:spacing w:val="-2"/>
        </w:rPr>
        <w:t xml:space="preserve"> </w:t>
      </w:r>
      <w:r>
        <w:t>confront</w:t>
      </w:r>
      <w:r>
        <w:rPr>
          <w:spacing w:val="-3"/>
        </w:rPr>
        <w:t xml:space="preserve"> </w:t>
      </w:r>
      <w:r>
        <w:t>her</w:t>
      </w:r>
      <w:r>
        <w:rPr>
          <w:spacing w:val="-2"/>
        </w:rPr>
        <w:t xml:space="preserve"> </w:t>
      </w:r>
      <w:r>
        <w:t>denial</w:t>
      </w:r>
      <w:r>
        <w:rPr>
          <w:spacing w:val="-2"/>
        </w:rPr>
        <w:t xml:space="preserve"> </w:t>
      </w:r>
      <w:r>
        <w:t>and</w:t>
      </w:r>
      <w:r>
        <w:rPr>
          <w:spacing w:val="-2"/>
        </w:rPr>
        <w:t xml:space="preserve"> </w:t>
      </w:r>
      <w:r>
        <w:t>help</w:t>
      </w:r>
      <w:r>
        <w:rPr>
          <w:spacing w:val="-2"/>
        </w:rPr>
        <w:t xml:space="preserve"> </w:t>
      </w:r>
      <w:r>
        <w:t>lessen</w:t>
      </w:r>
      <w:r>
        <w:rPr>
          <w:spacing w:val="-2"/>
        </w:rPr>
        <w:t xml:space="preserve"> </w:t>
      </w:r>
      <w:r>
        <w:t>her</w:t>
      </w:r>
      <w:r>
        <w:rPr>
          <w:spacing w:val="-2"/>
        </w:rPr>
        <w:t xml:space="preserve"> </w:t>
      </w:r>
      <w:r>
        <w:t>stress.</w:t>
      </w:r>
    </w:p>
    <w:p w14:paraId="51E1ED1E" w14:textId="77777777" w:rsidR="004E457E" w:rsidRDefault="004E457E">
      <w:pPr>
        <w:pStyle w:val="BodyText"/>
        <w:spacing w:before="7"/>
        <w:rPr>
          <w:sz w:val="26"/>
        </w:rPr>
      </w:pPr>
    </w:p>
    <w:p w14:paraId="63527C9A" w14:textId="77777777" w:rsidR="004E457E" w:rsidRDefault="00EA0C9A">
      <w:pPr>
        <w:pStyle w:val="Heading3"/>
      </w:pPr>
      <w:r>
        <w:t>Planning</w:t>
      </w:r>
      <w:r>
        <w:rPr>
          <w:spacing w:val="-3"/>
        </w:rPr>
        <w:t xml:space="preserve"> </w:t>
      </w:r>
      <w:r>
        <w:t xml:space="preserve">for </w:t>
      </w:r>
      <w:r>
        <w:rPr>
          <w:spacing w:val="-4"/>
        </w:rPr>
        <w:t>death</w:t>
      </w:r>
    </w:p>
    <w:p w14:paraId="6E82FE94" w14:textId="77777777" w:rsidR="004E457E" w:rsidRDefault="00EA0C9A">
      <w:pPr>
        <w:pStyle w:val="BodyText"/>
        <w:ind w:left="400" w:right="593"/>
      </w:pPr>
      <w:r>
        <w:t>It is often difficult for a counselor to know how or when to talk to a client about planning for death. It is optimal, if possible, to begin a discussion of the client's future,</w:t>
      </w:r>
      <w:r>
        <w:rPr>
          <w:spacing w:val="-3"/>
        </w:rPr>
        <w:t xml:space="preserve"> </w:t>
      </w:r>
      <w:r>
        <w:t>including</w:t>
      </w:r>
      <w:r>
        <w:rPr>
          <w:spacing w:val="-3"/>
        </w:rPr>
        <w:t xml:space="preserve"> </w:t>
      </w:r>
      <w:r>
        <w:t>death,</w:t>
      </w:r>
      <w:r>
        <w:rPr>
          <w:spacing w:val="-4"/>
        </w:rPr>
        <w:t xml:space="preserve"> </w:t>
      </w:r>
      <w:r>
        <w:t>before</w:t>
      </w:r>
      <w:r>
        <w:rPr>
          <w:spacing w:val="-4"/>
        </w:rPr>
        <w:t xml:space="preserve"> </w:t>
      </w:r>
      <w:r>
        <w:t>the</w:t>
      </w:r>
      <w:r>
        <w:rPr>
          <w:spacing w:val="-4"/>
        </w:rPr>
        <w:t xml:space="preserve"> </w:t>
      </w:r>
      <w:r>
        <w:t>client</w:t>
      </w:r>
      <w:r>
        <w:rPr>
          <w:spacing w:val="-4"/>
        </w:rPr>
        <w:t xml:space="preserve"> </w:t>
      </w:r>
      <w:r>
        <w:t>is</w:t>
      </w:r>
      <w:r>
        <w:rPr>
          <w:spacing w:val="-3"/>
        </w:rPr>
        <w:t xml:space="preserve"> </w:t>
      </w:r>
      <w:r>
        <w:t>extremely</w:t>
      </w:r>
      <w:r>
        <w:rPr>
          <w:spacing w:val="-3"/>
        </w:rPr>
        <w:t xml:space="preserve"> </w:t>
      </w:r>
      <w:r>
        <w:t>ill.</w:t>
      </w:r>
      <w:r>
        <w:rPr>
          <w:spacing w:val="-4"/>
        </w:rPr>
        <w:t xml:space="preserve"> </w:t>
      </w:r>
      <w:r>
        <w:t>Questions</w:t>
      </w:r>
      <w:r>
        <w:rPr>
          <w:spacing w:val="-3"/>
        </w:rPr>
        <w:t xml:space="preserve"> </w:t>
      </w:r>
      <w:r>
        <w:t>that</w:t>
      </w:r>
      <w:r>
        <w:rPr>
          <w:spacing w:val="-3"/>
        </w:rPr>
        <w:t xml:space="preserve"> </w:t>
      </w:r>
      <w:r>
        <w:t>often</w:t>
      </w:r>
      <w:r>
        <w:rPr>
          <w:spacing w:val="-4"/>
        </w:rPr>
        <w:t xml:space="preserve"> </w:t>
      </w:r>
      <w:r>
        <w:t>lead</w:t>
      </w:r>
      <w:r>
        <w:t xml:space="preserve"> the counselor into a discussion of death and dying, and also are centered on contingency planning, include, "if you were to become too ill to care for yourself any longer, what would you do, who would help, where would you go?" The counselor and client sh</w:t>
      </w:r>
      <w:r>
        <w:t>ould also consider where the client would like to die because different arrangements may be required.</w:t>
      </w:r>
    </w:p>
    <w:p w14:paraId="326D5D6A" w14:textId="77777777" w:rsidR="004E457E" w:rsidRDefault="004E457E">
      <w:pPr>
        <w:pStyle w:val="BodyText"/>
        <w:spacing w:before="4"/>
        <w:rPr>
          <w:sz w:val="26"/>
        </w:rPr>
      </w:pPr>
    </w:p>
    <w:p w14:paraId="28A589D8" w14:textId="77777777" w:rsidR="004E457E" w:rsidRDefault="00EA0C9A">
      <w:pPr>
        <w:pStyle w:val="BodyText"/>
        <w:ind w:left="400" w:right="609"/>
      </w:pPr>
      <w:r>
        <w:t>Clinicians who will be working with clients at the end stages of</w:t>
      </w:r>
      <w:r>
        <w:rPr>
          <w:spacing w:val="-8"/>
        </w:rPr>
        <w:t xml:space="preserve"> </w:t>
      </w:r>
      <w:r>
        <w:t>AIDS should examine their own beliefs about death and dying. In addition to this, counse</w:t>
      </w:r>
      <w:r>
        <w:t>lors may</w:t>
      </w:r>
      <w:r>
        <w:rPr>
          <w:spacing w:val="-3"/>
        </w:rPr>
        <w:t xml:space="preserve"> </w:t>
      </w:r>
      <w:r>
        <w:t>need</w:t>
      </w:r>
      <w:r>
        <w:rPr>
          <w:spacing w:val="-3"/>
        </w:rPr>
        <w:t xml:space="preserve"> </w:t>
      </w:r>
      <w:r>
        <w:t>to</w:t>
      </w:r>
      <w:r>
        <w:rPr>
          <w:spacing w:val="-3"/>
        </w:rPr>
        <w:t xml:space="preserve"> </w:t>
      </w:r>
      <w:r>
        <w:t>learn</w:t>
      </w:r>
      <w:r>
        <w:rPr>
          <w:spacing w:val="-3"/>
        </w:rPr>
        <w:t xml:space="preserve"> </w:t>
      </w:r>
      <w:r>
        <w:t>about</w:t>
      </w:r>
      <w:r>
        <w:rPr>
          <w:spacing w:val="-4"/>
        </w:rPr>
        <w:t xml:space="preserve"> </w:t>
      </w:r>
      <w:r>
        <w:t>the</w:t>
      </w:r>
      <w:r>
        <w:rPr>
          <w:spacing w:val="-4"/>
        </w:rPr>
        <w:t xml:space="preserve"> </w:t>
      </w:r>
      <w:r>
        <w:t>physical</w:t>
      </w:r>
      <w:r>
        <w:rPr>
          <w:spacing w:val="-3"/>
        </w:rPr>
        <w:t xml:space="preserve"> </w:t>
      </w:r>
      <w:r>
        <w:t>and</w:t>
      </w:r>
      <w:r>
        <w:rPr>
          <w:spacing w:val="-3"/>
        </w:rPr>
        <w:t xml:space="preserve"> </w:t>
      </w:r>
      <w:r>
        <w:t>biological</w:t>
      </w:r>
      <w:r>
        <w:rPr>
          <w:spacing w:val="-3"/>
        </w:rPr>
        <w:t xml:space="preserve"> </w:t>
      </w:r>
      <w:r>
        <w:t>process</w:t>
      </w:r>
      <w:r>
        <w:rPr>
          <w:spacing w:val="-3"/>
        </w:rPr>
        <w:t xml:space="preserve"> </w:t>
      </w:r>
      <w:r>
        <w:t>of</w:t>
      </w:r>
      <w:r>
        <w:rPr>
          <w:spacing w:val="-3"/>
        </w:rPr>
        <w:t xml:space="preserve"> </w:t>
      </w:r>
      <w:r>
        <w:t>dying</w:t>
      </w:r>
      <w:r>
        <w:rPr>
          <w:spacing w:val="-3"/>
        </w:rPr>
        <w:t xml:space="preserve"> </w:t>
      </w:r>
      <w:r>
        <w:t>so</w:t>
      </w:r>
      <w:r>
        <w:rPr>
          <w:spacing w:val="-3"/>
        </w:rPr>
        <w:t xml:space="preserve"> </w:t>
      </w:r>
      <w:r>
        <w:t>that</w:t>
      </w:r>
      <w:r>
        <w:rPr>
          <w:spacing w:val="-3"/>
        </w:rPr>
        <w:t xml:space="preserve"> </w:t>
      </w:r>
      <w:r>
        <w:t>it</w:t>
      </w:r>
      <w:r>
        <w:rPr>
          <w:spacing w:val="-3"/>
        </w:rPr>
        <w:t xml:space="preserve"> </w:t>
      </w:r>
      <w:r>
        <w:t>can be explained to clients. It is also important to keep in mind that clients' perspectives on death and dying are deeply rooted in their personal histories, religious pr</w:t>
      </w:r>
      <w:r>
        <w:t>actices, ethnic customs, family traditions, and community standards.</w:t>
      </w:r>
    </w:p>
    <w:p w14:paraId="71A5F13E" w14:textId="77777777" w:rsidR="004E457E" w:rsidRDefault="004E457E">
      <w:pPr>
        <w:pStyle w:val="BodyText"/>
        <w:spacing w:before="9"/>
        <w:rPr>
          <w:sz w:val="26"/>
        </w:rPr>
      </w:pPr>
    </w:p>
    <w:p w14:paraId="0624C632" w14:textId="77777777" w:rsidR="004E457E" w:rsidRDefault="00EA0C9A">
      <w:pPr>
        <w:pStyle w:val="BodyText"/>
        <w:spacing w:before="1"/>
        <w:ind w:left="400" w:right="524"/>
      </w:pPr>
      <w:r>
        <w:t>Many clients fear dying alone or in pain, or of losing control of their bodily functions, and thus having to rely on others for care. If clients want to talk about this</w:t>
      </w:r>
      <w:r>
        <w:rPr>
          <w:spacing w:val="-4"/>
        </w:rPr>
        <w:t xml:space="preserve"> </w:t>
      </w:r>
      <w:r>
        <w:t>personal</w:t>
      </w:r>
      <w:r>
        <w:rPr>
          <w:spacing w:val="-4"/>
        </w:rPr>
        <w:t xml:space="preserve"> </w:t>
      </w:r>
      <w:r>
        <w:t>and</w:t>
      </w:r>
      <w:r>
        <w:rPr>
          <w:spacing w:val="-4"/>
        </w:rPr>
        <w:t xml:space="preserve"> </w:t>
      </w:r>
      <w:r>
        <w:t>often</w:t>
      </w:r>
      <w:r>
        <w:rPr>
          <w:spacing w:val="-4"/>
        </w:rPr>
        <w:t xml:space="preserve"> </w:t>
      </w:r>
      <w:r>
        <w:t>frightening</w:t>
      </w:r>
      <w:r>
        <w:rPr>
          <w:spacing w:val="-4"/>
        </w:rPr>
        <w:t xml:space="preserve"> </w:t>
      </w:r>
      <w:r>
        <w:t>experience,</w:t>
      </w:r>
      <w:r>
        <w:rPr>
          <w:spacing w:val="-4"/>
        </w:rPr>
        <w:t xml:space="preserve"> </w:t>
      </w:r>
      <w:r>
        <w:t>the</w:t>
      </w:r>
      <w:r>
        <w:rPr>
          <w:spacing w:val="-5"/>
        </w:rPr>
        <w:t xml:space="preserve"> </w:t>
      </w:r>
      <w:r>
        <w:t>counselor</w:t>
      </w:r>
      <w:r>
        <w:rPr>
          <w:spacing w:val="-4"/>
        </w:rPr>
        <w:t xml:space="preserve"> </w:t>
      </w:r>
      <w:r>
        <w:t>should</w:t>
      </w:r>
      <w:r>
        <w:rPr>
          <w:spacing w:val="-4"/>
        </w:rPr>
        <w:t xml:space="preserve"> </w:t>
      </w:r>
      <w:r>
        <w:t>listen</w:t>
      </w:r>
      <w:r>
        <w:rPr>
          <w:spacing w:val="-4"/>
        </w:rPr>
        <w:t xml:space="preserve"> </w:t>
      </w:r>
      <w:r>
        <w:t>and</w:t>
      </w:r>
      <w:r>
        <w:rPr>
          <w:spacing w:val="-4"/>
        </w:rPr>
        <w:t xml:space="preserve"> </w:t>
      </w:r>
      <w:r>
        <w:t>help the client locate answers to any questions concerning the process of dying.</w:t>
      </w:r>
    </w:p>
    <w:p w14:paraId="4BD42A94" w14:textId="77777777" w:rsidR="004E457E" w:rsidRDefault="004E457E">
      <w:pPr>
        <w:sectPr w:rsidR="004E457E">
          <w:pgSz w:w="12240" w:h="15840"/>
          <w:pgMar w:top="980" w:right="920" w:bottom="280" w:left="1040" w:header="714" w:footer="0" w:gutter="0"/>
          <w:cols w:space="720"/>
        </w:sectPr>
      </w:pPr>
    </w:p>
    <w:p w14:paraId="2572555F" w14:textId="77777777" w:rsidR="004E457E" w:rsidRDefault="004E457E">
      <w:pPr>
        <w:pStyle w:val="BodyText"/>
        <w:spacing w:before="11"/>
        <w:rPr>
          <w:sz w:val="29"/>
        </w:rPr>
      </w:pPr>
    </w:p>
    <w:p w14:paraId="2E41DCAD" w14:textId="77777777" w:rsidR="004E457E" w:rsidRDefault="00EA0C9A">
      <w:pPr>
        <w:pStyle w:val="BodyText"/>
        <w:spacing w:before="88"/>
        <w:ind w:left="400" w:right="537"/>
      </w:pPr>
      <w:r>
        <w:t>Clinicians</w:t>
      </w:r>
      <w:r>
        <w:rPr>
          <w:spacing w:val="-3"/>
        </w:rPr>
        <w:t xml:space="preserve"> </w:t>
      </w:r>
      <w:r>
        <w:t>should</w:t>
      </w:r>
      <w:r>
        <w:rPr>
          <w:spacing w:val="-3"/>
        </w:rPr>
        <w:t xml:space="preserve"> </w:t>
      </w:r>
      <w:r>
        <w:t>ask</w:t>
      </w:r>
      <w:r>
        <w:rPr>
          <w:spacing w:val="-3"/>
        </w:rPr>
        <w:t xml:space="preserve"> </w:t>
      </w:r>
      <w:r>
        <w:t>their</w:t>
      </w:r>
      <w:r>
        <w:rPr>
          <w:spacing w:val="-3"/>
        </w:rPr>
        <w:t xml:space="preserve"> </w:t>
      </w:r>
      <w:r>
        <w:t>clients</w:t>
      </w:r>
      <w:r>
        <w:rPr>
          <w:spacing w:val="-3"/>
        </w:rPr>
        <w:t xml:space="preserve"> </w:t>
      </w:r>
      <w:r>
        <w:t>how</w:t>
      </w:r>
      <w:r>
        <w:rPr>
          <w:spacing w:val="-3"/>
        </w:rPr>
        <w:t xml:space="preserve"> </w:t>
      </w:r>
      <w:r>
        <w:t>much</w:t>
      </w:r>
      <w:r>
        <w:rPr>
          <w:spacing w:val="-3"/>
        </w:rPr>
        <w:t xml:space="preserve"> </w:t>
      </w:r>
      <w:r>
        <w:t>they</w:t>
      </w:r>
      <w:r>
        <w:rPr>
          <w:spacing w:val="-3"/>
        </w:rPr>
        <w:t xml:space="preserve"> </w:t>
      </w:r>
      <w:r>
        <w:t>want</w:t>
      </w:r>
      <w:r>
        <w:rPr>
          <w:spacing w:val="-4"/>
        </w:rPr>
        <w:t xml:space="preserve"> </w:t>
      </w:r>
      <w:r>
        <w:t>to</w:t>
      </w:r>
      <w:r>
        <w:rPr>
          <w:spacing w:val="-3"/>
        </w:rPr>
        <w:t xml:space="preserve"> </w:t>
      </w:r>
      <w:r>
        <w:t>know</w:t>
      </w:r>
      <w:r>
        <w:rPr>
          <w:spacing w:val="-3"/>
        </w:rPr>
        <w:t xml:space="preserve"> </w:t>
      </w:r>
      <w:r>
        <w:t>and</w:t>
      </w:r>
      <w:r>
        <w:rPr>
          <w:spacing w:val="-3"/>
        </w:rPr>
        <w:t xml:space="preserve"> </w:t>
      </w:r>
      <w:r>
        <w:t>make</w:t>
      </w:r>
      <w:r>
        <w:rPr>
          <w:spacing w:val="-4"/>
        </w:rPr>
        <w:t xml:space="preserve"> </w:t>
      </w:r>
      <w:r>
        <w:t>sure</w:t>
      </w:r>
      <w:r>
        <w:rPr>
          <w:spacing w:val="-4"/>
        </w:rPr>
        <w:t xml:space="preserve"> </w:t>
      </w:r>
      <w:r>
        <w:t>that clients know what to expect physically. Understanding the process and planning</w:t>
      </w:r>
      <w:r>
        <w:t xml:space="preserve"> the details within their power can give clients a sense of control.</w:t>
      </w:r>
    </w:p>
    <w:p w14:paraId="2FBBB769" w14:textId="77777777" w:rsidR="004E457E" w:rsidRDefault="004E457E">
      <w:pPr>
        <w:pStyle w:val="BodyText"/>
        <w:spacing w:before="4"/>
        <w:rPr>
          <w:sz w:val="27"/>
        </w:rPr>
      </w:pPr>
    </w:p>
    <w:p w14:paraId="4F77F376" w14:textId="77777777" w:rsidR="004E457E" w:rsidRDefault="00EA0C9A">
      <w:pPr>
        <w:pStyle w:val="BodyText"/>
        <w:ind w:left="400" w:right="609"/>
      </w:pPr>
      <w:r>
        <w:t>In addition, clients may ask counselors to share their own beliefs about death and dying. Minimal sharing can be reassuring, but counselors should focus on the clients'</w:t>
      </w:r>
      <w:r>
        <w:rPr>
          <w:spacing w:val="-6"/>
        </w:rPr>
        <w:t xml:space="preserve"> </w:t>
      </w:r>
      <w:r>
        <w:t>perspectives,</w:t>
      </w:r>
      <w:r>
        <w:rPr>
          <w:spacing w:val="-5"/>
        </w:rPr>
        <w:t xml:space="preserve"> </w:t>
      </w:r>
      <w:r>
        <w:t>bel</w:t>
      </w:r>
      <w:r>
        <w:t>iefs,</w:t>
      </w:r>
      <w:r>
        <w:rPr>
          <w:spacing w:val="-5"/>
        </w:rPr>
        <w:t xml:space="preserve"> </w:t>
      </w:r>
      <w:r>
        <w:t>and</w:t>
      </w:r>
      <w:r>
        <w:rPr>
          <w:spacing w:val="-5"/>
        </w:rPr>
        <w:t xml:space="preserve"> </w:t>
      </w:r>
      <w:r>
        <w:t>needs.</w:t>
      </w:r>
      <w:r>
        <w:rPr>
          <w:spacing w:val="-18"/>
        </w:rPr>
        <w:t xml:space="preserve"> </w:t>
      </w:r>
      <w:r>
        <w:t>As</w:t>
      </w:r>
      <w:r>
        <w:rPr>
          <w:spacing w:val="-4"/>
        </w:rPr>
        <w:t xml:space="preserve"> </w:t>
      </w:r>
      <w:r>
        <w:t>counselors</w:t>
      </w:r>
      <w:r>
        <w:rPr>
          <w:spacing w:val="-5"/>
        </w:rPr>
        <w:t xml:space="preserve"> </w:t>
      </w:r>
      <w:r>
        <w:t>listen,</w:t>
      </w:r>
      <w:r>
        <w:rPr>
          <w:spacing w:val="-5"/>
        </w:rPr>
        <w:t xml:space="preserve"> </w:t>
      </w:r>
      <w:r>
        <w:t>valuable</w:t>
      </w:r>
      <w:r>
        <w:rPr>
          <w:spacing w:val="-6"/>
        </w:rPr>
        <w:t xml:space="preserve"> </w:t>
      </w:r>
      <w:r>
        <w:t xml:space="preserve">information and insight into possible resources and support needed by clients will come to </w:t>
      </w:r>
      <w:r>
        <w:rPr>
          <w:spacing w:val="-2"/>
        </w:rPr>
        <w:t>light.</w:t>
      </w:r>
    </w:p>
    <w:p w14:paraId="47C3D82C" w14:textId="77777777" w:rsidR="004E457E" w:rsidRDefault="004E457E">
      <w:pPr>
        <w:pStyle w:val="BodyText"/>
        <w:spacing w:before="11"/>
        <w:rPr>
          <w:sz w:val="26"/>
        </w:rPr>
      </w:pPr>
    </w:p>
    <w:p w14:paraId="3F48F5D0" w14:textId="77777777" w:rsidR="004E457E" w:rsidRDefault="00EA0C9A">
      <w:pPr>
        <w:pStyle w:val="Heading3"/>
      </w:pPr>
      <w:r>
        <w:t>Pain</w:t>
      </w:r>
      <w:r>
        <w:rPr>
          <w:spacing w:val="-2"/>
        </w:rPr>
        <w:t xml:space="preserve"> management</w:t>
      </w:r>
    </w:p>
    <w:p w14:paraId="6D0B00A1" w14:textId="77777777" w:rsidR="004E457E" w:rsidRDefault="00EA0C9A">
      <w:pPr>
        <w:pStyle w:val="BodyText"/>
        <w:ind w:left="400" w:right="555"/>
      </w:pPr>
      <w:r>
        <w:t>Pain management is often a difficult struggle with those who are in the end stages of</w:t>
      </w:r>
      <w:r>
        <w:rPr>
          <w:spacing w:val="-16"/>
        </w:rPr>
        <w:t xml:space="preserve"> </w:t>
      </w:r>
      <w:r>
        <w:t>AIDS.</w:t>
      </w:r>
      <w:r>
        <w:rPr>
          <w:spacing w:val="-6"/>
        </w:rPr>
        <w:t xml:space="preserve"> </w:t>
      </w:r>
      <w:r>
        <w:t>T</w:t>
      </w:r>
      <w:r>
        <w:t>he</w:t>
      </w:r>
      <w:r>
        <w:rPr>
          <w:spacing w:val="-1"/>
        </w:rPr>
        <w:t xml:space="preserve"> </w:t>
      </w:r>
      <w:r>
        <w:t>issue</w:t>
      </w:r>
      <w:r>
        <w:rPr>
          <w:spacing w:val="-1"/>
        </w:rPr>
        <w:t xml:space="preserve"> </w:t>
      </w:r>
      <w:r>
        <w:t>of pain is complex because</w:t>
      </w:r>
      <w:r>
        <w:rPr>
          <w:spacing w:val="-1"/>
        </w:rPr>
        <w:t xml:space="preserve"> </w:t>
      </w:r>
      <w:r>
        <w:t>many medical conditions related to a client's HIV/AIDS can cause her pain. Clinicians may be concerned that pain medications may reinforce an addiction.</w:t>
      </w:r>
      <w:r>
        <w:rPr>
          <w:spacing w:val="-4"/>
        </w:rPr>
        <w:t xml:space="preserve"> </w:t>
      </w:r>
      <w:r>
        <w:t>Also, clients who have achieved abstinence from drugs may not wish to use medications for pain relief.</w:t>
      </w:r>
      <w:r>
        <w:rPr>
          <w:spacing w:val="-7"/>
        </w:rPr>
        <w:t xml:space="preserve"> </w:t>
      </w:r>
      <w:r>
        <w:t>Another concern of clients is the</w:t>
      </w:r>
      <w:r>
        <w:rPr>
          <w:spacing w:val="-1"/>
        </w:rPr>
        <w:t xml:space="preserve"> </w:t>
      </w:r>
      <w:r>
        <w:t>appropriateness of pain management</w:t>
      </w:r>
      <w:r>
        <w:rPr>
          <w:spacing w:val="-1"/>
        </w:rPr>
        <w:t xml:space="preserve"> </w:t>
      </w:r>
      <w:r>
        <w:t>when it might</w:t>
      </w:r>
      <w:r>
        <w:rPr>
          <w:spacing w:val="-1"/>
        </w:rPr>
        <w:t xml:space="preserve"> </w:t>
      </w:r>
      <w:r>
        <w:t>hasten death. If a client raises this issue, the counselor should be prepared to discuss it, however,</w:t>
      </w:r>
      <w:r>
        <w:rPr>
          <w:spacing w:val="-4"/>
        </w:rPr>
        <w:t xml:space="preserve"> </w:t>
      </w:r>
      <w:r>
        <w:t>the</w:t>
      </w:r>
      <w:r>
        <w:rPr>
          <w:spacing w:val="-5"/>
        </w:rPr>
        <w:t xml:space="preserve"> </w:t>
      </w:r>
      <w:r>
        <w:t>counselor</w:t>
      </w:r>
      <w:r>
        <w:rPr>
          <w:spacing w:val="-4"/>
        </w:rPr>
        <w:t xml:space="preserve"> </w:t>
      </w:r>
      <w:r>
        <w:t>does</w:t>
      </w:r>
      <w:r>
        <w:rPr>
          <w:spacing w:val="-4"/>
        </w:rPr>
        <w:t xml:space="preserve"> </w:t>
      </w:r>
      <w:r>
        <w:t>not</w:t>
      </w:r>
      <w:r>
        <w:rPr>
          <w:spacing w:val="-5"/>
        </w:rPr>
        <w:t xml:space="preserve"> </w:t>
      </w:r>
      <w:r>
        <w:t>initiate</w:t>
      </w:r>
      <w:r>
        <w:rPr>
          <w:spacing w:val="-5"/>
        </w:rPr>
        <w:t xml:space="preserve"> </w:t>
      </w:r>
      <w:r>
        <w:t>discussion</w:t>
      </w:r>
      <w:r>
        <w:rPr>
          <w:spacing w:val="-4"/>
        </w:rPr>
        <w:t xml:space="preserve"> </w:t>
      </w:r>
      <w:r>
        <w:t>on</w:t>
      </w:r>
      <w:r>
        <w:rPr>
          <w:spacing w:val="-4"/>
        </w:rPr>
        <w:t xml:space="preserve"> </w:t>
      </w:r>
      <w:r>
        <w:t>this</w:t>
      </w:r>
      <w:r>
        <w:rPr>
          <w:spacing w:val="-4"/>
        </w:rPr>
        <w:t xml:space="preserve"> </w:t>
      </w:r>
      <w:r>
        <w:t>topic.</w:t>
      </w:r>
      <w:r>
        <w:rPr>
          <w:spacing w:val="-4"/>
        </w:rPr>
        <w:t xml:space="preserve"> </w:t>
      </w:r>
      <w:r>
        <w:t>If</w:t>
      </w:r>
      <w:r>
        <w:rPr>
          <w:spacing w:val="-4"/>
        </w:rPr>
        <w:t xml:space="preserve"> </w:t>
      </w:r>
      <w:r>
        <w:t>the</w:t>
      </w:r>
      <w:r>
        <w:rPr>
          <w:spacing w:val="-5"/>
        </w:rPr>
        <w:t xml:space="preserve"> </w:t>
      </w:r>
      <w:r>
        <w:t>topic</w:t>
      </w:r>
      <w:r>
        <w:rPr>
          <w:spacing w:val="-5"/>
        </w:rPr>
        <w:t xml:space="preserve"> </w:t>
      </w:r>
      <w:r>
        <w:t>arises, clients should be encouraged to discuss pain management issues with their physicians and, if appropriate, their significant others.</w:t>
      </w:r>
    </w:p>
    <w:p w14:paraId="5A24190C" w14:textId="77777777" w:rsidR="004E457E" w:rsidRDefault="004E457E">
      <w:pPr>
        <w:pStyle w:val="BodyText"/>
        <w:rPr>
          <w:sz w:val="26"/>
        </w:rPr>
      </w:pPr>
    </w:p>
    <w:p w14:paraId="35E1C53D" w14:textId="77777777" w:rsidR="004E457E" w:rsidRDefault="00EA0C9A">
      <w:pPr>
        <w:pStyle w:val="Heading3"/>
      </w:pPr>
      <w:r>
        <w:t>Unfinished</w:t>
      </w:r>
      <w:r>
        <w:rPr>
          <w:spacing w:val="-2"/>
        </w:rPr>
        <w:t xml:space="preserve"> business</w:t>
      </w:r>
    </w:p>
    <w:p w14:paraId="315893DF" w14:textId="77777777" w:rsidR="004E457E" w:rsidRDefault="00EA0C9A">
      <w:pPr>
        <w:pStyle w:val="BodyText"/>
        <w:ind w:left="400" w:right="524"/>
      </w:pPr>
      <w:r>
        <w:t>One</w:t>
      </w:r>
      <w:r>
        <w:rPr>
          <w:spacing w:val="-4"/>
        </w:rPr>
        <w:t xml:space="preserve"> </w:t>
      </w:r>
      <w:r>
        <w:t>important</w:t>
      </w:r>
      <w:r>
        <w:rPr>
          <w:spacing w:val="-4"/>
        </w:rPr>
        <w:t xml:space="preserve"> </w:t>
      </w:r>
      <w:r>
        <w:t>area</w:t>
      </w:r>
      <w:r>
        <w:rPr>
          <w:spacing w:val="-4"/>
        </w:rPr>
        <w:t xml:space="preserve"> </w:t>
      </w:r>
      <w:r>
        <w:t>that</w:t>
      </w:r>
      <w:r>
        <w:rPr>
          <w:spacing w:val="-3"/>
        </w:rPr>
        <w:t xml:space="preserve"> </w:t>
      </w:r>
      <w:r>
        <w:t>counselors</w:t>
      </w:r>
      <w:r>
        <w:rPr>
          <w:spacing w:val="-3"/>
        </w:rPr>
        <w:t xml:space="preserve"> </w:t>
      </w:r>
      <w:r>
        <w:t>should</w:t>
      </w:r>
      <w:r>
        <w:rPr>
          <w:spacing w:val="-3"/>
        </w:rPr>
        <w:t xml:space="preserve"> </w:t>
      </w:r>
      <w:r>
        <w:t>explore</w:t>
      </w:r>
      <w:r>
        <w:rPr>
          <w:spacing w:val="-4"/>
        </w:rPr>
        <w:t xml:space="preserve"> </w:t>
      </w:r>
      <w:r>
        <w:t>with</w:t>
      </w:r>
      <w:r>
        <w:rPr>
          <w:spacing w:val="-3"/>
        </w:rPr>
        <w:t xml:space="preserve"> </w:t>
      </w:r>
      <w:r>
        <w:t>their</w:t>
      </w:r>
      <w:r>
        <w:rPr>
          <w:spacing w:val="-3"/>
        </w:rPr>
        <w:t xml:space="preserve"> </w:t>
      </w:r>
      <w:r>
        <w:t>clients</w:t>
      </w:r>
      <w:r>
        <w:rPr>
          <w:spacing w:val="-3"/>
        </w:rPr>
        <w:t xml:space="preserve"> </w:t>
      </w:r>
      <w:r>
        <w:t>is</w:t>
      </w:r>
      <w:r>
        <w:rPr>
          <w:spacing w:val="-3"/>
        </w:rPr>
        <w:t xml:space="preserve"> </w:t>
      </w:r>
      <w:r>
        <w:t xml:space="preserve">"unfinished business." </w:t>
      </w:r>
      <w:r>
        <w:t>For example, a counselor might suggest that a client make a will. But there</w:t>
      </w:r>
      <w:r>
        <w:rPr>
          <w:spacing w:val="-4"/>
        </w:rPr>
        <w:t xml:space="preserve"> </w:t>
      </w:r>
      <w:r>
        <w:t>may</w:t>
      </w:r>
      <w:r>
        <w:rPr>
          <w:spacing w:val="-3"/>
        </w:rPr>
        <w:t xml:space="preserve"> </w:t>
      </w:r>
      <w:r>
        <w:t>remain</w:t>
      </w:r>
      <w:r>
        <w:rPr>
          <w:spacing w:val="-3"/>
        </w:rPr>
        <w:t xml:space="preserve"> </w:t>
      </w:r>
      <w:r>
        <w:t>other</w:t>
      </w:r>
      <w:r>
        <w:rPr>
          <w:spacing w:val="-3"/>
        </w:rPr>
        <w:t xml:space="preserve"> </w:t>
      </w:r>
      <w:r>
        <w:t>issues</w:t>
      </w:r>
      <w:r>
        <w:rPr>
          <w:spacing w:val="-3"/>
        </w:rPr>
        <w:t xml:space="preserve"> </w:t>
      </w:r>
      <w:r>
        <w:t>to</w:t>
      </w:r>
      <w:r>
        <w:rPr>
          <w:spacing w:val="-3"/>
        </w:rPr>
        <w:t xml:space="preserve"> </w:t>
      </w:r>
      <w:r>
        <w:t>be</w:t>
      </w:r>
      <w:r>
        <w:rPr>
          <w:spacing w:val="-4"/>
        </w:rPr>
        <w:t xml:space="preserve"> </w:t>
      </w:r>
      <w:r>
        <w:t>addressed.</w:t>
      </w:r>
      <w:r>
        <w:rPr>
          <w:spacing w:val="-3"/>
        </w:rPr>
        <w:t xml:space="preserve"> </w:t>
      </w:r>
      <w:r>
        <w:t>Should</w:t>
      </w:r>
      <w:r>
        <w:rPr>
          <w:spacing w:val="-3"/>
        </w:rPr>
        <w:t xml:space="preserve"> </w:t>
      </w:r>
      <w:r>
        <w:t>a</w:t>
      </w:r>
      <w:r>
        <w:rPr>
          <w:spacing w:val="-4"/>
        </w:rPr>
        <w:t xml:space="preserve"> </w:t>
      </w:r>
      <w:r>
        <w:t>client</w:t>
      </w:r>
      <w:r>
        <w:rPr>
          <w:spacing w:val="-4"/>
        </w:rPr>
        <w:t xml:space="preserve"> </w:t>
      </w:r>
      <w:r>
        <w:t>consider</w:t>
      </w:r>
      <w:r>
        <w:rPr>
          <w:spacing w:val="-3"/>
        </w:rPr>
        <w:t xml:space="preserve"> </w:t>
      </w:r>
      <w:r>
        <w:t>making</w:t>
      </w:r>
      <w:r>
        <w:rPr>
          <w:spacing w:val="-3"/>
        </w:rPr>
        <w:t xml:space="preserve"> </w:t>
      </w:r>
      <w:r>
        <w:t>an advance directive or a living will? Will the client want to appoint a health care proxy? Should he consider granting power of attorney to a significant other?</w:t>
      </w:r>
    </w:p>
    <w:p w14:paraId="2E2D9C44" w14:textId="77777777" w:rsidR="004E457E" w:rsidRDefault="00EA0C9A">
      <w:pPr>
        <w:pStyle w:val="BodyText"/>
        <w:spacing w:line="237" w:lineRule="auto"/>
        <w:ind w:left="400" w:right="1014"/>
      </w:pPr>
      <w:r>
        <w:t>Should</w:t>
      </w:r>
      <w:r>
        <w:rPr>
          <w:spacing w:val="-4"/>
        </w:rPr>
        <w:t xml:space="preserve"> </w:t>
      </w:r>
      <w:r>
        <w:t>he</w:t>
      </w:r>
      <w:r>
        <w:rPr>
          <w:spacing w:val="-4"/>
        </w:rPr>
        <w:t xml:space="preserve"> </w:t>
      </w:r>
      <w:r>
        <w:t>appoint</w:t>
      </w:r>
      <w:r>
        <w:rPr>
          <w:spacing w:val="-4"/>
        </w:rPr>
        <w:t xml:space="preserve"> </w:t>
      </w:r>
      <w:r>
        <w:t>a</w:t>
      </w:r>
      <w:r>
        <w:rPr>
          <w:spacing w:val="-4"/>
        </w:rPr>
        <w:t xml:space="preserve"> </w:t>
      </w:r>
      <w:r>
        <w:t>guardian</w:t>
      </w:r>
      <w:r>
        <w:rPr>
          <w:spacing w:val="-3"/>
        </w:rPr>
        <w:t xml:space="preserve"> </w:t>
      </w:r>
      <w:r>
        <w:t>for</w:t>
      </w:r>
      <w:r>
        <w:rPr>
          <w:spacing w:val="-3"/>
        </w:rPr>
        <w:t xml:space="preserve"> </w:t>
      </w:r>
      <w:r>
        <w:t>his</w:t>
      </w:r>
      <w:r>
        <w:rPr>
          <w:spacing w:val="-3"/>
        </w:rPr>
        <w:t xml:space="preserve"> </w:t>
      </w:r>
      <w:r>
        <w:t>children?</w:t>
      </w:r>
      <w:r>
        <w:rPr>
          <w:spacing w:val="-18"/>
        </w:rPr>
        <w:t xml:space="preserve"> </w:t>
      </w:r>
      <w:r>
        <w:t>Are</w:t>
      </w:r>
      <w:r>
        <w:rPr>
          <w:spacing w:val="-4"/>
        </w:rPr>
        <w:t xml:space="preserve"> </w:t>
      </w:r>
      <w:r>
        <w:t>there</w:t>
      </w:r>
      <w:r>
        <w:rPr>
          <w:spacing w:val="-4"/>
        </w:rPr>
        <w:t xml:space="preserve"> </w:t>
      </w:r>
      <w:r>
        <w:t>family</w:t>
      </w:r>
      <w:r>
        <w:rPr>
          <w:spacing w:val="-3"/>
        </w:rPr>
        <w:t xml:space="preserve"> </w:t>
      </w:r>
      <w:r>
        <w:t>issues</w:t>
      </w:r>
      <w:r>
        <w:rPr>
          <w:spacing w:val="-3"/>
        </w:rPr>
        <w:t xml:space="preserve"> </w:t>
      </w:r>
      <w:r>
        <w:t>that</w:t>
      </w:r>
      <w:r>
        <w:rPr>
          <w:spacing w:val="-3"/>
        </w:rPr>
        <w:t xml:space="preserve"> </w:t>
      </w:r>
      <w:r>
        <w:t>he wants to addres</w:t>
      </w:r>
      <w:r>
        <w:t>s?</w:t>
      </w:r>
    </w:p>
    <w:p w14:paraId="26D0B6C5" w14:textId="77777777" w:rsidR="004E457E" w:rsidRDefault="004E457E">
      <w:pPr>
        <w:pStyle w:val="BodyText"/>
        <w:spacing w:before="1"/>
        <w:rPr>
          <w:sz w:val="27"/>
        </w:rPr>
      </w:pPr>
    </w:p>
    <w:p w14:paraId="300063C8" w14:textId="77777777" w:rsidR="004E457E" w:rsidRDefault="00EA0C9A">
      <w:pPr>
        <w:pStyle w:val="BodyText"/>
        <w:ind w:left="400" w:right="540"/>
      </w:pPr>
      <w:r>
        <w:t>Some clinicians express a desire to be there at the time of a client's death, or a client may request that someone be there until death. Counselors and health care providers may also spend more time counseling the client's significant others or support</w:t>
      </w:r>
      <w:r>
        <w:rPr>
          <w:spacing w:val="-4"/>
        </w:rPr>
        <w:t xml:space="preserve"> </w:t>
      </w:r>
      <w:r>
        <w:t>people</w:t>
      </w:r>
      <w:r>
        <w:rPr>
          <w:spacing w:val="-4"/>
        </w:rPr>
        <w:t xml:space="preserve"> </w:t>
      </w:r>
      <w:r>
        <w:t>during</w:t>
      </w:r>
      <w:r>
        <w:rPr>
          <w:spacing w:val="-3"/>
        </w:rPr>
        <w:t xml:space="preserve"> </w:t>
      </w:r>
      <w:r>
        <w:t>this</w:t>
      </w:r>
      <w:r>
        <w:rPr>
          <w:spacing w:val="-3"/>
        </w:rPr>
        <w:t xml:space="preserve"> </w:t>
      </w:r>
      <w:r>
        <w:t>time</w:t>
      </w:r>
      <w:r>
        <w:rPr>
          <w:spacing w:val="-4"/>
        </w:rPr>
        <w:t xml:space="preserve"> </w:t>
      </w:r>
      <w:r>
        <w:t>than</w:t>
      </w:r>
      <w:r>
        <w:rPr>
          <w:spacing w:val="-3"/>
        </w:rPr>
        <w:t xml:space="preserve"> </w:t>
      </w:r>
      <w:r>
        <w:t>they</w:t>
      </w:r>
      <w:r>
        <w:rPr>
          <w:spacing w:val="-3"/>
        </w:rPr>
        <w:t xml:space="preserve"> </w:t>
      </w:r>
      <w:r>
        <w:t>spend</w:t>
      </w:r>
      <w:r>
        <w:rPr>
          <w:spacing w:val="-3"/>
        </w:rPr>
        <w:t xml:space="preserve"> </w:t>
      </w:r>
      <w:r>
        <w:t>counseling</w:t>
      </w:r>
      <w:r>
        <w:rPr>
          <w:spacing w:val="-3"/>
        </w:rPr>
        <w:t xml:space="preserve"> </w:t>
      </w:r>
      <w:r>
        <w:t>the</w:t>
      </w:r>
      <w:r>
        <w:rPr>
          <w:spacing w:val="-4"/>
        </w:rPr>
        <w:t xml:space="preserve"> </w:t>
      </w:r>
      <w:r>
        <w:t>client.</w:t>
      </w:r>
      <w:r>
        <w:rPr>
          <w:spacing w:val="-3"/>
        </w:rPr>
        <w:t xml:space="preserve"> </w:t>
      </w:r>
      <w:r>
        <w:t>Here</w:t>
      </w:r>
      <w:r>
        <w:rPr>
          <w:spacing w:val="-4"/>
        </w:rPr>
        <w:t xml:space="preserve"> </w:t>
      </w:r>
      <w:r>
        <w:t>again,</w:t>
      </w:r>
      <w:r>
        <w:rPr>
          <w:spacing w:val="-3"/>
        </w:rPr>
        <w:t xml:space="preserve"> </w:t>
      </w:r>
      <w:r>
        <w:t>a little information can go a long way to reduce fear and anxiety in clients and their significant others.</w:t>
      </w:r>
    </w:p>
    <w:p w14:paraId="1A00BCAF" w14:textId="77777777" w:rsidR="004E457E" w:rsidRDefault="004E457E">
      <w:pPr>
        <w:sectPr w:rsidR="004E457E">
          <w:pgSz w:w="12240" w:h="15840"/>
          <w:pgMar w:top="980" w:right="920" w:bottom="280" w:left="1040" w:header="714" w:footer="0" w:gutter="0"/>
          <w:cols w:space="720"/>
        </w:sectPr>
      </w:pPr>
    </w:p>
    <w:p w14:paraId="295354ED" w14:textId="77777777" w:rsidR="004E457E" w:rsidRDefault="004E457E">
      <w:pPr>
        <w:pStyle w:val="BodyText"/>
        <w:spacing w:before="11"/>
        <w:rPr>
          <w:sz w:val="29"/>
        </w:rPr>
      </w:pPr>
    </w:p>
    <w:p w14:paraId="7CEDC948" w14:textId="77777777" w:rsidR="004E457E" w:rsidRDefault="00EA0C9A">
      <w:pPr>
        <w:pStyle w:val="Heading3"/>
        <w:spacing w:before="88"/>
      </w:pPr>
      <w:r>
        <w:rPr>
          <w:spacing w:val="-2"/>
        </w:rPr>
        <w:t>Bereavement</w:t>
      </w:r>
    </w:p>
    <w:p w14:paraId="494FD068" w14:textId="77777777" w:rsidR="004E457E" w:rsidRDefault="00EA0C9A">
      <w:pPr>
        <w:pStyle w:val="BodyText"/>
        <w:ind w:left="400" w:right="593"/>
      </w:pPr>
      <w:r>
        <w:t>Bereavement is a particular problem for programs with large numbers of HIV- infected</w:t>
      </w:r>
      <w:r>
        <w:rPr>
          <w:spacing w:val="-4"/>
        </w:rPr>
        <w:t xml:space="preserve"> </w:t>
      </w:r>
      <w:r>
        <w:t>clients.</w:t>
      </w:r>
      <w:r>
        <w:rPr>
          <w:spacing w:val="-4"/>
        </w:rPr>
        <w:t xml:space="preserve"> </w:t>
      </w:r>
      <w:r>
        <w:t>Bereavement</w:t>
      </w:r>
      <w:r>
        <w:rPr>
          <w:spacing w:val="-5"/>
        </w:rPr>
        <w:t xml:space="preserve"> </w:t>
      </w:r>
      <w:r>
        <w:t>can</w:t>
      </w:r>
      <w:r>
        <w:rPr>
          <w:spacing w:val="-4"/>
        </w:rPr>
        <w:t xml:space="preserve"> </w:t>
      </w:r>
      <w:r>
        <w:t>affect</w:t>
      </w:r>
      <w:r>
        <w:rPr>
          <w:spacing w:val="-4"/>
        </w:rPr>
        <w:t xml:space="preserve"> </w:t>
      </w:r>
      <w:r>
        <w:t>clients</w:t>
      </w:r>
      <w:r>
        <w:rPr>
          <w:spacing w:val="-4"/>
        </w:rPr>
        <w:t xml:space="preserve"> </w:t>
      </w:r>
      <w:r>
        <w:t>(who</w:t>
      </w:r>
      <w:r>
        <w:rPr>
          <w:spacing w:val="-4"/>
        </w:rPr>
        <w:t xml:space="preserve"> </w:t>
      </w:r>
      <w:r>
        <w:t>may</w:t>
      </w:r>
      <w:r>
        <w:rPr>
          <w:spacing w:val="-4"/>
        </w:rPr>
        <w:t xml:space="preserve"> </w:t>
      </w:r>
      <w:r>
        <w:t>grieve</w:t>
      </w:r>
      <w:r>
        <w:rPr>
          <w:spacing w:val="-5"/>
        </w:rPr>
        <w:t xml:space="preserve"> </w:t>
      </w:r>
      <w:r>
        <w:t>at</w:t>
      </w:r>
      <w:r>
        <w:rPr>
          <w:spacing w:val="-4"/>
        </w:rPr>
        <w:t xml:space="preserve"> </w:t>
      </w:r>
      <w:r>
        <w:t>the</w:t>
      </w:r>
      <w:r>
        <w:rPr>
          <w:spacing w:val="-5"/>
        </w:rPr>
        <w:t xml:space="preserve"> </w:t>
      </w:r>
      <w:r>
        <w:t>deaths</w:t>
      </w:r>
      <w:r>
        <w:rPr>
          <w:spacing w:val="-4"/>
        </w:rPr>
        <w:t xml:space="preserve"> </w:t>
      </w:r>
      <w:r>
        <w:t>of other clients, friends, or loved ones from HIV/AIDS); clients' significant others; and counselors who work with dying clients. The following strategies may be helpful in supporting those clients who are dealing with bereavement.</w:t>
      </w:r>
    </w:p>
    <w:p w14:paraId="15FB0C5C" w14:textId="77777777" w:rsidR="004E457E" w:rsidRDefault="00EA0C9A">
      <w:pPr>
        <w:pStyle w:val="ListParagraph"/>
        <w:numPr>
          <w:ilvl w:val="0"/>
          <w:numId w:val="12"/>
        </w:numPr>
        <w:tabs>
          <w:tab w:val="left" w:pos="759"/>
          <w:tab w:val="left" w:pos="760"/>
        </w:tabs>
        <w:spacing w:line="311" w:lineRule="exact"/>
        <w:rPr>
          <w:sz w:val="28"/>
        </w:rPr>
      </w:pPr>
      <w:r>
        <w:rPr>
          <w:sz w:val="28"/>
        </w:rPr>
        <w:t>Acknowledge</w:t>
      </w:r>
      <w:r>
        <w:rPr>
          <w:spacing w:val="-5"/>
          <w:sz w:val="28"/>
        </w:rPr>
        <w:t xml:space="preserve"> </w:t>
      </w:r>
      <w:r>
        <w:rPr>
          <w:sz w:val="28"/>
        </w:rPr>
        <w:t>the</w:t>
      </w:r>
      <w:r>
        <w:rPr>
          <w:spacing w:val="-2"/>
          <w:sz w:val="28"/>
        </w:rPr>
        <w:t xml:space="preserve"> </w:t>
      </w:r>
      <w:r>
        <w:rPr>
          <w:sz w:val="28"/>
        </w:rPr>
        <w:t>reality</w:t>
      </w:r>
      <w:r>
        <w:rPr>
          <w:spacing w:val="-1"/>
          <w:sz w:val="28"/>
        </w:rPr>
        <w:t xml:space="preserve"> </w:t>
      </w:r>
      <w:r>
        <w:rPr>
          <w:sz w:val="28"/>
        </w:rPr>
        <w:t>of</w:t>
      </w:r>
      <w:r>
        <w:rPr>
          <w:spacing w:val="-1"/>
          <w:sz w:val="28"/>
        </w:rPr>
        <w:t xml:space="preserve"> </w:t>
      </w:r>
      <w:r>
        <w:rPr>
          <w:sz w:val="28"/>
        </w:rPr>
        <w:t>the</w:t>
      </w:r>
      <w:r>
        <w:rPr>
          <w:spacing w:val="-3"/>
          <w:sz w:val="28"/>
        </w:rPr>
        <w:t xml:space="preserve"> </w:t>
      </w:r>
      <w:r>
        <w:rPr>
          <w:sz w:val="28"/>
        </w:rPr>
        <w:t>bereavement</w:t>
      </w:r>
      <w:r>
        <w:rPr>
          <w:spacing w:val="-2"/>
          <w:sz w:val="28"/>
        </w:rPr>
        <w:t xml:space="preserve"> </w:t>
      </w:r>
      <w:r>
        <w:rPr>
          <w:sz w:val="28"/>
        </w:rPr>
        <w:t>in</w:t>
      </w:r>
      <w:r>
        <w:rPr>
          <w:spacing w:val="-1"/>
          <w:sz w:val="28"/>
        </w:rPr>
        <w:t xml:space="preserve"> </w:t>
      </w:r>
      <w:r>
        <w:rPr>
          <w:sz w:val="28"/>
        </w:rPr>
        <w:t>supportive</w:t>
      </w:r>
      <w:r>
        <w:rPr>
          <w:spacing w:val="-2"/>
          <w:sz w:val="28"/>
        </w:rPr>
        <w:t xml:space="preserve"> individual</w:t>
      </w:r>
    </w:p>
    <w:p w14:paraId="5B15F272" w14:textId="77777777" w:rsidR="004E457E" w:rsidRDefault="00EA0C9A">
      <w:pPr>
        <w:pStyle w:val="BodyText"/>
        <w:spacing w:line="290" w:lineRule="exact"/>
        <w:ind w:left="760"/>
      </w:pPr>
      <w:r>
        <w:rPr>
          <w:spacing w:val="-2"/>
        </w:rPr>
        <w:t>counseling.</w:t>
      </w:r>
    </w:p>
    <w:p w14:paraId="7402F520" w14:textId="77777777" w:rsidR="004E457E" w:rsidRDefault="00EA0C9A">
      <w:pPr>
        <w:pStyle w:val="ListParagraph"/>
        <w:numPr>
          <w:ilvl w:val="0"/>
          <w:numId w:val="12"/>
        </w:numPr>
        <w:tabs>
          <w:tab w:val="left" w:pos="759"/>
          <w:tab w:val="left" w:pos="760"/>
        </w:tabs>
        <w:spacing w:before="34" w:line="320" w:lineRule="exact"/>
        <w:ind w:right="1300"/>
        <w:rPr>
          <w:sz w:val="28"/>
        </w:rPr>
      </w:pPr>
      <w:r>
        <w:rPr>
          <w:sz w:val="28"/>
        </w:rPr>
        <w:t>Encourage</w:t>
      </w:r>
      <w:r>
        <w:rPr>
          <w:spacing w:val="-5"/>
          <w:sz w:val="28"/>
        </w:rPr>
        <w:t xml:space="preserve"> </w:t>
      </w:r>
      <w:r>
        <w:rPr>
          <w:sz w:val="28"/>
        </w:rPr>
        <w:t>the</w:t>
      </w:r>
      <w:r>
        <w:rPr>
          <w:spacing w:val="-5"/>
          <w:sz w:val="28"/>
        </w:rPr>
        <w:t xml:space="preserve"> </w:t>
      </w:r>
      <w:r>
        <w:rPr>
          <w:sz w:val="28"/>
        </w:rPr>
        <w:t>expression</w:t>
      </w:r>
      <w:r>
        <w:rPr>
          <w:spacing w:val="-4"/>
          <w:sz w:val="28"/>
        </w:rPr>
        <w:t xml:space="preserve"> </w:t>
      </w:r>
      <w:r>
        <w:rPr>
          <w:sz w:val="28"/>
        </w:rPr>
        <w:t>of</w:t>
      </w:r>
      <w:r>
        <w:rPr>
          <w:spacing w:val="-4"/>
          <w:sz w:val="28"/>
        </w:rPr>
        <w:t xml:space="preserve"> </w:t>
      </w:r>
      <w:r>
        <w:rPr>
          <w:sz w:val="28"/>
        </w:rPr>
        <w:t>grief</w:t>
      </w:r>
      <w:r>
        <w:rPr>
          <w:spacing w:val="-4"/>
          <w:sz w:val="28"/>
        </w:rPr>
        <w:t xml:space="preserve"> </w:t>
      </w:r>
      <w:r>
        <w:rPr>
          <w:sz w:val="28"/>
        </w:rPr>
        <w:t>both</w:t>
      </w:r>
      <w:r>
        <w:rPr>
          <w:spacing w:val="-4"/>
          <w:sz w:val="28"/>
        </w:rPr>
        <w:t xml:space="preserve"> </w:t>
      </w:r>
      <w:r>
        <w:rPr>
          <w:sz w:val="28"/>
        </w:rPr>
        <w:t>verbally</w:t>
      </w:r>
      <w:r>
        <w:rPr>
          <w:spacing w:val="-4"/>
          <w:sz w:val="28"/>
        </w:rPr>
        <w:t xml:space="preserve"> </w:t>
      </w:r>
      <w:r>
        <w:rPr>
          <w:sz w:val="28"/>
        </w:rPr>
        <w:t>and</w:t>
      </w:r>
      <w:r>
        <w:rPr>
          <w:spacing w:val="-4"/>
          <w:sz w:val="28"/>
        </w:rPr>
        <w:t xml:space="preserve"> </w:t>
      </w:r>
      <w:r>
        <w:rPr>
          <w:sz w:val="28"/>
        </w:rPr>
        <w:t>nonverbally</w:t>
      </w:r>
      <w:r>
        <w:rPr>
          <w:spacing w:val="-4"/>
          <w:sz w:val="28"/>
        </w:rPr>
        <w:t xml:space="preserve"> </w:t>
      </w:r>
      <w:r>
        <w:rPr>
          <w:sz w:val="28"/>
        </w:rPr>
        <w:t>(e.g.,</w:t>
      </w:r>
      <w:r>
        <w:rPr>
          <w:spacing w:val="-4"/>
          <w:sz w:val="28"/>
        </w:rPr>
        <w:t xml:space="preserve"> </w:t>
      </w:r>
      <w:r>
        <w:rPr>
          <w:sz w:val="28"/>
        </w:rPr>
        <w:t>art therapy, expressive movement, psychodrama).</w:t>
      </w:r>
    </w:p>
    <w:p w14:paraId="3082B42D" w14:textId="77777777" w:rsidR="004E457E" w:rsidRDefault="00EA0C9A">
      <w:pPr>
        <w:pStyle w:val="ListParagraph"/>
        <w:numPr>
          <w:ilvl w:val="0"/>
          <w:numId w:val="12"/>
        </w:numPr>
        <w:tabs>
          <w:tab w:val="left" w:pos="759"/>
          <w:tab w:val="left" w:pos="760"/>
        </w:tabs>
        <w:spacing w:line="320" w:lineRule="exact"/>
        <w:ind w:right="1789"/>
        <w:rPr>
          <w:sz w:val="28"/>
        </w:rPr>
      </w:pPr>
      <w:r>
        <w:rPr>
          <w:sz w:val="28"/>
        </w:rPr>
        <w:t>Provide</w:t>
      </w:r>
      <w:r>
        <w:rPr>
          <w:spacing w:val="-5"/>
          <w:sz w:val="28"/>
        </w:rPr>
        <w:t xml:space="preserve"> </w:t>
      </w:r>
      <w:r>
        <w:rPr>
          <w:sz w:val="28"/>
        </w:rPr>
        <w:t>group</w:t>
      </w:r>
      <w:r>
        <w:rPr>
          <w:spacing w:val="-4"/>
          <w:sz w:val="28"/>
        </w:rPr>
        <w:t xml:space="preserve"> </w:t>
      </w:r>
      <w:r>
        <w:rPr>
          <w:sz w:val="28"/>
        </w:rPr>
        <w:t>support</w:t>
      </w:r>
      <w:r>
        <w:rPr>
          <w:spacing w:val="-5"/>
          <w:sz w:val="28"/>
        </w:rPr>
        <w:t xml:space="preserve"> </w:t>
      </w:r>
      <w:r>
        <w:rPr>
          <w:sz w:val="28"/>
        </w:rPr>
        <w:t>for</w:t>
      </w:r>
      <w:r>
        <w:rPr>
          <w:spacing w:val="-4"/>
          <w:sz w:val="28"/>
        </w:rPr>
        <w:t xml:space="preserve"> </w:t>
      </w:r>
      <w:r>
        <w:rPr>
          <w:sz w:val="28"/>
        </w:rPr>
        <w:t>clients</w:t>
      </w:r>
      <w:r>
        <w:rPr>
          <w:spacing w:val="-4"/>
          <w:sz w:val="28"/>
        </w:rPr>
        <w:t xml:space="preserve"> </w:t>
      </w:r>
      <w:r>
        <w:rPr>
          <w:sz w:val="28"/>
        </w:rPr>
        <w:t>and</w:t>
      </w:r>
      <w:r>
        <w:rPr>
          <w:spacing w:val="-4"/>
          <w:sz w:val="28"/>
        </w:rPr>
        <w:t xml:space="preserve"> </w:t>
      </w:r>
      <w:r>
        <w:rPr>
          <w:sz w:val="28"/>
        </w:rPr>
        <w:t>their</w:t>
      </w:r>
      <w:r>
        <w:rPr>
          <w:spacing w:val="-4"/>
          <w:sz w:val="28"/>
        </w:rPr>
        <w:t xml:space="preserve"> </w:t>
      </w:r>
      <w:r>
        <w:rPr>
          <w:sz w:val="28"/>
        </w:rPr>
        <w:t>significant</w:t>
      </w:r>
      <w:r>
        <w:rPr>
          <w:spacing w:val="-5"/>
          <w:sz w:val="28"/>
        </w:rPr>
        <w:t xml:space="preserve"> </w:t>
      </w:r>
      <w:r>
        <w:rPr>
          <w:sz w:val="28"/>
        </w:rPr>
        <w:t>others</w:t>
      </w:r>
      <w:r>
        <w:rPr>
          <w:spacing w:val="-4"/>
          <w:sz w:val="28"/>
        </w:rPr>
        <w:t xml:space="preserve"> </w:t>
      </w:r>
      <w:r>
        <w:rPr>
          <w:sz w:val="28"/>
        </w:rPr>
        <w:t>who</w:t>
      </w:r>
      <w:r>
        <w:rPr>
          <w:spacing w:val="-4"/>
          <w:sz w:val="28"/>
        </w:rPr>
        <w:t xml:space="preserve"> </w:t>
      </w:r>
      <w:r>
        <w:rPr>
          <w:sz w:val="28"/>
        </w:rPr>
        <w:t>are experienci</w:t>
      </w:r>
      <w:r>
        <w:rPr>
          <w:sz w:val="28"/>
        </w:rPr>
        <w:t>ng grief and bereavement.</w:t>
      </w:r>
    </w:p>
    <w:p w14:paraId="2146FD63" w14:textId="77777777" w:rsidR="004E457E" w:rsidRDefault="00EA0C9A">
      <w:pPr>
        <w:pStyle w:val="ListParagraph"/>
        <w:numPr>
          <w:ilvl w:val="0"/>
          <w:numId w:val="12"/>
        </w:numPr>
        <w:tabs>
          <w:tab w:val="left" w:pos="759"/>
          <w:tab w:val="left" w:pos="760"/>
        </w:tabs>
        <w:spacing w:line="320" w:lineRule="exact"/>
        <w:ind w:right="1030"/>
        <w:rPr>
          <w:sz w:val="28"/>
        </w:rPr>
      </w:pPr>
      <w:r>
        <w:rPr>
          <w:sz w:val="28"/>
        </w:rPr>
        <w:t>Acknowledge deaths with memorial services, flowers, photographs, and participation in commemorative projects such as The NAMES Project Foundation's</w:t>
      </w:r>
      <w:r>
        <w:rPr>
          <w:spacing w:val="-18"/>
          <w:sz w:val="28"/>
        </w:rPr>
        <w:t xml:space="preserve"> </w:t>
      </w:r>
      <w:r>
        <w:rPr>
          <w:sz w:val="28"/>
        </w:rPr>
        <w:t>AIDS</w:t>
      </w:r>
      <w:r>
        <w:rPr>
          <w:spacing w:val="-5"/>
          <w:sz w:val="28"/>
        </w:rPr>
        <w:t xml:space="preserve"> </w:t>
      </w:r>
      <w:r>
        <w:rPr>
          <w:sz w:val="28"/>
        </w:rPr>
        <w:t>Memorial</w:t>
      </w:r>
      <w:r>
        <w:rPr>
          <w:spacing w:val="-4"/>
          <w:sz w:val="28"/>
        </w:rPr>
        <w:t xml:space="preserve"> </w:t>
      </w:r>
      <w:r>
        <w:rPr>
          <w:sz w:val="28"/>
        </w:rPr>
        <w:t>Quilt,</w:t>
      </w:r>
      <w:r>
        <w:rPr>
          <w:spacing w:val="-4"/>
          <w:sz w:val="28"/>
        </w:rPr>
        <w:t xml:space="preserve"> </w:t>
      </w:r>
      <w:r>
        <w:rPr>
          <w:sz w:val="28"/>
        </w:rPr>
        <w:t>which</w:t>
      </w:r>
      <w:r>
        <w:rPr>
          <w:spacing w:val="-4"/>
          <w:sz w:val="28"/>
        </w:rPr>
        <w:t xml:space="preserve"> </w:t>
      </w:r>
      <w:r>
        <w:rPr>
          <w:sz w:val="28"/>
        </w:rPr>
        <w:t>attempts</w:t>
      </w:r>
      <w:r>
        <w:rPr>
          <w:spacing w:val="-4"/>
          <w:sz w:val="28"/>
        </w:rPr>
        <w:t xml:space="preserve"> </w:t>
      </w:r>
      <w:r>
        <w:rPr>
          <w:sz w:val="28"/>
        </w:rPr>
        <w:t>to</w:t>
      </w:r>
      <w:r>
        <w:rPr>
          <w:spacing w:val="-4"/>
          <w:sz w:val="28"/>
        </w:rPr>
        <w:t xml:space="preserve"> </w:t>
      </w:r>
      <w:r>
        <w:rPr>
          <w:sz w:val="28"/>
        </w:rPr>
        <w:t>include</w:t>
      </w:r>
      <w:r>
        <w:rPr>
          <w:spacing w:val="-5"/>
          <w:sz w:val="28"/>
        </w:rPr>
        <w:t xml:space="preserve"> </w:t>
      </w:r>
      <w:r>
        <w:rPr>
          <w:sz w:val="28"/>
        </w:rPr>
        <w:t>the</w:t>
      </w:r>
      <w:r>
        <w:rPr>
          <w:spacing w:val="-5"/>
          <w:sz w:val="28"/>
        </w:rPr>
        <w:t xml:space="preserve"> </w:t>
      </w:r>
      <w:r>
        <w:rPr>
          <w:sz w:val="28"/>
        </w:rPr>
        <w:t>names</w:t>
      </w:r>
      <w:r>
        <w:rPr>
          <w:spacing w:val="-4"/>
          <w:sz w:val="28"/>
        </w:rPr>
        <w:t xml:space="preserve"> </w:t>
      </w:r>
      <w:r>
        <w:rPr>
          <w:sz w:val="28"/>
        </w:rPr>
        <w:t>of everyone who has died of AIDS.</w:t>
      </w:r>
    </w:p>
    <w:p w14:paraId="3B738D0A" w14:textId="77777777" w:rsidR="004E457E" w:rsidRDefault="004E457E">
      <w:pPr>
        <w:pStyle w:val="BodyText"/>
        <w:spacing w:before="3"/>
        <w:rPr>
          <w:sz w:val="27"/>
        </w:rPr>
      </w:pPr>
    </w:p>
    <w:p w14:paraId="5AF69CD0" w14:textId="77777777" w:rsidR="004E457E" w:rsidRDefault="00EA0C9A">
      <w:pPr>
        <w:pStyle w:val="Heading3"/>
        <w:spacing w:before="1"/>
      </w:pPr>
      <w:r>
        <w:t>Kubler-Ross</w:t>
      </w:r>
      <w:r>
        <w:rPr>
          <w:spacing w:val="-2"/>
        </w:rPr>
        <w:t xml:space="preserve"> </w:t>
      </w:r>
      <w:r>
        <w:t>bereavement</w:t>
      </w:r>
      <w:r>
        <w:rPr>
          <w:spacing w:val="-2"/>
        </w:rPr>
        <w:t xml:space="preserve"> </w:t>
      </w:r>
      <w:r>
        <w:t>and</w:t>
      </w:r>
      <w:r>
        <w:rPr>
          <w:spacing w:val="-2"/>
        </w:rPr>
        <w:t xml:space="preserve"> </w:t>
      </w:r>
      <w:r>
        <w:t>loss</w:t>
      </w:r>
      <w:r>
        <w:rPr>
          <w:spacing w:val="-1"/>
        </w:rPr>
        <w:t xml:space="preserve"> </w:t>
      </w:r>
      <w:r>
        <w:rPr>
          <w:spacing w:val="-2"/>
        </w:rPr>
        <w:t>model</w:t>
      </w:r>
    </w:p>
    <w:p w14:paraId="41EAABC8" w14:textId="77777777" w:rsidR="004E457E" w:rsidRDefault="00EA0C9A">
      <w:pPr>
        <w:pStyle w:val="BodyText"/>
        <w:ind w:left="400" w:right="602"/>
      </w:pPr>
      <w:r>
        <w:t>One of the best and most often referred to models of bereavement and loss comes from</w:t>
      </w:r>
      <w:r>
        <w:rPr>
          <w:spacing w:val="-5"/>
        </w:rPr>
        <w:t xml:space="preserve"> </w:t>
      </w:r>
      <w:r>
        <w:t>physician</w:t>
      </w:r>
      <w:r>
        <w:rPr>
          <w:spacing w:val="-4"/>
        </w:rPr>
        <w:t xml:space="preserve"> </w:t>
      </w:r>
      <w:r>
        <w:t>and</w:t>
      </w:r>
      <w:r>
        <w:rPr>
          <w:spacing w:val="-4"/>
        </w:rPr>
        <w:t xml:space="preserve"> </w:t>
      </w:r>
      <w:r>
        <w:t>psychiatrist</w:t>
      </w:r>
      <w:r>
        <w:rPr>
          <w:spacing w:val="-4"/>
        </w:rPr>
        <w:t xml:space="preserve"> </w:t>
      </w:r>
      <w:r>
        <w:t>Elisabeth</w:t>
      </w:r>
      <w:r>
        <w:rPr>
          <w:spacing w:val="-4"/>
        </w:rPr>
        <w:t xml:space="preserve"> </w:t>
      </w:r>
      <w:r>
        <w:t>Kubler-Ross.</w:t>
      </w:r>
      <w:r>
        <w:rPr>
          <w:spacing w:val="-4"/>
        </w:rPr>
        <w:t xml:space="preserve"> </w:t>
      </w:r>
      <w:r>
        <w:t>In</w:t>
      </w:r>
      <w:r>
        <w:rPr>
          <w:spacing w:val="-4"/>
        </w:rPr>
        <w:t xml:space="preserve"> </w:t>
      </w:r>
      <w:r>
        <w:t>her</w:t>
      </w:r>
      <w:r>
        <w:rPr>
          <w:spacing w:val="-4"/>
        </w:rPr>
        <w:t xml:space="preserve"> </w:t>
      </w:r>
      <w:r>
        <w:t>book,</w:t>
      </w:r>
      <w:r>
        <w:rPr>
          <w:spacing w:val="-4"/>
        </w:rPr>
        <w:t xml:space="preserve"> </w:t>
      </w:r>
      <w:r>
        <w:rPr>
          <w:i/>
        </w:rPr>
        <w:t>On</w:t>
      </w:r>
      <w:r>
        <w:rPr>
          <w:i/>
          <w:spacing w:val="-4"/>
        </w:rPr>
        <w:t xml:space="preserve"> </w:t>
      </w:r>
      <w:r>
        <w:rPr>
          <w:i/>
        </w:rPr>
        <w:t>Death</w:t>
      </w:r>
      <w:r>
        <w:rPr>
          <w:i/>
          <w:spacing w:val="-4"/>
        </w:rPr>
        <w:t xml:space="preserve"> </w:t>
      </w:r>
      <w:r>
        <w:rPr>
          <w:i/>
        </w:rPr>
        <w:t>and Dying</w:t>
      </w:r>
      <w:r>
        <w:t>, she provides a</w:t>
      </w:r>
      <w:r>
        <w:t xml:space="preserve"> five-stage theory that has become common language when dealing with death and dying. Her model of bereavement is essentially a series of defense mechanisms, or coping strategies, that are used by an individual confronted by death. These stages can also be</w:t>
      </w:r>
      <w:r>
        <w:t xml:space="preserve"> observed as individuals are confronted with other traumatic circumstances or information, such as a positive HIV</w:t>
      </w:r>
      <w:r>
        <w:rPr>
          <w:spacing w:val="-2"/>
        </w:rPr>
        <w:t xml:space="preserve"> </w:t>
      </w:r>
      <w:r>
        <w:t>test, an HIV/AIDS diagnosis, or the death of a friend or peer.</w:t>
      </w:r>
      <w:r>
        <w:rPr>
          <w:spacing w:val="-2"/>
        </w:rPr>
        <w:t xml:space="preserve"> </w:t>
      </w:r>
      <w:r>
        <w:t>The five stages are denial, anger, bargaining, depression, and acceptance.</w:t>
      </w:r>
    </w:p>
    <w:p w14:paraId="62CCF7CA" w14:textId="77777777" w:rsidR="004E457E" w:rsidRDefault="004E457E">
      <w:pPr>
        <w:pStyle w:val="BodyText"/>
        <w:spacing w:before="2"/>
        <w:rPr>
          <w:sz w:val="26"/>
        </w:rPr>
      </w:pPr>
    </w:p>
    <w:p w14:paraId="6C4ADBF1" w14:textId="77777777" w:rsidR="004E457E" w:rsidRDefault="00EA0C9A">
      <w:pPr>
        <w:pStyle w:val="BodyText"/>
        <w:ind w:left="400" w:right="593"/>
      </w:pPr>
      <w:r>
        <w:t>Ind</w:t>
      </w:r>
      <w:r>
        <w:t>ividual interpretations of and responses to death and dying vary greatly, not only between people, but between cultures and religions.</w:t>
      </w:r>
      <w:r>
        <w:rPr>
          <w:spacing w:val="-3"/>
        </w:rPr>
        <w:t xml:space="preserve"> </w:t>
      </w:r>
      <w:r>
        <w:t>Yet, as this model eloquently describes, adjusting to death is a process, not an event that occurs seamlessly and in a lo</w:t>
      </w:r>
      <w:r>
        <w:t>gical sequential order.</w:t>
      </w:r>
      <w:r>
        <w:rPr>
          <w:spacing w:val="40"/>
        </w:rPr>
        <w:t xml:space="preserve"> </w:t>
      </w:r>
      <w:r>
        <w:t>The coping strategies and stages described below are not a recipe for health.</w:t>
      </w:r>
      <w:r>
        <w:rPr>
          <w:spacing w:val="-8"/>
        </w:rPr>
        <w:t xml:space="preserve"> </w:t>
      </w:r>
      <w:r>
        <w:t>Acceptance may not be the goal for everyone. Emotional processing is made more challenging when survival needs such</w:t>
      </w:r>
      <w:r>
        <w:rPr>
          <w:spacing w:val="-4"/>
        </w:rPr>
        <w:t xml:space="preserve"> </w:t>
      </w:r>
      <w:r>
        <w:t>as</w:t>
      </w:r>
      <w:r>
        <w:rPr>
          <w:spacing w:val="-4"/>
        </w:rPr>
        <w:t xml:space="preserve"> </w:t>
      </w:r>
      <w:r>
        <w:t>shelter,</w:t>
      </w:r>
      <w:r>
        <w:rPr>
          <w:spacing w:val="-4"/>
        </w:rPr>
        <w:t xml:space="preserve"> </w:t>
      </w:r>
      <w:r>
        <w:t>food,</w:t>
      </w:r>
      <w:r>
        <w:rPr>
          <w:spacing w:val="-4"/>
        </w:rPr>
        <w:t xml:space="preserve"> </w:t>
      </w:r>
      <w:r>
        <w:t>and</w:t>
      </w:r>
      <w:r>
        <w:rPr>
          <w:spacing w:val="-4"/>
        </w:rPr>
        <w:t xml:space="preserve"> </w:t>
      </w:r>
      <w:r>
        <w:t>medical</w:t>
      </w:r>
      <w:r>
        <w:rPr>
          <w:spacing w:val="-4"/>
        </w:rPr>
        <w:t xml:space="preserve"> </w:t>
      </w:r>
      <w:r>
        <w:t>care</w:t>
      </w:r>
      <w:r>
        <w:rPr>
          <w:spacing w:val="-4"/>
        </w:rPr>
        <w:t xml:space="preserve"> </w:t>
      </w:r>
      <w:r>
        <w:t>are</w:t>
      </w:r>
      <w:r>
        <w:rPr>
          <w:spacing w:val="-4"/>
        </w:rPr>
        <w:t xml:space="preserve"> </w:t>
      </w:r>
      <w:r>
        <w:t>not</w:t>
      </w:r>
      <w:r>
        <w:rPr>
          <w:spacing w:val="-4"/>
        </w:rPr>
        <w:t xml:space="preserve"> </w:t>
      </w:r>
      <w:r>
        <w:t>being</w:t>
      </w:r>
      <w:r>
        <w:rPr>
          <w:spacing w:val="-4"/>
        </w:rPr>
        <w:t xml:space="preserve"> </w:t>
      </w:r>
      <w:r>
        <w:t>met.</w:t>
      </w:r>
      <w:r>
        <w:rPr>
          <w:spacing w:val="-4"/>
        </w:rPr>
        <w:t xml:space="preserve"> </w:t>
      </w:r>
      <w:r>
        <w:t>Many</w:t>
      </w:r>
      <w:r>
        <w:rPr>
          <w:spacing w:val="-4"/>
        </w:rPr>
        <w:t xml:space="preserve"> </w:t>
      </w:r>
      <w:r>
        <w:t>clients</w:t>
      </w:r>
      <w:r>
        <w:rPr>
          <w:spacing w:val="-4"/>
        </w:rPr>
        <w:t xml:space="preserve"> </w:t>
      </w:r>
      <w:r>
        <w:t>are</w:t>
      </w:r>
      <w:r>
        <w:rPr>
          <w:spacing w:val="-4"/>
        </w:rPr>
        <w:t xml:space="preserve"> </w:t>
      </w:r>
      <w:r>
        <w:t>used</w:t>
      </w:r>
      <w:r>
        <w:rPr>
          <w:spacing w:val="-4"/>
        </w:rPr>
        <w:t xml:space="preserve"> </w:t>
      </w:r>
      <w:r>
        <w:t>to surviving with "street smarts" and not by psychoanalytical parameters and discussions about childhood. This model is included merely to help providers understand and relate to their experiences and their clients' experiences.</w:t>
      </w:r>
    </w:p>
    <w:p w14:paraId="0EE4AB68" w14:textId="77777777" w:rsidR="004E457E" w:rsidRDefault="004E457E">
      <w:pPr>
        <w:sectPr w:rsidR="004E457E">
          <w:pgSz w:w="12240" w:h="15840"/>
          <w:pgMar w:top="980" w:right="920" w:bottom="280" w:left="1040" w:header="714" w:footer="0" w:gutter="0"/>
          <w:cols w:space="720"/>
        </w:sectPr>
      </w:pPr>
    </w:p>
    <w:p w14:paraId="75907C2F" w14:textId="77777777" w:rsidR="004E457E" w:rsidRDefault="004E457E">
      <w:pPr>
        <w:pStyle w:val="BodyText"/>
        <w:spacing w:before="11"/>
        <w:rPr>
          <w:sz w:val="29"/>
        </w:rPr>
      </w:pPr>
    </w:p>
    <w:p w14:paraId="42F91B3F" w14:textId="77777777" w:rsidR="004E457E" w:rsidRDefault="00EA0C9A">
      <w:pPr>
        <w:pStyle w:val="ListParagraph"/>
        <w:numPr>
          <w:ilvl w:val="0"/>
          <w:numId w:val="12"/>
        </w:numPr>
        <w:tabs>
          <w:tab w:val="left" w:pos="759"/>
          <w:tab w:val="left" w:pos="760"/>
        </w:tabs>
        <w:spacing w:before="28"/>
        <w:ind w:right="534"/>
        <w:rPr>
          <w:sz w:val="28"/>
        </w:rPr>
      </w:pPr>
      <w:r>
        <w:rPr>
          <w:b/>
          <w:sz w:val="28"/>
        </w:rPr>
        <w:t xml:space="preserve">Denial: </w:t>
      </w:r>
      <w:r>
        <w:rPr>
          <w:sz w:val="28"/>
        </w:rPr>
        <w:t>An e</w:t>
      </w:r>
      <w:r>
        <w:rPr>
          <w:sz w:val="28"/>
        </w:rPr>
        <w:t>ffort to psychologically buy some time while adjusting to the information or situation. It is here that people can feel the most isolated and the most suspicious and doubtful of the information that they are receiving. Denial is</w:t>
      </w:r>
      <w:r>
        <w:rPr>
          <w:spacing w:val="-1"/>
          <w:sz w:val="28"/>
        </w:rPr>
        <w:t xml:space="preserve"> </w:t>
      </w:r>
      <w:r>
        <w:rPr>
          <w:sz w:val="28"/>
        </w:rPr>
        <w:t>a</w:t>
      </w:r>
      <w:r>
        <w:rPr>
          <w:spacing w:val="-2"/>
          <w:sz w:val="28"/>
        </w:rPr>
        <w:t xml:space="preserve"> </w:t>
      </w:r>
      <w:r>
        <w:rPr>
          <w:sz w:val="28"/>
        </w:rPr>
        <w:t>natural</w:t>
      </w:r>
      <w:r>
        <w:rPr>
          <w:spacing w:val="-1"/>
          <w:sz w:val="28"/>
        </w:rPr>
        <w:t xml:space="preserve"> </w:t>
      </w:r>
      <w:r>
        <w:rPr>
          <w:sz w:val="28"/>
        </w:rPr>
        <w:t>and</w:t>
      </w:r>
      <w:r>
        <w:rPr>
          <w:spacing w:val="-1"/>
          <w:sz w:val="28"/>
        </w:rPr>
        <w:t xml:space="preserve"> </w:t>
      </w:r>
      <w:r>
        <w:rPr>
          <w:sz w:val="28"/>
        </w:rPr>
        <w:t>healthy</w:t>
      </w:r>
      <w:r>
        <w:rPr>
          <w:spacing w:val="-1"/>
          <w:sz w:val="28"/>
        </w:rPr>
        <w:t xml:space="preserve"> </w:t>
      </w:r>
      <w:r>
        <w:rPr>
          <w:sz w:val="28"/>
        </w:rPr>
        <w:t>respo</w:t>
      </w:r>
      <w:r>
        <w:rPr>
          <w:sz w:val="28"/>
        </w:rPr>
        <w:t>nse.</w:t>
      </w:r>
      <w:r>
        <w:rPr>
          <w:spacing w:val="-1"/>
          <w:sz w:val="28"/>
        </w:rPr>
        <w:t xml:space="preserve"> </w:t>
      </w:r>
      <w:r>
        <w:rPr>
          <w:sz w:val="28"/>
        </w:rPr>
        <w:t>It</w:t>
      </w:r>
      <w:r>
        <w:rPr>
          <w:spacing w:val="-2"/>
          <w:sz w:val="28"/>
        </w:rPr>
        <w:t xml:space="preserve"> </w:t>
      </w:r>
      <w:r>
        <w:rPr>
          <w:sz w:val="28"/>
        </w:rPr>
        <w:t>is</w:t>
      </w:r>
      <w:r>
        <w:rPr>
          <w:spacing w:val="-1"/>
          <w:sz w:val="28"/>
        </w:rPr>
        <w:t xml:space="preserve"> </w:t>
      </w:r>
      <w:r>
        <w:rPr>
          <w:sz w:val="28"/>
        </w:rPr>
        <w:t>not</w:t>
      </w:r>
      <w:r>
        <w:rPr>
          <w:spacing w:val="-2"/>
          <w:sz w:val="28"/>
        </w:rPr>
        <w:t xml:space="preserve"> </w:t>
      </w:r>
      <w:r>
        <w:rPr>
          <w:sz w:val="28"/>
        </w:rPr>
        <w:t>necessarily</w:t>
      </w:r>
      <w:r>
        <w:rPr>
          <w:spacing w:val="-1"/>
          <w:sz w:val="28"/>
        </w:rPr>
        <w:t xml:space="preserve"> </w:t>
      </w:r>
      <w:r>
        <w:rPr>
          <w:sz w:val="28"/>
        </w:rPr>
        <w:t>something</w:t>
      </w:r>
      <w:r>
        <w:rPr>
          <w:spacing w:val="-1"/>
          <w:sz w:val="28"/>
        </w:rPr>
        <w:t xml:space="preserve"> </w:t>
      </w:r>
      <w:r>
        <w:rPr>
          <w:sz w:val="28"/>
        </w:rPr>
        <w:t>that</w:t>
      </w:r>
      <w:r>
        <w:rPr>
          <w:spacing w:val="-1"/>
          <w:sz w:val="28"/>
        </w:rPr>
        <w:t xml:space="preserve"> </w:t>
      </w:r>
      <w:r>
        <w:rPr>
          <w:sz w:val="28"/>
        </w:rPr>
        <w:t>counselors must feel compelled to confront and rid clients of at the earliest possible moment.</w:t>
      </w:r>
      <w:r>
        <w:rPr>
          <w:spacing w:val="-6"/>
          <w:sz w:val="28"/>
        </w:rPr>
        <w:t xml:space="preserve"> </w:t>
      </w:r>
      <w:r>
        <w:rPr>
          <w:sz w:val="28"/>
        </w:rPr>
        <w:t>Allowing clients to have denial can be challenging, and for the caregivers and support staff it can be anxiety producin</w:t>
      </w:r>
      <w:r>
        <w:rPr>
          <w:sz w:val="28"/>
        </w:rPr>
        <w:t>g, but it is important to remember</w:t>
      </w:r>
      <w:r>
        <w:rPr>
          <w:spacing w:val="-3"/>
          <w:sz w:val="28"/>
        </w:rPr>
        <w:t xml:space="preserve"> </w:t>
      </w:r>
      <w:r>
        <w:rPr>
          <w:sz w:val="28"/>
        </w:rPr>
        <w:t>that</w:t>
      </w:r>
      <w:r>
        <w:rPr>
          <w:spacing w:val="-3"/>
          <w:sz w:val="28"/>
        </w:rPr>
        <w:t xml:space="preserve"> </w:t>
      </w:r>
      <w:r>
        <w:rPr>
          <w:sz w:val="28"/>
        </w:rPr>
        <w:t>above</w:t>
      </w:r>
      <w:r>
        <w:rPr>
          <w:spacing w:val="-4"/>
          <w:sz w:val="28"/>
        </w:rPr>
        <w:t xml:space="preserve"> </w:t>
      </w:r>
      <w:r>
        <w:rPr>
          <w:sz w:val="28"/>
        </w:rPr>
        <w:t>all</w:t>
      </w:r>
      <w:r>
        <w:rPr>
          <w:spacing w:val="-3"/>
          <w:sz w:val="28"/>
        </w:rPr>
        <w:t xml:space="preserve"> </w:t>
      </w:r>
      <w:r>
        <w:rPr>
          <w:sz w:val="28"/>
        </w:rPr>
        <w:t>else,</w:t>
      </w:r>
      <w:r>
        <w:rPr>
          <w:spacing w:val="-3"/>
          <w:sz w:val="28"/>
        </w:rPr>
        <w:t xml:space="preserve"> </w:t>
      </w:r>
      <w:r>
        <w:rPr>
          <w:sz w:val="28"/>
        </w:rPr>
        <w:t>this</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client's</w:t>
      </w:r>
      <w:r>
        <w:rPr>
          <w:spacing w:val="-3"/>
          <w:sz w:val="28"/>
        </w:rPr>
        <w:t xml:space="preserve"> </w:t>
      </w:r>
      <w:r>
        <w:rPr>
          <w:sz w:val="28"/>
        </w:rPr>
        <w:t>experience.</w:t>
      </w:r>
      <w:r>
        <w:rPr>
          <w:spacing w:val="-3"/>
          <w:sz w:val="28"/>
        </w:rPr>
        <w:t xml:space="preserve"> </w:t>
      </w:r>
      <w:r>
        <w:rPr>
          <w:sz w:val="28"/>
        </w:rPr>
        <w:t>Denial</w:t>
      </w:r>
      <w:r>
        <w:rPr>
          <w:spacing w:val="-3"/>
          <w:sz w:val="28"/>
        </w:rPr>
        <w:t xml:space="preserve"> </w:t>
      </w:r>
      <w:r>
        <w:rPr>
          <w:sz w:val="28"/>
        </w:rPr>
        <w:t>is</w:t>
      </w:r>
      <w:r>
        <w:rPr>
          <w:spacing w:val="-3"/>
          <w:sz w:val="28"/>
        </w:rPr>
        <w:t xml:space="preserve"> </w:t>
      </w:r>
      <w:r>
        <w:rPr>
          <w:sz w:val="28"/>
        </w:rPr>
        <w:t>not</w:t>
      </w:r>
      <w:r>
        <w:rPr>
          <w:spacing w:val="-4"/>
          <w:sz w:val="28"/>
        </w:rPr>
        <w:t xml:space="preserve"> </w:t>
      </w:r>
      <w:r>
        <w:rPr>
          <w:sz w:val="28"/>
        </w:rPr>
        <w:t>always negative. The times that denial must be confronted are when it causes a danger to self or others.</w:t>
      </w:r>
    </w:p>
    <w:p w14:paraId="6997299C" w14:textId="77777777" w:rsidR="004E457E" w:rsidRDefault="00EA0C9A">
      <w:pPr>
        <w:pStyle w:val="ListParagraph"/>
        <w:numPr>
          <w:ilvl w:val="0"/>
          <w:numId w:val="12"/>
        </w:numPr>
        <w:tabs>
          <w:tab w:val="left" w:pos="759"/>
          <w:tab w:val="left" w:pos="760"/>
        </w:tabs>
        <w:spacing w:before="240"/>
        <w:ind w:right="581"/>
        <w:rPr>
          <w:sz w:val="28"/>
        </w:rPr>
      </w:pPr>
      <w:r>
        <w:rPr>
          <w:b/>
          <w:sz w:val="28"/>
        </w:rPr>
        <w:t xml:space="preserve">Anger: </w:t>
      </w:r>
      <w:r>
        <w:rPr>
          <w:sz w:val="28"/>
        </w:rPr>
        <w:t>This stage emerges as the person accepts the diagnosis and begins to strike out. The most common targets for this anger are the people closest and safest to him, especially caregivers and service providers.</w:t>
      </w:r>
      <w:r>
        <w:rPr>
          <w:spacing w:val="-7"/>
          <w:sz w:val="28"/>
        </w:rPr>
        <w:t xml:space="preserve"> </w:t>
      </w:r>
      <w:r>
        <w:rPr>
          <w:sz w:val="28"/>
        </w:rPr>
        <w:t>Anger can also be a test. The person facing death</w:t>
      </w:r>
      <w:r>
        <w:rPr>
          <w:sz w:val="28"/>
        </w:rPr>
        <w:t xml:space="preserve"> may want to know who can be counted on as the end nears. This can sometimes be indirectly demonstrated by the client who may test the counselor's tolerance of anger; if the anger can be tolerated, perhaps</w:t>
      </w:r>
      <w:r>
        <w:rPr>
          <w:spacing w:val="-3"/>
          <w:sz w:val="28"/>
        </w:rPr>
        <w:t xml:space="preserve"> </w:t>
      </w:r>
      <w:r>
        <w:rPr>
          <w:sz w:val="28"/>
        </w:rPr>
        <w:t>the</w:t>
      </w:r>
      <w:r>
        <w:rPr>
          <w:spacing w:val="-4"/>
          <w:sz w:val="28"/>
        </w:rPr>
        <w:t xml:space="preserve"> </w:t>
      </w:r>
      <w:r>
        <w:rPr>
          <w:sz w:val="28"/>
        </w:rPr>
        <w:t>counselor</w:t>
      </w:r>
      <w:r>
        <w:rPr>
          <w:spacing w:val="-3"/>
          <w:sz w:val="28"/>
        </w:rPr>
        <w:t xml:space="preserve"> </w:t>
      </w:r>
      <w:r>
        <w:rPr>
          <w:sz w:val="28"/>
        </w:rPr>
        <w:t>can</w:t>
      </w:r>
      <w:r>
        <w:rPr>
          <w:spacing w:val="-3"/>
          <w:sz w:val="28"/>
        </w:rPr>
        <w:t xml:space="preserve"> </w:t>
      </w:r>
      <w:r>
        <w:rPr>
          <w:sz w:val="28"/>
        </w:rPr>
        <w:t>be</w:t>
      </w:r>
      <w:r>
        <w:rPr>
          <w:spacing w:val="-4"/>
          <w:sz w:val="28"/>
        </w:rPr>
        <w:t xml:space="preserve"> </w:t>
      </w:r>
      <w:r>
        <w:rPr>
          <w:sz w:val="28"/>
        </w:rPr>
        <w:t>trusted</w:t>
      </w:r>
      <w:r>
        <w:rPr>
          <w:spacing w:val="-3"/>
          <w:sz w:val="28"/>
        </w:rPr>
        <w:t xml:space="preserve"> </w:t>
      </w:r>
      <w:r>
        <w:rPr>
          <w:sz w:val="28"/>
        </w:rPr>
        <w:t>to</w:t>
      </w:r>
      <w:r>
        <w:rPr>
          <w:spacing w:val="-3"/>
          <w:sz w:val="28"/>
        </w:rPr>
        <w:t xml:space="preserve"> </w:t>
      </w:r>
      <w:r>
        <w:rPr>
          <w:sz w:val="28"/>
        </w:rPr>
        <w:t>tolerate</w:t>
      </w:r>
      <w:r>
        <w:rPr>
          <w:spacing w:val="-4"/>
          <w:sz w:val="28"/>
        </w:rPr>
        <w:t xml:space="preserve"> </w:t>
      </w:r>
      <w:r>
        <w:rPr>
          <w:sz w:val="28"/>
        </w:rPr>
        <w:t>the</w:t>
      </w:r>
      <w:r>
        <w:rPr>
          <w:spacing w:val="-4"/>
          <w:sz w:val="28"/>
        </w:rPr>
        <w:t xml:space="preserve"> </w:t>
      </w:r>
      <w:r>
        <w:rPr>
          <w:sz w:val="28"/>
        </w:rPr>
        <w:t>client's</w:t>
      </w:r>
      <w:r>
        <w:rPr>
          <w:spacing w:val="-3"/>
          <w:sz w:val="28"/>
        </w:rPr>
        <w:t xml:space="preserve"> </w:t>
      </w:r>
      <w:r>
        <w:rPr>
          <w:sz w:val="28"/>
        </w:rPr>
        <w:t>death</w:t>
      </w:r>
      <w:r>
        <w:rPr>
          <w:spacing w:val="-3"/>
          <w:sz w:val="28"/>
        </w:rPr>
        <w:t xml:space="preserve"> </w:t>
      </w:r>
      <w:r>
        <w:rPr>
          <w:sz w:val="28"/>
        </w:rPr>
        <w:t>and</w:t>
      </w:r>
      <w:r>
        <w:rPr>
          <w:spacing w:val="-3"/>
          <w:sz w:val="28"/>
        </w:rPr>
        <w:t xml:space="preserve"> </w:t>
      </w:r>
      <w:r>
        <w:rPr>
          <w:sz w:val="28"/>
        </w:rPr>
        <w:t>feelings</w:t>
      </w:r>
      <w:r>
        <w:rPr>
          <w:spacing w:val="-3"/>
          <w:sz w:val="28"/>
        </w:rPr>
        <w:t xml:space="preserve"> </w:t>
      </w:r>
      <w:r>
        <w:rPr>
          <w:sz w:val="28"/>
        </w:rPr>
        <w:t xml:space="preserve">of </w:t>
      </w:r>
      <w:r>
        <w:rPr>
          <w:spacing w:val="-2"/>
          <w:sz w:val="28"/>
        </w:rPr>
        <w:t>fear.</w:t>
      </w:r>
    </w:p>
    <w:p w14:paraId="67242AD3" w14:textId="77777777" w:rsidR="004E457E" w:rsidRDefault="00EA0C9A">
      <w:pPr>
        <w:pStyle w:val="ListParagraph"/>
        <w:numPr>
          <w:ilvl w:val="0"/>
          <w:numId w:val="12"/>
        </w:numPr>
        <w:tabs>
          <w:tab w:val="left" w:pos="759"/>
          <w:tab w:val="left" w:pos="760"/>
        </w:tabs>
        <w:spacing w:before="244"/>
        <w:ind w:right="1143"/>
        <w:rPr>
          <w:sz w:val="28"/>
        </w:rPr>
      </w:pPr>
      <w:r>
        <w:rPr>
          <w:b/>
          <w:sz w:val="28"/>
        </w:rPr>
        <w:t>Bargaining:</w:t>
      </w:r>
      <w:r>
        <w:rPr>
          <w:b/>
          <w:spacing w:val="-2"/>
          <w:sz w:val="28"/>
        </w:rPr>
        <w:t xml:space="preserve"> </w:t>
      </w:r>
      <w:r>
        <w:rPr>
          <w:sz w:val="28"/>
        </w:rPr>
        <w:t>Bargaining</w:t>
      </w:r>
      <w:r>
        <w:rPr>
          <w:spacing w:val="-2"/>
          <w:sz w:val="28"/>
        </w:rPr>
        <w:t xml:space="preserve"> </w:t>
      </w:r>
      <w:r>
        <w:rPr>
          <w:sz w:val="28"/>
        </w:rPr>
        <w:t>is</w:t>
      </w:r>
      <w:r>
        <w:rPr>
          <w:spacing w:val="-2"/>
          <w:sz w:val="28"/>
        </w:rPr>
        <w:t xml:space="preserve"> </w:t>
      </w:r>
      <w:r>
        <w:rPr>
          <w:sz w:val="28"/>
        </w:rPr>
        <w:t>the</w:t>
      </w:r>
      <w:r>
        <w:rPr>
          <w:spacing w:val="-3"/>
          <w:sz w:val="28"/>
        </w:rPr>
        <w:t xml:space="preserve"> </w:t>
      </w:r>
      <w:r>
        <w:rPr>
          <w:sz w:val="28"/>
        </w:rPr>
        <w:t>stage</w:t>
      </w:r>
      <w:r>
        <w:rPr>
          <w:spacing w:val="-3"/>
          <w:sz w:val="28"/>
        </w:rPr>
        <w:t xml:space="preserve"> </w:t>
      </w:r>
      <w:r>
        <w:rPr>
          <w:sz w:val="28"/>
        </w:rPr>
        <w:t>at</w:t>
      </w:r>
      <w:r>
        <w:rPr>
          <w:spacing w:val="-2"/>
          <w:sz w:val="28"/>
        </w:rPr>
        <w:t xml:space="preserve"> </w:t>
      </w:r>
      <w:r>
        <w:rPr>
          <w:sz w:val="28"/>
        </w:rPr>
        <w:t>which</w:t>
      </w:r>
      <w:r>
        <w:rPr>
          <w:spacing w:val="-2"/>
          <w:sz w:val="28"/>
        </w:rPr>
        <w:t xml:space="preserve"> </w:t>
      </w:r>
      <w:r>
        <w:rPr>
          <w:sz w:val="28"/>
        </w:rPr>
        <w:t>the</w:t>
      </w:r>
      <w:r>
        <w:rPr>
          <w:spacing w:val="-3"/>
          <w:sz w:val="28"/>
        </w:rPr>
        <w:t xml:space="preserve"> </w:t>
      </w:r>
      <w:r>
        <w:rPr>
          <w:sz w:val="28"/>
        </w:rPr>
        <w:t>individual</w:t>
      </w:r>
      <w:r>
        <w:rPr>
          <w:spacing w:val="-2"/>
          <w:sz w:val="28"/>
        </w:rPr>
        <w:t xml:space="preserve"> </w:t>
      </w:r>
      <w:r>
        <w:rPr>
          <w:sz w:val="28"/>
        </w:rPr>
        <w:t>commits</w:t>
      </w:r>
      <w:r>
        <w:rPr>
          <w:spacing w:val="-2"/>
          <w:sz w:val="28"/>
        </w:rPr>
        <w:t xml:space="preserve"> </w:t>
      </w:r>
      <w:r>
        <w:rPr>
          <w:sz w:val="28"/>
        </w:rPr>
        <w:t>to</w:t>
      </w:r>
      <w:r>
        <w:rPr>
          <w:spacing w:val="-2"/>
          <w:sz w:val="28"/>
        </w:rPr>
        <w:t xml:space="preserve"> </w:t>
      </w:r>
      <w:r>
        <w:rPr>
          <w:sz w:val="28"/>
        </w:rPr>
        <w:t>an uncommonly generous or humanitarian act with the belief that she will be spared or miraculously cured if deemed "good enough." The goal is a mira</w:t>
      </w:r>
      <w:r>
        <w:rPr>
          <w:sz w:val="28"/>
        </w:rPr>
        <w:t>culous</w:t>
      </w:r>
      <w:r>
        <w:rPr>
          <w:spacing w:val="-4"/>
          <w:sz w:val="28"/>
        </w:rPr>
        <w:t xml:space="preserve"> </w:t>
      </w:r>
      <w:r>
        <w:rPr>
          <w:sz w:val="28"/>
        </w:rPr>
        <w:t>correction</w:t>
      </w:r>
      <w:r>
        <w:rPr>
          <w:spacing w:val="-4"/>
          <w:sz w:val="28"/>
        </w:rPr>
        <w:t xml:space="preserve"> </w:t>
      </w:r>
      <w:r>
        <w:rPr>
          <w:sz w:val="28"/>
        </w:rPr>
        <w:t>of</w:t>
      </w:r>
      <w:r>
        <w:rPr>
          <w:spacing w:val="-4"/>
          <w:sz w:val="28"/>
        </w:rPr>
        <w:t xml:space="preserve"> </w:t>
      </w:r>
      <w:r>
        <w:rPr>
          <w:sz w:val="28"/>
        </w:rPr>
        <w:t>the</w:t>
      </w:r>
      <w:r>
        <w:rPr>
          <w:spacing w:val="-4"/>
          <w:sz w:val="28"/>
        </w:rPr>
        <w:t xml:space="preserve"> </w:t>
      </w:r>
      <w:r>
        <w:rPr>
          <w:sz w:val="28"/>
        </w:rPr>
        <w:t>wrongs</w:t>
      </w:r>
      <w:r>
        <w:rPr>
          <w:spacing w:val="-4"/>
          <w:sz w:val="28"/>
        </w:rPr>
        <w:t xml:space="preserve"> </w:t>
      </w:r>
      <w:r>
        <w:rPr>
          <w:sz w:val="28"/>
        </w:rPr>
        <w:t>she</w:t>
      </w:r>
      <w:r>
        <w:rPr>
          <w:spacing w:val="-4"/>
          <w:sz w:val="28"/>
        </w:rPr>
        <w:t xml:space="preserve"> </w:t>
      </w:r>
      <w:r>
        <w:rPr>
          <w:sz w:val="28"/>
        </w:rPr>
        <w:t>has</w:t>
      </w:r>
      <w:r>
        <w:rPr>
          <w:spacing w:val="-4"/>
          <w:sz w:val="28"/>
        </w:rPr>
        <w:t xml:space="preserve"> </w:t>
      </w:r>
      <w:r>
        <w:rPr>
          <w:sz w:val="28"/>
        </w:rPr>
        <w:t>done,</w:t>
      </w:r>
      <w:r>
        <w:rPr>
          <w:spacing w:val="-4"/>
          <w:sz w:val="28"/>
        </w:rPr>
        <w:t xml:space="preserve"> </w:t>
      </w:r>
      <w:r>
        <w:rPr>
          <w:sz w:val="28"/>
        </w:rPr>
        <w:t>or</w:t>
      </w:r>
      <w:r>
        <w:rPr>
          <w:spacing w:val="-4"/>
          <w:sz w:val="28"/>
        </w:rPr>
        <w:t xml:space="preserve"> </w:t>
      </w:r>
      <w:r>
        <w:rPr>
          <w:sz w:val="28"/>
        </w:rPr>
        <w:t>possibly</w:t>
      </w:r>
      <w:r>
        <w:rPr>
          <w:spacing w:val="-4"/>
          <w:sz w:val="28"/>
        </w:rPr>
        <w:t xml:space="preserve"> </w:t>
      </w:r>
      <w:r>
        <w:rPr>
          <w:sz w:val="28"/>
        </w:rPr>
        <w:t>to</w:t>
      </w:r>
      <w:r>
        <w:rPr>
          <w:spacing w:val="-4"/>
          <w:sz w:val="28"/>
        </w:rPr>
        <w:t xml:space="preserve"> </w:t>
      </w:r>
      <w:r>
        <w:rPr>
          <w:sz w:val="28"/>
        </w:rPr>
        <w:t>buy</w:t>
      </w:r>
      <w:r>
        <w:rPr>
          <w:spacing w:val="-4"/>
          <w:sz w:val="28"/>
        </w:rPr>
        <w:t xml:space="preserve"> </w:t>
      </w:r>
      <w:r>
        <w:rPr>
          <w:sz w:val="28"/>
        </w:rPr>
        <w:t>some valuable</w:t>
      </w:r>
      <w:r>
        <w:rPr>
          <w:spacing w:val="-1"/>
          <w:sz w:val="28"/>
        </w:rPr>
        <w:t xml:space="preserve"> </w:t>
      </w:r>
      <w:r>
        <w:rPr>
          <w:sz w:val="28"/>
        </w:rPr>
        <w:t>time</w:t>
      </w:r>
      <w:r>
        <w:rPr>
          <w:spacing w:val="-1"/>
          <w:sz w:val="28"/>
        </w:rPr>
        <w:t xml:space="preserve"> </w:t>
      </w:r>
      <w:r>
        <w:rPr>
          <w:sz w:val="28"/>
        </w:rPr>
        <w:t>for treatment</w:t>
      </w:r>
      <w:r>
        <w:rPr>
          <w:spacing w:val="-1"/>
          <w:sz w:val="28"/>
        </w:rPr>
        <w:t xml:space="preserve"> </w:t>
      </w:r>
      <w:r>
        <w:rPr>
          <w:sz w:val="28"/>
        </w:rPr>
        <w:t>or dealing with end-of-life</w:t>
      </w:r>
      <w:r>
        <w:rPr>
          <w:spacing w:val="-1"/>
          <w:sz w:val="28"/>
        </w:rPr>
        <w:t xml:space="preserve"> </w:t>
      </w:r>
      <w:r>
        <w:rPr>
          <w:sz w:val="28"/>
        </w:rPr>
        <w:t>issues.</w:t>
      </w:r>
      <w:r>
        <w:rPr>
          <w:spacing w:val="-6"/>
          <w:sz w:val="28"/>
        </w:rPr>
        <w:t xml:space="preserve"> </w:t>
      </w:r>
      <w:r>
        <w:rPr>
          <w:sz w:val="28"/>
        </w:rPr>
        <w:t>The</w:t>
      </w:r>
      <w:r>
        <w:rPr>
          <w:spacing w:val="-1"/>
          <w:sz w:val="28"/>
        </w:rPr>
        <w:t xml:space="preserve"> </w:t>
      </w:r>
      <w:r>
        <w:rPr>
          <w:sz w:val="28"/>
        </w:rPr>
        <w:t>obvious danger is that most are not "cured" in that sense of the word, so what can happen is a loss of belief or faith</w:t>
      </w:r>
      <w:r>
        <w:rPr>
          <w:sz w:val="28"/>
        </w:rPr>
        <w:t>.</w:t>
      </w:r>
    </w:p>
    <w:p w14:paraId="718BC2BB" w14:textId="77777777" w:rsidR="004E457E" w:rsidRDefault="00EA0C9A">
      <w:pPr>
        <w:pStyle w:val="ListParagraph"/>
        <w:numPr>
          <w:ilvl w:val="0"/>
          <w:numId w:val="12"/>
        </w:numPr>
        <w:tabs>
          <w:tab w:val="left" w:pos="759"/>
          <w:tab w:val="left" w:pos="760"/>
        </w:tabs>
        <w:spacing w:before="246"/>
        <w:ind w:right="631"/>
        <w:rPr>
          <w:sz w:val="28"/>
        </w:rPr>
      </w:pPr>
      <w:r>
        <w:rPr>
          <w:b/>
          <w:sz w:val="28"/>
        </w:rPr>
        <w:t xml:space="preserve">Depression: </w:t>
      </w:r>
      <w:r>
        <w:rPr>
          <w:sz w:val="28"/>
        </w:rPr>
        <w:t>Depression represents a loss of denial, and an acknowledgment that the information is accurate and the situation and its consequences are unavoidable.</w:t>
      </w:r>
      <w:r>
        <w:rPr>
          <w:spacing w:val="-18"/>
          <w:sz w:val="28"/>
        </w:rPr>
        <w:t xml:space="preserve"> </w:t>
      </w:r>
      <w:r>
        <w:rPr>
          <w:sz w:val="28"/>
        </w:rPr>
        <w:t>As</w:t>
      </w:r>
      <w:r>
        <w:rPr>
          <w:spacing w:val="-5"/>
          <w:sz w:val="28"/>
        </w:rPr>
        <w:t xml:space="preserve"> </w:t>
      </w:r>
      <w:r>
        <w:rPr>
          <w:sz w:val="28"/>
        </w:rPr>
        <w:t>with</w:t>
      </w:r>
      <w:r>
        <w:rPr>
          <w:spacing w:val="-4"/>
          <w:sz w:val="28"/>
        </w:rPr>
        <w:t xml:space="preserve"> </w:t>
      </w:r>
      <w:r>
        <w:rPr>
          <w:sz w:val="28"/>
        </w:rPr>
        <w:t>clinical</w:t>
      </w:r>
      <w:r>
        <w:rPr>
          <w:spacing w:val="-4"/>
          <w:sz w:val="28"/>
        </w:rPr>
        <w:t xml:space="preserve"> </w:t>
      </w:r>
      <w:r>
        <w:rPr>
          <w:sz w:val="28"/>
        </w:rPr>
        <w:t>depression,</w:t>
      </w:r>
      <w:r>
        <w:rPr>
          <w:spacing w:val="-4"/>
          <w:sz w:val="28"/>
        </w:rPr>
        <w:t xml:space="preserve"> </w:t>
      </w:r>
      <w:r>
        <w:rPr>
          <w:sz w:val="28"/>
        </w:rPr>
        <w:t>the</w:t>
      </w:r>
      <w:r>
        <w:rPr>
          <w:spacing w:val="-5"/>
          <w:sz w:val="28"/>
        </w:rPr>
        <w:t xml:space="preserve"> </w:t>
      </w:r>
      <w:r>
        <w:rPr>
          <w:sz w:val="28"/>
        </w:rPr>
        <w:t>depth</w:t>
      </w:r>
      <w:r>
        <w:rPr>
          <w:spacing w:val="-4"/>
          <w:sz w:val="28"/>
        </w:rPr>
        <w:t xml:space="preserve"> </w:t>
      </w:r>
      <w:r>
        <w:rPr>
          <w:sz w:val="28"/>
        </w:rPr>
        <w:t>and</w:t>
      </w:r>
      <w:r>
        <w:rPr>
          <w:spacing w:val="-4"/>
          <w:sz w:val="28"/>
        </w:rPr>
        <w:t xml:space="preserve"> </w:t>
      </w:r>
      <w:r>
        <w:rPr>
          <w:sz w:val="28"/>
        </w:rPr>
        <w:t>severity</w:t>
      </w:r>
      <w:r>
        <w:rPr>
          <w:spacing w:val="-4"/>
          <w:sz w:val="28"/>
        </w:rPr>
        <w:t xml:space="preserve"> </w:t>
      </w:r>
      <w:r>
        <w:rPr>
          <w:sz w:val="28"/>
        </w:rPr>
        <w:t>depends</w:t>
      </w:r>
      <w:r>
        <w:rPr>
          <w:spacing w:val="-4"/>
          <w:sz w:val="28"/>
        </w:rPr>
        <w:t xml:space="preserve"> </w:t>
      </w:r>
      <w:r>
        <w:rPr>
          <w:sz w:val="28"/>
        </w:rPr>
        <w:t>on</w:t>
      </w:r>
      <w:r>
        <w:rPr>
          <w:spacing w:val="-4"/>
          <w:sz w:val="28"/>
        </w:rPr>
        <w:t xml:space="preserve"> </w:t>
      </w:r>
      <w:r>
        <w:rPr>
          <w:sz w:val="28"/>
        </w:rPr>
        <w:t>the specifics of the situation, mitigating factors, available resources, and the individual. This stage is marked by surrender to sadness; it is appropriate and adaptive. It is a time to collect resources and energies so that more processing can occur at a</w:t>
      </w:r>
      <w:r>
        <w:rPr>
          <w:sz w:val="28"/>
        </w:rPr>
        <w:t xml:space="preserve"> later time.</w:t>
      </w:r>
    </w:p>
    <w:p w14:paraId="19BA7739" w14:textId="77777777" w:rsidR="004E457E" w:rsidRDefault="00EA0C9A">
      <w:pPr>
        <w:pStyle w:val="ListParagraph"/>
        <w:numPr>
          <w:ilvl w:val="0"/>
          <w:numId w:val="12"/>
        </w:numPr>
        <w:tabs>
          <w:tab w:val="left" w:pos="759"/>
          <w:tab w:val="left" w:pos="760"/>
        </w:tabs>
        <w:spacing w:before="226"/>
        <w:ind w:right="635"/>
        <w:rPr>
          <w:sz w:val="28"/>
        </w:rPr>
      </w:pPr>
      <w:r>
        <w:rPr>
          <w:b/>
          <w:sz w:val="28"/>
        </w:rPr>
        <w:t>Acceptance:</w:t>
      </w:r>
      <w:r>
        <w:rPr>
          <w:b/>
          <w:spacing w:val="-9"/>
          <w:sz w:val="28"/>
        </w:rPr>
        <w:t xml:space="preserve"> </w:t>
      </w:r>
      <w:r>
        <w:rPr>
          <w:sz w:val="28"/>
        </w:rPr>
        <w:t>This</w:t>
      </w:r>
      <w:r>
        <w:rPr>
          <w:spacing w:val="-3"/>
          <w:sz w:val="28"/>
        </w:rPr>
        <w:t xml:space="preserve"> </w:t>
      </w:r>
      <w:r>
        <w:rPr>
          <w:sz w:val="28"/>
        </w:rPr>
        <w:t>is</w:t>
      </w:r>
      <w:r>
        <w:rPr>
          <w:spacing w:val="-3"/>
          <w:sz w:val="28"/>
        </w:rPr>
        <w:t xml:space="preserve"> </w:t>
      </w:r>
      <w:r>
        <w:rPr>
          <w:sz w:val="28"/>
        </w:rPr>
        <w:t>the</w:t>
      </w:r>
      <w:r>
        <w:rPr>
          <w:spacing w:val="-4"/>
          <w:sz w:val="28"/>
        </w:rPr>
        <w:t xml:space="preserve"> </w:t>
      </w:r>
      <w:r>
        <w:rPr>
          <w:sz w:val="28"/>
        </w:rPr>
        <w:t>stage</w:t>
      </w:r>
      <w:r>
        <w:rPr>
          <w:spacing w:val="-4"/>
          <w:sz w:val="28"/>
        </w:rPr>
        <w:t xml:space="preserve"> </w:t>
      </w:r>
      <w:r>
        <w:rPr>
          <w:sz w:val="28"/>
        </w:rPr>
        <w:t>in</w:t>
      </w:r>
      <w:r>
        <w:rPr>
          <w:spacing w:val="-3"/>
          <w:sz w:val="28"/>
        </w:rPr>
        <w:t xml:space="preserve"> </w:t>
      </w:r>
      <w:r>
        <w:rPr>
          <w:sz w:val="28"/>
        </w:rPr>
        <w:t>which</w:t>
      </w:r>
      <w:r>
        <w:rPr>
          <w:spacing w:val="-3"/>
          <w:sz w:val="28"/>
        </w:rPr>
        <w:t xml:space="preserve"> </w:t>
      </w:r>
      <w:r>
        <w:rPr>
          <w:sz w:val="28"/>
        </w:rPr>
        <w:t>some</w:t>
      </w:r>
      <w:r>
        <w:rPr>
          <w:spacing w:val="-4"/>
          <w:sz w:val="28"/>
        </w:rPr>
        <w:t xml:space="preserve"> </w:t>
      </w:r>
      <w:r>
        <w:rPr>
          <w:sz w:val="28"/>
        </w:rPr>
        <w:t>come</w:t>
      </w:r>
      <w:r>
        <w:rPr>
          <w:spacing w:val="-4"/>
          <w:sz w:val="28"/>
        </w:rPr>
        <w:t xml:space="preserve"> </w:t>
      </w:r>
      <w:r>
        <w:rPr>
          <w:sz w:val="28"/>
        </w:rPr>
        <w:t>to</w:t>
      </w:r>
      <w:r>
        <w:rPr>
          <w:spacing w:val="-3"/>
          <w:sz w:val="28"/>
        </w:rPr>
        <w:t xml:space="preserve"> </w:t>
      </w:r>
      <w:r>
        <w:rPr>
          <w:sz w:val="28"/>
        </w:rPr>
        <w:t>terms</w:t>
      </w:r>
      <w:r>
        <w:rPr>
          <w:spacing w:val="-3"/>
          <w:sz w:val="28"/>
        </w:rPr>
        <w:t xml:space="preserve"> </w:t>
      </w:r>
      <w:r>
        <w:rPr>
          <w:sz w:val="28"/>
        </w:rPr>
        <w:t>with</w:t>
      </w:r>
      <w:r>
        <w:rPr>
          <w:spacing w:val="-3"/>
          <w:sz w:val="28"/>
        </w:rPr>
        <w:t xml:space="preserve"> </w:t>
      </w:r>
      <w:r>
        <w:rPr>
          <w:sz w:val="28"/>
        </w:rPr>
        <w:t>their</w:t>
      </w:r>
      <w:r>
        <w:rPr>
          <w:spacing w:val="-3"/>
          <w:sz w:val="28"/>
        </w:rPr>
        <w:t xml:space="preserve"> </w:t>
      </w:r>
      <w:r>
        <w:rPr>
          <w:sz w:val="28"/>
        </w:rPr>
        <w:t>situation and feel a welcomed release from struggle and strife. Option formation and reality-based</w:t>
      </w:r>
      <w:r>
        <w:rPr>
          <w:spacing w:val="-1"/>
          <w:sz w:val="28"/>
        </w:rPr>
        <w:t xml:space="preserve"> </w:t>
      </w:r>
      <w:r>
        <w:rPr>
          <w:sz w:val="28"/>
        </w:rPr>
        <w:t>planning,</w:t>
      </w:r>
      <w:r>
        <w:rPr>
          <w:spacing w:val="-1"/>
          <w:sz w:val="28"/>
        </w:rPr>
        <w:t xml:space="preserve"> </w:t>
      </w:r>
      <w:r>
        <w:rPr>
          <w:sz w:val="28"/>
        </w:rPr>
        <w:t>given</w:t>
      </w:r>
      <w:r>
        <w:rPr>
          <w:spacing w:val="-1"/>
          <w:sz w:val="28"/>
        </w:rPr>
        <w:t xml:space="preserve"> </w:t>
      </w:r>
      <w:r>
        <w:rPr>
          <w:sz w:val="28"/>
        </w:rPr>
        <w:t>the</w:t>
      </w:r>
      <w:r>
        <w:rPr>
          <w:spacing w:val="-2"/>
          <w:sz w:val="28"/>
        </w:rPr>
        <w:t xml:space="preserve"> </w:t>
      </w:r>
      <w:r>
        <w:rPr>
          <w:sz w:val="28"/>
        </w:rPr>
        <w:t>circumstances,</w:t>
      </w:r>
      <w:r>
        <w:rPr>
          <w:spacing w:val="-1"/>
          <w:sz w:val="28"/>
        </w:rPr>
        <w:t xml:space="preserve"> </w:t>
      </w:r>
      <w:r>
        <w:rPr>
          <w:sz w:val="28"/>
        </w:rPr>
        <w:t>become</w:t>
      </w:r>
      <w:r>
        <w:rPr>
          <w:spacing w:val="-2"/>
          <w:sz w:val="28"/>
        </w:rPr>
        <w:t xml:space="preserve"> </w:t>
      </w:r>
      <w:r>
        <w:rPr>
          <w:sz w:val="28"/>
        </w:rPr>
        <w:t>the</w:t>
      </w:r>
      <w:r>
        <w:rPr>
          <w:spacing w:val="-2"/>
          <w:sz w:val="28"/>
        </w:rPr>
        <w:t xml:space="preserve"> </w:t>
      </w:r>
      <w:r>
        <w:rPr>
          <w:sz w:val="28"/>
        </w:rPr>
        <w:t>focus.</w:t>
      </w:r>
      <w:r>
        <w:rPr>
          <w:spacing w:val="-17"/>
          <w:sz w:val="28"/>
        </w:rPr>
        <w:t xml:space="preserve"> </w:t>
      </w:r>
      <w:r>
        <w:rPr>
          <w:sz w:val="28"/>
        </w:rPr>
        <w:t>Acceptance</w:t>
      </w:r>
    </w:p>
    <w:p w14:paraId="217C7FC7" w14:textId="77777777" w:rsidR="004E457E" w:rsidRDefault="004E457E">
      <w:pPr>
        <w:rPr>
          <w:sz w:val="28"/>
        </w:rPr>
        <w:sectPr w:rsidR="004E457E">
          <w:pgSz w:w="12240" w:h="15840"/>
          <w:pgMar w:top="980" w:right="920" w:bottom="280" w:left="1040" w:header="714" w:footer="0" w:gutter="0"/>
          <w:cols w:space="720"/>
        </w:sectPr>
      </w:pPr>
    </w:p>
    <w:p w14:paraId="403EC65E" w14:textId="77777777" w:rsidR="004E457E" w:rsidRDefault="004E457E">
      <w:pPr>
        <w:pStyle w:val="BodyText"/>
        <w:spacing w:before="11"/>
        <w:rPr>
          <w:sz w:val="29"/>
        </w:rPr>
      </w:pPr>
    </w:p>
    <w:p w14:paraId="434CCC28" w14:textId="77777777" w:rsidR="004E457E" w:rsidRDefault="00EA0C9A">
      <w:pPr>
        <w:pStyle w:val="BodyText"/>
        <w:spacing w:before="88"/>
        <w:ind w:left="760" w:right="524"/>
      </w:pPr>
      <w:r>
        <w:t>occurs</w:t>
      </w:r>
      <w:r>
        <w:rPr>
          <w:spacing w:val="-5"/>
        </w:rPr>
        <w:t xml:space="preserve"> </w:t>
      </w:r>
      <w:r>
        <w:t>when</w:t>
      </w:r>
      <w:r>
        <w:rPr>
          <w:spacing w:val="-5"/>
        </w:rPr>
        <w:t xml:space="preserve"> </w:t>
      </w:r>
      <w:r>
        <w:t>there</w:t>
      </w:r>
      <w:r>
        <w:rPr>
          <w:spacing w:val="-6"/>
        </w:rPr>
        <w:t xml:space="preserve"> </w:t>
      </w:r>
      <w:r>
        <w:t>is</w:t>
      </w:r>
      <w:r>
        <w:rPr>
          <w:spacing w:val="-5"/>
        </w:rPr>
        <w:t xml:space="preserve"> </w:t>
      </w:r>
      <w:r>
        <w:t>agreement</w:t>
      </w:r>
      <w:r>
        <w:rPr>
          <w:spacing w:val="-6"/>
        </w:rPr>
        <w:t xml:space="preserve"> </w:t>
      </w:r>
      <w:r>
        <w:t>between</w:t>
      </w:r>
      <w:r>
        <w:rPr>
          <w:spacing w:val="-5"/>
        </w:rPr>
        <w:t xml:space="preserve"> </w:t>
      </w:r>
      <w:r>
        <w:t>the</w:t>
      </w:r>
      <w:r>
        <w:rPr>
          <w:spacing w:val="-6"/>
        </w:rPr>
        <w:t xml:space="preserve"> </w:t>
      </w:r>
      <w:r>
        <w:t>physical</w:t>
      </w:r>
      <w:r>
        <w:rPr>
          <w:spacing w:val="-5"/>
        </w:rPr>
        <w:t xml:space="preserve"> </w:t>
      </w:r>
      <w:r>
        <w:t>body,</w:t>
      </w:r>
      <w:r>
        <w:rPr>
          <w:spacing w:val="-5"/>
        </w:rPr>
        <w:t xml:space="preserve"> </w:t>
      </w:r>
      <w:r>
        <w:t>the</w:t>
      </w:r>
      <w:r>
        <w:rPr>
          <w:spacing w:val="-6"/>
        </w:rPr>
        <w:t xml:space="preserve"> </w:t>
      </w:r>
      <w:r>
        <w:t>emotional</w:t>
      </w:r>
      <w:r>
        <w:rPr>
          <w:spacing w:val="-5"/>
        </w:rPr>
        <w:t xml:space="preserve"> </w:t>
      </w:r>
      <w:r>
        <w:t>heart, and the cognitive mind, that death will eventually be the outcome.</w:t>
      </w:r>
    </w:p>
    <w:p w14:paraId="7440E35C" w14:textId="77777777" w:rsidR="004E457E" w:rsidRDefault="004E457E">
      <w:pPr>
        <w:pStyle w:val="BodyText"/>
        <w:spacing w:before="8"/>
        <w:rPr>
          <w:sz w:val="25"/>
        </w:rPr>
      </w:pPr>
    </w:p>
    <w:p w14:paraId="785F2F8A" w14:textId="77777777" w:rsidR="004E457E" w:rsidRDefault="00EA0C9A">
      <w:pPr>
        <w:pStyle w:val="Heading3"/>
        <w:spacing w:before="1"/>
      </w:pPr>
      <w:r>
        <w:t>No</w:t>
      </w:r>
      <w:r>
        <w:rPr>
          <w:spacing w:val="-4"/>
        </w:rPr>
        <w:t xml:space="preserve"> </w:t>
      </w:r>
      <w:r>
        <w:t>code</w:t>
      </w:r>
      <w:r>
        <w:rPr>
          <w:spacing w:val="-2"/>
        </w:rPr>
        <w:t xml:space="preserve"> </w:t>
      </w:r>
      <w:r>
        <w:t>or</w:t>
      </w:r>
      <w:r>
        <w:rPr>
          <w:spacing w:val="-1"/>
        </w:rPr>
        <w:t xml:space="preserve"> </w:t>
      </w:r>
      <w:r>
        <w:t>do-not-resuscitate</w:t>
      </w:r>
      <w:r>
        <w:rPr>
          <w:spacing w:val="-2"/>
        </w:rPr>
        <w:t xml:space="preserve"> orders</w:t>
      </w:r>
    </w:p>
    <w:p w14:paraId="76AFA95B" w14:textId="77777777" w:rsidR="004E457E" w:rsidRDefault="00EA0C9A">
      <w:pPr>
        <w:pStyle w:val="BodyText"/>
        <w:ind w:left="400" w:right="524"/>
      </w:pPr>
      <w:r>
        <w:t>The responsibilities for determining when, how, and under what circumstances to evoke</w:t>
      </w:r>
      <w:r>
        <w:rPr>
          <w:spacing w:val="-4"/>
        </w:rPr>
        <w:t xml:space="preserve"> </w:t>
      </w:r>
      <w:r>
        <w:t>or</w:t>
      </w:r>
      <w:r>
        <w:rPr>
          <w:spacing w:val="-3"/>
        </w:rPr>
        <w:t xml:space="preserve"> </w:t>
      </w:r>
      <w:r>
        <w:t>effect</w:t>
      </w:r>
      <w:r>
        <w:rPr>
          <w:spacing w:val="-3"/>
        </w:rPr>
        <w:t xml:space="preserve"> </w:t>
      </w:r>
      <w:r>
        <w:t>no</w:t>
      </w:r>
      <w:r>
        <w:rPr>
          <w:spacing w:val="-3"/>
        </w:rPr>
        <w:t xml:space="preserve"> </w:t>
      </w:r>
      <w:r>
        <w:t>code</w:t>
      </w:r>
      <w:r>
        <w:rPr>
          <w:spacing w:val="-4"/>
        </w:rPr>
        <w:t xml:space="preserve"> </w:t>
      </w:r>
      <w:r>
        <w:t>or</w:t>
      </w:r>
      <w:r>
        <w:rPr>
          <w:spacing w:val="-3"/>
        </w:rPr>
        <w:t xml:space="preserve"> </w:t>
      </w:r>
      <w:r>
        <w:t>do-not-resuscitate</w:t>
      </w:r>
      <w:r>
        <w:rPr>
          <w:spacing w:val="-4"/>
        </w:rPr>
        <w:t xml:space="preserve"> </w:t>
      </w:r>
      <w:r>
        <w:t>(DNR)</w:t>
      </w:r>
      <w:r>
        <w:rPr>
          <w:spacing w:val="-3"/>
        </w:rPr>
        <w:t xml:space="preserve"> </w:t>
      </w:r>
      <w:r>
        <w:t>orders</w:t>
      </w:r>
      <w:r>
        <w:rPr>
          <w:spacing w:val="-3"/>
        </w:rPr>
        <w:t xml:space="preserve"> </w:t>
      </w:r>
      <w:r>
        <w:t>are</w:t>
      </w:r>
      <w:r>
        <w:rPr>
          <w:spacing w:val="-4"/>
        </w:rPr>
        <w:t xml:space="preserve"> </w:t>
      </w:r>
      <w:r>
        <w:t>properly</w:t>
      </w:r>
      <w:r>
        <w:rPr>
          <w:spacing w:val="-3"/>
        </w:rPr>
        <w:t xml:space="preserve"> </w:t>
      </w:r>
      <w:r>
        <w:t>the</w:t>
      </w:r>
      <w:r>
        <w:rPr>
          <w:spacing w:val="-4"/>
        </w:rPr>
        <w:t xml:space="preserve"> </w:t>
      </w:r>
      <w:r>
        <w:t>role</w:t>
      </w:r>
      <w:r>
        <w:rPr>
          <w:spacing w:val="-4"/>
        </w:rPr>
        <w:t xml:space="preserve"> </w:t>
      </w:r>
      <w:r>
        <w:t xml:space="preserve">of the family, or those with power of attorney, and the physician. The order itself comes from </w:t>
      </w:r>
      <w:r>
        <w:t>the physician or from the client through the physician.</w:t>
      </w:r>
      <w:r>
        <w:rPr>
          <w:spacing w:val="-6"/>
        </w:rPr>
        <w:t xml:space="preserve"> </w:t>
      </w:r>
      <w:r>
        <w:t>Although alcohol and drug counselors do not initiate discussion of this topic, they should be aware of these terms and what they mean so that they can help prepare and inform the client and his family</w:t>
      </w:r>
      <w:r>
        <w:t xml:space="preserve"> of these options.</w:t>
      </w:r>
    </w:p>
    <w:p w14:paraId="4C00FB5F" w14:textId="77777777" w:rsidR="004E457E" w:rsidRDefault="004E457E">
      <w:pPr>
        <w:pStyle w:val="BodyText"/>
        <w:spacing w:before="6"/>
        <w:rPr>
          <w:sz w:val="26"/>
        </w:rPr>
      </w:pPr>
    </w:p>
    <w:p w14:paraId="5CB85A54" w14:textId="77777777" w:rsidR="004E457E" w:rsidRDefault="00EA0C9A">
      <w:pPr>
        <w:pStyle w:val="BodyText"/>
        <w:ind w:left="400" w:right="557"/>
      </w:pPr>
      <w:r>
        <w:t>No code and DNR are terms used while a client is receiving care at an inpatient facility to identify a client who does not wish to receive medical intervention to save his life. For example, if a client has a DNR order and his heart sto</w:t>
      </w:r>
      <w:r>
        <w:t>pped, he would</w:t>
      </w:r>
      <w:r>
        <w:rPr>
          <w:spacing w:val="-4"/>
        </w:rPr>
        <w:t xml:space="preserve"> </w:t>
      </w:r>
      <w:r>
        <w:t>not</w:t>
      </w:r>
      <w:r>
        <w:rPr>
          <w:spacing w:val="-5"/>
        </w:rPr>
        <w:t xml:space="preserve"> </w:t>
      </w:r>
      <w:r>
        <w:t>receive</w:t>
      </w:r>
      <w:r>
        <w:rPr>
          <w:spacing w:val="-5"/>
        </w:rPr>
        <w:t xml:space="preserve"> </w:t>
      </w:r>
      <w:r>
        <w:t>electric</w:t>
      </w:r>
      <w:r>
        <w:rPr>
          <w:spacing w:val="-5"/>
        </w:rPr>
        <w:t xml:space="preserve"> </w:t>
      </w:r>
      <w:r>
        <w:t>shock</w:t>
      </w:r>
      <w:r>
        <w:rPr>
          <w:spacing w:val="-4"/>
        </w:rPr>
        <w:t xml:space="preserve"> </w:t>
      </w:r>
      <w:r>
        <w:t>or</w:t>
      </w:r>
      <w:r>
        <w:rPr>
          <w:spacing w:val="-4"/>
        </w:rPr>
        <w:t xml:space="preserve"> </w:t>
      </w:r>
      <w:r>
        <w:t>cardiopulmonary</w:t>
      </w:r>
      <w:r>
        <w:rPr>
          <w:spacing w:val="-4"/>
        </w:rPr>
        <w:t xml:space="preserve"> </w:t>
      </w:r>
      <w:r>
        <w:t>resuscitation.</w:t>
      </w:r>
      <w:r>
        <w:rPr>
          <w:spacing w:val="-4"/>
        </w:rPr>
        <w:t xml:space="preserve"> </w:t>
      </w:r>
      <w:r>
        <w:t>It</w:t>
      </w:r>
      <w:r>
        <w:rPr>
          <w:spacing w:val="-5"/>
        </w:rPr>
        <w:t xml:space="preserve"> </w:t>
      </w:r>
      <w:r>
        <w:t>is</w:t>
      </w:r>
      <w:r>
        <w:rPr>
          <w:spacing w:val="-4"/>
        </w:rPr>
        <w:t xml:space="preserve"> </w:t>
      </w:r>
      <w:r>
        <w:t>the</w:t>
      </w:r>
      <w:r>
        <w:rPr>
          <w:spacing w:val="-5"/>
        </w:rPr>
        <w:t xml:space="preserve"> </w:t>
      </w:r>
      <w:r>
        <w:t>framing of these decisions and the terms used to help clients understand them that make all the difference.</w:t>
      </w:r>
      <w:r>
        <w:rPr>
          <w:spacing w:val="-8"/>
        </w:rPr>
        <w:t xml:space="preserve"> </w:t>
      </w:r>
      <w:r>
        <w:t>A</w:t>
      </w:r>
      <w:r>
        <w:rPr>
          <w:spacing w:val="-8"/>
        </w:rPr>
        <w:t xml:space="preserve"> </w:t>
      </w:r>
      <w:r>
        <w:t>counselor can help clients and their families talk about these concerns by first normalizing the process. That is, to present issues as no codes or DNRs, wills, and guardianship of minor children as decisions each person or family must come to grips with--</w:t>
      </w:r>
      <w:r>
        <w:t>whether they are ill or not, HIV positive or not.</w:t>
      </w:r>
    </w:p>
    <w:p w14:paraId="276E3B28" w14:textId="77777777" w:rsidR="004E457E" w:rsidRDefault="00EA0C9A">
      <w:pPr>
        <w:pStyle w:val="BodyText"/>
        <w:spacing w:line="303" w:lineRule="exact"/>
        <w:ind w:left="400"/>
      </w:pPr>
      <w:r>
        <w:t>Counselors</w:t>
      </w:r>
      <w:r>
        <w:rPr>
          <w:spacing w:val="-4"/>
        </w:rPr>
        <w:t xml:space="preserve"> </w:t>
      </w:r>
      <w:r>
        <w:t>can</w:t>
      </w:r>
      <w:r>
        <w:rPr>
          <w:spacing w:val="-1"/>
        </w:rPr>
        <w:t xml:space="preserve"> </w:t>
      </w:r>
      <w:r>
        <w:t>approach</w:t>
      </w:r>
      <w:r>
        <w:rPr>
          <w:spacing w:val="-2"/>
        </w:rPr>
        <w:t xml:space="preserve"> </w:t>
      </w:r>
      <w:r>
        <w:t>and</w:t>
      </w:r>
      <w:r>
        <w:rPr>
          <w:spacing w:val="-1"/>
        </w:rPr>
        <w:t xml:space="preserve"> </w:t>
      </w:r>
      <w:r>
        <w:t>begin</w:t>
      </w:r>
      <w:r>
        <w:rPr>
          <w:spacing w:val="-2"/>
        </w:rPr>
        <w:t xml:space="preserve"> </w:t>
      </w:r>
      <w:r>
        <w:t>to</w:t>
      </w:r>
      <w:r>
        <w:rPr>
          <w:spacing w:val="-1"/>
        </w:rPr>
        <w:t xml:space="preserve"> </w:t>
      </w:r>
      <w:r>
        <w:t>discuss</w:t>
      </w:r>
      <w:r>
        <w:rPr>
          <w:spacing w:val="-1"/>
        </w:rPr>
        <w:t xml:space="preserve"> </w:t>
      </w:r>
      <w:r>
        <w:t>these</w:t>
      </w:r>
      <w:r>
        <w:rPr>
          <w:spacing w:val="-3"/>
        </w:rPr>
        <w:t xml:space="preserve"> </w:t>
      </w:r>
      <w:r>
        <w:t>issues</w:t>
      </w:r>
      <w:r>
        <w:rPr>
          <w:spacing w:val="-1"/>
        </w:rPr>
        <w:t xml:space="preserve"> </w:t>
      </w:r>
      <w:r>
        <w:t>within</w:t>
      </w:r>
      <w:r>
        <w:rPr>
          <w:spacing w:val="-2"/>
        </w:rPr>
        <w:t xml:space="preserve"> </w:t>
      </w:r>
      <w:r>
        <w:t>a</w:t>
      </w:r>
      <w:r>
        <w:rPr>
          <w:spacing w:val="-2"/>
        </w:rPr>
        <w:t xml:space="preserve"> </w:t>
      </w:r>
      <w:r>
        <w:t>context</w:t>
      </w:r>
      <w:r>
        <w:rPr>
          <w:spacing w:val="-2"/>
        </w:rPr>
        <w:t xml:space="preserve"> </w:t>
      </w:r>
      <w:r>
        <w:rPr>
          <w:spacing w:val="-5"/>
        </w:rPr>
        <w:t>of</w:t>
      </w:r>
    </w:p>
    <w:p w14:paraId="4AE043EC" w14:textId="77777777" w:rsidR="004E457E" w:rsidRDefault="00EA0C9A">
      <w:pPr>
        <w:pStyle w:val="BodyText"/>
        <w:ind w:left="400" w:right="593"/>
      </w:pPr>
      <w:r>
        <w:t>"hoping for the best and planning for the worst." The discussion, then, is not related</w:t>
      </w:r>
      <w:r>
        <w:rPr>
          <w:spacing w:val="-4"/>
        </w:rPr>
        <w:t xml:space="preserve"> </w:t>
      </w:r>
      <w:r>
        <w:t>to</w:t>
      </w:r>
      <w:r>
        <w:rPr>
          <w:spacing w:val="-4"/>
        </w:rPr>
        <w:t xml:space="preserve"> </w:t>
      </w:r>
      <w:r>
        <w:t>being</w:t>
      </w:r>
      <w:r>
        <w:rPr>
          <w:spacing w:val="-4"/>
        </w:rPr>
        <w:t xml:space="preserve"> </w:t>
      </w:r>
      <w:r>
        <w:t>terminally</w:t>
      </w:r>
      <w:r>
        <w:rPr>
          <w:spacing w:val="-4"/>
        </w:rPr>
        <w:t xml:space="preserve"> </w:t>
      </w:r>
      <w:r>
        <w:t>ill,</w:t>
      </w:r>
      <w:r>
        <w:rPr>
          <w:spacing w:val="-4"/>
        </w:rPr>
        <w:t xml:space="preserve"> </w:t>
      </w:r>
      <w:r>
        <w:t>but</w:t>
      </w:r>
      <w:r>
        <w:rPr>
          <w:spacing w:val="-5"/>
        </w:rPr>
        <w:t xml:space="preserve"> </w:t>
      </w:r>
      <w:r>
        <w:t>rather</w:t>
      </w:r>
      <w:r>
        <w:rPr>
          <w:spacing w:val="-4"/>
        </w:rPr>
        <w:t xml:space="preserve"> </w:t>
      </w:r>
      <w:r>
        <w:t>to</w:t>
      </w:r>
      <w:r>
        <w:rPr>
          <w:spacing w:val="-4"/>
        </w:rPr>
        <w:t xml:space="preserve"> </w:t>
      </w:r>
      <w:r>
        <w:t>choosing,</w:t>
      </w:r>
      <w:r>
        <w:rPr>
          <w:spacing w:val="-4"/>
        </w:rPr>
        <w:t xml:space="preserve"> </w:t>
      </w:r>
      <w:r>
        <w:t>taking</w:t>
      </w:r>
      <w:r>
        <w:rPr>
          <w:spacing w:val="-4"/>
        </w:rPr>
        <w:t xml:space="preserve"> </w:t>
      </w:r>
      <w:r>
        <w:t>control,</w:t>
      </w:r>
      <w:r>
        <w:rPr>
          <w:spacing w:val="-4"/>
        </w:rPr>
        <w:t xml:space="preserve"> </w:t>
      </w:r>
      <w:r>
        <w:t>and</w:t>
      </w:r>
      <w:r>
        <w:rPr>
          <w:spacing w:val="-4"/>
        </w:rPr>
        <w:t xml:space="preserve"> </w:t>
      </w:r>
      <w:r>
        <w:t>making difficult, responsible decisions.</w:t>
      </w:r>
    </w:p>
    <w:p w14:paraId="189A9F23" w14:textId="77777777" w:rsidR="004E457E" w:rsidRDefault="004E457E">
      <w:pPr>
        <w:pStyle w:val="BodyText"/>
        <w:spacing w:before="2"/>
        <w:rPr>
          <w:sz w:val="27"/>
        </w:rPr>
      </w:pPr>
    </w:p>
    <w:p w14:paraId="7ED7B27D" w14:textId="77777777" w:rsidR="004E457E" w:rsidRDefault="00EA0C9A">
      <w:pPr>
        <w:pStyle w:val="BodyText"/>
        <w:spacing w:before="1"/>
        <w:ind w:left="400" w:right="524"/>
      </w:pPr>
      <w:r>
        <w:t>It also is helpful for the client or the family to discuss</w:t>
      </w:r>
      <w:r>
        <w:t xml:space="preserve"> with the physician changing the</w:t>
      </w:r>
      <w:r>
        <w:rPr>
          <w:spacing w:val="-4"/>
        </w:rPr>
        <w:t xml:space="preserve"> </w:t>
      </w:r>
      <w:r>
        <w:t>goal</w:t>
      </w:r>
      <w:r>
        <w:rPr>
          <w:spacing w:val="-3"/>
        </w:rPr>
        <w:t xml:space="preserve"> </w:t>
      </w:r>
      <w:r>
        <w:t>of</w:t>
      </w:r>
      <w:r>
        <w:rPr>
          <w:spacing w:val="-3"/>
        </w:rPr>
        <w:t xml:space="preserve"> </w:t>
      </w:r>
      <w:r>
        <w:t>medical</w:t>
      </w:r>
      <w:r>
        <w:rPr>
          <w:spacing w:val="-3"/>
        </w:rPr>
        <w:t xml:space="preserve"> </w:t>
      </w:r>
      <w:r>
        <w:t>treatment.</w:t>
      </w:r>
      <w:r>
        <w:rPr>
          <w:spacing w:val="-3"/>
        </w:rPr>
        <w:t xml:space="preserve"> </w:t>
      </w:r>
      <w:r>
        <w:t>For</w:t>
      </w:r>
      <w:r>
        <w:rPr>
          <w:spacing w:val="-3"/>
        </w:rPr>
        <w:t xml:space="preserve"> </w:t>
      </w:r>
      <w:r>
        <w:t>example,</w:t>
      </w:r>
      <w:r>
        <w:rPr>
          <w:spacing w:val="-3"/>
        </w:rPr>
        <w:t xml:space="preserve"> </w:t>
      </w:r>
      <w:r>
        <w:t>at</w:t>
      </w:r>
      <w:r>
        <w:rPr>
          <w:spacing w:val="-3"/>
        </w:rPr>
        <w:t xml:space="preserve"> </w:t>
      </w:r>
      <w:r>
        <w:t>some</w:t>
      </w:r>
      <w:r>
        <w:rPr>
          <w:spacing w:val="-4"/>
        </w:rPr>
        <w:t xml:space="preserve"> </w:t>
      </w:r>
      <w:r>
        <w:t>point</w:t>
      </w:r>
      <w:r>
        <w:rPr>
          <w:spacing w:val="-4"/>
        </w:rPr>
        <w:t xml:space="preserve"> </w:t>
      </w:r>
      <w:r>
        <w:t>in</w:t>
      </w:r>
      <w:r>
        <w:rPr>
          <w:spacing w:val="-3"/>
        </w:rPr>
        <w:t xml:space="preserve"> </w:t>
      </w:r>
      <w:r>
        <w:t>the</w:t>
      </w:r>
      <w:r>
        <w:rPr>
          <w:spacing w:val="-4"/>
        </w:rPr>
        <w:t xml:space="preserve"> </w:t>
      </w:r>
      <w:r>
        <w:t>treatment</w:t>
      </w:r>
      <w:r>
        <w:rPr>
          <w:spacing w:val="-4"/>
        </w:rPr>
        <w:t xml:space="preserve"> </w:t>
      </w:r>
      <w:r>
        <w:t>process, when death is imminent and further aggressive medical intervention will be futile, the goal of treatment could be changed to "comfort care" fro</w:t>
      </w:r>
      <w:r>
        <w:t>m "no code."</w:t>
      </w:r>
    </w:p>
    <w:p w14:paraId="33E76F21" w14:textId="77777777" w:rsidR="004E457E" w:rsidRDefault="004E457E">
      <w:pPr>
        <w:pStyle w:val="BodyText"/>
        <w:spacing w:before="1"/>
        <w:rPr>
          <w:sz w:val="27"/>
        </w:rPr>
      </w:pPr>
    </w:p>
    <w:p w14:paraId="509F196F" w14:textId="77777777" w:rsidR="004E457E" w:rsidRDefault="00EA0C9A">
      <w:pPr>
        <w:pStyle w:val="BodyText"/>
        <w:ind w:left="400" w:right="524"/>
      </w:pPr>
      <w:r>
        <w:t>Some</w:t>
      </w:r>
      <w:r>
        <w:rPr>
          <w:spacing w:val="-4"/>
        </w:rPr>
        <w:t xml:space="preserve"> </w:t>
      </w:r>
      <w:r>
        <w:t>States</w:t>
      </w:r>
      <w:r>
        <w:rPr>
          <w:spacing w:val="-3"/>
        </w:rPr>
        <w:t xml:space="preserve"> </w:t>
      </w:r>
      <w:r>
        <w:t>also</w:t>
      </w:r>
      <w:r>
        <w:rPr>
          <w:spacing w:val="-3"/>
        </w:rPr>
        <w:t xml:space="preserve"> </w:t>
      </w:r>
      <w:r>
        <w:t>permit</w:t>
      </w:r>
      <w:r>
        <w:rPr>
          <w:spacing w:val="-3"/>
        </w:rPr>
        <w:t xml:space="preserve"> </w:t>
      </w:r>
      <w:r>
        <w:t>a</w:t>
      </w:r>
      <w:r>
        <w:rPr>
          <w:spacing w:val="-4"/>
        </w:rPr>
        <w:t xml:space="preserve"> </w:t>
      </w:r>
      <w:r>
        <w:t>person</w:t>
      </w:r>
      <w:r>
        <w:rPr>
          <w:spacing w:val="-3"/>
        </w:rPr>
        <w:t xml:space="preserve"> </w:t>
      </w:r>
      <w:r>
        <w:t>who</w:t>
      </w:r>
      <w:r>
        <w:rPr>
          <w:spacing w:val="-3"/>
        </w:rPr>
        <w:t xml:space="preserve"> </w:t>
      </w:r>
      <w:r>
        <w:t>has</w:t>
      </w:r>
      <w:r>
        <w:rPr>
          <w:spacing w:val="-3"/>
        </w:rPr>
        <w:t xml:space="preserve"> </w:t>
      </w:r>
      <w:r>
        <w:t>been</w:t>
      </w:r>
      <w:r>
        <w:rPr>
          <w:spacing w:val="-3"/>
        </w:rPr>
        <w:t xml:space="preserve"> </w:t>
      </w:r>
      <w:r>
        <w:t>discharged</w:t>
      </w:r>
      <w:r>
        <w:rPr>
          <w:spacing w:val="-3"/>
        </w:rPr>
        <w:t xml:space="preserve"> </w:t>
      </w:r>
      <w:r>
        <w:t>from</w:t>
      </w:r>
      <w:r>
        <w:rPr>
          <w:spacing w:val="-4"/>
        </w:rPr>
        <w:t xml:space="preserve"> </w:t>
      </w:r>
      <w:r>
        <w:t>a</w:t>
      </w:r>
      <w:r>
        <w:rPr>
          <w:spacing w:val="-4"/>
        </w:rPr>
        <w:t xml:space="preserve"> </w:t>
      </w:r>
      <w:r>
        <w:t>hospital</w:t>
      </w:r>
      <w:r>
        <w:rPr>
          <w:spacing w:val="-3"/>
        </w:rPr>
        <w:t xml:space="preserve"> </w:t>
      </w:r>
      <w:r>
        <w:t>to</w:t>
      </w:r>
      <w:r>
        <w:rPr>
          <w:spacing w:val="-3"/>
        </w:rPr>
        <w:t xml:space="preserve"> </w:t>
      </w:r>
      <w:r>
        <w:t>home to have a DNR, which can be tacked to the door. The drawback of home DNRs is when</w:t>
      </w:r>
      <w:r>
        <w:rPr>
          <w:spacing w:val="-4"/>
        </w:rPr>
        <w:t xml:space="preserve"> </w:t>
      </w:r>
      <w:r>
        <w:t>a</w:t>
      </w:r>
      <w:r>
        <w:rPr>
          <w:spacing w:val="-5"/>
        </w:rPr>
        <w:t xml:space="preserve"> </w:t>
      </w:r>
      <w:r>
        <w:t>client</w:t>
      </w:r>
      <w:r>
        <w:rPr>
          <w:spacing w:val="-5"/>
        </w:rPr>
        <w:t xml:space="preserve"> </w:t>
      </w:r>
      <w:r>
        <w:t>dies</w:t>
      </w:r>
      <w:r>
        <w:rPr>
          <w:spacing w:val="-4"/>
        </w:rPr>
        <w:t xml:space="preserve"> </w:t>
      </w:r>
      <w:r>
        <w:t>and</w:t>
      </w:r>
      <w:r>
        <w:rPr>
          <w:spacing w:val="-4"/>
        </w:rPr>
        <w:t xml:space="preserve"> </w:t>
      </w:r>
      <w:r>
        <w:t>emergency</w:t>
      </w:r>
      <w:r>
        <w:rPr>
          <w:spacing w:val="-4"/>
        </w:rPr>
        <w:t xml:space="preserve"> </w:t>
      </w:r>
      <w:r>
        <w:t>medical</w:t>
      </w:r>
      <w:r>
        <w:rPr>
          <w:spacing w:val="-4"/>
        </w:rPr>
        <w:t xml:space="preserve"> </w:t>
      </w:r>
      <w:r>
        <w:t>personnel</w:t>
      </w:r>
      <w:r>
        <w:rPr>
          <w:spacing w:val="-4"/>
        </w:rPr>
        <w:t xml:space="preserve"> </w:t>
      </w:r>
      <w:r>
        <w:t>arrive,</w:t>
      </w:r>
      <w:r>
        <w:rPr>
          <w:spacing w:val="-4"/>
        </w:rPr>
        <w:t xml:space="preserve"> </w:t>
      </w:r>
      <w:r>
        <w:t>in</w:t>
      </w:r>
      <w:r>
        <w:rPr>
          <w:spacing w:val="-4"/>
        </w:rPr>
        <w:t xml:space="preserve"> </w:t>
      </w:r>
      <w:r>
        <w:t>most</w:t>
      </w:r>
      <w:r>
        <w:rPr>
          <w:spacing w:val="-4"/>
        </w:rPr>
        <w:t xml:space="preserve"> </w:t>
      </w:r>
      <w:r>
        <w:t>places</w:t>
      </w:r>
      <w:r>
        <w:rPr>
          <w:spacing w:val="-4"/>
        </w:rPr>
        <w:t xml:space="preserve"> </w:t>
      </w:r>
      <w:r>
        <w:t>they</w:t>
      </w:r>
      <w:r>
        <w:rPr>
          <w:spacing w:val="-4"/>
        </w:rPr>
        <w:t xml:space="preserve"> </w:t>
      </w:r>
      <w:r>
        <w:t>are required to try to revive the client.</w:t>
      </w:r>
      <w:r>
        <w:rPr>
          <w:spacing w:val="-8"/>
        </w:rPr>
        <w:t xml:space="preserve"> </w:t>
      </w:r>
      <w:r>
        <w:t>A</w:t>
      </w:r>
      <w:r>
        <w:rPr>
          <w:spacing w:val="-8"/>
        </w:rPr>
        <w:t xml:space="preserve"> </w:t>
      </w:r>
      <w:r>
        <w:t xml:space="preserve">counselor should be familiar with State laws about </w:t>
      </w:r>
      <w:r>
        <w:t>home DNRs so that a client who wants to die at home can be given the best information about this option.</w:t>
      </w:r>
    </w:p>
    <w:p w14:paraId="029F8601" w14:textId="77777777" w:rsidR="004E457E" w:rsidRDefault="004E457E">
      <w:pPr>
        <w:pStyle w:val="BodyText"/>
        <w:spacing w:before="9"/>
        <w:rPr>
          <w:sz w:val="26"/>
        </w:rPr>
      </w:pPr>
    </w:p>
    <w:p w14:paraId="3CE47D33" w14:textId="77777777" w:rsidR="004E457E" w:rsidRDefault="00EA0C9A">
      <w:pPr>
        <w:pStyle w:val="BodyText"/>
        <w:ind w:left="400" w:right="524"/>
      </w:pPr>
      <w:r>
        <w:t>Health care providers and counselors must maintain a sense of how their communication</w:t>
      </w:r>
      <w:r>
        <w:rPr>
          <w:spacing w:val="-7"/>
        </w:rPr>
        <w:t xml:space="preserve"> </w:t>
      </w:r>
      <w:r>
        <w:t>efforts</w:t>
      </w:r>
      <w:r>
        <w:rPr>
          <w:spacing w:val="-4"/>
        </w:rPr>
        <w:t xml:space="preserve"> </w:t>
      </w:r>
      <w:r>
        <w:t>are</w:t>
      </w:r>
      <w:r>
        <w:rPr>
          <w:spacing w:val="-5"/>
        </w:rPr>
        <w:t xml:space="preserve"> </w:t>
      </w:r>
      <w:r>
        <w:t>affecting</w:t>
      </w:r>
      <w:r>
        <w:rPr>
          <w:spacing w:val="-4"/>
        </w:rPr>
        <w:t xml:space="preserve"> </w:t>
      </w:r>
      <w:r>
        <w:t>the</w:t>
      </w:r>
      <w:r>
        <w:rPr>
          <w:spacing w:val="-5"/>
        </w:rPr>
        <w:t xml:space="preserve"> </w:t>
      </w:r>
      <w:r>
        <w:t>people</w:t>
      </w:r>
      <w:r>
        <w:rPr>
          <w:spacing w:val="-5"/>
        </w:rPr>
        <w:t xml:space="preserve"> </w:t>
      </w:r>
      <w:r>
        <w:t>they</w:t>
      </w:r>
      <w:r>
        <w:rPr>
          <w:spacing w:val="-4"/>
        </w:rPr>
        <w:t xml:space="preserve"> </w:t>
      </w:r>
      <w:r>
        <w:t>are</w:t>
      </w:r>
      <w:r>
        <w:rPr>
          <w:spacing w:val="-5"/>
        </w:rPr>
        <w:t xml:space="preserve"> </w:t>
      </w:r>
      <w:r>
        <w:t>trying</w:t>
      </w:r>
      <w:r>
        <w:rPr>
          <w:spacing w:val="-4"/>
        </w:rPr>
        <w:t xml:space="preserve"> </w:t>
      </w:r>
      <w:r>
        <w:t>to</w:t>
      </w:r>
      <w:r>
        <w:rPr>
          <w:spacing w:val="-4"/>
        </w:rPr>
        <w:t xml:space="preserve"> </w:t>
      </w:r>
      <w:r>
        <w:t>help.</w:t>
      </w:r>
      <w:r>
        <w:rPr>
          <w:spacing w:val="-18"/>
        </w:rPr>
        <w:t xml:space="preserve"> </w:t>
      </w:r>
      <w:r>
        <w:t>A</w:t>
      </w:r>
      <w:r>
        <w:rPr>
          <w:spacing w:val="-17"/>
        </w:rPr>
        <w:t xml:space="preserve"> </w:t>
      </w:r>
      <w:r>
        <w:t>spec</w:t>
      </w:r>
      <w:r>
        <w:t>ific</w:t>
      </w:r>
    </w:p>
    <w:p w14:paraId="24A3E725" w14:textId="77777777" w:rsidR="004E457E" w:rsidRDefault="004E457E">
      <w:pPr>
        <w:sectPr w:rsidR="004E457E">
          <w:pgSz w:w="12240" w:h="15840"/>
          <w:pgMar w:top="980" w:right="920" w:bottom="280" w:left="1040" w:header="714" w:footer="0" w:gutter="0"/>
          <w:cols w:space="720"/>
        </w:sectPr>
      </w:pPr>
    </w:p>
    <w:p w14:paraId="3EE74A36" w14:textId="77777777" w:rsidR="004E457E" w:rsidRDefault="004E457E">
      <w:pPr>
        <w:pStyle w:val="BodyText"/>
        <w:spacing w:before="11"/>
        <w:rPr>
          <w:sz w:val="29"/>
        </w:rPr>
      </w:pPr>
    </w:p>
    <w:p w14:paraId="4A16D64E" w14:textId="77777777" w:rsidR="004E457E" w:rsidRDefault="00EA0C9A">
      <w:pPr>
        <w:pStyle w:val="BodyText"/>
        <w:spacing w:before="88"/>
        <w:ind w:left="400" w:right="524"/>
      </w:pPr>
      <w:r>
        <w:t>and</w:t>
      </w:r>
      <w:r>
        <w:rPr>
          <w:spacing w:val="-4"/>
        </w:rPr>
        <w:t xml:space="preserve"> </w:t>
      </w:r>
      <w:r>
        <w:t>practical</w:t>
      </w:r>
      <w:r>
        <w:rPr>
          <w:spacing w:val="-3"/>
        </w:rPr>
        <w:t xml:space="preserve"> </w:t>
      </w:r>
      <w:r>
        <w:t>example</w:t>
      </w:r>
      <w:r>
        <w:rPr>
          <w:spacing w:val="-4"/>
        </w:rPr>
        <w:t xml:space="preserve"> </w:t>
      </w:r>
      <w:r>
        <w:t>of</w:t>
      </w:r>
      <w:r>
        <w:rPr>
          <w:spacing w:val="-3"/>
        </w:rPr>
        <w:t xml:space="preserve"> </w:t>
      </w:r>
      <w:r>
        <w:t>this</w:t>
      </w:r>
      <w:r>
        <w:rPr>
          <w:spacing w:val="-3"/>
        </w:rPr>
        <w:t xml:space="preserve"> </w:t>
      </w:r>
      <w:r>
        <w:t>is</w:t>
      </w:r>
      <w:r>
        <w:rPr>
          <w:spacing w:val="-3"/>
        </w:rPr>
        <w:t xml:space="preserve"> </w:t>
      </w:r>
      <w:r>
        <w:t>in</w:t>
      </w:r>
      <w:r>
        <w:rPr>
          <w:spacing w:val="-3"/>
        </w:rPr>
        <w:t xml:space="preserve"> </w:t>
      </w:r>
      <w:r>
        <w:t>discussions</w:t>
      </w:r>
      <w:r>
        <w:rPr>
          <w:spacing w:val="-3"/>
        </w:rPr>
        <w:t xml:space="preserve"> </w:t>
      </w:r>
      <w:r>
        <w:t>around</w:t>
      </w:r>
      <w:r>
        <w:rPr>
          <w:spacing w:val="-3"/>
        </w:rPr>
        <w:t xml:space="preserve"> </w:t>
      </w:r>
      <w:r>
        <w:t>no</w:t>
      </w:r>
      <w:r>
        <w:rPr>
          <w:spacing w:val="-3"/>
        </w:rPr>
        <w:t xml:space="preserve"> </w:t>
      </w:r>
      <w:r>
        <w:t>code</w:t>
      </w:r>
      <w:r>
        <w:rPr>
          <w:spacing w:val="-4"/>
        </w:rPr>
        <w:t xml:space="preserve"> </w:t>
      </w:r>
      <w:r>
        <w:t>or</w:t>
      </w:r>
      <w:r>
        <w:rPr>
          <w:spacing w:val="-3"/>
        </w:rPr>
        <w:t xml:space="preserve"> </w:t>
      </w:r>
      <w:r>
        <w:t>DNR</w:t>
      </w:r>
      <w:r>
        <w:rPr>
          <w:spacing w:val="-3"/>
        </w:rPr>
        <w:t xml:space="preserve"> </w:t>
      </w:r>
      <w:r>
        <w:t>orders.</w:t>
      </w:r>
      <w:r>
        <w:rPr>
          <w:spacing w:val="-18"/>
        </w:rPr>
        <w:t xml:space="preserve"> </w:t>
      </w:r>
      <w:r>
        <w:t>As health care providers discuss treatment options with clients and their significant others and the possibility of changing the goal of treatment to comfort care, one distinction that can be helpful for some people is the difference between "life support"</w:t>
      </w:r>
      <w:r>
        <w:t xml:space="preserve"> and "death prolonging."</w:t>
      </w:r>
    </w:p>
    <w:p w14:paraId="69283C42" w14:textId="77777777" w:rsidR="004E457E" w:rsidRDefault="004E457E">
      <w:pPr>
        <w:pStyle w:val="BodyText"/>
        <w:rPr>
          <w:sz w:val="27"/>
        </w:rPr>
      </w:pPr>
    </w:p>
    <w:p w14:paraId="479CAC95" w14:textId="77777777" w:rsidR="004E457E" w:rsidRDefault="00EA0C9A">
      <w:pPr>
        <w:pStyle w:val="BodyText"/>
        <w:ind w:left="400" w:right="672"/>
        <w:rPr>
          <w:i/>
        </w:rPr>
      </w:pPr>
      <w:r>
        <w:t>The current standard of care as defined by the Joint Commission on</w:t>
      </w:r>
      <w:r>
        <w:rPr>
          <w:spacing w:val="-16"/>
        </w:rPr>
        <w:t xml:space="preserve"> </w:t>
      </w:r>
      <w:r>
        <w:t>Accreditation of Healthcare Organizations (JCAHO) states that providers should develop a framework for decision-making in situations that may require the withholdi</w:t>
      </w:r>
      <w:r>
        <w:t>ng of resuscitative</w:t>
      </w:r>
      <w:r>
        <w:rPr>
          <w:spacing w:val="-5"/>
        </w:rPr>
        <w:t xml:space="preserve"> </w:t>
      </w:r>
      <w:r>
        <w:t>services</w:t>
      </w:r>
      <w:r>
        <w:rPr>
          <w:spacing w:val="-5"/>
        </w:rPr>
        <w:t xml:space="preserve"> </w:t>
      </w:r>
      <w:r>
        <w:t>or</w:t>
      </w:r>
      <w:r>
        <w:rPr>
          <w:spacing w:val="-5"/>
        </w:rPr>
        <w:t xml:space="preserve"> </w:t>
      </w:r>
      <w:r>
        <w:t>the</w:t>
      </w:r>
      <w:r>
        <w:rPr>
          <w:spacing w:val="-5"/>
        </w:rPr>
        <w:t xml:space="preserve"> </w:t>
      </w:r>
      <w:r>
        <w:t>foregoing</w:t>
      </w:r>
      <w:r>
        <w:rPr>
          <w:spacing w:val="-5"/>
        </w:rPr>
        <w:t xml:space="preserve"> </w:t>
      </w:r>
      <w:r>
        <w:t>or</w:t>
      </w:r>
      <w:r>
        <w:rPr>
          <w:spacing w:val="-5"/>
        </w:rPr>
        <w:t xml:space="preserve"> </w:t>
      </w:r>
      <w:r>
        <w:t>withdrawing</w:t>
      </w:r>
      <w:r>
        <w:rPr>
          <w:spacing w:val="-5"/>
        </w:rPr>
        <w:t xml:space="preserve"> </w:t>
      </w:r>
      <w:r>
        <w:t>of</w:t>
      </w:r>
      <w:r>
        <w:rPr>
          <w:spacing w:val="-5"/>
        </w:rPr>
        <w:t xml:space="preserve"> </w:t>
      </w:r>
      <w:r>
        <w:t>life-sustaining</w:t>
      </w:r>
      <w:r>
        <w:rPr>
          <w:spacing w:val="-5"/>
        </w:rPr>
        <w:t xml:space="preserve"> </w:t>
      </w:r>
      <w:r>
        <w:t>treatment. Decision-making in such cases should reflect the following priorities</w:t>
      </w:r>
      <w:r>
        <w:rPr>
          <w:i/>
        </w:rPr>
        <w:t>:</w:t>
      </w:r>
    </w:p>
    <w:p w14:paraId="6095AC97" w14:textId="77777777" w:rsidR="004E457E" w:rsidRDefault="00EA0C9A">
      <w:pPr>
        <w:pStyle w:val="ListParagraph"/>
        <w:numPr>
          <w:ilvl w:val="0"/>
          <w:numId w:val="12"/>
        </w:numPr>
        <w:tabs>
          <w:tab w:val="left" w:pos="759"/>
          <w:tab w:val="left" w:pos="760"/>
        </w:tabs>
        <w:spacing w:line="311" w:lineRule="exact"/>
        <w:rPr>
          <w:sz w:val="28"/>
        </w:rPr>
      </w:pPr>
      <w:r>
        <w:rPr>
          <w:sz w:val="28"/>
        </w:rPr>
        <w:t>Enhancing</w:t>
      </w:r>
      <w:r>
        <w:rPr>
          <w:spacing w:val="-4"/>
          <w:sz w:val="28"/>
        </w:rPr>
        <w:t xml:space="preserve"> </w:t>
      </w:r>
      <w:r>
        <w:rPr>
          <w:sz w:val="28"/>
        </w:rPr>
        <w:t>the</w:t>
      </w:r>
      <w:r>
        <w:rPr>
          <w:spacing w:val="-3"/>
          <w:sz w:val="28"/>
        </w:rPr>
        <w:t xml:space="preserve"> </w:t>
      </w:r>
      <w:r>
        <w:rPr>
          <w:sz w:val="28"/>
        </w:rPr>
        <w:t>client's</w:t>
      </w:r>
      <w:r>
        <w:rPr>
          <w:spacing w:val="-1"/>
          <w:sz w:val="28"/>
        </w:rPr>
        <w:t xml:space="preserve"> </w:t>
      </w:r>
      <w:r>
        <w:rPr>
          <w:sz w:val="28"/>
        </w:rPr>
        <w:t>comfort</w:t>
      </w:r>
      <w:r>
        <w:rPr>
          <w:spacing w:val="-3"/>
          <w:sz w:val="28"/>
        </w:rPr>
        <w:t xml:space="preserve"> </w:t>
      </w:r>
      <w:r>
        <w:rPr>
          <w:sz w:val="28"/>
        </w:rPr>
        <w:t>and</w:t>
      </w:r>
      <w:r>
        <w:rPr>
          <w:spacing w:val="-1"/>
          <w:sz w:val="28"/>
        </w:rPr>
        <w:t xml:space="preserve"> </w:t>
      </w:r>
      <w:r>
        <w:rPr>
          <w:sz w:val="28"/>
        </w:rPr>
        <w:t>dignity</w:t>
      </w:r>
      <w:r>
        <w:rPr>
          <w:spacing w:val="-2"/>
          <w:sz w:val="28"/>
        </w:rPr>
        <w:t xml:space="preserve"> </w:t>
      </w:r>
      <w:r>
        <w:rPr>
          <w:sz w:val="28"/>
        </w:rPr>
        <w:t>by</w:t>
      </w:r>
      <w:r>
        <w:rPr>
          <w:spacing w:val="-2"/>
          <w:sz w:val="28"/>
        </w:rPr>
        <w:t xml:space="preserve"> </w:t>
      </w:r>
      <w:r>
        <w:rPr>
          <w:sz w:val="28"/>
        </w:rPr>
        <w:t>addressing</w:t>
      </w:r>
      <w:r>
        <w:rPr>
          <w:spacing w:val="-1"/>
          <w:sz w:val="28"/>
        </w:rPr>
        <w:t xml:space="preserve"> </w:t>
      </w:r>
      <w:r>
        <w:rPr>
          <w:sz w:val="28"/>
        </w:rPr>
        <w:t>treatment</w:t>
      </w:r>
      <w:r>
        <w:rPr>
          <w:spacing w:val="-3"/>
          <w:sz w:val="28"/>
        </w:rPr>
        <w:t xml:space="preserve"> </w:t>
      </w:r>
      <w:r>
        <w:rPr>
          <w:sz w:val="28"/>
        </w:rPr>
        <w:t>of</w:t>
      </w:r>
      <w:r>
        <w:rPr>
          <w:spacing w:val="-1"/>
          <w:sz w:val="28"/>
        </w:rPr>
        <w:t xml:space="preserve"> </w:t>
      </w:r>
      <w:r>
        <w:rPr>
          <w:spacing w:val="-2"/>
          <w:sz w:val="28"/>
        </w:rPr>
        <w:t>primary</w:t>
      </w:r>
    </w:p>
    <w:p w14:paraId="690AFC3D" w14:textId="77777777" w:rsidR="004E457E" w:rsidRDefault="00EA0C9A">
      <w:pPr>
        <w:pStyle w:val="BodyText"/>
        <w:spacing w:line="290" w:lineRule="exact"/>
        <w:ind w:left="760"/>
      </w:pPr>
      <w:r>
        <w:t>and</w:t>
      </w:r>
      <w:r>
        <w:rPr>
          <w:spacing w:val="-2"/>
        </w:rPr>
        <w:t xml:space="preserve"> </w:t>
      </w:r>
      <w:r>
        <w:t>secondary</w:t>
      </w:r>
      <w:r>
        <w:rPr>
          <w:spacing w:val="-2"/>
        </w:rPr>
        <w:t xml:space="preserve"> symptoms</w:t>
      </w:r>
    </w:p>
    <w:p w14:paraId="657B92C4" w14:textId="77777777" w:rsidR="004E457E" w:rsidRDefault="00EA0C9A">
      <w:pPr>
        <w:pStyle w:val="ListParagraph"/>
        <w:numPr>
          <w:ilvl w:val="0"/>
          <w:numId w:val="12"/>
        </w:numPr>
        <w:tabs>
          <w:tab w:val="left" w:pos="759"/>
          <w:tab w:val="left" w:pos="760"/>
        </w:tabs>
        <w:spacing w:line="320" w:lineRule="exact"/>
        <w:rPr>
          <w:sz w:val="28"/>
        </w:rPr>
      </w:pPr>
      <w:r>
        <w:rPr>
          <w:sz w:val="28"/>
        </w:rPr>
        <w:t>Effectively</w:t>
      </w:r>
      <w:r>
        <w:rPr>
          <w:spacing w:val="-7"/>
          <w:sz w:val="28"/>
        </w:rPr>
        <w:t xml:space="preserve"> </w:t>
      </w:r>
      <w:r>
        <w:rPr>
          <w:sz w:val="28"/>
        </w:rPr>
        <w:t>managing</w:t>
      </w:r>
      <w:r>
        <w:rPr>
          <w:spacing w:val="-6"/>
          <w:sz w:val="28"/>
        </w:rPr>
        <w:t xml:space="preserve"> </w:t>
      </w:r>
      <w:r>
        <w:rPr>
          <w:spacing w:val="-4"/>
          <w:sz w:val="28"/>
        </w:rPr>
        <w:t>pain</w:t>
      </w:r>
    </w:p>
    <w:p w14:paraId="50BA448A" w14:textId="77777777" w:rsidR="004E457E" w:rsidRDefault="00EA0C9A">
      <w:pPr>
        <w:pStyle w:val="ListParagraph"/>
        <w:numPr>
          <w:ilvl w:val="0"/>
          <w:numId w:val="12"/>
        </w:numPr>
        <w:tabs>
          <w:tab w:val="left" w:pos="759"/>
          <w:tab w:val="left" w:pos="760"/>
        </w:tabs>
        <w:spacing w:before="34" w:line="320" w:lineRule="exact"/>
        <w:ind w:right="754"/>
        <w:rPr>
          <w:sz w:val="28"/>
        </w:rPr>
      </w:pPr>
      <w:r>
        <w:rPr>
          <w:sz w:val="28"/>
        </w:rPr>
        <w:t>Responding</w:t>
      </w:r>
      <w:r>
        <w:rPr>
          <w:spacing w:val="-4"/>
          <w:sz w:val="28"/>
        </w:rPr>
        <w:t xml:space="preserve"> </w:t>
      </w:r>
      <w:r>
        <w:rPr>
          <w:sz w:val="28"/>
        </w:rPr>
        <w:t>to</w:t>
      </w:r>
      <w:r>
        <w:rPr>
          <w:spacing w:val="-4"/>
          <w:sz w:val="28"/>
        </w:rPr>
        <w:t xml:space="preserve"> </w:t>
      </w:r>
      <w:r>
        <w:rPr>
          <w:sz w:val="28"/>
        </w:rPr>
        <w:t>the</w:t>
      </w:r>
      <w:r>
        <w:rPr>
          <w:spacing w:val="-5"/>
          <w:sz w:val="28"/>
        </w:rPr>
        <w:t xml:space="preserve"> </w:t>
      </w:r>
      <w:r>
        <w:rPr>
          <w:sz w:val="28"/>
        </w:rPr>
        <w:t>client's</w:t>
      </w:r>
      <w:r>
        <w:rPr>
          <w:spacing w:val="-4"/>
          <w:sz w:val="28"/>
        </w:rPr>
        <w:t xml:space="preserve"> </w:t>
      </w:r>
      <w:r>
        <w:rPr>
          <w:sz w:val="28"/>
        </w:rPr>
        <w:t>and</w:t>
      </w:r>
      <w:r>
        <w:rPr>
          <w:spacing w:val="-4"/>
          <w:sz w:val="28"/>
        </w:rPr>
        <w:t xml:space="preserve"> </w:t>
      </w:r>
      <w:r>
        <w:rPr>
          <w:sz w:val="28"/>
        </w:rPr>
        <w:t>his</w:t>
      </w:r>
      <w:r>
        <w:rPr>
          <w:spacing w:val="-4"/>
          <w:sz w:val="28"/>
        </w:rPr>
        <w:t xml:space="preserve"> </w:t>
      </w:r>
      <w:r>
        <w:rPr>
          <w:sz w:val="28"/>
        </w:rPr>
        <w:t>family's</w:t>
      </w:r>
      <w:r>
        <w:rPr>
          <w:spacing w:val="-4"/>
          <w:sz w:val="28"/>
        </w:rPr>
        <w:t xml:space="preserve"> </w:t>
      </w:r>
      <w:r>
        <w:rPr>
          <w:sz w:val="28"/>
        </w:rPr>
        <w:t>psychosocial,</w:t>
      </w:r>
      <w:r>
        <w:rPr>
          <w:spacing w:val="-4"/>
          <w:sz w:val="28"/>
        </w:rPr>
        <w:t xml:space="preserve"> </w:t>
      </w:r>
      <w:r>
        <w:rPr>
          <w:sz w:val="28"/>
        </w:rPr>
        <w:t>spiritual,</w:t>
      </w:r>
      <w:r>
        <w:rPr>
          <w:spacing w:val="-4"/>
          <w:sz w:val="28"/>
        </w:rPr>
        <w:t xml:space="preserve"> </w:t>
      </w:r>
      <w:r>
        <w:rPr>
          <w:sz w:val="28"/>
        </w:rPr>
        <w:t>and</w:t>
      </w:r>
      <w:r>
        <w:rPr>
          <w:spacing w:val="-4"/>
          <w:sz w:val="28"/>
        </w:rPr>
        <w:t xml:space="preserve"> </w:t>
      </w:r>
      <w:r>
        <w:rPr>
          <w:sz w:val="28"/>
        </w:rPr>
        <w:t xml:space="preserve">cultural </w:t>
      </w:r>
      <w:r>
        <w:rPr>
          <w:spacing w:val="-2"/>
          <w:sz w:val="28"/>
        </w:rPr>
        <w:t>needs</w:t>
      </w:r>
    </w:p>
    <w:p w14:paraId="14E44C16" w14:textId="77777777" w:rsidR="004E457E" w:rsidRDefault="004E457E">
      <w:pPr>
        <w:pStyle w:val="BodyText"/>
        <w:spacing w:before="4"/>
        <w:rPr>
          <w:sz w:val="27"/>
        </w:rPr>
      </w:pPr>
    </w:p>
    <w:p w14:paraId="15479554" w14:textId="77777777" w:rsidR="004E457E" w:rsidRDefault="00EA0C9A">
      <w:pPr>
        <w:pStyle w:val="BodyText"/>
        <w:ind w:left="400" w:right="593"/>
      </w:pPr>
      <w:r>
        <w:t>Many believe that decisions about medical treatment should not be based on "heroic" or "extraordinary" measures, or on medical complexity. They should be based on the potential outcomes and the benefits and burdens to clients and their support systems.</w:t>
      </w:r>
      <w:r>
        <w:rPr>
          <w:spacing w:val="-7"/>
        </w:rPr>
        <w:t xml:space="preserve"> </w:t>
      </w:r>
      <w:r>
        <w:t xml:space="preserve">An </w:t>
      </w:r>
      <w:r>
        <w:t>open and honest dialogue with the client, followed by a similar</w:t>
      </w:r>
      <w:r>
        <w:rPr>
          <w:spacing w:val="-3"/>
        </w:rPr>
        <w:t xml:space="preserve"> </w:t>
      </w:r>
      <w:r>
        <w:t>meeting</w:t>
      </w:r>
      <w:r>
        <w:rPr>
          <w:spacing w:val="-3"/>
        </w:rPr>
        <w:t xml:space="preserve"> </w:t>
      </w:r>
      <w:r>
        <w:t>with</w:t>
      </w:r>
      <w:r>
        <w:rPr>
          <w:spacing w:val="-3"/>
        </w:rPr>
        <w:t xml:space="preserve"> </w:t>
      </w:r>
      <w:r>
        <w:t>the</w:t>
      </w:r>
      <w:r>
        <w:rPr>
          <w:spacing w:val="-4"/>
        </w:rPr>
        <w:t xml:space="preserve"> </w:t>
      </w:r>
      <w:r>
        <w:t>entire</w:t>
      </w:r>
      <w:r>
        <w:rPr>
          <w:spacing w:val="-4"/>
        </w:rPr>
        <w:t xml:space="preserve"> </w:t>
      </w:r>
      <w:r>
        <w:t>care</w:t>
      </w:r>
      <w:r>
        <w:rPr>
          <w:spacing w:val="-4"/>
        </w:rPr>
        <w:t xml:space="preserve"> </w:t>
      </w:r>
      <w:r>
        <w:t>team,</w:t>
      </w:r>
      <w:r>
        <w:rPr>
          <w:spacing w:val="-3"/>
        </w:rPr>
        <w:t xml:space="preserve"> </w:t>
      </w:r>
      <w:r>
        <w:t>can</w:t>
      </w:r>
      <w:r>
        <w:rPr>
          <w:spacing w:val="-3"/>
        </w:rPr>
        <w:t xml:space="preserve"> </w:t>
      </w:r>
      <w:r>
        <w:t>facilitate</w:t>
      </w:r>
      <w:r>
        <w:rPr>
          <w:spacing w:val="-4"/>
        </w:rPr>
        <w:t xml:space="preserve"> </w:t>
      </w:r>
      <w:r>
        <w:t>decisions</w:t>
      </w:r>
      <w:r>
        <w:rPr>
          <w:spacing w:val="-3"/>
        </w:rPr>
        <w:t xml:space="preserve"> </w:t>
      </w:r>
      <w:r>
        <w:t>and</w:t>
      </w:r>
      <w:r>
        <w:rPr>
          <w:spacing w:val="-3"/>
        </w:rPr>
        <w:t xml:space="preserve"> </w:t>
      </w:r>
      <w:r>
        <w:t>move</w:t>
      </w:r>
      <w:r>
        <w:rPr>
          <w:spacing w:val="-4"/>
        </w:rPr>
        <w:t xml:space="preserve"> </w:t>
      </w:r>
      <w:r>
        <w:t>people to a place of comfort and resolution. Many States allow an individual to designate someone to serve as their "Durabl</w:t>
      </w:r>
      <w:r>
        <w:t>e Power of</w:t>
      </w:r>
      <w:r>
        <w:rPr>
          <w:spacing w:val="-8"/>
        </w:rPr>
        <w:t xml:space="preserve"> </w:t>
      </w:r>
      <w:r>
        <w:t>Attorney" for health care. Staff and clients should know what the State's regulations are.</w:t>
      </w:r>
    </w:p>
    <w:p w14:paraId="763866DE" w14:textId="77777777" w:rsidR="004E457E" w:rsidRDefault="004E457E">
      <w:pPr>
        <w:pStyle w:val="BodyText"/>
        <w:spacing w:before="5"/>
        <w:rPr>
          <w:sz w:val="26"/>
        </w:rPr>
      </w:pPr>
    </w:p>
    <w:p w14:paraId="6CCF4B0E" w14:textId="77777777" w:rsidR="004E457E" w:rsidRDefault="00EA0C9A">
      <w:pPr>
        <w:pStyle w:val="Heading3"/>
        <w:spacing w:before="1"/>
      </w:pPr>
      <w:r>
        <w:t>Assisting</w:t>
      </w:r>
      <w:r>
        <w:rPr>
          <w:spacing w:val="-1"/>
        </w:rPr>
        <w:t xml:space="preserve"> </w:t>
      </w:r>
      <w:r>
        <w:t>Clients</w:t>
      </w:r>
      <w:r>
        <w:rPr>
          <w:spacing w:val="-1"/>
        </w:rPr>
        <w:t xml:space="preserve"> </w:t>
      </w:r>
      <w:r>
        <w:t>in</w:t>
      </w:r>
      <w:r>
        <w:rPr>
          <w:spacing w:val="-1"/>
        </w:rPr>
        <w:t xml:space="preserve"> </w:t>
      </w:r>
      <w:r>
        <w:t>Preparing Their</w:t>
      </w:r>
      <w:r>
        <w:rPr>
          <w:spacing w:val="-1"/>
        </w:rPr>
        <w:t xml:space="preserve"> </w:t>
      </w:r>
      <w:r>
        <w:t>Children</w:t>
      </w:r>
      <w:r>
        <w:rPr>
          <w:spacing w:val="-1"/>
        </w:rPr>
        <w:t xml:space="preserve"> </w:t>
      </w:r>
      <w:r>
        <w:t>for</w:t>
      </w:r>
      <w:r>
        <w:rPr>
          <w:spacing w:val="-1"/>
        </w:rPr>
        <w:t xml:space="preserve"> </w:t>
      </w:r>
      <w:r>
        <w:t>the</w:t>
      </w:r>
      <w:r>
        <w:rPr>
          <w:spacing w:val="-1"/>
        </w:rPr>
        <w:t xml:space="preserve"> </w:t>
      </w:r>
      <w:r>
        <w:t>Loss</w:t>
      </w:r>
      <w:r>
        <w:rPr>
          <w:spacing w:val="-1"/>
        </w:rPr>
        <w:t xml:space="preserve"> </w:t>
      </w:r>
      <w:r>
        <w:t>of</w:t>
      </w:r>
      <w:r>
        <w:rPr>
          <w:spacing w:val="-1"/>
        </w:rPr>
        <w:t xml:space="preserve"> </w:t>
      </w:r>
      <w:r>
        <w:t xml:space="preserve">a </w:t>
      </w:r>
      <w:r>
        <w:rPr>
          <w:spacing w:val="-2"/>
        </w:rPr>
        <w:t>Parent</w:t>
      </w:r>
    </w:p>
    <w:p w14:paraId="677F5464" w14:textId="77777777" w:rsidR="004E457E" w:rsidRDefault="00EA0C9A">
      <w:pPr>
        <w:pStyle w:val="BodyText"/>
        <w:ind w:left="400" w:right="524"/>
      </w:pPr>
      <w:r>
        <w:t>It is estimated that the number of children orphaned by HIV/AIDS will increase by 200 percent in the next 20 years. Parents living with HIV/AIDS face a multitude of issues in preparing both seropositive and seronegative children for the loss of their paren</w:t>
      </w:r>
      <w:r>
        <w:t>ts. Fortunately, the child care system is developing credible guidelines on working with children with parents living with HIV/AIDS. In addition, placing a focus on providing for the future care and maintenance of the children can serve as a</w:t>
      </w:r>
      <w:r>
        <w:rPr>
          <w:spacing w:val="-7"/>
        </w:rPr>
        <w:t xml:space="preserve"> </w:t>
      </w:r>
      <w:r>
        <w:t>cause</w:t>
      </w:r>
      <w:r>
        <w:rPr>
          <w:spacing w:val="-7"/>
        </w:rPr>
        <w:t xml:space="preserve"> </w:t>
      </w:r>
      <w:r>
        <w:t>for</w:t>
      </w:r>
      <w:r>
        <w:rPr>
          <w:spacing w:val="-6"/>
        </w:rPr>
        <w:t xml:space="preserve"> </w:t>
      </w:r>
      <w:r>
        <w:t>pers</w:t>
      </w:r>
      <w:r>
        <w:t>onal</w:t>
      </w:r>
      <w:r>
        <w:rPr>
          <w:spacing w:val="-6"/>
        </w:rPr>
        <w:t xml:space="preserve"> </w:t>
      </w:r>
      <w:r>
        <w:t>motivation</w:t>
      </w:r>
      <w:r>
        <w:rPr>
          <w:spacing w:val="-6"/>
        </w:rPr>
        <w:t xml:space="preserve"> </w:t>
      </w:r>
      <w:r>
        <w:t>and</w:t>
      </w:r>
      <w:r>
        <w:rPr>
          <w:spacing w:val="-6"/>
        </w:rPr>
        <w:t xml:space="preserve"> </w:t>
      </w:r>
      <w:r>
        <w:t>empowerment.</w:t>
      </w:r>
      <w:r>
        <w:rPr>
          <w:spacing w:val="-6"/>
        </w:rPr>
        <w:t xml:space="preserve"> </w:t>
      </w:r>
      <w:r>
        <w:t>Pragmatically,</w:t>
      </w:r>
      <w:r>
        <w:rPr>
          <w:spacing w:val="-6"/>
        </w:rPr>
        <w:t xml:space="preserve"> </w:t>
      </w:r>
      <w:r>
        <w:t>clients</w:t>
      </w:r>
      <w:r>
        <w:rPr>
          <w:spacing w:val="-6"/>
        </w:rPr>
        <w:t xml:space="preserve"> </w:t>
      </w:r>
      <w:r>
        <w:t>should</w:t>
      </w:r>
      <w:r>
        <w:rPr>
          <w:spacing w:val="-6"/>
        </w:rPr>
        <w:t xml:space="preserve"> </w:t>
      </w:r>
      <w:r>
        <w:t>be assisted in preparing their children for the loss of parents in the following areas:</w:t>
      </w:r>
    </w:p>
    <w:p w14:paraId="1AD5675B" w14:textId="77777777" w:rsidR="004E457E" w:rsidRDefault="00EA0C9A">
      <w:pPr>
        <w:pStyle w:val="ListParagraph"/>
        <w:numPr>
          <w:ilvl w:val="0"/>
          <w:numId w:val="12"/>
        </w:numPr>
        <w:tabs>
          <w:tab w:val="left" w:pos="759"/>
          <w:tab w:val="left" w:pos="760"/>
        </w:tabs>
        <w:spacing w:line="305" w:lineRule="exact"/>
        <w:rPr>
          <w:sz w:val="28"/>
        </w:rPr>
      </w:pPr>
      <w:r>
        <w:rPr>
          <w:b/>
          <w:sz w:val="28"/>
        </w:rPr>
        <w:t>Legal</w:t>
      </w:r>
      <w:r>
        <w:rPr>
          <w:b/>
          <w:spacing w:val="-8"/>
          <w:sz w:val="28"/>
        </w:rPr>
        <w:t xml:space="preserve"> </w:t>
      </w:r>
      <w:r>
        <w:rPr>
          <w:b/>
          <w:sz w:val="28"/>
        </w:rPr>
        <w:t>guardianship</w:t>
      </w:r>
      <w:r>
        <w:rPr>
          <w:sz w:val="28"/>
        </w:rPr>
        <w:t>.</w:t>
      </w:r>
      <w:r>
        <w:rPr>
          <w:spacing w:val="-10"/>
          <w:sz w:val="28"/>
        </w:rPr>
        <w:t xml:space="preserve"> </w:t>
      </w:r>
      <w:r>
        <w:rPr>
          <w:sz w:val="28"/>
        </w:rPr>
        <w:t>Workers</w:t>
      </w:r>
      <w:r>
        <w:rPr>
          <w:spacing w:val="-4"/>
          <w:sz w:val="28"/>
        </w:rPr>
        <w:t xml:space="preserve"> </w:t>
      </w:r>
      <w:r>
        <w:rPr>
          <w:sz w:val="28"/>
        </w:rPr>
        <w:t>should</w:t>
      </w:r>
      <w:r>
        <w:rPr>
          <w:spacing w:val="-5"/>
          <w:sz w:val="28"/>
        </w:rPr>
        <w:t xml:space="preserve"> </w:t>
      </w:r>
      <w:r>
        <w:rPr>
          <w:sz w:val="28"/>
        </w:rPr>
        <w:t>help</w:t>
      </w:r>
      <w:r>
        <w:rPr>
          <w:spacing w:val="-4"/>
          <w:sz w:val="28"/>
        </w:rPr>
        <w:t xml:space="preserve"> </w:t>
      </w:r>
      <w:r>
        <w:rPr>
          <w:sz w:val="28"/>
        </w:rPr>
        <w:t>clients</w:t>
      </w:r>
      <w:r>
        <w:rPr>
          <w:spacing w:val="-4"/>
          <w:sz w:val="28"/>
        </w:rPr>
        <w:t xml:space="preserve"> </w:t>
      </w:r>
      <w:r>
        <w:rPr>
          <w:sz w:val="28"/>
        </w:rPr>
        <w:t>identify</w:t>
      </w:r>
      <w:r>
        <w:rPr>
          <w:spacing w:val="-5"/>
          <w:sz w:val="28"/>
        </w:rPr>
        <w:t xml:space="preserve"> </w:t>
      </w:r>
      <w:r>
        <w:rPr>
          <w:sz w:val="28"/>
        </w:rPr>
        <w:t>significant</w:t>
      </w:r>
      <w:r>
        <w:rPr>
          <w:spacing w:val="-5"/>
          <w:sz w:val="28"/>
        </w:rPr>
        <w:t xml:space="preserve"> </w:t>
      </w:r>
      <w:r>
        <w:rPr>
          <w:sz w:val="28"/>
        </w:rPr>
        <w:t>others</w:t>
      </w:r>
      <w:r>
        <w:rPr>
          <w:spacing w:val="-4"/>
          <w:sz w:val="28"/>
        </w:rPr>
        <w:t xml:space="preserve"> </w:t>
      </w:r>
      <w:r>
        <w:rPr>
          <w:spacing w:val="-5"/>
          <w:sz w:val="28"/>
        </w:rPr>
        <w:t>or</w:t>
      </w:r>
    </w:p>
    <w:p w14:paraId="07EADE89" w14:textId="77777777" w:rsidR="004E457E" w:rsidRDefault="00EA0C9A">
      <w:pPr>
        <w:pStyle w:val="BodyText"/>
        <w:ind w:left="760" w:right="524"/>
      </w:pPr>
      <w:r>
        <w:t xml:space="preserve">friends within the client </w:t>
      </w:r>
      <w:r>
        <w:t>system who could serve as legal guardians for their children.</w:t>
      </w:r>
      <w:r>
        <w:rPr>
          <w:spacing w:val="-4"/>
        </w:rPr>
        <w:t xml:space="preserve"> </w:t>
      </w:r>
      <w:r>
        <w:t>By</w:t>
      </w:r>
      <w:r>
        <w:rPr>
          <w:spacing w:val="-4"/>
        </w:rPr>
        <w:t xml:space="preserve"> </w:t>
      </w:r>
      <w:r>
        <w:t>stressing</w:t>
      </w:r>
      <w:r>
        <w:rPr>
          <w:spacing w:val="-4"/>
        </w:rPr>
        <w:t xml:space="preserve"> </w:t>
      </w:r>
      <w:r>
        <w:t>that</w:t>
      </w:r>
      <w:r>
        <w:rPr>
          <w:spacing w:val="-4"/>
        </w:rPr>
        <w:t xml:space="preserve"> </w:t>
      </w:r>
      <w:r>
        <w:t>children</w:t>
      </w:r>
      <w:r>
        <w:rPr>
          <w:spacing w:val="-4"/>
        </w:rPr>
        <w:t xml:space="preserve"> </w:t>
      </w:r>
      <w:r>
        <w:t>without</w:t>
      </w:r>
      <w:r>
        <w:rPr>
          <w:spacing w:val="-5"/>
        </w:rPr>
        <w:t xml:space="preserve"> </w:t>
      </w:r>
      <w:r>
        <w:t>legal</w:t>
      </w:r>
      <w:r>
        <w:rPr>
          <w:spacing w:val="-4"/>
        </w:rPr>
        <w:t xml:space="preserve"> </w:t>
      </w:r>
      <w:r>
        <w:t>guardianship</w:t>
      </w:r>
      <w:r>
        <w:rPr>
          <w:spacing w:val="-4"/>
        </w:rPr>
        <w:t xml:space="preserve"> </w:t>
      </w:r>
      <w:r>
        <w:t>become</w:t>
      </w:r>
      <w:r>
        <w:rPr>
          <w:spacing w:val="-5"/>
        </w:rPr>
        <w:t xml:space="preserve"> </w:t>
      </w:r>
      <w:r>
        <w:t>wards</w:t>
      </w:r>
      <w:r>
        <w:rPr>
          <w:spacing w:val="-4"/>
        </w:rPr>
        <w:t xml:space="preserve"> </w:t>
      </w:r>
      <w:r>
        <w:t>of the State, clients sometimes find the motivation to search for and secure guardians for their children. Workers should under</w:t>
      </w:r>
      <w:r>
        <w:t>stand that the search for</w:t>
      </w:r>
    </w:p>
    <w:p w14:paraId="5867E464" w14:textId="77777777" w:rsidR="004E457E" w:rsidRDefault="004E457E">
      <w:pPr>
        <w:sectPr w:rsidR="004E457E">
          <w:pgSz w:w="12240" w:h="15840"/>
          <w:pgMar w:top="980" w:right="920" w:bottom="280" w:left="1040" w:header="714" w:footer="0" w:gutter="0"/>
          <w:cols w:space="720"/>
        </w:sectPr>
      </w:pPr>
    </w:p>
    <w:p w14:paraId="24B1BA21" w14:textId="77777777" w:rsidR="004E457E" w:rsidRDefault="004E457E">
      <w:pPr>
        <w:pStyle w:val="BodyText"/>
        <w:spacing w:before="11"/>
        <w:rPr>
          <w:sz w:val="29"/>
        </w:rPr>
      </w:pPr>
    </w:p>
    <w:p w14:paraId="513E49BF" w14:textId="77777777" w:rsidR="004E457E" w:rsidRDefault="00EA0C9A">
      <w:pPr>
        <w:pStyle w:val="BodyText"/>
        <w:spacing w:before="88"/>
        <w:ind w:left="760" w:right="524"/>
      </w:pPr>
      <w:r>
        <w:t>guardians for children of clients with substance abuse and HIV/AIDS-related issues</w:t>
      </w:r>
      <w:r>
        <w:rPr>
          <w:spacing w:val="-4"/>
        </w:rPr>
        <w:t xml:space="preserve"> </w:t>
      </w:r>
      <w:r>
        <w:t>can</w:t>
      </w:r>
      <w:r>
        <w:rPr>
          <w:spacing w:val="-4"/>
        </w:rPr>
        <w:t xml:space="preserve"> </w:t>
      </w:r>
      <w:r>
        <w:t>be</w:t>
      </w:r>
      <w:r>
        <w:rPr>
          <w:spacing w:val="-5"/>
        </w:rPr>
        <w:t xml:space="preserve"> </w:t>
      </w:r>
      <w:r>
        <w:t>difficult</w:t>
      </w:r>
      <w:r>
        <w:rPr>
          <w:spacing w:val="-4"/>
        </w:rPr>
        <w:t xml:space="preserve"> </w:t>
      </w:r>
      <w:r>
        <w:t>because</w:t>
      </w:r>
      <w:r>
        <w:rPr>
          <w:spacing w:val="-5"/>
        </w:rPr>
        <w:t xml:space="preserve"> </w:t>
      </w:r>
      <w:r>
        <w:t>clients</w:t>
      </w:r>
      <w:r>
        <w:rPr>
          <w:spacing w:val="-4"/>
        </w:rPr>
        <w:t xml:space="preserve"> </w:t>
      </w:r>
      <w:r>
        <w:t>often</w:t>
      </w:r>
      <w:r>
        <w:rPr>
          <w:spacing w:val="-4"/>
        </w:rPr>
        <w:t xml:space="preserve"> </w:t>
      </w:r>
      <w:r>
        <w:t>have</w:t>
      </w:r>
      <w:r>
        <w:rPr>
          <w:spacing w:val="-5"/>
        </w:rPr>
        <w:t xml:space="preserve"> </w:t>
      </w:r>
      <w:r>
        <w:t>exhausted</w:t>
      </w:r>
      <w:r>
        <w:rPr>
          <w:spacing w:val="-4"/>
        </w:rPr>
        <w:t xml:space="preserve"> </w:t>
      </w:r>
      <w:r>
        <w:t>their</w:t>
      </w:r>
      <w:r>
        <w:rPr>
          <w:spacing w:val="-4"/>
        </w:rPr>
        <w:t xml:space="preserve"> </w:t>
      </w:r>
      <w:r>
        <w:t>support</w:t>
      </w:r>
      <w:r>
        <w:rPr>
          <w:spacing w:val="-5"/>
        </w:rPr>
        <w:t xml:space="preserve"> </w:t>
      </w:r>
      <w:r>
        <w:t xml:space="preserve">system of family and friends well before involvement in formal treatment systems or </w:t>
      </w:r>
      <w:r>
        <w:rPr>
          <w:spacing w:val="-2"/>
        </w:rPr>
        <w:t>programs.</w:t>
      </w:r>
    </w:p>
    <w:p w14:paraId="5DA00258" w14:textId="77777777" w:rsidR="004E457E" w:rsidRDefault="00EA0C9A">
      <w:pPr>
        <w:pStyle w:val="ListParagraph"/>
        <w:numPr>
          <w:ilvl w:val="0"/>
          <w:numId w:val="12"/>
        </w:numPr>
        <w:tabs>
          <w:tab w:val="left" w:pos="759"/>
          <w:tab w:val="left" w:pos="760"/>
        </w:tabs>
        <w:spacing w:line="313" w:lineRule="exact"/>
        <w:rPr>
          <w:sz w:val="28"/>
        </w:rPr>
      </w:pPr>
      <w:r>
        <w:rPr>
          <w:b/>
          <w:sz w:val="28"/>
        </w:rPr>
        <w:t>Standby</w:t>
      </w:r>
      <w:r>
        <w:rPr>
          <w:b/>
          <w:spacing w:val="-4"/>
          <w:sz w:val="28"/>
        </w:rPr>
        <w:t xml:space="preserve"> </w:t>
      </w:r>
      <w:r>
        <w:rPr>
          <w:b/>
          <w:sz w:val="28"/>
        </w:rPr>
        <w:t>guardianship</w:t>
      </w:r>
      <w:r>
        <w:rPr>
          <w:sz w:val="28"/>
        </w:rPr>
        <w:t>.</w:t>
      </w:r>
      <w:r>
        <w:rPr>
          <w:spacing w:val="-17"/>
          <w:sz w:val="28"/>
        </w:rPr>
        <w:t xml:space="preserve"> </w:t>
      </w:r>
      <w:r>
        <w:rPr>
          <w:sz w:val="28"/>
        </w:rPr>
        <w:t>A</w:t>
      </w:r>
      <w:r>
        <w:rPr>
          <w:spacing w:val="-16"/>
          <w:sz w:val="28"/>
        </w:rPr>
        <w:t xml:space="preserve"> </w:t>
      </w:r>
      <w:r>
        <w:rPr>
          <w:sz w:val="28"/>
        </w:rPr>
        <w:t>standby</w:t>
      </w:r>
      <w:r>
        <w:rPr>
          <w:spacing w:val="-2"/>
          <w:sz w:val="28"/>
        </w:rPr>
        <w:t xml:space="preserve"> </w:t>
      </w:r>
      <w:r>
        <w:rPr>
          <w:sz w:val="28"/>
        </w:rPr>
        <w:t>guardian</w:t>
      </w:r>
      <w:r>
        <w:rPr>
          <w:spacing w:val="-1"/>
          <w:sz w:val="28"/>
        </w:rPr>
        <w:t xml:space="preserve"> </w:t>
      </w:r>
      <w:r>
        <w:rPr>
          <w:sz w:val="28"/>
        </w:rPr>
        <w:t>is</w:t>
      </w:r>
      <w:r>
        <w:rPr>
          <w:spacing w:val="-1"/>
          <w:sz w:val="28"/>
        </w:rPr>
        <w:t xml:space="preserve"> </w:t>
      </w:r>
      <w:r>
        <w:rPr>
          <w:sz w:val="28"/>
        </w:rPr>
        <w:t>someone</w:t>
      </w:r>
      <w:r>
        <w:rPr>
          <w:spacing w:val="-2"/>
          <w:sz w:val="28"/>
        </w:rPr>
        <w:t xml:space="preserve"> </w:t>
      </w:r>
      <w:r>
        <w:rPr>
          <w:sz w:val="28"/>
        </w:rPr>
        <w:t>who</w:t>
      </w:r>
      <w:r>
        <w:rPr>
          <w:spacing w:val="-1"/>
          <w:sz w:val="28"/>
        </w:rPr>
        <w:t xml:space="preserve"> </w:t>
      </w:r>
      <w:r>
        <w:rPr>
          <w:sz w:val="28"/>
        </w:rPr>
        <w:t>agrees</w:t>
      </w:r>
      <w:r>
        <w:rPr>
          <w:spacing w:val="-1"/>
          <w:sz w:val="28"/>
        </w:rPr>
        <w:t xml:space="preserve"> </w:t>
      </w:r>
      <w:r>
        <w:rPr>
          <w:sz w:val="28"/>
        </w:rPr>
        <w:t>to</w:t>
      </w:r>
      <w:r>
        <w:rPr>
          <w:spacing w:val="-1"/>
          <w:sz w:val="28"/>
        </w:rPr>
        <w:t xml:space="preserve"> </w:t>
      </w:r>
      <w:r>
        <w:rPr>
          <w:spacing w:val="-2"/>
          <w:sz w:val="28"/>
        </w:rPr>
        <w:t>stand</w:t>
      </w:r>
    </w:p>
    <w:p w14:paraId="5E86E1A1" w14:textId="77777777" w:rsidR="004E457E" w:rsidRDefault="00EA0C9A">
      <w:pPr>
        <w:pStyle w:val="BodyText"/>
        <w:ind w:left="760" w:right="524"/>
      </w:pPr>
      <w:r>
        <w:t>ready</w:t>
      </w:r>
      <w:r>
        <w:rPr>
          <w:spacing w:val="-1"/>
        </w:rPr>
        <w:t xml:space="preserve"> </w:t>
      </w:r>
      <w:r>
        <w:t>to</w:t>
      </w:r>
      <w:r>
        <w:rPr>
          <w:spacing w:val="-1"/>
        </w:rPr>
        <w:t xml:space="preserve"> </w:t>
      </w:r>
      <w:r>
        <w:t>assume</w:t>
      </w:r>
      <w:r>
        <w:rPr>
          <w:spacing w:val="-2"/>
        </w:rPr>
        <w:t xml:space="preserve"> </w:t>
      </w:r>
      <w:r>
        <w:t>guardianship</w:t>
      </w:r>
      <w:r>
        <w:rPr>
          <w:spacing w:val="-1"/>
        </w:rPr>
        <w:t xml:space="preserve"> </w:t>
      </w:r>
      <w:r>
        <w:t>(legal</w:t>
      </w:r>
      <w:r>
        <w:rPr>
          <w:spacing w:val="-1"/>
        </w:rPr>
        <w:t xml:space="preserve"> </w:t>
      </w:r>
      <w:r>
        <w:t>responsibility)</w:t>
      </w:r>
      <w:r>
        <w:rPr>
          <w:spacing w:val="-1"/>
        </w:rPr>
        <w:t xml:space="preserve"> </w:t>
      </w:r>
      <w:r>
        <w:t>for</w:t>
      </w:r>
      <w:r>
        <w:rPr>
          <w:spacing w:val="-1"/>
        </w:rPr>
        <w:t xml:space="preserve"> </w:t>
      </w:r>
      <w:r>
        <w:t>a</w:t>
      </w:r>
      <w:r>
        <w:rPr>
          <w:spacing w:val="-2"/>
        </w:rPr>
        <w:t xml:space="preserve"> </w:t>
      </w:r>
      <w:r>
        <w:t>minor</w:t>
      </w:r>
      <w:r>
        <w:rPr>
          <w:spacing w:val="-1"/>
        </w:rPr>
        <w:t xml:space="preserve"> </w:t>
      </w:r>
      <w:r>
        <w:t>when</w:t>
      </w:r>
      <w:r>
        <w:rPr>
          <w:spacing w:val="-1"/>
        </w:rPr>
        <w:t xml:space="preserve"> </w:t>
      </w:r>
      <w:r>
        <w:t>the</w:t>
      </w:r>
      <w:r>
        <w:rPr>
          <w:spacing w:val="-2"/>
        </w:rPr>
        <w:t xml:space="preserve"> </w:t>
      </w:r>
      <w:r>
        <w:t>parent of that ch</w:t>
      </w:r>
      <w:r>
        <w:t>ild dies or becomes incapacitated.</w:t>
      </w:r>
      <w:r>
        <w:rPr>
          <w:spacing w:val="-7"/>
        </w:rPr>
        <w:t xml:space="preserve"> </w:t>
      </w:r>
      <w:r>
        <w:t>A</w:t>
      </w:r>
      <w:r>
        <w:rPr>
          <w:spacing w:val="-7"/>
        </w:rPr>
        <w:t xml:space="preserve"> </w:t>
      </w:r>
      <w:r>
        <w:t>parent will use the procedure when there is significant risk that he will die or become incapacitated within a certain period of time (e.g., in New</w:t>
      </w:r>
      <w:r>
        <w:rPr>
          <w:spacing w:val="-4"/>
        </w:rPr>
        <w:t xml:space="preserve"> </w:t>
      </w:r>
      <w:r>
        <w:t>York, this period is 2 years). The parent must usually petition a court for the appointment of a specific in</w:t>
      </w:r>
      <w:r>
        <w:t>dividual to be the</w:t>
      </w:r>
      <w:r>
        <w:rPr>
          <w:spacing w:val="-5"/>
        </w:rPr>
        <w:t xml:space="preserve"> </w:t>
      </w:r>
      <w:r>
        <w:t>standby</w:t>
      </w:r>
      <w:r>
        <w:rPr>
          <w:spacing w:val="-4"/>
        </w:rPr>
        <w:t xml:space="preserve"> </w:t>
      </w:r>
      <w:r>
        <w:t>guardian.</w:t>
      </w:r>
      <w:r>
        <w:rPr>
          <w:spacing w:val="-10"/>
        </w:rPr>
        <w:t xml:space="preserve"> </w:t>
      </w:r>
      <w:r>
        <w:t>The</w:t>
      </w:r>
      <w:r>
        <w:rPr>
          <w:spacing w:val="-5"/>
        </w:rPr>
        <w:t xml:space="preserve"> </w:t>
      </w:r>
      <w:r>
        <w:t>standby</w:t>
      </w:r>
      <w:r>
        <w:rPr>
          <w:spacing w:val="-4"/>
        </w:rPr>
        <w:t xml:space="preserve"> </w:t>
      </w:r>
      <w:r>
        <w:t>guardian</w:t>
      </w:r>
      <w:r>
        <w:rPr>
          <w:spacing w:val="-4"/>
        </w:rPr>
        <w:t xml:space="preserve"> </w:t>
      </w:r>
      <w:r>
        <w:t>can</w:t>
      </w:r>
      <w:r>
        <w:rPr>
          <w:spacing w:val="-4"/>
        </w:rPr>
        <w:t xml:space="preserve"> </w:t>
      </w:r>
      <w:r>
        <w:t>assume</w:t>
      </w:r>
      <w:r>
        <w:rPr>
          <w:spacing w:val="-5"/>
        </w:rPr>
        <w:t xml:space="preserve"> </w:t>
      </w:r>
      <w:r>
        <w:t>responsibility</w:t>
      </w:r>
      <w:r>
        <w:rPr>
          <w:spacing w:val="-4"/>
        </w:rPr>
        <w:t xml:space="preserve"> </w:t>
      </w:r>
      <w:r>
        <w:t>when</w:t>
      </w:r>
      <w:r>
        <w:rPr>
          <w:spacing w:val="-4"/>
        </w:rPr>
        <w:t xml:space="preserve"> </w:t>
      </w:r>
      <w:r>
        <w:t>the parent becomes incapacitated and then relinquish it when and if the parent recovers. The standby guardian's authority is effective when she receives notification o</w:t>
      </w:r>
      <w:r>
        <w:t>f the parent's incapacity or death.</w:t>
      </w:r>
    </w:p>
    <w:p w14:paraId="778ABA65" w14:textId="77777777" w:rsidR="004E457E" w:rsidRDefault="00EA0C9A">
      <w:pPr>
        <w:pStyle w:val="ListParagraph"/>
        <w:numPr>
          <w:ilvl w:val="0"/>
          <w:numId w:val="12"/>
        </w:numPr>
        <w:tabs>
          <w:tab w:val="left" w:pos="759"/>
          <w:tab w:val="left" w:pos="760"/>
        </w:tabs>
        <w:spacing w:line="303" w:lineRule="exact"/>
        <w:rPr>
          <w:sz w:val="28"/>
        </w:rPr>
      </w:pPr>
      <w:r>
        <w:rPr>
          <w:b/>
          <w:sz w:val="28"/>
        </w:rPr>
        <w:t>Leaving</w:t>
      </w:r>
      <w:r>
        <w:rPr>
          <w:b/>
          <w:spacing w:val="-4"/>
          <w:sz w:val="28"/>
        </w:rPr>
        <w:t xml:space="preserve"> </w:t>
      </w:r>
      <w:r>
        <w:rPr>
          <w:b/>
          <w:sz w:val="28"/>
        </w:rPr>
        <w:t>a</w:t>
      </w:r>
      <w:r>
        <w:rPr>
          <w:b/>
          <w:spacing w:val="-2"/>
          <w:sz w:val="28"/>
        </w:rPr>
        <w:t xml:space="preserve"> </w:t>
      </w:r>
      <w:r>
        <w:rPr>
          <w:b/>
          <w:sz w:val="28"/>
        </w:rPr>
        <w:t>legacy</w:t>
      </w:r>
      <w:r>
        <w:rPr>
          <w:b/>
          <w:spacing w:val="-1"/>
          <w:sz w:val="28"/>
        </w:rPr>
        <w:t xml:space="preserve"> </w:t>
      </w:r>
      <w:r>
        <w:rPr>
          <w:b/>
          <w:sz w:val="28"/>
        </w:rPr>
        <w:t>of</w:t>
      </w:r>
      <w:r>
        <w:rPr>
          <w:b/>
          <w:spacing w:val="-2"/>
          <w:sz w:val="28"/>
        </w:rPr>
        <w:t xml:space="preserve"> </w:t>
      </w:r>
      <w:r>
        <w:rPr>
          <w:b/>
          <w:sz w:val="28"/>
        </w:rPr>
        <w:t>living</w:t>
      </w:r>
      <w:r>
        <w:rPr>
          <w:b/>
          <w:spacing w:val="-1"/>
          <w:sz w:val="28"/>
        </w:rPr>
        <w:t xml:space="preserve"> </w:t>
      </w:r>
      <w:r>
        <w:rPr>
          <w:b/>
          <w:sz w:val="28"/>
        </w:rPr>
        <w:t>memories</w:t>
      </w:r>
      <w:r>
        <w:rPr>
          <w:sz w:val="28"/>
        </w:rPr>
        <w:t>.</w:t>
      </w:r>
      <w:r>
        <w:rPr>
          <w:spacing w:val="-17"/>
          <w:sz w:val="28"/>
        </w:rPr>
        <w:t xml:space="preserve"> </w:t>
      </w:r>
      <w:r>
        <w:rPr>
          <w:sz w:val="28"/>
        </w:rPr>
        <w:t>An</w:t>
      </w:r>
      <w:r>
        <w:rPr>
          <w:spacing w:val="-2"/>
          <w:sz w:val="28"/>
        </w:rPr>
        <w:t xml:space="preserve"> </w:t>
      </w:r>
      <w:r>
        <w:rPr>
          <w:sz w:val="28"/>
        </w:rPr>
        <w:t>approach</w:t>
      </w:r>
      <w:r>
        <w:rPr>
          <w:spacing w:val="-1"/>
          <w:sz w:val="28"/>
        </w:rPr>
        <w:t xml:space="preserve"> </w:t>
      </w:r>
      <w:r>
        <w:rPr>
          <w:sz w:val="28"/>
        </w:rPr>
        <w:t>often</w:t>
      </w:r>
      <w:r>
        <w:rPr>
          <w:spacing w:val="-2"/>
          <w:sz w:val="28"/>
        </w:rPr>
        <w:t xml:space="preserve"> </w:t>
      </w:r>
      <w:r>
        <w:rPr>
          <w:sz w:val="28"/>
        </w:rPr>
        <w:t>used</w:t>
      </w:r>
      <w:r>
        <w:rPr>
          <w:spacing w:val="-1"/>
          <w:sz w:val="28"/>
        </w:rPr>
        <w:t xml:space="preserve"> </w:t>
      </w:r>
      <w:r>
        <w:rPr>
          <w:sz w:val="28"/>
        </w:rPr>
        <w:t>in</w:t>
      </w:r>
      <w:r>
        <w:rPr>
          <w:spacing w:val="-2"/>
          <w:sz w:val="28"/>
        </w:rPr>
        <w:t xml:space="preserve"> </w:t>
      </w:r>
      <w:r>
        <w:rPr>
          <w:sz w:val="28"/>
        </w:rPr>
        <w:t>agencies</w:t>
      </w:r>
      <w:r>
        <w:rPr>
          <w:spacing w:val="-1"/>
          <w:sz w:val="28"/>
        </w:rPr>
        <w:t xml:space="preserve"> </w:t>
      </w:r>
      <w:r>
        <w:rPr>
          <w:spacing w:val="-5"/>
          <w:sz w:val="28"/>
        </w:rPr>
        <w:t>is</w:t>
      </w:r>
    </w:p>
    <w:p w14:paraId="201DBDE3" w14:textId="77777777" w:rsidR="004E457E" w:rsidRDefault="00EA0C9A">
      <w:pPr>
        <w:pStyle w:val="BodyText"/>
        <w:ind w:left="760" w:right="524"/>
      </w:pPr>
      <w:r>
        <w:t>working with parents to create living legacies for their children. For instance, families</w:t>
      </w:r>
      <w:r>
        <w:rPr>
          <w:spacing w:val="-4"/>
        </w:rPr>
        <w:t xml:space="preserve"> </w:t>
      </w:r>
      <w:r>
        <w:t>may</w:t>
      </w:r>
      <w:r>
        <w:rPr>
          <w:spacing w:val="-4"/>
        </w:rPr>
        <w:t xml:space="preserve"> </w:t>
      </w:r>
      <w:r>
        <w:t>be</w:t>
      </w:r>
      <w:r>
        <w:rPr>
          <w:spacing w:val="-5"/>
        </w:rPr>
        <w:t xml:space="preserve"> </w:t>
      </w:r>
      <w:r>
        <w:t>encouraged</w:t>
      </w:r>
      <w:r>
        <w:rPr>
          <w:spacing w:val="-4"/>
        </w:rPr>
        <w:t xml:space="preserve"> </w:t>
      </w:r>
      <w:r>
        <w:t>to</w:t>
      </w:r>
      <w:r>
        <w:rPr>
          <w:spacing w:val="-4"/>
        </w:rPr>
        <w:t xml:space="preserve"> </w:t>
      </w:r>
      <w:r>
        <w:t>make</w:t>
      </w:r>
      <w:r>
        <w:rPr>
          <w:spacing w:val="-5"/>
        </w:rPr>
        <w:t xml:space="preserve"> </w:t>
      </w:r>
      <w:r>
        <w:t>videotapes</w:t>
      </w:r>
      <w:r>
        <w:rPr>
          <w:spacing w:val="-4"/>
        </w:rPr>
        <w:t xml:space="preserve"> </w:t>
      </w:r>
      <w:r>
        <w:t>or</w:t>
      </w:r>
      <w:r>
        <w:rPr>
          <w:spacing w:val="-4"/>
        </w:rPr>
        <w:t xml:space="preserve"> </w:t>
      </w:r>
      <w:r>
        <w:t>audiotapes</w:t>
      </w:r>
      <w:r>
        <w:rPr>
          <w:spacing w:val="-4"/>
        </w:rPr>
        <w:t xml:space="preserve"> </w:t>
      </w:r>
      <w:r>
        <w:t>of</w:t>
      </w:r>
      <w:r>
        <w:rPr>
          <w:spacing w:val="-4"/>
        </w:rPr>
        <w:t xml:space="preserve"> </w:t>
      </w:r>
      <w:r>
        <w:t>t</w:t>
      </w:r>
      <w:r>
        <w:t>hemselves</w:t>
      </w:r>
      <w:r>
        <w:rPr>
          <w:spacing w:val="-4"/>
        </w:rPr>
        <w:t xml:space="preserve"> </w:t>
      </w:r>
      <w:r>
        <w:t>for their children. The National Hospice Organization has an excellent library of grief and bereavement materials, including some very good age-appropriate materials for children.</w:t>
      </w:r>
    </w:p>
    <w:p w14:paraId="300A776C" w14:textId="77777777" w:rsidR="004E457E" w:rsidRDefault="00EA0C9A">
      <w:pPr>
        <w:pStyle w:val="ListParagraph"/>
        <w:numPr>
          <w:ilvl w:val="0"/>
          <w:numId w:val="12"/>
        </w:numPr>
        <w:tabs>
          <w:tab w:val="left" w:pos="759"/>
          <w:tab w:val="left" w:pos="760"/>
        </w:tabs>
        <w:spacing w:line="311" w:lineRule="exact"/>
        <w:rPr>
          <w:sz w:val="28"/>
        </w:rPr>
      </w:pPr>
      <w:r>
        <w:rPr>
          <w:b/>
          <w:sz w:val="28"/>
        </w:rPr>
        <w:t>Dealing</w:t>
      </w:r>
      <w:r>
        <w:rPr>
          <w:b/>
          <w:spacing w:val="-1"/>
          <w:sz w:val="28"/>
        </w:rPr>
        <w:t xml:space="preserve"> </w:t>
      </w:r>
      <w:r>
        <w:rPr>
          <w:b/>
          <w:sz w:val="28"/>
        </w:rPr>
        <w:t>with</w:t>
      </w:r>
      <w:r>
        <w:rPr>
          <w:b/>
          <w:spacing w:val="-1"/>
          <w:sz w:val="28"/>
        </w:rPr>
        <w:t xml:space="preserve"> </w:t>
      </w:r>
      <w:r>
        <w:rPr>
          <w:b/>
          <w:sz w:val="28"/>
        </w:rPr>
        <w:t>survivor</w:t>
      </w:r>
      <w:r>
        <w:rPr>
          <w:b/>
          <w:spacing w:val="-7"/>
          <w:sz w:val="28"/>
        </w:rPr>
        <w:t xml:space="preserve"> </w:t>
      </w:r>
      <w:r>
        <w:rPr>
          <w:b/>
          <w:sz w:val="28"/>
        </w:rPr>
        <w:t>guilt.</w:t>
      </w:r>
      <w:r>
        <w:rPr>
          <w:b/>
          <w:spacing w:val="-1"/>
          <w:sz w:val="28"/>
        </w:rPr>
        <w:t xml:space="preserve"> </w:t>
      </w:r>
      <w:r>
        <w:rPr>
          <w:sz w:val="28"/>
        </w:rPr>
        <w:t>The</w:t>
      </w:r>
      <w:r>
        <w:rPr>
          <w:spacing w:val="-2"/>
          <w:sz w:val="28"/>
        </w:rPr>
        <w:t xml:space="preserve"> </w:t>
      </w:r>
      <w:r>
        <w:rPr>
          <w:sz w:val="28"/>
        </w:rPr>
        <w:t>issue</w:t>
      </w:r>
      <w:r>
        <w:rPr>
          <w:spacing w:val="-1"/>
          <w:sz w:val="28"/>
        </w:rPr>
        <w:t xml:space="preserve"> </w:t>
      </w:r>
      <w:r>
        <w:rPr>
          <w:sz w:val="28"/>
        </w:rPr>
        <w:t>of</w:t>
      </w:r>
      <w:r>
        <w:rPr>
          <w:spacing w:val="-1"/>
          <w:sz w:val="28"/>
        </w:rPr>
        <w:t xml:space="preserve"> </w:t>
      </w:r>
      <w:r>
        <w:rPr>
          <w:sz w:val="28"/>
        </w:rPr>
        <w:t>survivor</w:t>
      </w:r>
      <w:r>
        <w:rPr>
          <w:spacing w:val="-1"/>
          <w:sz w:val="28"/>
        </w:rPr>
        <w:t xml:space="preserve"> </w:t>
      </w:r>
      <w:r>
        <w:rPr>
          <w:sz w:val="28"/>
        </w:rPr>
        <w:t>guilt</w:t>
      </w:r>
      <w:r>
        <w:rPr>
          <w:spacing w:val="-1"/>
          <w:sz w:val="28"/>
        </w:rPr>
        <w:t xml:space="preserve"> </w:t>
      </w:r>
      <w:r>
        <w:rPr>
          <w:sz w:val="28"/>
        </w:rPr>
        <w:t>is</w:t>
      </w:r>
      <w:r>
        <w:rPr>
          <w:spacing w:val="-1"/>
          <w:sz w:val="28"/>
        </w:rPr>
        <w:t xml:space="preserve"> </w:t>
      </w:r>
      <w:r>
        <w:rPr>
          <w:sz w:val="28"/>
        </w:rPr>
        <w:t>relevant</w:t>
      </w:r>
      <w:r>
        <w:rPr>
          <w:spacing w:val="-2"/>
          <w:sz w:val="28"/>
        </w:rPr>
        <w:t xml:space="preserve"> </w:t>
      </w:r>
      <w:r>
        <w:rPr>
          <w:sz w:val="28"/>
        </w:rPr>
        <w:t xml:space="preserve">for </w:t>
      </w:r>
      <w:r>
        <w:rPr>
          <w:spacing w:val="-5"/>
          <w:sz w:val="28"/>
        </w:rPr>
        <w:t>all</w:t>
      </w:r>
    </w:p>
    <w:p w14:paraId="1C94286D" w14:textId="77777777" w:rsidR="004E457E" w:rsidRDefault="00EA0C9A">
      <w:pPr>
        <w:pStyle w:val="BodyText"/>
        <w:ind w:left="760" w:right="524"/>
      </w:pPr>
      <w:r>
        <w:t>family members but particularly so for the infected parent whose infant dies first.</w:t>
      </w:r>
      <w:r>
        <w:rPr>
          <w:spacing w:val="-9"/>
        </w:rPr>
        <w:t xml:space="preserve"> </w:t>
      </w:r>
      <w:r>
        <w:t>The</w:t>
      </w:r>
      <w:r>
        <w:rPr>
          <w:spacing w:val="-4"/>
        </w:rPr>
        <w:t xml:space="preserve"> </w:t>
      </w:r>
      <w:r>
        <w:t>problem</w:t>
      </w:r>
      <w:r>
        <w:rPr>
          <w:spacing w:val="-3"/>
        </w:rPr>
        <w:t xml:space="preserve"> </w:t>
      </w:r>
      <w:r>
        <w:t>of</w:t>
      </w:r>
      <w:r>
        <w:rPr>
          <w:spacing w:val="-3"/>
        </w:rPr>
        <w:t xml:space="preserve"> </w:t>
      </w:r>
      <w:r>
        <w:t>guilt</w:t>
      </w:r>
      <w:r>
        <w:rPr>
          <w:spacing w:val="-3"/>
        </w:rPr>
        <w:t xml:space="preserve"> </w:t>
      </w:r>
      <w:r>
        <w:t>must</w:t>
      </w:r>
      <w:r>
        <w:rPr>
          <w:spacing w:val="-3"/>
        </w:rPr>
        <w:t xml:space="preserve"> </w:t>
      </w:r>
      <w:r>
        <w:t>be</w:t>
      </w:r>
      <w:r>
        <w:rPr>
          <w:spacing w:val="-4"/>
        </w:rPr>
        <w:t xml:space="preserve"> </w:t>
      </w:r>
      <w:r>
        <w:t>brought</w:t>
      </w:r>
      <w:r>
        <w:rPr>
          <w:spacing w:val="-4"/>
        </w:rPr>
        <w:t xml:space="preserve"> </w:t>
      </w:r>
      <w:r>
        <w:t>forth,</w:t>
      </w:r>
      <w:r>
        <w:rPr>
          <w:spacing w:val="-3"/>
        </w:rPr>
        <w:t xml:space="preserve"> </w:t>
      </w:r>
      <w:r>
        <w:t>discussed,</w:t>
      </w:r>
      <w:r>
        <w:rPr>
          <w:spacing w:val="-3"/>
        </w:rPr>
        <w:t xml:space="preserve"> </w:t>
      </w:r>
      <w:r>
        <w:t>and</w:t>
      </w:r>
      <w:r>
        <w:rPr>
          <w:spacing w:val="-3"/>
        </w:rPr>
        <w:t xml:space="preserve"> </w:t>
      </w:r>
      <w:r>
        <w:t>processed</w:t>
      </w:r>
      <w:r>
        <w:rPr>
          <w:spacing w:val="-3"/>
        </w:rPr>
        <w:t xml:space="preserve"> </w:t>
      </w:r>
      <w:r>
        <w:t>so that clients can take a more proactive approach to their other problems.</w:t>
      </w:r>
    </w:p>
    <w:p w14:paraId="7ADFAE4B" w14:textId="77777777" w:rsidR="004E457E" w:rsidRDefault="004E457E">
      <w:pPr>
        <w:pStyle w:val="BodyText"/>
        <w:spacing w:before="1"/>
        <w:rPr>
          <w:sz w:val="27"/>
        </w:rPr>
      </w:pPr>
    </w:p>
    <w:p w14:paraId="722E6522" w14:textId="77777777" w:rsidR="004E457E" w:rsidRDefault="00EA0C9A">
      <w:pPr>
        <w:pStyle w:val="Heading3"/>
      </w:pPr>
      <w:r>
        <w:t>HIV</w:t>
      </w:r>
      <w:r>
        <w:rPr>
          <w:spacing w:val="-7"/>
        </w:rPr>
        <w:t xml:space="preserve"> </w:t>
      </w:r>
      <w:r>
        <w:t>and R</w:t>
      </w:r>
      <w:r>
        <w:t xml:space="preserve">isk of </w:t>
      </w:r>
      <w:r>
        <w:rPr>
          <w:spacing w:val="-2"/>
        </w:rPr>
        <w:t>Relapse</w:t>
      </w:r>
    </w:p>
    <w:p w14:paraId="78EACD26" w14:textId="77777777" w:rsidR="004E457E" w:rsidRDefault="00EA0C9A">
      <w:pPr>
        <w:pStyle w:val="BodyText"/>
        <w:ind w:left="400" w:right="555"/>
      </w:pPr>
      <w:r>
        <w:t>Declining health as a result of HIV disease is a recognized risk factor for relapse into substance abuse. Physical and psychological stresses associated with HIV disease</w:t>
      </w:r>
      <w:r>
        <w:rPr>
          <w:spacing w:val="-6"/>
        </w:rPr>
        <w:t xml:space="preserve"> </w:t>
      </w:r>
      <w:r>
        <w:t>include</w:t>
      </w:r>
      <w:r>
        <w:rPr>
          <w:spacing w:val="-6"/>
        </w:rPr>
        <w:t xml:space="preserve"> </w:t>
      </w:r>
      <w:r>
        <w:t>pain,</w:t>
      </w:r>
      <w:r>
        <w:rPr>
          <w:spacing w:val="-5"/>
        </w:rPr>
        <w:t xml:space="preserve"> </w:t>
      </w:r>
      <w:r>
        <w:t>decreased</w:t>
      </w:r>
      <w:r>
        <w:rPr>
          <w:spacing w:val="-5"/>
        </w:rPr>
        <w:t xml:space="preserve"> </w:t>
      </w:r>
      <w:r>
        <w:t>functional</w:t>
      </w:r>
      <w:r>
        <w:rPr>
          <w:spacing w:val="-5"/>
        </w:rPr>
        <w:t xml:space="preserve"> </w:t>
      </w:r>
      <w:r>
        <w:t>ability,</w:t>
      </w:r>
      <w:r>
        <w:rPr>
          <w:spacing w:val="-5"/>
        </w:rPr>
        <w:t xml:space="preserve"> </w:t>
      </w:r>
      <w:r>
        <w:t>fatigue,</w:t>
      </w:r>
      <w:r>
        <w:rPr>
          <w:spacing w:val="-5"/>
        </w:rPr>
        <w:t xml:space="preserve"> </w:t>
      </w:r>
      <w:r>
        <w:t>and</w:t>
      </w:r>
      <w:r>
        <w:rPr>
          <w:spacing w:val="-5"/>
        </w:rPr>
        <w:t xml:space="preserve"> </w:t>
      </w:r>
      <w:r>
        <w:t>weakness,</w:t>
      </w:r>
      <w:r>
        <w:rPr>
          <w:spacing w:val="-5"/>
        </w:rPr>
        <w:t xml:space="preserve"> </w:t>
      </w:r>
      <w:r>
        <w:t>as</w:t>
      </w:r>
      <w:r>
        <w:rPr>
          <w:spacing w:val="-5"/>
        </w:rPr>
        <w:t xml:space="preserve"> </w:t>
      </w:r>
      <w:r>
        <w:t>well</w:t>
      </w:r>
      <w:r>
        <w:rPr>
          <w:spacing w:val="-5"/>
        </w:rPr>
        <w:t xml:space="preserve"> </w:t>
      </w:r>
      <w:r>
        <w:t>as fear, anxiety, grief, and possibly increased isolation and separation from loved ones, all of which increase individuals' risk of resuming substance abuse.</w:t>
      </w:r>
    </w:p>
    <w:p w14:paraId="62CD1820" w14:textId="77777777" w:rsidR="004E457E" w:rsidRDefault="004E457E">
      <w:pPr>
        <w:pStyle w:val="BodyText"/>
        <w:spacing w:before="10"/>
        <w:rPr>
          <w:sz w:val="26"/>
        </w:rPr>
      </w:pPr>
    </w:p>
    <w:p w14:paraId="71235E10" w14:textId="77777777" w:rsidR="004E457E" w:rsidRDefault="00EA0C9A">
      <w:pPr>
        <w:pStyle w:val="BodyText"/>
        <w:ind w:left="400" w:right="524"/>
      </w:pPr>
      <w:r>
        <w:t>HIV/AIDS milestones are significant for the client, her significant others, an</w:t>
      </w:r>
      <w:r>
        <w:t xml:space="preserve">d her support network. Counselors often can anticipate crisis, upset, or a readiness for change when a client reaches an HIV/AIDS milestone. Counselors who know and understand these milestones have an opportunity to prepare clients through the development </w:t>
      </w:r>
      <w:r>
        <w:t>of coping skills and strategies. It is a time of great opportunity for change (becoming clean and sober) or for relapsing. Milestones can create the impetus</w:t>
      </w:r>
      <w:r>
        <w:rPr>
          <w:spacing w:val="-3"/>
        </w:rPr>
        <w:t xml:space="preserve"> </w:t>
      </w:r>
      <w:r>
        <w:t>for</w:t>
      </w:r>
      <w:r>
        <w:rPr>
          <w:spacing w:val="-3"/>
        </w:rPr>
        <w:t xml:space="preserve"> </w:t>
      </w:r>
      <w:r>
        <w:t>a</w:t>
      </w:r>
      <w:r>
        <w:rPr>
          <w:spacing w:val="-4"/>
        </w:rPr>
        <w:t xml:space="preserve"> </w:t>
      </w:r>
      <w:r>
        <w:t>new</w:t>
      </w:r>
      <w:r>
        <w:rPr>
          <w:spacing w:val="-3"/>
        </w:rPr>
        <w:t xml:space="preserve"> </w:t>
      </w:r>
      <w:r>
        <w:t>way</w:t>
      </w:r>
      <w:r>
        <w:rPr>
          <w:spacing w:val="-3"/>
        </w:rPr>
        <w:t xml:space="preserve"> </w:t>
      </w:r>
      <w:r>
        <w:t>and</w:t>
      </w:r>
      <w:r>
        <w:rPr>
          <w:spacing w:val="-3"/>
        </w:rPr>
        <w:t xml:space="preserve"> </w:t>
      </w:r>
      <w:r>
        <w:t>learning</w:t>
      </w:r>
      <w:r>
        <w:rPr>
          <w:spacing w:val="-3"/>
        </w:rPr>
        <w:t xml:space="preserve"> </w:t>
      </w:r>
      <w:r>
        <w:t>new</w:t>
      </w:r>
      <w:r>
        <w:rPr>
          <w:spacing w:val="-3"/>
        </w:rPr>
        <w:t xml:space="preserve"> </w:t>
      </w:r>
      <w:r>
        <w:t>behaviors,</w:t>
      </w:r>
      <w:r>
        <w:rPr>
          <w:spacing w:val="-3"/>
        </w:rPr>
        <w:t xml:space="preserve"> </w:t>
      </w:r>
      <w:r>
        <w:t>or</w:t>
      </w:r>
      <w:r>
        <w:rPr>
          <w:spacing w:val="-3"/>
        </w:rPr>
        <w:t xml:space="preserve"> </w:t>
      </w:r>
      <w:r>
        <w:t>they</w:t>
      </w:r>
      <w:r>
        <w:rPr>
          <w:spacing w:val="-3"/>
        </w:rPr>
        <w:t xml:space="preserve"> </w:t>
      </w:r>
      <w:r>
        <w:t>can</w:t>
      </w:r>
      <w:r>
        <w:rPr>
          <w:spacing w:val="-3"/>
        </w:rPr>
        <w:t xml:space="preserve"> </w:t>
      </w:r>
      <w:r>
        <w:t>serve</w:t>
      </w:r>
      <w:r>
        <w:rPr>
          <w:spacing w:val="-4"/>
        </w:rPr>
        <w:t xml:space="preserve"> </w:t>
      </w:r>
      <w:r>
        <w:t>as</w:t>
      </w:r>
      <w:r>
        <w:rPr>
          <w:spacing w:val="-3"/>
        </w:rPr>
        <w:t xml:space="preserve"> </w:t>
      </w:r>
      <w:r>
        <w:t>an</w:t>
      </w:r>
      <w:r>
        <w:rPr>
          <w:spacing w:val="-3"/>
        </w:rPr>
        <w:t xml:space="preserve"> </w:t>
      </w:r>
      <w:r>
        <w:t>impetus for clients to act in sel</w:t>
      </w:r>
      <w:r>
        <w:t>f-destructive or harmful ways.</w:t>
      </w:r>
    </w:p>
    <w:p w14:paraId="74DC6EDD" w14:textId="77777777" w:rsidR="004E457E" w:rsidRDefault="004E457E">
      <w:pPr>
        <w:sectPr w:rsidR="004E457E">
          <w:pgSz w:w="12240" w:h="15840"/>
          <w:pgMar w:top="980" w:right="920" w:bottom="280" w:left="1040" w:header="714" w:footer="0" w:gutter="0"/>
          <w:cols w:space="720"/>
        </w:sectPr>
      </w:pPr>
    </w:p>
    <w:p w14:paraId="47961995" w14:textId="77777777" w:rsidR="004E457E" w:rsidRDefault="004E457E">
      <w:pPr>
        <w:pStyle w:val="BodyText"/>
        <w:rPr>
          <w:sz w:val="20"/>
        </w:rPr>
      </w:pPr>
    </w:p>
    <w:p w14:paraId="6460485C" w14:textId="77777777" w:rsidR="004E457E" w:rsidRDefault="004E457E">
      <w:pPr>
        <w:pStyle w:val="BodyText"/>
        <w:rPr>
          <w:sz w:val="20"/>
        </w:rPr>
      </w:pPr>
    </w:p>
    <w:p w14:paraId="5CC4EC74" w14:textId="77777777" w:rsidR="004E457E" w:rsidRDefault="004E457E">
      <w:pPr>
        <w:pStyle w:val="BodyText"/>
        <w:spacing w:before="9"/>
        <w:rPr>
          <w:sz w:val="17"/>
        </w:rPr>
      </w:pPr>
    </w:p>
    <w:p w14:paraId="09B001B9" w14:textId="77777777" w:rsidR="004E457E" w:rsidRDefault="00EA0C9A">
      <w:pPr>
        <w:pStyle w:val="BodyText"/>
        <w:spacing w:before="88"/>
        <w:ind w:left="400" w:right="524"/>
      </w:pPr>
      <w:r>
        <w:t>Following</w:t>
      </w:r>
      <w:r>
        <w:rPr>
          <w:spacing w:val="-3"/>
        </w:rPr>
        <w:t xml:space="preserve"> </w:t>
      </w:r>
      <w:r>
        <w:t>are</w:t>
      </w:r>
      <w:r>
        <w:rPr>
          <w:spacing w:val="-4"/>
        </w:rPr>
        <w:t xml:space="preserve"> </w:t>
      </w:r>
      <w:r>
        <w:t>some</w:t>
      </w:r>
      <w:r>
        <w:rPr>
          <w:spacing w:val="-4"/>
        </w:rPr>
        <w:t xml:space="preserve"> </w:t>
      </w:r>
      <w:r>
        <w:t>of</w:t>
      </w:r>
      <w:r>
        <w:rPr>
          <w:spacing w:val="-3"/>
        </w:rPr>
        <w:t xml:space="preserve"> </w:t>
      </w:r>
      <w:r>
        <w:t>the</w:t>
      </w:r>
      <w:r>
        <w:rPr>
          <w:spacing w:val="-4"/>
        </w:rPr>
        <w:t xml:space="preserve"> </w:t>
      </w:r>
      <w:r>
        <w:t>milestones</w:t>
      </w:r>
      <w:r>
        <w:rPr>
          <w:spacing w:val="-3"/>
        </w:rPr>
        <w:t xml:space="preserve"> </w:t>
      </w:r>
      <w:r>
        <w:t>of</w:t>
      </w:r>
      <w:r>
        <w:rPr>
          <w:spacing w:val="-3"/>
        </w:rPr>
        <w:t xml:space="preserve"> </w:t>
      </w:r>
      <w:r>
        <w:t>HIV</w:t>
      </w:r>
      <w:r>
        <w:rPr>
          <w:spacing w:val="-9"/>
        </w:rPr>
        <w:t xml:space="preserve"> </w:t>
      </w:r>
      <w:r>
        <w:t>infection</w:t>
      </w:r>
      <w:r>
        <w:rPr>
          <w:spacing w:val="-3"/>
        </w:rPr>
        <w:t xml:space="preserve"> </w:t>
      </w:r>
      <w:r>
        <w:t>that</w:t>
      </w:r>
      <w:r>
        <w:rPr>
          <w:spacing w:val="-3"/>
        </w:rPr>
        <w:t xml:space="preserve"> </w:t>
      </w:r>
      <w:r>
        <w:t>clinicians</w:t>
      </w:r>
      <w:r>
        <w:rPr>
          <w:spacing w:val="-3"/>
        </w:rPr>
        <w:t xml:space="preserve"> </w:t>
      </w:r>
      <w:r>
        <w:t>should</w:t>
      </w:r>
      <w:r>
        <w:rPr>
          <w:spacing w:val="-3"/>
        </w:rPr>
        <w:t xml:space="preserve"> </w:t>
      </w:r>
      <w:r>
        <w:t>learn to recognize.</w:t>
      </w:r>
    </w:p>
    <w:p w14:paraId="403ED90B" w14:textId="77777777" w:rsidR="004E457E" w:rsidRDefault="00EA0C9A">
      <w:pPr>
        <w:pStyle w:val="ListParagraph"/>
        <w:numPr>
          <w:ilvl w:val="0"/>
          <w:numId w:val="12"/>
        </w:numPr>
        <w:tabs>
          <w:tab w:val="left" w:pos="759"/>
          <w:tab w:val="left" w:pos="760"/>
        </w:tabs>
        <w:spacing w:line="287" w:lineRule="exact"/>
        <w:rPr>
          <w:sz w:val="28"/>
        </w:rPr>
      </w:pPr>
      <w:r>
        <w:rPr>
          <w:sz w:val="28"/>
        </w:rPr>
        <w:t>Taking</w:t>
      </w:r>
      <w:r>
        <w:rPr>
          <w:spacing w:val="-10"/>
          <w:sz w:val="28"/>
        </w:rPr>
        <w:t xml:space="preserve"> </w:t>
      </w:r>
      <w:r>
        <w:rPr>
          <w:sz w:val="28"/>
        </w:rPr>
        <w:t>an</w:t>
      </w:r>
      <w:r>
        <w:rPr>
          <w:spacing w:val="-8"/>
          <w:sz w:val="28"/>
        </w:rPr>
        <w:t xml:space="preserve"> </w:t>
      </w:r>
      <w:r>
        <w:rPr>
          <w:sz w:val="28"/>
        </w:rPr>
        <w:t>HIV</w:t>
      </w:r>
      <w:r>
        <w:rPr>
          <w:spacing w:val="-13"/>
          <w:sz w:val="28"/>
        </w:rPr>
        <w:t xml:space="preserve"> </w:t>
      </w:r>
      <w:r>
        <w:rPr>
          <w:spacing w:val="-4"/>
          <w:sz w:val="28"/>
        </w:rPr>
        <w:t>test</w:t>
      </w:r>
    </w:p>
    <w:p w14:paraId="461955BC" w14:textId="77777777" w:rsidR="004E457E" w:rsidRDefault="00EA0C9A">
      <w:pPr>
        <w:pStyle w:val="ListParagraph"/>
        <w:numPr>
          <w:ilvl w:val="0"/>
          <w:numId w:val="12"/>
        </w:numPr>
        <w:tabs>
          <w:tab w:val="left" w:pos="759"/>
          <w:tab w:val="left" w:pos="760"/>
        </w:tabs>
        <w:spacing w:line="320" w:lineRule="exact"/>
        <w:rPr>
          <w:sz w:val="28"/>
        </w:rPr>
      </w:pPr>
      <w:r>
        <w:rPr>
          <w:sz w:val="28"/>
        </w:rPr>
        <w:t>Receiving</w:t>
      </w:r>
      <w:r>
        <w:rPr>
          <w:spacing w:val="-4"/>
          <w:sz w:val="28"/>
        </w:rPr>
        <w:t xml:space="preserve"> </w:t>
      </w:r>
      <w:r>
        <w:rPr>
          <w:sz w:val="28"/>
        </w:rPr>
        <w:t>positive</w:t>
      </w:r>
      <w:r>
        <w:rPr>
          <w:spacing w:val="-2"/>
          <w:sz w:val="28"/>
        </w:rPr>
        <w:t xml:space="preserve"> </w:t>
      </w:r>
      <w:r>
        <w:rPr>
          <w:sz w:val="28"/>
        </w:rPr>
        <w:t>or</w:t>
      </w:r>
      <w:r>
        <w:rPr>
          <w:spacing w:val="-1"/>
          <w:sz w:val="28"/>
        </w:rPr>
        <w:t xml:space="preserve"> </w:t>
      </w:r>
      <w:r>
        <w:rPr>
          <w:sz w:val="28"/>
        </w:rPr>
        <w:t>negative</w:t>
      </w:r>
      <w:r>
        <w:rPr>
          <w:spacing w:val="-2"/>
          <w:sz w:val="28"/>
        </w:rPr>
        <w:t xml:space="preserve"> </w:t>
      </w:r>
      <w:r>
        <w:rPr>
          <w:sz w:val="28"/>
        </w:rPr>
        <w:t>HIV</w:t>
      </w:r>
      <w:r>
        <w:rPr>
          <w:spacing w:val="-7"/>
          <w:sz w:val="28"/>
        </w:rPr>
        <w:t xml:space="preserve"> </w:t>
      </w:r>
      <w:r>
        <w:rPr>
          <w:sz w:val="28"/>
        </w:rPr>
        <w:t>test</w:t>
      </w:r>
      <w:r>
        <w:rPr>
          <w:spacing w:val="-1"/>
          <w:sz w:val="28"/>
        </w:rPr>
        <w:t xml:space="preserve"> </w:t>
      </w:r>
      <w:r>
        <w:rPr>
          <w:spacing w:val="-2"/>
          <w:sz w:val="28"/>
        </w:rPr>
        <w:t>results</w:t>
      </w:r>
    </w:p>
    <w:p w14:paraId="54FAE5DC" w14:textId="77777777" w:rsidR="004E457E" w:rsidRDefault="00EA0C9A">
      <w:pPr>
        <w:pStyle w:val="ListParagraph"/>
        <w:numPr>
          <w:ilvl w:val="0"/>
          <w:numId w:val="12"/>
        </w:numPr>
        <w:tabs>
          <w:tab w:val="left" w:pos="759"/>
          <w:tab w:val="left" w:pos="760"/>
        </w:tabs>
        <w:spacing w:line="320" w:lineRule="exact"/>
        <w:rPr>
          <w:sz w:val="28"/>
        </w:rPr>
      </w:pPr>
      <w:r>
        <w:rPr>
          <w:sz w:val="28"/>
        </w:rPr>
        <w:t>Experiencing</w:t>
      </w:r>
      <w:r>
        <w:rPr>
          <w:spacing w:val="-2"/>
          <w:sz w:val="28"/>
        </w:rPr>
        <w:t xml:space="preserve"> </w:t>
      </w:r>
      <w:r>
        <w:rPr>
          <w:sz w:val="28"/>
        </w:rPr>
        <w:t>the</w:t>
      </w:r>
      <w:r>
        <w:rPr>
          <w:spacing w:val="-3"/>
          <w:sz w:val="28"/>
        </w:rPr>
        <w:t xml:space="preserve"> </w:t>
      </w:r>
      <w:r>
        <w:rPr>
          <w:sz w:val="28"/>
        </w:rPr>
        <w:t>first</w:t>
      </w:r>
      <w:r>
        <w:rPr>
          <w:spacing w:val="-2"/>
          <w:sz w:val="28"/>
        </w:rPr>
        <w:t xml:space="preserve"> symptoms</w:t>
      </w:r>
    </w:p>
    <w:p w14:paraId="38511D96" w14:textId="77777777" w:rsidR="004E457E" w:rsidRDefault="00EA0C9A">
      <w:pPr>
        <w:pStyle w:val="ListParagraph"/>
        <w:numPr>
          <w:ilvl w:val="0"/>
          <w:numId w:val="12"/>
        </w:numPr>
        <w:tabs>
          <w:tab w:val="left" w:pos="759"/>
          <w:tab w:val="left" w:pos="760"/>
        </w:tabs>
        <w:spacing w:line="320" w:lineRule="exact"/>
        <w:rPr>
          <w:sz w:val="28"/>
        </w:rPr>
      </w:pPr>
      <w:r>
        <w:rPr>
          <w:sz w:val="28"/>
        </w:rPr>
        <w:t>Experiencing</w:t>
      </w:r>
      <w:r>
        <w:rPr>
          <w:spacing w:val="-5"/>
          <w:sz w:val="28"/>
        </w:rPr>
        <w:t xml:space="preserve"> </w:t>
      </w:r>
      <w:r>
        <w:rPr>
          <w:sz w:val="28"/>
        </w:rPr>
        <w:t>the</w:t>
      </w:r>
      <w:r>
        <w:rPr>
          <w:spacing w:val="-2"/>
          <w:sz w:val="28"/>
        </w:rPr>
        <w:t xml:space="preserve"> </w:t>
      </w:r>
      <w:r>
        <w:rPr>
          <w:sz w:val="28"/>
        </w:rPr>
        <w:t>first</w:t>
      </w:r>
      <w:r>
        <w:rPr>
          <w:spacing w:val="-3"/>
          <w:sz w:val="28"/>
        </w:rPr>
        <w:t xml:space="preserve"> </w:t>
      </w:r>
      <w:r>
        <w:rPr>
          <w:sz w:val="28"/>
        </w:rPr>
        <w:t>opportunistic</w:t>
      </w:r>
      <w:r>
        <w:rPr>
          <w:spacing w:val="-2"/>
          <w:sz w:val="28"/>
        </w:rPr>
        <w:t xml:space="preserve"> infection</w:t>
      </w:r>
    </w:p>
    <w:p w14:paraId="1AE8D637" w14:textId="77777777" w:rsidR="004E457E" w:rsidRDefault="00EA0C9A">
      <w:pPr>
        <w:pStyle w:val="ListParagraph"/>
        <w:numPr>
          <w:ilvl w:val="0"/>
          <w:numId w:val="12"/>
        </w:numPr>
        <w:tabs>
          <w:tab w:val="left" w:pos="759"/>
          <w:tab w:val="left" w:pos="760"/>
        </w:tabs>
        <w:spacing w:line="320" w:lineRule="exact"/>
        <w:rPr>
          <w:sz w:val="28"/>
        </w:rPr>
      </w:pPr>
      <w:r>
        <w:rPr>
          <w:sz w:val="28"/>
        </w:rPr>
        <w:t>Experiencing</w:t>
      </w:r>
      <w:r>
        <w:rPr>
          <w:spacing w:val="-3"/>
          <w:sz w:val="28"/>
        </w:rPr>
        <w:t xml:space="preserve"> </w:t>
      </w:r>
      <w:r>
        <w:rPr>
          <w:sz w:val="28"/>
        </w:rPr>
        <w:t>the</w:t>
      </w:r>
      <w:r>
        <w:rPr>
          <w:spacing w:val="-4"/>
          <w:sz w:val="28"/>
        </w:rPr>
        <w:t xml:space="preserve"> </w:t>
      </w:r>
      <w:r>
        <w:rPr>
          <w:sz w:val="28"/>
        </w:rPr>
        <w:t>first</w:t>
      </w:r>
      <w:r>
        <w:rPr>
          <w:spacing w:val="-17"/>
          <w:sz w:val="28"/>
        </w:rPr>
        <w:t xml:space="preserve"> </w:t>
      </w:r>
      <w:r>
        <w:rPr>
          <w:sz w:val="28"/>
        </w:rPr>
        <w:t>AIDS-related</w:t>
      </w:r>
      <w:r>
        <w:rPr>
          <w:spacing w:val="-2"/>
          <w:sz w:val="28"/>
        </w:rPr>
        <w:t xml:space="preserve"> hospitalization</w:t>
      </w:r>
    </w:p>
    <w:p w14:paraId="716EC3D6" w14:textId="77777777" w:rsidR="004E457E" w:rsidRDefault="00EA0C9A">
      <w:pPr>
        <w:pStyle w:val="ListParagraph"/>
        <w:numPr>
          <w:ilvl w:val="0"/>
          <w:numId w:val="12"/>
        </w:numPr>
        <w:tabs>
          <w:tab w:val="left" w:pos="759"/>
          <w:tab w:val="left" w:pos="760"/>
        </w:tabs>
        <w:spacing w:line="320" w:lineRule="exact"/>
        <w:rPr>
          <w:sz w:val="28"/>
        </w:rPr>
      </w:pPr>
      <w:r>
        <w:rPr>
          <w:sz w:val="28"/>
        </w:rPr>
        <w:t>Being</w:t>
      </w:r>
      <w:r>
        <w:rPr>
          <w:spacing w:val="-4"/>
          <w:sz w:val="28"/>
        </w:rPr>
        <w:t xml:space="preserve"> </w:t>
      </w:r>
      <w:r>
        <w:rPr>
          <w:sz w:val="28"/>
        </w:rPr>
        <w:t>diagnosed</w:t>
      </w:r>
      <w:r>
        <w:rPr>
          <w:spacing w:val="-1"/>
          <w:sz w:val="28"/>
        </w:rPr>
        <w:t xml:space="preserve"> </w:t>
      </w:r>
      <w:r>
        <w:rPr>
          <w:sz w:val="28"/>
        </w:rPr>
        <w:t>with</w:t>
      </w:r>
      <w:r>
        <w:rPr>
          <w:spacing w:val="-17"/>
          <w:sz w:val="28"/>
        </w:rPr>
        <w:t xml:space="preserve"> </w:t>
      </w:r>
      <w:r>
        <w:rPr>
          <w:spacing w:val="-4"/>
          <w:sz w:val="28"/>
        </w:rPr>
        <w:t>AIDS</w:t>
      </w:r>
    </w:p>
    <w:p w14:paraId="415BCA00" w14:textId="77777777" w:rsidR="004E457E" w:rsidRDefault="00EA0C9A">
      <w:pPr>
        <w:pStyle w:val="ListParagraph"/>
        <w:numPr>
          <w:ilvl w:val="0"/>
          <w:numId w:val="12"/>
        </w:numPr>
        <w:tabs>
          <w:tab w:val="left" w:pos="759"/>
          <w:tab w:val="left" w:pos="760"/>
        </w:tabs>
        <w:spacing w:line="320" w:lineRule="exact"/>
        <w:rPr>
          <w:sz w:val="28"/>
        </w:rPr>
      </w:pPr>
      <w:r>
        <w:rPr>
          <w:sz w:val="28"/>
        </w:rPr>
        <w:t>Losing</w:t>
      </w:r>
      <w:r>
        <w:rPr>
          <w:spacing w:val="-4"/>
          <w:sz w:val="28"/>
        </w:rPr>
        <w:t xml:space="preserve"> </w:t>
      </w:r>
      <w:r>
        <w:rPr>
          <w:sz w:val="28"/>
        </w:rPr>
        <w:t>a</w:t>
      </w:r>
      <w:r>
        <w:rPr>
          <w:spacing w:val="-2"/>
          <w:sz w:val="28"/>
        </w:rPr>
        <w:t xml:space="preserve"> </w:t>
      </w:r>
      <w:r>
        <w:rPr>
          <w:sz w:val="28"/>
        </w:rPr>
        <w:t>friend,</w:t>
      </w:r>
      <w:r>
        <w:rPr>
          <w:spacing w:val="-1"/>
          <w:sz w:val="28"/>
        </w:rPr>
        <w:t xml:space="preserve"> </w:t>
      </w:r>
      <w:r>
        <w:rPr>
          <w:sz w:val="28"/>
        </w:rPr>
        <w:t>or</w:t>
      </w:r>
      <w:r>
        <w:rPr>
          <w:spacing w:val="-2"/>
          <w:sz w:val="28"/>
        </w:rPr>
        <w:t xml:space="preserve"> </w:t>
      </w:r>
      <w:r>
        <w:rPr>
          <w:sz w:val="28"/>
        </w:rPr>
        <w:t>significant</w:t>
      </w:r>
      <w:r>
        <w:rPr>
          <w:spacing w:val="-2"/>
          <w:sz w:val="28"/>
        </w:rPr>
        <w:t xml:space="preserve"> </w:t>
      </w:r>
      <w:r>
        <w:rPr>
          <w:sz w:val="28"/>
        </w:rPr>
        <w:t>other</w:t>
      </w:r>
      <w:r>
        <w:rPr>
          <w:spacing w:val="-1"/>
          <w:sz w:val="28"/>
        </w:rPr>
        <w:t xml:space="preserve"> </w:t>
      </w:r>
      <w:r>
        <w:rPr>
          <w:sz w:val="28"/>
        </w:rPr>
        <w:t>who</w:t>
      </w:r>
      <w:r>
        <w:rPr>
          <w:spacing w:val="-1"/>
          <w:sz w:val="28"/>
        </w:rPr>
        <w:t xml:space="preserve"> </w:t>
      </w:r>
      <w:r>
        <w:rPr>
          <w:sz w:val="28"/>
        </w:rPr>
        <w:t>dies</w:t>
      </w:r>
      <w:r>
        <w:rPr>
          <w:spacing w:val="-2"/>
          <w:sz w:val="28"/>
        </w:rPr>
        <w:t xml:space="preserve"> </w:t>
      </w:r>
      <w:r>
        <w:rPr>
          <w:sz w:val="28"/>
        </w:rPr>
        <w:t>from</w:t>
      </w:r>
      <w:r>
        <w:rPr>
          <w:spacing w:val="-16"/>
          <w:sz w:val="28"/>
        </w:rPr>
        <w:t xml:space="preserve"> </w:t>
      </w:r>
      <w:r>
        <w:rPr>
          <w:spacing w:val="-4"/>
          <w:sz w:val="28"/>
        </w:rPr>
        <w:t>AIDS</w:t>
      </w:r>
    </w:p>
    <w:p w14:paraId="79613325" w14:textId="77777777" w:rsidR="004E457E" w:rsidRDefault="00EA0C9A">
      <w:pPr>
        <w:pStyle w:val="ListParagraph"/>
        <w:numPr>
          <w:ilvl w:val="0"/>
          <w:numId w:val="12"/>
        </w:numPr>
        <w:tabs>
          <w:tab w:val="left" w:pos="759"/>
          <w:tab w:val="left" w:pos="760"/>
        </w:tabs>
        <w:spacing w:line="320" w:lineRule="exact"/>
        <w:rPr>
          <w:sz w:val="28"/>
        </w:rPr>
      </w:pPr>
      <w:r>
        <w:rPr>
          <w:sz w:val="28"/>
        </w:rPr>
        <w:t>Beginning</w:t>
      </w:r>
      <w:r>
        <w:rPr>
          <w:spacing w:val="-3"/>
          <w:sz w:val="28"/>
        </w:rPr>
        <w:t xml:space="preserve"> </w:t>
      </w:r>
      <w:r>
        <w:rPr>
          <w:sz w:val="28"/>
        </w:rPr>
        <w:t>the</w:t>
      </w:r>
      <w:r>
        <w:rPr>
          <w:spacing w:val="-3"/>
          <w:sz w:val="28"/>
        </w:rPr>
        <w:t xml:space="preserve"> </w:t>
      </w:r>
      <w:r>
        <w:rPr>
          <w:sz w:val="28"/>
        </w:rPr>
        <w:t>medication</w:t>
      </w:r>
      <w:r>
        <w:rPr>
          <w:spacing w:val="-2"/>
          <w:sz w:val="28"/>
        </w:rPr>
        <w:t xml:space="preserve"> regimen</w:t>
      </w:r>
    </w:p>
    <w:p w14:paraId="20F407C8" w14:textId="77777777" w:rsidR="004E457E" w:rsidRDefault="00EA0C9A">
      <w:pPr>
        <w:pStyle w:val="ListParagraph"/>
        <w:numPr>
          <w:ilvl w:val="0"/>
          <w:numId w:val="12"/>
        </w:numPr>
        <w:tabs>
          <w:tab w:val="left" w:pos="759"/>
          <w:tab w:val="left" w:pos="760"/>
        </w:tabs>
        <w:spacing w:line="320" w:lineRule="exact"/>
        <w:rPr>
          <w:sz w:val="28"/>
        </w:rPr>
      </w:pPr>
      <w:r>
        <w:rPr>
          <w:sz w:val="28"/>
        </w:rPr>
        <w:t>Experiencing</w:t>
      </w:r>
      <w:r>
        <w:rPr>
          <w:spacing w:val="-4"/>
          <w:sz w:val="28"/>
        </w:rPr>
        <w:t xml:space="preserve"> </w:t>
      </w:r>
      <w:r>
        <w:rPr>
          <w:sz w:val="28"/>
        </w:rPr>
        <w:t>little</w:t>
      </w:r>
      <w:r>
        <w:rPr>
          <w:spacing w:val="-2"/>
          <w:sz w:val="28"/>
        </w:rPr>
        <w:t xml:space="preserve"> </w:t>
      </w:r>
      <w:r>
        <w:rPr>
          <w:sz w:val="28"/>
        </w:rPr>
        <w:t>or</w:t>
      </w:r>
      <w:r>
        <w:rPr>
          <w:spacing w:val="-2"/>
          <w:sz w:val="28"/>
        </w:rPr>
        <w:t xml:space="preserve"> </w:t>
      </w:r>
      <w:r>
        <w:rPr>
          <w:sz w:val="28"/>
        </w:rPr>
        <w:t>no</w:t>
      </w:r>
      <w:r>
        <w:rPr>
          <w:spacing w:val="-1"/>
          <w:sz w:val="28"/>
        </w:rPr>
        <w:t xml:space="preserve"> </w:t>
      </w:r>
      <w:r>
        <w:rPr>
          <w:sz w:val="28"/>
        </w:rPr>
        <w:t>response</w:t>
      </w:r>
      <w:r>
        <w:rPr>
          <w:spacing w:val="-3"/>
          <w:sz w:val="28"/>
        </w:rPr>
        <w:t xml:space="preserve"> </w:t>
      </w:r>
      <w:r>
        <w:rPr>
          <w:sz w:val="28"/>
        </w:rPr>
        <w:t>to</w:t>
      </w:r>
      <w:r>
        <w:rPr>
          <w:spacing w:val="-1"/>
          <w:sz w:val="28"/>
        </w:rPr>
        <w:t xml:space="preserve"> </w:t>
      </w:r>
      <w:r>
        <w:rPr>
          <w:sz w:val="28"/>
        </w:rPr>
        <w:t>various</w:t>
      </w:r>
      <w:r>
        <w:rPr>
          <w:spacing w:val="-2"/>
          <w:sz w:val="28"/>
        </w:rPr>
        <w:t xml:space="preserve"> </w:t>
      </w:r>
      <w:r>
        <w:rPr>
          <w:sz w:val="28"/>
        </w:rPr>
        <w:t>medication</w:t>
      </w:r>
      <w:r>
        <w:rPr>
          <w:spacing w:val="-1"/>
          <w:sz w:val="28"/>
        </w:rPr>
        <w:t xml:space="preserve"> </w:t>
      </w:r>
      <w:r>
        <w:rPr>
          <w:spacing w:val="-2"/>
          <w:sz w:val="28"/>
        </w:rPr>
        <w:t>regimens</w:t>
      </w:r>
    </w:p>
    <w:p w14:paraId="4CDB4884" w14:textId="77777777" w:rsidR="004E457E" w:rsidRDefault="00EA0C9A">
      <w:pPr>
        <w:pStyle w:val="ListParagraph"/>
        <w:numPr>
          <w:ilvl w:val="0"/>
          <w:numId w:val="12"/>
        </w:numPr>
        <w:tabs>
          <w:tab w:val="left" w:pos="759"/>
          <w:tab w:val="left" w:pos="760"/>
        </w:tabs>
        <w:spacing w:line="351" w:lineRule="exact"/>
        <w:rPr>
          <w:sz w:val="28"/>
        </w:rPr>
      </w:pPr>
      <w:r>
        <w:rPr>
          <w:sz w:val="28"/>
        </w:rPr>
        <w:t>Decreasing</w:t>
      </w:r>
      <w:r>
        <w:rPr>
          <w:spacing w:val="-2"/>
          <w:sz w:val="28"/>
        </w:rPr>
        <w:t xml:space="preserve"> </w:t>
      </w:r>
      <w:r>
        <w:rPr>
          <w:sz w:val="28"/>
        </w:rPr>
        <w:t>CD4+</w:t>
      </w:r>
      <w:r>
        <w:rPr>
          <w:spacing w:val="-7"/>
          <w:sz w:val="28"/>
        </w:rPr>
        <w:t xml:space="preserve"> </w:t>
      </w:r>
      <w:r>
        <w:rPr>
          <w:sz w:val="28"/>
        </w:rPr>
        <w:t>T</w:t>
      </w:r>
      <w:r>
        <w:rPr>
          <w:spacing w:val="-8"/>
          <w:sz w:val="28"/>
        </w:rPr>
        <w:t xml:space="preserve"> </w:t>
      </w:r>
      <w:r>
        <w:rPr>
          <w:sz w:val="28"/>
        </w:rPr>
        <w:t>cell</w:t>
      </w:r>
      <w:r>
        <w:rPr>
          <w:spacing w:val="-1"/>
          <w:sz w:val="28"/>
        </w:rPr>
        <w:t xml:space="preserve"> </w:t>
      </w:r>
      <w:r>
        <w:rPr>
          <w:sz w:val="28"/>
        </w:rPr>
        <w:t>count</w:t>
      </w:r>
      <w:r>
        <w:rPr>
          <w:spacing w:val="-3"/>
          <w:sz w:val="28"/>
        </w:rPr>
        <w:t xml:space="preserve"> </w:t>
      </w:r>
      <w:r>
        <w:rPr>
          <w:sz w:val="28"/>
        </w:rPr>
        <w:t>or</w:t>
      </w:r>
      <w:r>
        <w:rPr>
          <w:spacing w:val="-1"/>
          <w:sz w:val="28"/>
        </w:rPr>
        <w:t xml:space="preserve"> </w:t>
      </w:r>
      <w:r>
        <w:rPr>
          <w:sz w:val="28"/>
        </w:rPr>
        <w:t>increasing</w:t>
      </w:r>
      <w:r>
        <w:rPr>
          <w:spacing w:val="-2"/>
          <w:sz w:val="28"/>
        </w:rPr>
        <w:t xml:space="preserve"> </w:t>
      </w:r>
      <w:r>
        <w:rPr>
          <w:sz w:val="28"/>
        </w:rPr>
        <w:t>viral</w:t>
      </w:r>
      <w:r>
        <w:rPr>
          <w:spacing w:val="-1"/>
          <w:sz w:val="28"/>
        </w:rPr>
        <w:t xml:space="preserve"> </w:t>
      </w:r>
      <w:r>
        <w:rPr>
          <w:spacing w:val="-4"/>
          <w:sz w:val="28"/>
        </w:rPr>
        <w:t>load</w:t>
      </w:r>
    </w:p>
    <w:p w14:paraId="1379C706" w14:textId="77777777" w:rsidR="004E457E" w:rsidRDefault="004E457E">
      <w:pPr>
        <w:pStyle w:val="BodyText"/>
        <w:spacing w:before="7"/>
        <w:rPr>
          <w:sz w:val="27"/>
        </w:rPr>
      </w:pPr>
    </w:p>
    <w:p w14:paraId="41D4E734" w14:textId="77777777" w:rsidR="004E457E" w:rsidRDefault="00EA0C9A">
      <w:pPr>
        <w:pStyle w:val="BodyText"/>
        <w:spacing w:before="1"/>
        <w:ind w:left="400" w:right="524"/>
      </w:pPr>
      <w:r>
        <w:t>Clinicians as well as</w:t>
      </w:r>
      <w:r>
        <w:rPr>
          <w:spacing w:val="-7"/>
        </w:rPr>
        <w:t xml:space="preserve"> </w:t>
      </w:r>
      <w:r>
        <w:t>Alcohol and drug counselors may wish to suggest the following</w:t>
      </w:r>
      <w:r>
        <w:rPr>
          <w:spacing w:val="-6"/>
        </w:rPr>
        <w:t xml:space="preserve"> </w:t>
      </w:r>
      <w:r>
        <w:t>strategies</w:t>
      </w:r>
      <w:r>
        <w:rPr>
          <w:spacing w:val="-6"/>
        </w:rPr>
        <w:t xml:space="preserve"> </w:t>
      </w:r>
      <w:r>
        <w:t>to</w:t>
      </w:r>
      <w:r>
        <w:rPr>
          <w:spacing w:val="-6"/>
        </w:rPr>
        <w:t xml:space="preserve"> </w:t>
      </w:r>
      <w:r>
        <w:t>clients</w:t>
      </w:r>
      <w:r>
        <w:rPr>
          <w:spacing w:val="-6"/>
        </w:rPr>
        <w:t xml:space="preserve"> </w:t>
      </w:r>
      <w:r>
        <w:t>who</w:t>
      </w:r>
      <w:r>
        <w:rPr>
          <w:spacing w:val="-6"/>
        </w:rPr>
        <w:t xml:space="preserve"> </w:t>
      </w:r>
      <w:r>
        <w:t>are</w:t>
      </w:r>
      <w:r>
        <w:rPr>
          <w:spacing w:val="-7"/>
        </w:rPr>
        <w:t xml:space="preserve"> </w:t>
      </w:r>
      <w:r>
        <w:t>at</w:t>
      </w:r>
      <w:r>
        <w:rPr>
          <w:spacing w:val="-6"/>
        </w:rPr>
        <w:t xml:space="preserve"> </w:t>
      </w:r>
      <w:r>
        <w:t>risk</w:t>
      </w:r>
      <w:r>
        <w:rPr>
          <w:spacing w:val="-6"/>
        </w:rPr>
        <w:t xml:space="preserve"> </w:t>
      </w:r>
      <w:r>
        <w:t>of</w:t>
      </w:r>
      <w:r>
        <w:rPr>
          <w:spacing w:val="-6"/>
        </w:rPr>
        <w:t xml:space="preserve"> </w:t>
      </w:r>
      <w:r>
        <w:t>relapse</w:t>
      </w:r>
      <w:r>
        <w:rPr>
          <w:spacing w:val="-7"/>
        </w:rPr>
        <w:t xml:space="preserve"> </w:t>
      </w:r>
      <w:r>
        <w:t>because</w:t>
      </w:r>
      <w:r>
        <w:rPr>
          <w:spacing w:val="-7"/>
        </w:rPr>
        <w:t xml:space="preserve"> </w:t>
      </w:r>
      <w:r>
        <w:t>of</w:t>
      </w:r>
      <w:r>
        <w:rPr>
          <w:spacing w:val="-6"/>
        </w:rPr>
        <w:t xml:space="preserve"> </w:t>
      </w:r>
      <w:r>
        <w:t xml:space="preserve">HIV-related </w:t>
      </w:r>
      <w:r>
        <w:rPr>
          <w:spacing w:val="-2"/>
        </w:rPr>
        <w:t>stres</w:t>
      </w:r>
      <w:r>
        <w:rPr>
          <w:spacing w:val="-2"/>
        </w:rPr>
        <w:t>s:</w:t>
      </w:r>
    </w:p>
    <w:p w14:paraId="1FB68E4F" w14:textId="77777777" w:rsidR="004E457E" w:rsidRDefault="00EA0C9A">
      <w:pPr>
        <w:pStyle w:val="ListParagraph"/>
        <w:numPr>
          <w:ilvl w:val="0"/>
          <w:numId w:val="12"/>
        </w:numPr>
        <w:tabs>
          <w:tab w:val="left" w:pos="759"/>
          <w:tab w:val="left" w:pos="760"/>
        </w:tabs>
        <w:spacing w:line="285" w:lineRule="exact"/>
        <w:rPr>
          <w:sz w:val="28"/>
        </w:rPr>
      </w:pPr>
      <w:r>
        <w:rPr>
          <w:sz w:val="28"/>
        </w:rPr>
        <w:t>Individual</w:t>
      </w:r>
      <w:r>
        <w:rPr>
          <w:spacing w:val="-3"/>
          <w:sz w:val="28"/>
        </w:rPr>
        <w:t xml:space="preserve"> </w:t>
      </w:r>
      <w:r>
        <w:rPr>
          <w:spacing w:val="-2"/>
          <w:sz w:val="28"/>
        </w:rPr>
        <w:t>counseling</w:t>
      </w:r>
    </w:p>
    <w:p w14:paraId="397E2D10" w14:textId="77777777" w:rsidR="004E457E" w:rsidRDefault="00EA0C9A">
      <w:pPr>
        <w:pStyle w:val="ListParagraph"/>
        <w:numPr>
          <w:ilvl w:val="0"/>
          <w:numId w:val="12"/>
        </w:numPr>
        <w:tabs>
          <w:tab w:val="left" w:pos="759"/>
          <w:tab w:val="left" w:pos="760"/>
        </w:tabs>
        <w:spacing w:line="320" w:lineRule="exact"/>
        <w:rPr>
          <w:sz w:val="28"/>
        </w:rPr>
      </w:pPr>
      <w:r>
        <w:rPr>
          <w:sz w:val="28"/>
        </w:rPr>
        <w:t>Participation</w:t>
      </w:r>
      <w:r>
        <w:rPr>
          <w:spacing w:val="-2"/>
          <w:sz w:val="28"/>
        </w:rPr>
        <w:t xml:space="preserve"> </w:t>
      </w:r>
      <w:r>
        <w:rPr>
          <w:sz w:val="28"/>
        </w:rPr>
        <w:t>in</w:t>
      </w:r>
      <w:r>
        <w:rPr>
          <w:spacing w:val="-1"/>
          <w:sz w:val="28"/>
        </w:rPr>
        <w:t xml:space="preserve"> </w:t>
      </w:r>
      <w:r>
        <w:rPr>
          <w:sz w:val="28"/>
        </w:rPr>
        <w:t>a</w:t>
      </w:r>
      <w:r>
        <w:rPr>
          <w:spacing w:val="-2"/>
          <w:sz w:val="28"/>
        </w:rPr>
        <w:t xml:space="preserve"> </w:t>
      </w:r>
      <w:r>
        <w:rPr>
          <w:sz w:val="28"/>
        </w:rPr>
        <w:t>peer</w:t>
      </w:r>
      <w:r>
        <w:rPr>
          <w:spacing w:val="-1"/>
          <w:sz w:val="28"/>
        </w:rPr>
        <w:t xml:space="preserve"> </w:t>
      </w:r>
      <w:r>
        <w:rPr>
          <w:sz w:val="28"/>
        </w:rPr>
        <w:t>support</w:t>
      </w:r>
      <w:r>
        <w:rPr>
          <w:spacing w:val="-2"/>
          <w:sz w:val="28"/>
        </w:rPr>
        <w:t xml:space="preserve"> group</w:t>
      </w:r>
    </w:p>
    <w:p w14:paraId="389399C7" w14:textId="77777777" w:rsidR="004E457E" w:rsidRDefault="00EA0C9A">
      <w:pPr>
        <w:pStyle w:val="ListParagraph"/>
        <w:numPr>
          <w:ilvl w:val="0"/>
          <w:numId w:val="12"/>
        </w:numPr>
        <w:tabs>
          <w:tab w:val="left" w:pos="759"/>
          <w:tab w:val="left" w:pos="760"/>
        </w:tabs>
        <w:spacing w:line="320" w:lineRule="exact"/>
        <w:rPr>
          <w:sz w:val="28"/>
        </w:rPr>
      </w:pPr>
      <w:r>
        <w:rPr>
          <w:sz w:val="28"/>
        </w:rPr>
        <w:t>Medical</w:t>
      </w:r>
      <w:r>
        <w:rPr>
          <w:spacing w:val="-5"/>
          <w:sz w:val="28"/>
        </w:rPr>
        <w:t xml:space="preserve"> </w:t>
      </w:r>
      <w:r>
        <w:rPr>
          <w:sz w:val="28"/>
        </w:rPr>
        <w:t>attention</w:t>
      </w:r>
      <w:r>
        <w:rPr>
          <w:spacing w:val="-2"/>
          <w:sz w:val="28"/>
        </w:rPr>
        <w:t xml:space="preserve"> </w:t>
      </w:r>
      <w:r>
        <w:rPr>
          <w:sz w:val="28"/>
        </w:rPr>
        <w:t>to</w:t>
      </w:r>
      <w:r>
        <w:rPr>
          <w:spacing w:val="-3"/>
          <w:sz w:val="28"/>
        </w:rPr>
        <w:t xml:space="preserve"> </w:t>
      </w:r>
      <w:r>
        <w:rPr>
          <w:sz w:val="28"/>
        </w:rPr>
        <w:t>relieve</w:t>
      </w:r>
      <w:r>
        <w:rPr>
          <w:spacing w:val="-3"/>
          <w:sz w:val="28"/>
        </w:rPr>
        <w:t xml:space="preserve"> </w:t>
      </w:r>
      <w:r>
        <w:rPr>
          <w:sz w:val="28"/>
        </w:rPr>
        <w:t>physical</w:t>
      </w:r>
      <w:r>
        <w:rPr>
          <w:spacing w:val="-2"/>
          <w:sz w:val="28"/>
        </w:rPr>
        <w:t xml:space="preserve"> </w:t>
      </w:r>
      <w:r>
        <w:rPr>
          <w:sz w:val="28"/>
        </w:rPr>
        <w:t>discomfort</w:t>
      </w:r>
      <w:r>
        <w:rPr>
          <w:spacing w:val="-4"/>
          <w:sz w:val="28"/>
        </w:rPr>
        <w:t xml:space="preserve"> </w:t>
      </w:r>
      <w:r>
        <w:rPr>
          <w:sz w:val="28"/>
        </w:rPr>
        <w:t>and</w:t>
      </w:r>
      <w:r>
        <w:rPr>
          <w:spacing w:val="-2"/>
          <w:sz w:val="28"/>
        </w:rPr>
        <w:t xml:space="preserve"> </w:t>
      </w:r>
      <w:r>
        <w:rPr>
          <w:sz w:val="28"/>
        </w:rPr>
        <w:t>alleviate</w:t>
      </w:r>
      <w:r>
        <w:rPr>
          <w:spacing w:val="-3"/>
          <w:sz w:val="28"/>
        </w:rPr>
        <w:t xml:space="preserve"> </w:t>
      </w:r>
      <w:r>
        <w:rPr>
          <w:spacing w:val="-2"/>
          <w:sz w:val="28"/>
        </w:rPr>
        <w:t>anxiety</w:t>
      </w:r>
    </w:p>
    <w:p w14:paraId="117F2E67" w14:textId="77777777" w:rsidR="004E457E" w:rsidRDefault="00EA0C9A">
      <w:pPr>
        <w:pStyle w:val="ListParagraph"/>
        <w:numPr>
          <w:ilvl w:val="0"/>
          <w:numId w:val="12"/>
        </w:numPr>
        <w:tabs>
          <w:tab w:val="left" w:pos="759"/>
          <w:tab w:val="left" w:pos="760"/>
        </w:tabs>
        <w:spacing w:line="320" w:lineRule="exact"/>
        <w:rPr>
          <w:sz w:val="28"/>
        </w:rPr>
      </w:pPr>
      <w:r>
        <w:rPr>
          <w:sz w:val="28"/>
        </w:rPr>
        <w:t>Relaxation</w:t>
      </w:r>
      <w:r>
        <w:rPr>
          <w:spacing w:val="-3"/>
          <w:sz w:val="28"/>
        </w:rPr>
        <w:t xml:space="preserve"> </w:t>
      </w:r>
      <w:r>
        <w:rPr>
          <w:sz w:val="28"/>
        </w:rPr>
        <w:t>and</w:t>
      </w:r>
      <w:r>
        <w:rPr>
          <w:spacing w:val="-2"/>
          <w:sz w:val="28"/>
        </w:rPr>
        <w:t xml:space="preserve"> </w:t>
      </w:r>
      <w:r>
        <w:rPr>
          <w:sz w:val="28"/>
        </w:rPr>
        <w:t>stress</w:t>
      </w:r>
      <w:r>
        <w:rPr>
          <w:spacing w:val="-2"/>
          <w:sz w:val="28"/>
        </w:rPr>
        <w:t xml:space="preserve"> </w:t>
      </w:r>
      <w:r>
        <w:rPr>
          <w:sz w:val="28"/>
        </w:rPr>
        <w:t>management</w:t>
      </w:r>
      <w:r>
        <w:rPr>
          <w:spacing w:val="-3"/>
          <w:sz w:val="28"/>
        </w:rPr>
        <w:t xml:space="preserve"> </w:t>
      </w:r>
      <w:r>
        <w:rPr>
          <w:spacing w:val="-2"/>
          <w:sz w:val="28"/>
        </w:rPr>
        <w:t>techniques</w:t>
      </w:r>
    </w:p>
    <w:p w14:paraId="5723E75B" w14:textId="77777777" w:rsidR="004E457E" w:rsidRDefault="00EA0C9A">
      <w:pPr>
        <w:pStyle w:val="ListParagraph"/>
        <w:numPr>
          <w:ilvl w:val="0"/>
          <w:numId w:val="12"/>
        </w:numPr>
        <w:tabs>
          <w:tab w:val="left" w:pos="759"/>
          <w:tab w:val="left" w:pos="760"/>
        </w:tabs>
        <w:spacing w:line="351" w:lineRule="exact"/>
        <w:rPr>
          <w:sz w:val="28"/>
        </w:rPr>
      </w:pPr>
      <w:r>
        <w:rPr>
          <w:sz w:val="28"/>
        </w:rPr>
        <w:t>Recreational</w:t>
      </w:r>
      <w:r>
        <w:rPr>
          <w:spacing w:val="-5"/>
          <w:sz w:val="28"/>
        </w:rPr>
        <w:t xml:space="preserve"> </w:t>
      </w:r>
      <w:r>
        <w:rPr>
          <w:spacing w:val="-2"/>
          <w:sz w:val="28"/>
        </w:rPr>
        <w:t>activities</w:t>
      </w:r>
    </w:p>
    <w:p w14:paraId="176F61E8" w14:textId="77777777" w:rsidR="004E457E" w:rsidRDefault="004E457E">
      <w:pPr>
        <w:pStyle w:val="BodyText"/>
        <w:spacing w:before="7"/>
        <w:rPr>
          <w:sz w:val="27"/>
        </w:rPr>
      </w:pPr>
    </w:p>
    <w:p w14:paraId="270BBE93" w14:textId="77777777" w:rsidR="004E457E" w:rsidRDefault="00EA0C9A">
      <w:pPr>
        <w:pStyle w:val="Heading3"/>
      </w:pPr>
      <w:r>
        <w:t>Dealing</w:t>
      </w:r>
      <w:r>
        <w:rPr>
          <w:spacing w:val="-2"/>
        </w:rPr>
        <w:t xml:space="preserve"> </w:t>
      </w:r>
      <w:r>
        <w:t>with</w:t>
      </w:r>
      <w:r>
        <w:rPr>
          <w:spacing w:val="-2"/>
        </w:rPr>
        <w:t xml:space="preserve"> </w:t>
      </w:r>
      <w:r>
        <w:t>client</w:t>
      </w:r>
      <w:r>
        <w:rPr>
          <w:spacing w:val="-1"/>
        </w:rPr>
        <w:t xml:space="preserve"> </w:t>
      </w:r>
      <w:r>
        <w:rPr>
          <w:spacing w:val="-2"/>
        </w:rPr>
        <w:t>relapse</w:t>
      </w:r>
    </w:p>
    <w:p w14:paraId="089AD736" w14:textId="77777777" w:rsidR="004E457E" w:rsidRDefault="00EA0C9A">
      <w:pPr>
        <w:pStyle w:val="BodyText"/>
        <w:ind w:left="400" w:right="593"/>
      </w:pPr>
      <w:r>
        <w:t>The</w:t>
      </w:r>
      <w:r>
        <w:rPr>
          <w:spacing w:val="-7"/>
        </w:rPr>
        <w:t xml:space="preserve"> </w:t>
      </w:r>
      <w:r>
        <w:t>most</w:t>
      </w:r>
      <w:r>
        <w:rPr>
          <w:spacing w:val="-6"/>
        </w:rPr>
        <w:t xml:space="preserve"> </w:t>
      </w:r>
      <w:r>
        <w:t>successful</w:t>
      </w:r>
      <w:r>
        <w:rPr>
          <w:spacing w:val="-7"/>
        </w:rPr>
        <w:t xml:space="preserve"> </w:t>
      </w:r>
      <w:r>
        <w:t>relapse</w:t>
      </w:r>
      <w:r>
        <w:rPr>
          <w:spacing w:val="-7"/>
        </w:rPr>
        <w:t xml:space="preserve"> </w:t>
      </w:r>
      <w:r>
        <w:t>counseling</w:t>
      </w:r>
      <w:r>
        <w:rPr>
          <w:spacing w:val="-6"/>
        </w:rPr>
        <w:t xml:space="preserve"> </w:t>
      </w:r>
      <w:r>
        <w:t>is</w:t>
      </w:r>
      <w:r>
        <w:rPr>
          <w:spacing w:val="-6"/>
        </w:rPr>
        <w:t xml:space="preserve"> </w:t>
      </w:r>
      <w:r>
        <w:t>nonjudgmental.</w:t>
      </w:r>
      <w:r>
        <w:rPr>
          <w:spacing w:val="-6"/>
        </w:rPr>
        <w:t xml:space="preserve"> </w:t>
      </w:r>
      <w:r>
        <w:t>However,</w:t>
      </w:r>
      <w:r>
        <w:rPr>
          <w:spacing w:val="-6"/>
        </w:rPr>
        <w:t xml:space="preserve"> </w:t>
      </w:r>
      <w:r>
        <w:t>clients</w:t>
      </w:r>
      <w:r>
        <w:rPr>
          <w:spacing w:val="-6"/>
        </w:rPr>
        <w:t xml:space="preserve"> </w:t>
      </w:r>
      <w:r>
        <w:t>should understand that preventing relapse is their responsibility. If a client relapses into a risk behavior for substance abuse or HIV, the counselor's role is to help the client to understa</w:t>
      </w:r>
      <w:r>
        <w:t>nd the conditions that caused the behavior to occur and to identify alternative behaviors that could have been substituted to prevent the relapse.</w:t>
      </w:r>
    </w:p>
    <w:p w14:paraId="373EE2DF" w14:textId="77777777" w:rsidR="004E457E" w:rsidRDefault="00EA0C9A">
      <w:pPr>
        <w:pStyle w:val="BodyText"/>
        <w:spacing w:line="237" w:lineRule="auto"/>
        <w:ind w:left="400" w:right="719"/>
      </w:pPr>
      <w:r>
        <w:t>Relapse should be viewed as a learning experience and part of the recovery process. Clients should not be dis</w:t>
      </w:r>
      <w:r>
        <w:t>missed from substance abuse treatment or HIV/ AIDS support groups because of a relapse. Rather, peer pressure may be constructively used to help clients acknowledge the reasons for and the consequences</w:t>
      </w:r>
      <w:r>
        <w:rPr>
          <w:spacing w:val="-4"/>
        </w:rPr>
        <w:t xml:space="preserve"> </w:t>
      </w:r>
      <w:r>
        <w:t>of</w:t>
      </w:r>
      <w:r>
        <w:rPr>
          <w:spacing w:val="-4"/>
        </w:rPr>
        <w:t xml:space="preserve"> </w:t>
      </w:r>
      <w:r>
        <w:t>their</w:t>
      </w:r>
      <w:r>
        <w:rPr>
          <w:spacing w:val="-4"/>
        </w:rPr>
        <w:t xml:space="preserve"> </w:t>
      </w:r>
      <w:r>
        <w:t>actions.</w:t>
      </w:r>
      <w:r>
        <w:rPr>
          <w:spacing w:val="40"/>
        </w:rPr>
        <w:t xml:space="preserve"> </w:t>
      </w:r>
      <w:r>
        <w:t>However,</w:t>
      </w:r>
      <w:r>
        <w:rPr>
          <w:spacing w:val="-4"/>
        </w:rPr>
        <w:t xml:space="preserve"> </w:t>
      </w:r>
      <w:r>
        <w:t>if</w:t>
      </w:r>
      <w:r>
        <w:rPr>
          <w:spacing w:val="-4"/>
        </w:rPr>
        <w:t xml:space="preserve"> </w:t>
      </w:r>
      <w:r>
        <w:t>the</w:t>
      </w:r>
      <w:r>
        <w:rPr>
          <w:spacing w:val="-5"/>
        </w:rPr>
        <w:t xml:space="preserve"> </w:t>
      </w:r>
      <w:r>
        <w:t>client's</w:t>
      </w:r>
      <w:r>
        <w:rPr>
          <w:spacing w:val="-4"/>
        </w:rPr>
        <w:t xml:space="preserve"> </w:t>
      </w:r>
      <w:r>
        <w:t>relapse</w:t>
      </w:r>
      <w:r>
        <w:rPr>
          <w:spacing w:val="-5"/>
        </w:rPr>
        <w:t xml:space="preserve"> </w:t>
      </w:r>
      <w:r>
        <w:t>includes</w:t>
      </w:r>
      <w:r>
        <w:rPr>
          <w:spacing w:val="-4"/>
        </w:rPr>
        <w:t xml:space="preserve"> </w:t>
      </w:r>
      <w:r>
        <w:t>the</w:t>
      </w:r>
      <w:r>
        <w:rPr>
          <w:spacing w:val="-5"/>
        </w:rPr>
        <w:t xml:space="preserve"> </w:t>
      </w:r>
      <w:r>
        <w:t>risk</w:t>
      </w:r>
      <w:r>
        <w:rPr>
          <w:spacing w:val="-4"/>
        </w:rPr>
        <w:t xml:space="preserve"> </w:t>
      </w:r>
      <w:r>
        <w:t>of non-adherence to HIV</w:t>
      </w:r>
      <w:r>
        <w:rPr>
          <w:spacing w:val="-2"/>
        </w:rPr>
        <w:t xml:space="preserve"> </w:t>
      </w:r>
      <w:r>
        <w:t>medications, these medications should be stopped entirely to</w:t>
      </w:r>
      <w:r>
        <w:rPr>
          <w:spacing w:val="-2"/>
        </w:rPr>
        <w:t xml:space="preserve"> </w:t>
      </w:r>
      <w:r>
        <w:t>prevent</w:t>
      </w:r>
      <w:r>
        <w:rPr>
          <w:spacing w:val="-3"/>
        </w:rPr>
        <w:t xml:space="preserve"> </w:t>
      </w:r>
      <w:r>
        <w:t>the</w:t>
      </w:r>
      <w:r>
        <w:rPr>
          <w:spacing w:val="-3"/>
        </w:rPr>
        <w:t xml:space="preserve"> </w:t>
      </w:r>
      <w:r>
        <w:t>emergence</w:t>
      </w:r>
      <w:r>
        <w:rPr>
          <w:spacing w:val="-3"/>
        </w:rPr>
        <w:t xml:space="preserve"> </w:t>
      </w:r>
      <w:r>
        <w:t>of</w:t>
      </w:r>
      <w:r>
        <w:rPr>
          <w:spacing w:val="-2"/>
        </w:rPr>
        <w:t xml:space="preserve"> </w:t>
      </w:r>
      <w:r>
        <w:t>resistance.</w:t>
      </w:r>
      <w:r>
        <w:rPr>
          <w:spacing w:val="-2"/>
        </w:rPr>
        <w:t xml:space="preserve"> </w:t>
      </w:r>
      <w:r>
        <w:t>Once</w:t>
      </w:r>
      <w:r>
        <w:rPr>
          <w:spacing w:val="-3"/>
        </w:rPr>
        <w:t xml:space="preserve"> </w:t>
      </w:r>
      <w:r>
        <w:t>the</w:t>
      </w:r>
      <w:r>
        <w:rPr>
          <w:spacing w:val="-3"/>
        </w:rPr>
        <w:t xml:space="preserve"> </w:t>
      </w:r>
      <w:r>
        <w:t>client</w:t>
      </w:r>
      <w:r>
        <w:rPr>
          <w:spacing w:val="-3"/>
        </w:rPr>
        <w:t xml:space="preserve"> </w:t>
      </w:r>
      <w:r>
        <w:t>is</w:t>
      </w:r>
      <w:r>
        <w:rPr>
          <w:spacing w:val="-2"/>
        </w:rPr>
        <w:t xml:space="preserve"> </w:t>
      </w:r>
      <w:r>
        <w:t>recommitted</w:t>
      </w:r>
      <w:r>
        <w:rPr>
          <w:spacing w:val="-2"/>
        </w:rPr>
        <w:t xml:space="preserve"> </w:t>
      </w:r>
      <w:r>
        <w:t>to</w:t>
      </w:r>
      <w:r>
        <w:rPr>
          <w:spacing w:val="-2"/>
        </w:rPr>
        <w:t xml:space="preserve"> </w:t>
      </w:r>
      <w:r>
        <w:t>therapy, the regimen should be reevaluated.</w:t>
      </w:r>
    </w:p>
    <w:p w14:paraId="02925DF5" w14:textId="77777777" w:rsidR="004E457E" w:rsidRDefault="004E457E">
      <w:pPr>
        <w:spacing w:line="237" w:lineRule="auto"/>
        <w:sectPr w:rsidR="004E457E">
          <w:pgSz w:w="12240" w:h="15840"/>
          <w:pgMar w:top="980" w:right="920" w:bottom="280" w:left="1040" w:header="714" w:footer="0" w:gutter="0"/>
          <w:cols w:space="720"/>
        </w:sectPr>
      </w:pPr>
    </w:p>
    <w:p w14:paraId="442B246B" w14:textId="77777777" w:rsidR="004E457E" w:rsidRDefault="004E457E">
      <w:pPr>
        <w:pStyle w:val="BodyText"/>
        <w:rPr>
          <w:sz w:val="20"/>
        </w:rPr>
      </w:pPr>
    </w:p>
    <w:p w14:paraId="4621015A" w14:textId="77777777" w:rsidR="004E457E" w:rsidRDefault="004E457E">
      <w:pPr>
        <w:pStyle w:val="BodyText"/>
        <w:rPr>
          <w:sz w:val="20"/>
        </w:rPr>
      </w:pPr>
    </w:p>
    <w:p w14:paraId="7B3DBA6D" w14:textId="77777777" w:rsidR="004E457E" w:rsidRDefault="004E457E">
      <w:pPr>
        <w:pStyle w:val="BodyText"/>
        <w:rPr>
          <w:sz w:val="20"/>
        </w:rPr>
      </w:pPr>
    </w:p>
    <w:p w14:paraId="0A25D48C" w14:textId="77777777" w:rsidR="004E457E" w:rsidRDefault="004E457E">
      <w:pPr>
        <w:pStyle w:val="BodyText"/>
        <w:spacing w:before="3"/>
        <w:rPr>
          <w:sz w:val="26"/>
        </w:rPr>
      </w:pPr>
    </w:p>
    <w:p w14:paraId="6857B687" w14:textId="77777777" w:rsidR="004E457E" w:rsidRDefault="00EA0C9A">
      <w:pPr>
        <w:pStyle w:val="Heading1"/>
        <w:numPr>
          <w:ilvl w:val="1"/>
          <w:numId w:val="22"/>
        </w:numPr>
        <w:tabs>
          <w:tab w:val="left" w:pos="1120"/>
        </w:tabs>
        <w:spacing w:before="85"/>
        <w:ind w:left="1120" w:hanging="720"/>
      </w:pPr>
      <w:bookmarkStart w:id="14" w:name="_bookmark14"/>
      <w:bookmarkEnd w:id="14"/>
      <w:r>
        <w:rPr>
          <w:color w:val="B51700"/>
        </w:rPr>
        <w:t>Issues</w:t>
      </w:r>
      <w:r>
        <w:rPr>
          <w:color w:val="B51700"/>
          <w:spacing w:val="-1"/>
        </w:rPr>
        <w:t xml:space="preserve"> </w:t>
      </w:r>
      <w:r>
        <w:rPr>
          <w:color w:val="B51700"/>
        </w:rPr>
        <w:t>for</w:t>
      </w:r>
      <w:r>
        <w:rPr>
          <w:color w:val="B51700"/>
          <w:spacing w:val="-7"/>
        </w:rPr>
        <w:t xml:space="preserve"> </w:t>
      </w:r>
      <w:r>
        <w:rPr>
          <w:color w:val="B51700"/>
        </w:rPr>
        <w:t>the</w:t>
      </w:r>
      <w:r>
        <w:rPr>
          <w:color w:val="B51700"/>
          <w:spacing w:val="-1"/>
        </w:rPr>
        <w:t xml:space="preserve"> </w:t>
      </w:r>
      <w:r>
        <w:rPr>
          <w:color w:val="B51700"/>
          <w:spacing w:val="-2"/>
        </w:rPr>
        <w:t>Clinician</w:t>
      </w:r>
    </w:p>
    <w:p w14:paraId="080257AD" w14:textId="77777777" w:rsidR="004E457E" w:rsidRDefault="004E457E">
      <w:pPr>
        <w:pStyle w:val="BodyText"/>
        <w:rPr>
          <w:b/>
          <w:sz w:val="20"/>
        </w:rPr>
      </w:pPr>
    </w:p>
    <w:p w14:paraId="5CEA3A46" w14:textId="77777777" w:rsidR="004E457E" w:rsidRDefault="004E457E">
      <w:pPr>
        <w:pStyle w:val="BodyText"/>
        <w:rPr>
          <w:b/>
          <w:sz w:val="20"/>
        </w:rPr>
      </w:pPr>
    </w:p>
    <w:p w14:paraId="20CA72A3" w14:textId="77777777" w:rsidR="004E457E" w:rsidRDefault="004E457E">
      <w:pPr>
        <w:pStyle w:val="BodyText"/>
        <w:rPr>
          <w:b/>
          <w:sz w:val="20"/>
        </w:rPr>
      </w:pPr>
    </w:p>
    <w:p w14:paraId="119C9D93" w14:textId="77777777" w:rsidR="004E457E" w:rsidRDefault="00EA0C9A">
      <w:pPr>
        <w:pStyle w:val="Heading2"/>
        <w:spacing w:before="237"/>
        <w:ind w:left="600"/>
      </w:pPr>
      <w:r>
        <w:pict w14:anchorId="57B50880">
          <v:group id="docshapegroup116" o:spid="_x0000_s2057" style="position:absolute;left:0;text-align:left;margin-left:72.35pt;margin-top:3.8pt;width:451.15pt;height:346pt;z-index:-17570816;mso-position-horizontal-relative:page" coordorigin="1447,76" coordsize="9023,6920">
            <v:shape id="docshape117" o:spid="_x0000_s2059" type="#_x0000_t75" style="position:absolute;left:1500;top:110;width:8912;height:6827">
              <v:imagedata r:id="rId56" o:title=""/>
            </v:shape>
            <v:shape id="docshape118" o:spid="_x0000_s2058" type="#_x0000_t75" style="position:absolute;left:1446;top:75;width:9023;height:6920">
              <v:imagedata r:id="rId57" o:title=""/>
            </v:shape>
            <w10:wrap anchorx="page"/>
          </v:group>
        </w:pict>
      </w:r>
      <w:r>
        <w:t>Case</w:t>
      </w:r>
      <w:r>
        <w:rPr>
          <w:spacing w:val="-1"/>
        </w:rPr>
        <w:t xml:space="preserve"> </w:t>
      </w:r>
      <w:r>
        <w:t xml:space="preserve">Study: </w:t>
      </w:r>
      <w:r>
        <w:rPr>
          <w:spacing w:val="-2"/>
        </w:rPr>
        <w:t>Frankie</w:t>
      </w:r>
    </w:p>
    <w:p w14:paraId="4055D962" w14:textId="77777777" w:rsidR="004E457E" w:rsidRDefault="004E457E">
      <w:pPr>
        <w:pStyle w:val="BodyText"/>
        <w:spacing w:before="7"/>
        <w:rPr>
          <w:b/>
          <w:sz w:val="27"/>
        </w:rPr>
      </w:pPr>
    </w:p>
    <w:p w14:paraId="38815B4B" w14:textId="77777777" w:rsidR="004E457E" w:rsidRDefault="00EA0C9A">
      <w:pPr>
        <w:pStyle w:val="BodyText"/>
        <w:ind w:left="600" w:right="1080"/>
      </w:pPr>
      <w:r>
        <w:t>Frankie is a 21-year-old, self-admitted gay man. He has been injecting "crystal meth" off and on for 3 years. He has also been a chronic marijuana and alcohol abuser since he was 12 years old. He uses these substances p</w:t>
      </w:r>
      <w:r>
        <w:t>articularly when he can't afford the "rig" and other drugs. He has sold his body for drugs but claims that he only has sex with "nice businessmen types." Frankie is new to the area and has been in town for about 9 months. He says his family does not approv</w:t>
      </w:r>
      <w:r>
        <w:t>e of his lifestyle, so they made him leave home. He is in phone contact with his sister occasionally but only to let her know</w:t>
      </w:r>
      <w:r>
        <w:rPr>
          <w:spacing w:val="-3"/>
        </w:rPr>
        <w:t xml:space="preserve"> </w:t>
      </w:r>
      <w:r>
        <w:t>that</w:t>
      </w:r>
      <w:r>
        <w:rPr>
          <w:spacing w:val="-3"/>
        </w:rPr>
        <w:t xml:space="preserve"> </w:t>
      </w:r>
      <w:r>
        <w:t>he</w:t>
      </w:r>
      <w:r>
        <w:rPr>
          <w:spacing w:val="-4"/>
        </w:rPr>
        <w:t xml:space="preserve"> </w:t>
      </w:r>
      <w:r>
        <w:t>is</w:t>
      </w:r>
      <w:r>
        <w:rPr>
          <w:spacing w:val="-3"/>
        </w:rPr>
        <w:t xml:space="preserve"> </w:t>
      </w:r>
      <w:r>
        <w:t>"alive."</w:t>
      </w:r>
      <w:r>
        <w:rPr>
          <w:spacing w:val="-3"/>
        </w:rPr>
        <w:t xml:space="preserve"> </w:t>
      </w:r>
      <w:r>
        <w:t>Frankie</w:t>
      </w:r>
      <w:r>
        <w:rPr>
          <w:spacing w:val="-4"/>
        </w:rPr>
        <w:t xml:space="preserve"> </w:t>
      </w:r>
      <w:r>
        <w:t>lives</w:t>
      </w:r>
      <w:r>
        <w:rPr>
          <w:spacing w:val="-3"/>
        </w:rPr>
        <w:t xml:space="preserve"> </w:t>
      </w:r>
      <w:r>
        <w:t>in</w:t>
      </w:r>
      <w:r>
        <w:rPr>
          <w:spacing w:val="-3"/>
        </w:rPr>
        <w:t xml:space="preserve"> </w:t>
      </w:r>
      <w:r>
        <w:t>shelters</w:t>
      </w:r>
      <w:r>
        <w:rPr>
          <w:spacing w:val="-3"/>
        </w:rPr>
        <w:t xml:space="preserve"> </w:t>
      </w:r>
      <w:r>
        <w:t>and</w:t>
      </w:r>
      <w:r>
        <w:rPr>
          <w:spacing w:val="-3"/>
        </w:rPr>
        <w:t xml:space="preserve"> </w:t>
      </w:r>
      <w:r>
        <w:t>on</w:t>
      </w:r>
      <w:r>
        <w:rPr>
          <w:spacing w:val="-3"/>
        </w:rPr>
        <w:t xml:space="preserve"> </w:t>
      </w:r>
      <w:r>
        <w:t>the</w:t>
      </w:r>
      <w:r>
        <w:rPr>
          <w:spacing w:val="-4"/>
        </w:rPr>
        <w:t xml:space="preserve"> </w:t>
      </w:r>
      <w:r>
        <w:t>streets</w:t>
      </w:r>
      <w:r>
        <w:rPr>
          <w:spacing w:val="-3"/>
        </w:rPr>
        <w:t xml:space="preserve"> </w:t>
      </w:r>
      <w:r>
        <w:t>with</w:t>
      </w:r>
      <w:r>
        <w:rPr>
          <w:spacing w:val="-3"/>
        </w:rPr>
        <w:t xml:space="preserve"> </w:t>
      </w:r>
      <w:r>
        <w:t>other homeless adults and youth.</w:t>
      </w:r>
    </w:p>
    <w:p w14:paraId="55982C27" w14:textId="77777777" w:rsidR="004E457E" w:rsidRDefault="004E457E">
      <w:pPr>
        <w:pStyle w:val="BodyText"/>
        <w:spacing w:before="1"/>
        <w:rPr>
          <w:sz w:val="26"/>
        </w:rPr>
      </w:pPr>
    </w:p>
    <w:p w14:paraId="49E2C130" w14:textId="77777777" w:rsidR="004E457E" w:rsidRDefault="00EA0C9A">
      <w:pPr>
        <w:pStyle w:val="BodyText"/>
        <w:spacing w:before="1"/>
        <w:ind w:left="600" w:right="1014"/>
      </w:pPr>
      <w:r>
        <w:t>Frankie decides to enroll in an outpatient program because he has been hassled</w:t>
      </w:r>
      <w:r>
        <w:rPr>
          <w:spacing w:val="-3"/>
        </w:rPr>
        <w:t xml:space="preserve"> </w:t>
      </w:r>
      <w:r>
        <w:t>by</w:t>
      </w:r>
      <w:r>
        <w:rPr>
          <w:spacing w:val="-3"/>
        </w:rPr>
        <w:t xml:space="preserve"> </w:t>
      </w:r>
      <w:r>
        <w:t>the</w:t>
      </w:r>
      <w:r>
        <w:rPr>
          <w:spacing w:val="-4"/>
        </w:rPr>
        <w:t xml:space="preserve"> </w:t>
      </w:r>
      <w:r>
        <w:t>police</w:t>
      </w:r>
      <w:r>
        <w:rPr>
          <w:spacing w:val="-4"/>
        </w:rPr>
        <w:t xml:space="preserve"> </w:t>
      </w:r>
      <w:r>
        <w:t>lately</w:t>
      </w:r>
      <w:r>
        <w:rPr>
          <w:spacing w:val="-3"/>
        </w:rPr>
        <w:t xml:space="preserve"> </w:t>
      </w:r>
      <w:r>
        <w:t>and</w:t>
      </w:r>
      <w:r>
        <w:rPr>
          <w:spacing w:val="-3"/>
        </w:rPr>
        <w:t xml:space="preserve"> </w:t>
      </w:r>
      <w:r>
        <w:t>he</w:t>
      </w:r>
      <w:r>
        <w:rPr>
          <w:spacing w:val="-4"/>
        </w:rPr>
        <w:t xml:space="preserve"> </w:t>
      </w:r>
      <w:r>
        <w:t>went</w:t>
      </w:r>
      <w:r>
        <w:rPr>
          <w:spacing w:val="-4"/>
        </w:rPr>
        <w:t xml:space="preserve"> </w:t>
      </w:r>
      <w:r>
        <w:t>on</w:t>
      </w:r>
      <w:r>
        <w:rPr>
          <w:spacing w:val="-3"/>
        </w:rPr>
        <w:t xml:space="preserve"> </w:t>
      </w:r>
      <w:r>
        <w:t>a</w:t>
      </w:r>
      <w:r>
        <w:rPr>
          <w:spacing w:val="-4"/>
        </w:rPr>
        <w:t xml:space="preserve"> </w:t>
      </w:r>
      <w:r>
        <w:t>bad</w:t>
      </w:r>
      <w:r>
        <w:rPr>
          <w:spacing w:val="-3"/>
        </w:rPr>
        <w:t xml:space="preserve"> </w:t>
      </w:r>
      <w:r>
        <w:t>run</w:t>
      </w:r>
      <w:r>
        <w:rPr>
          <w:spacing w:val="-3"/>
        </w:rPr>
        <w:t xml:space="preserve"> </w:t>
      </w:r>
      <w:r>
        <w:t>using</w:t>
      </w:r>
      <w:r>
        <w:rPr>
          <w:spacing w:val="-3"/>
        </w:rPr>
        <w:t xml:space="preserve"> </w:t>
      </w:r>
      <w:r>
        <w:t>something</w:t>
      </w:r>
      <w:r>
        <w:rPr>
          <w:spacing w:val="-3"/>
        </w:rPr>
        <w:t xml:space="preserve"> </w:t>
      </w:r>
      <w:r>
        <w:t xml:space="preserve">called "fry" (marijuana soaked in formaldehyde, then smoked). He ended up in the </w:t>
      </w:r>
      <w:r>
        <w:t>emergency psychiatric unit at the county hospital and the staff there suggested that he seek some help. In addition, Frankie does know about HIV/AIDS and STDs and is concerned about his sexual behavior.</w:t>
      </w:r>
    </w:p>
    <w:p w14:paraId="1B1A334B" w14:textId="77777777" w:rsidR="004E457E" w:rsidRDefault="004E457E">
      <w:pPr>
        <w:pStyle w:val="BodyText"/>
        <w:rPr>
          <w:sz w:val="20"/>
        </w:rPr>
      </w:pPr>
    </w:p>
    <w:p w14:paraId="572E8A74" w14:textId="77777777" w:rsidR="004E457E" w:rsidRDefault="004E457E">
      <w:pPr>
        <w:pStyle w:val="BodyText"/>
        <w:rPr>
          <w:sz w:val="20"/>
        </w:rPr>
      </w:pPr>
    </w:p>
    <w:p w14:paraId="2F82658C" w14:textId="77777777" w:rsidR="004E457E" w:rsidRDefault="004E457E">
      <w:pPr>
        <w:pStyle w:val="BodyText"/>
        <w:rPr>
          <w:sz w:val="20"/>
        </w:rPr>
      </w:pPr>
    </w:p>
    <w:p w14:paraId="387E8ACB" w14:textId="77777777" w:rsidR="004E457E" w:rsidRDefault="00EA0C9A">
      <w:pPr>
        <w:pStyle w:val="Heading3"/>
        <w:spacing w:before="213"/>
      </w:pPr>
      <w:r>
        <w:t>Referral</w:t>
      </w:r>
      <w:r>
        <w:rPr>
          <w:spacing w:val="-2"/>
        </w:rPr>
        <w:t xml:space="preserve"> </w:t>
      </w:r>
      <w:r>
        <w:t>and</w:t>
      </w:r>
      <w:r>
        <w:rPr>
          <w:spacing w:val="-1"/>
        </w:rPr>
        <w:t xml:space="preserve"> </w:t>
      </w:r>
      <w:r>
        <w:rPr>
          <w:spacing w:val="-2"/>
        </w:rPr>
        <w:t>linkages</w:t>
      </w:r>
    </w:p>
    <w:p w14:paraId="699F6CE7" w14:textId="77777777" w:rsidR="004E457E" w:rsidRDefault="00EA0C9A">
      <w:pPr>
        <w:pStyle w:val="BodyText"/>
        <w:ind w:left="400" w:right="555"/>
      </w:pPr>
      <w:r>
        <w:t>Frankie</w:t>
      </w:r>
      <w:r>
        <w:rPr>
          <w:spacing w:val="-4"/>
        </w:rPr>
        <w:t xml:space="preserve"> </w:t>
      </w:r>
      <w:r>
        <w:t>will</w:t>
      </w:r>
      <w:r>
        <w:rPr>
          <w:spacing w:val="-3"/>
        </w:rPr>
        <w:t xml:space="preserve"> </w:t>
      </w:r>
      <w:r>
        <w:t>need</w:t>
      </w:r>
      <w:r>
        <w:rPr>
          <w:spacing w:val="-3"/>
        </w:rPr>
        <w:t xml:space="preserve"> </w:t>
      </w:r>
      <w:r>
        <w:t>referrals</w:t>
      </w:r>
      <w:r>
        <w:rPr>
          <w:spacing w:val="-3"/>
        </w:rPr>
        <w:t xml:space="preserve"> </w:t>
      </w:r>
      <w:r>
        <w:t>for</w:t>
      </w:r>
      <w:r>
        <w:rPr>
          <w:spacing w:val="-3"/>
        </w:rPr>
        <w:t xml:space="preserve"> </w:t>
      </w:r>
      <w:r>
        <w:t>counseling</w:t>
      </w:r>
      <w:r>
        <w:rPr>
          <w:spacing w:val="-3"/>
        </w:rPr>
        <w:t xml:space="preserve"> </w:t>
      </w:r>
      <w:r>
        <w:t>and</w:t>
      </w:r>
      <w:r>
        <w:rPr>
          <w:spacing w:val="-3"/>
        </w:rPr>
        <w:t xml:space="preserve"> </w:t>
      </w:r>
      <w:r>
        <w:t>possibly</w:t>
      </w:r>
      <w:r>
        <w:rPr>
          <w:spacing w:val="-3"/>
        </w:rPr>
        <w:t xml:space="preserve"> </w:t>
      </w:r>
      <w:r>
        <w:t>testing</w:t>
      </w:r>
      <w:r>
        <w:rPr>
          <w:spacing w:val="-3"/>
        </w:rPr>
        <w:t xml:space="preserve"> </w:t>
      </w:r>
      <w:r>
        <w:t>for</w:t>
      </w:r>
      <w:r>
        <w:rPr>
          <w:spacing w:val="-3"/>
        </w:rPr>
        <w:t xml:space="preserve"> </w:t>
      </w:r>
      <w:r>
        <w:t>HIV</w:t>
      </w:r>
      <w:r>
        <w:rPr>
          <w:spacing w:val="-9"/>
        </w:rPr>
        <w:t xml:space="preserve"> </w:t>
      </w:r>
      <w:r>
        <w:t>and</w:t>
      </w:r>
      <w:r>
        <w:rPr>
          <w:spacing w:val="-3"/>
        </w:rPr>
        <w:t xml:space="preserve"> </w:t>
      </w:r>
      <w:r>
        <w:t>STDs</w:t>
      </w:r>
      <w:r>
        <w:rPr>
          <w:spacing w:val="-3"/>
        </w:rPr>
        <w:t xml:space="preserve"> </w:t>
      </w:r>
      <w:r>
        <w:t xml:space="preserve">if the facility does not provide these services. Referrals and linkages can be obtained by getting Frankie's written consent if the facility is communicating with another organization about services for </w:t>
      </w:r>
      <w:r>
        <w:t>its clients. However, if an outside agency is providing services to the facility, then a Qualified Service Organizational Agreement (QSOA) or Release of Information form will be required in order for the substance abuse treatment facility to be compliant w</w:t>
      </w:r>
      <w:r>
        <w:t>ith confidentiality laws.</w:t>
      </w:r>
    </w:p>
    <w:p w14:paraId="2421CDFC" w14:textId="77777777" w:rsidR="004E457E" w:rsidRDefault="00EA0C9A">
      <w:pPr>
        <w:pStyle w:val="BodyText"/>
        <w:spacing w:line="237" w:lineRule="auto"/>
        <w:ind w:left="400" w:right="524"/>
      </w:pPr>
      <w:r>
        <w:t>Frankie</w:t>
      </w:r>
      <w:r>
        <w:rPr>
          <w:spacing w:val="-4"/>
        </w:rPr>
        <w:t xml:space="preserve"> </w:t>
      </w:r>
      <w:r>
        <w:t>will</w:t>
      </w:r>
      <w:r>
        <w:rPr>
          <w:spacing w:val="-3"/>
        </w:rPr>
        <w:t xml:space="preserve"> </w:t>
      </w:r>
      <w:r>
        <w:t>also</w:t>
      </w:r>
      <w:r>
        <w:rPr>
          <w:spacing w:val="-3"/>
        </w:rPr>
        <w:t xml:space="preserve"> </w:t>
      </w:r>
      <w:r>
        <w:t>need</w:t>
      </w:r>
      <w:r>
        <w:rPr>
          <w:spacing w:val="-3"/>
        </w:rPr>
        <w:t xml:space="preserve"> </w:t>
      </w:r>
      <w:r>
        <w:t>a</w:t>
      </w:r>
      <w:r>
        <w:rPr>
          <w:spacing w:val="-4"/>
        </w:rPr>
        <w:t xml:space="preserve"> </w:t>
      </w:r>
      <w:r>
        <w:t>risk</w:t>
      </w:r>
      <w:r>
        <w:rPr>
          <w:spacing w:val="-3"/>
        </w:rPr>
        <w:t xml:space="preserve"> </w:t>
      </w:r>
      <w:r>
        <w:t>assessment</w:t>
      </w:r>
      <w:r>
        <w:rPr>
          <w:spacing w:val="-4"/>
        </w:rPr>
        <w:t xml:space="preserve"> </w:t>
      </w:r>
      <w:r>
        <w:t>to</w:t>
      </w:r>
      <w:r>
        <w:rPr>
          <w:spacing w:val="-3"/>
        </w:rPr>
        <w:t xml:space="preserve"> </w:t>
      </w:r>
      <w:r>
        <w:t>help</w:t>
      </w:r>
      <w:r>
        <w:rPr>
          <w:spacing w:val="-3"/>
        </w:rPr>
        <w:t xml:space="preserve"> </w:t>
      </w:r>
      <w:r>
        <w:t>him</w:t>
      </w:r>
      <w:r>
        <w:rPr>
          <w:spacing w:val="-3"/>
        </w:rPr>
        <w:t xml:space="preserve"> </w:t>
      </w:r>
      <w:r>
        <w:t>determine</w:t>
      </w:r>
      <w:r>
        <w:rPr>
          <w:spacing w:val="-4"/>
        </w:rPr>
        <w:t xml:space="preserve"> </w:t>
      </w:r>
      <w:r>
        <w:t>just</w:t>
      </w:r>
      <w:r>
        <w:rPr>
          <w:spacing w:val="-3"/>
        </w:rPr>
        <w:t xml:space="preserve"> </w:t>
      </w:r>
      <w:r>
        <w:t>what</w:t>
      </w:r>
      <w:r>
        <w:rPr>
          <w:spacing w:val="-3"/>
        </w:rPr>
        <w:t xml:space="preserve"> </w:t>
      </w:r>
      <w:r>
        <w:t>his</w:t>
      </w:r>
      <w:r>
        <w:rPr>
          <w:spacing w:val="-3"/>
        </w:rPr>
        <w:t xml:space="preserve"> </w:t>
      </w:r>
      <w:r>
        <w:t xml:space="preserve">risks are and risk-reduction counseling regardless of his decision about any medical </w:t>
      </w:r>
      <w:r>
        <w:rPr>
          <w:spacing w:val="-2"/>
        </w:rPr>
        <w:t>testing.</w:t>
      </w:r>
    </w:p>
    <w:p w14:paraId="3FE7FDE2" w14:textId="77777777" w:rsidR="004E457E" w:rsidRDefault="004E457E">
      <w:pPr>
        <w:spacing w:line="237" w:lineRule="auto"/>
        <w:sectPr w:rsidR="004E457E">
          <w:pgSz w:w="12240" w:h="15840"/>
          <w:pgMar w:top="980" w:right="920" w:bottom="280" w:left="1040" w:header="714" w:footer="0" w:gutter="0"/>
          <w:cols w:space="720"/>
        </w:sectPr>
      </w:pPr>
    </w:p>
    <w:p w14:paraId="4203AFED" w14:textId="77777777" w:rsidR="004E457E" w:rsidRDefault="004E457E">
      <w:pPr>
        <w:pStyle w:val="BodyText"/>
        <w:spacing w:before="11"/>
        <w:rPr>
          <w:sz w:val="29"/>
        </w:rPr>
      </w:pPr>
    </w:p>
    <w:p w14:paraId="2280F55C" w14:textId="77777777" w:rsidR="004E457E" w:rsidRDefault="00EA0C9A">
      <w:pPr>
        <w:pStyle w:val="Heading3"/>
        <w:spacing w:before="88"/>
      </w:pPr>
      <w:r>
        <w:t>Special</w:t>
      </w:r>
      <w:r>
        <w:rPr>
          <w:spacing w:val="-3"/>
        </w:rPr>
        <w:t xml:space="preserve"> </w:t>
      </w:r>
      <w:r>
        <w:t>population/cultural</w:t>
      </w:r>
      <w:r>
        <w:rPr>
          <w:spacing w:val="-3"/>
        </w:rPr>
        <w:t xml:space="preserve"> </w:t>
      </w:r>
      <w:r>
        <w:rPr>
          <w:spacing w:val="-2"/>
        </w:rPr>
        <w:t>competency</w:t>
      </w:r>
    </w:p>
    <w:p w14:paraId="4851913B" w14:textId="77777777" w:rsidR="004E457E" w:rsidRDefault="00EA0C9A">
      <w:pPr>
        <w:pStyle w:val="BodyText"/>
        <w:ind w:left="400" w:right="1014"/>
      </w:pPr>
      <w:r>
        <w:t>The</w:t>
      </w:r>
      <w:r>
        <w:rPr>
          <w:spacing w:val="-4"/>
        </w:rPr>
        <w:t xml:space="preserve"> </w:t>
      </w:r>
      <w:r>
        <w:t>fact</w:t>
      </w:r>
      <w:r>
        <w:rPr>
          <w:spacing w:val="-3"/>
        </w:rPr>
        <w:t xml:space="preserve"> </w:t>
      </w:r>
      <w:r>
        <w:t>that</w:t>
      </w:r>
      <w:r>
        <w:rPr>
          <w:spacing w:val="-3"/>
        </w:rPr>
        <w:t xml:space="preserve"> </w:t>
      </w:r>
      <w:r>
        <w:t>Frankie</w:t>
      </w:r>
      <w:r>
        <w:rPr>
          <w:spacing w:val="-4"/>
        </w:rPr>
        <w:t xml:space="preserve"> </w:t>
      </w:r>
      <w:r>
        <w:t>is</w:t>
      </w:r>
      <w:r>
        <w:rPr>
          <w:spacing w:val="-3"/>
        </w:rPr>
        <w:t xml:space="preserve"> </w:t>
      </w:r>
      <w:r>
        <w:t>gay</w:t>
      </w:r>
      <w:r>
        <w:rPr>
          <w:spacing w:val="-3"/>
        </w:rPr>
        <w:t xml:space="preserve"> </w:t>
      </w:r>
      <w:r>
        <w:t>could</w:t>
      </w:r>
      <w:r>
        <w:rPr>
          <w:spacing w:val="-3"/>
        </w:rPr>
        <w:t xml:space="preserve"> </w:t>
      </w:r>
      <w:r>
        <w:t>be</w:t>
      </w:r>
      <w:r>
        <w:rPr>
          <w:spacing w:val="-4"/>
        </w:rPr>
        <w:t xml:space="preserve"> </w:t>
      </w:r>
      <w:r>
        <w:t>a</w:t>
      </w:r>
      <w:r>
        <w:rPr>
          <w:spacing w:val="-4"/>
        </w:rPr>
        <w:t xml:space="preserve"> </w:t>
      </w:r>
      <w:r>
        <w:t>concern</w:t>
      </w:r>
      <w:r>
        <w:rPr>
          <w:spacing w:val="-3"/>
        </w:rPr>
        <w:t xml:space="preserve"> </w:t>
      </w:r>
      <w:r>
        <w:t>if</w:t>
      </w:r>
      <w:r>
        <w:rPr>
          <w:spacing w:val="-3"/>
        </w:rPr>
        <w:t xml:space="preserve"> </w:t>
      </w:r>
      <w:r>
        <w:t>the</w:t>
      </w:r>
      <w:r>
        <w:rPr>
          <w:spacing w:val="-4"/>
        </w:rPr>
        <w:t xml:space="preserve"> </w:t>
      </w:r>
      <w:r>
        <w:t>treatment</w:t>
      </w:r>
      <w:r>
        <w:rPr>
          <w:spacing w:val="-4"/>
        </w:rPr>
        <w:t xml:space="preserve"> </w:t>
      </w:r>
      <w:r>
        <w:t>facility</w:t>
      </w:r>
      <w:r>
        <w:rPr>
          <w:spacing w:val="-3"/>
        </w:rPr>
        <w:t xml:space="preserve"> </w:t>
      </w:r>
      <w:r>
        <w:t>has</w:t>
      </w:r>
      <w:r>
        <w:rPr>
          <w:spacing w:val="-3"/>
        </w:rPr>
        <w:t xml:space="preserve"> </w:t>
      </w:r>
      <w:r>
        <w:t>not dealt</w:t>
      </w:r>
      <w:r>
        <w:rPr>
          <w:spacing w:val="-2"/>
        </w:rPr>
        <w:t xml:space="preserve"> </w:t>
      </w:r>
      <w:r>
        <w:t>with</w:t>
      </w:r>
      <w:r>
        <w:rPr>
          <w:spacing w:val="-2"/>
        </w:rPr>
        <w:t xml:space="preserve"> </w:t>
      </w:r>
      <w:r>
        <w:t>members</w:t>
      </w:r>
      <w:r>
        <w:rPr>
          <w:spacing w:val="-2"/>
        </w:rPr>
        <w:t xml:space="preserve"> </w:t>
      </w:r>
      <w:r>
        <w:t>of</w:t>
      </w:r>
      <w:r>
        <w:rPr>
          <w:spacing w:val="-2"/>
        </w:rPr>
        <w:t xml:space="preserve"> </w:t>
      </w:r>
      <w:r>
        <w:t>the</w:t>
      </w:r>
      <w:r>
        <w:rPr>
          <w:spacing w:val="-3"/>
        </w:rPr>
        <w:t xml:space="preserve"> </w:t>
      </w:r>
      <w:r>
        <w:t>gay</w:t>
      </w:r>
      <w:r>
        <w:rPr>
          <w:spacing w:val="-2"/>
        </w:rPr>
        <w:t xml:space="preserve"> </w:t>
      </w:r>
      <w:r>
        <w:t>population</w:t>
      </w:r>
      <w:r>
        <w:rPr>
          <w:spacing w:val="-2"/>
        </w:rPr>
        <w:t xml:space="preserve"> </w:t>
      </w:r>
      <w:r>
        <w:t>or</w:t>
      </w:r>
      <w:r>
        <w:rPr>
          <w:spacing w:val="-2"/>
        </w:rPr>
        <w:t xml:space="preserve"> </w:t>
      </w:r>
      <w:r>
        <w:t>has</w:t>
      </w:r>
      <w:r>
        <w:rPr>
          <w:spacing w:val="-2"/>
        </w:rPr>
        <w:t xml:space="preserve"> </w:t>
      </w:r>
      <w:r>
        <w:t>difficulty</w:t>
      </w:r>
      <w:r>
        <w:rPr>
          <w:spacing w:val="-2"/>
        </w:rPr>
        <w:t xml:space="preserve"> </w:t>
      </w:r>
      <w:r>
        <w:t>in</w:t>
      </w:r>
      <w:r>
        <w:rPr>
          <w:spacing w:val="-2"/>
        </w:rPr>
        <w:t xml:space="preserve"> </w:t>
      </w:r>
      <w:r>
        <w:t>dealing</w:t>
      </w:r>
      <w:r>
        <w:rPr>
          <w:spacing w:val="-2"/>
        </w:rPr>
        <w:t xml:space="preserve"> </w:t>
      </w:r>
      <w:r>
        <w:t>with</w:t>
      </w:r>
      <w:r>
        <w:rPr>
          <w:spacing w:val="-2"/>
        </w:rPr>
        <w:t xml:space="preserve"> </w:t>
      </w:r>
      <w:r>
        <w:t>this population. It will be important that Frankie is assigned to a counselor who is nonjudgmental and has had some experience with young gay men.</w:t>
      </w:r>
    </w:p>
    <w:p w14:paraId="7C3D50DB" w14:textId="77777777" w:rsidR="004E457E" w:rsidRDefault="004E457E">
      <w:pPr>
        <w:pStyle w:val="BodyText"/>
        <w:spacing w:before="1"/>
        <w:rPr>
          <w:sz w:val="27"/>
        </w:rPr>
      </w:pPr>
    </w:p>
    <w:p w14:paraId="5753EC40" w14:textId="77777777" w:rsidR="004E457E" w:rsidRDefault="00EA0C9A">
      <w:pPr>
        <w:pStyle w:val="Heading3"/>
      </w:pPr>
      <w:r>
        <w:rPr>
          <w:spacing w:val="-2"/>
        </w:rPr>
        <w:t>Relapse</w:t>
      </w:r>
    </w:p>
    <w:p w14:paraId="499B357B" w14:textId="77777777" w:rsidR="004E457E" w:rsidRDefault="00EA0C9A">
      <w:pPr>
        <w:pStyle w:val="BodyText"/>
        <w:ind w:left="400" w:right="524"/>
      </w:pPr>
      <w:r>
        <w:t>With Frankie, it may not be an issue of relapse as much as getting Frankie to discontinue or cut dow</w:t>
      </w:r>
      <w:r>
        <w:t>n his use. He is currently motivated for treatment but this "scare" may not last.</w:t>
      </w:r>
      <w:r>
        <w:rPr>
          <w:spacing w:val="-8"/>
        </w:rPr>
        <w:t xml:space="preserve"> </w:t>
      </w:r>
      <w:r>
        <w:t>A</w:t>
      </w:r>
      <w:r>
        <w:rPr>
          <w:spacing w:val="-8"/>
        </w:rPr>
        <w:t xml:space="preserve"> </w:t>
      </w:r>
      <w:r>
        <w:t>risk reduction model may work best with Frankie as this appears</w:t>
      </w:r>
      <w:r>
        <w:rPr>
          <w:spacing w:val="-3"/>
        </w:rPr>
        <w:t xml:space="preserve"> </w:t>
      </w:r>
      <w:r>
        <w:t>to</w:t>
      </w:r>
      <w:r>
        <w:rPr>
          <w:spacing w:val="-3"/>
        </w:rPr>
        <w:t xml:space="preserve"> </w:t>
      </w:r>
      <w:r>
        <w:t>be</w:t>
      </w:r>
      <w:r>
        <w:rPr>
          <w:spacing w:val="-4"/>
        </w:rPr>
        <w:t xml:space="preserve"> </w:t>
      </w:r>
      <w:r>
        <w:t>his</w:t>
      </w:r>
      <w:r>
        <w:rPr>
          <w:spacing w:val="-3"/>
        </w:rPr>
        <w:t xml:space="preserve"> </w:t>
      </w:r>
      <w:r>
        <w:t>first</w:t>
      </w:r>
      <w:r>
        <w:rPr>
          <w:spacing w:val="-3"/>
        </w:rPr>
        <w:t xml:space="preserve"> </w:t>
      </w:r>
      <w:r>
        <w:t>attempt</w:t>
      </w:r>
      <w:r>
        <w:rPr>
          <w:spacing w:val="-4"/>
        </w:rPr>
        <w:t xml:space="preserve"> </w:t>
      </w:r>
      <w:r>
        <w:t>at</w:t>
      </w:r>
      <w:r>
        <w:rPr>
          <w:spacing w:val="-3"/>
        </w:rPr>
        <w:t xml:space="preserve"> </w:t>
      </w:r>
      <w:r>
        <w:t>treatment</w:t>
      </w:r>
      <w:r>
        <w:rPr>
          <w:spacing w:val="-4"/>
        </w:rPr>
        <w:t xml:space="preserve"> </w:t>
      </w:r>
      <w:r>
        <w:t>and</w:t>
      </w:r>
      <w:r>
        <w:rPr>
          <w:spacing w:val="-3"/>
        </w:rPr>
        <w:t xml:space="preserve"> </w:t>
      </w:r>
      <w:r>
        <w:t>total</w:t>
      </w:r>
      <w:r>
        <w:rPr>
          <w:spacing w:val="-3"/>
        </w:rPr>
        <w:t xml:space="preserve"> </w:t>
      </w:r>
      <w:r>
        <w:t>abstinence</w:t>
      </w:r>
      <w:r>
        <w:rPr>
          <w:spacing w:val="-4"/>
        </w:rPr>
        <w:t xml:space="preserve"> </w:t>
      </w:r>
      <w:r>
        <w:t>may</w:t>
      </w:r>
      <w:r>
        <w:rPr>
          <w:spacing w:val="-3"/>
        </w:rPr>
        <w:t xml:space="preserve"> </w:t>
      </w:r>
      <w:r>
        <w:t>be</w:t>
      </w:r>
      <w:r>
        <w:rPr>
          <w:spacing w:val="-4"/>
        </w:rPr>
        <w:t xml:space="preserve"> </w:t>
      </w:r>
      <w:r>
        <w:t>unrealistic. This should be explored furthe</w:t>
      </w:r>
      <w:r>
        <w:t>r with Frankie.</w:t>
      </w:r>
    </w:p>
    <w:p w14:paraId="625F8E8B" w14:textId="77777777" w:rsidR="004E457E" w:rsidRDefault="004E457E">
      <w:pPr>
        <w:pStyle w:val="BodyText"/>
        <w:spacing w:before="10"/>
        <w:rPr>
          <w:sz w:val="26"/>
        </w:rPr>
      </w:pPr>
    </w:p>
    <w:p w14:paraId="06EC42B1" w14:textId="77777777" w:rsidR="004E457E" w:rsidRDefault="00EA0C9A">
      <w:pPr>
        <w:pStyle w:val="Heading3"/>
      </w:pPr>
      <w:r>
        <w:rPr>
          <w:spacing w:val="-2"/>
        </w:rPr>
        <w:t>Denial/anger</w:t>
      </w:r>
    </w:p>
    <w:p w14:paraId="30C72BC3" w14:textId="77777777" w:rsidR="004E457E" w:rsidRDefault="00EA0C9A">
      <w:pPr>
        <w:pStyle w:val="BodyText"/>
        <w:ind w:left="400" w:right="524"/>
      </w:pPr>
      <w:r>
        <w:t>Although</w:t>
      </w:r>
      <w:r>
        <w:rPr>
          <w:spacing w:val="-3"/>
        </w:rPr>
        <w:t xml:space="preserve"> </w:t>
      </w:r>
      <w:r>
        <w:t>Frankie</w:t>
      </w:r>
      <w:r>
        <w:rPr>
          <w:spacing w:val="-4"/>
        </w:rPr>
        <w:t xml:space="preserve"> </w:t>
      </w:r>
      <w:r>
        <w:t>may</w:t>
      </w:r>
      <w:r>
        <w:rPr>
          <w:spacing w:val="-3"/>
        </w:rPr>
        <w:t xml:space="preserve"> </w:t>
      </w:r>
      <w:r>
        <w:t>not</w:t>
      </w:r>
      <w:r>
        <w:rPr>
          <w:spacing w:val="-4"/>
        </w:rPr>
        <w:t xml:space="preserve"> </w:t>
      </w:r>
      <w:r>
        <w:t>have</w:t>
      </w:r>
      <w:r>
        <w:rPr>
          <w:spacing w:val="-4"/>
        </w:rPr>
        <w:t xml:space="preserve"> </w:t>
      </w:r>
      <w:r>
        <w:t>shown</w:t>
      </w:r>
      <w:r>
        <w:rPr>
          <w:spacing w:val="-3"/>
        </w:rPr>
        <w:t xml:space="preserve"> </w:t>
      </w:r>
      <w:r>
        <w:t>any</w:t>
      </w:r>
      <w:r>
        <w:rPr>
          <w:spacing w:val="-3"/>
        </w:rPr>
        <w:t xml:space="preserve"> </w:t>
      </w:r>
      <w:r>
        <w:t>of</w:t>
      </w:r>
      <w:r>
        <w:rPr>
          <w:spacing w:val="-3"/>
        </w:rPr>
        <w:t xml:space="preserve"> </w:t>
      </w:r>
      <w:r>
        <w:t>these</w:t>
      </w:r>
      <w:r>
        <w:rPr>
          <w:spacing w:val="-4"/>
        </w:rPr>
        <w:t xml:space="preserve"> </w:t>
      </w:r>
      <w:r>
        <w:t>emotions</w:t>
      </w:r>
      <w:r>
        <w:rPr>
          <w:spacing w:val="-3"/>
        </w:rPr>
        <w:t xml:space="preserve"> </w:t>
      </w:r>
      <w:r>
        <w:t>yet,</w:t>
      </w:r>
      <w:r>
        <w:rPr>
          <w:spacing w:val="-3"/>
        </w:rPr>
        <w:t xml:space="preserve"> </w:t>
      </w:r>
      <w:r>
        <w:t>they</w:t>
      </w:r>
      <w:r>
        <w:rPr>
          <w:spacing w:val="-3"/>
        </w:rPr>
        <w:t xml:space="preserve"> </w:t>
      </w:r>
      <w:r>
        <w:t>probably should be explored with him (as well as others, such as depression, grief, loss) specifically as it relates to his family and their treatment of him,</w:t>
      </w:r>
      <w:r>
        <w:t xml:space="preserve"> as well as his having to survive on the streets.</w:t>
      </w:r>
    </w:p>
    <w:p w14:paraId="63E698CD" w14:textId="77777777" w:rsidR="004E457E" w:rsidRDefault="004E457E">
      <w:pPr>
        <w:pStyle w:val="BodyText"/>
        <w:rPr>
          <w:sz w:val="27"/>
        </w:rPr>
      </w:pPr>
    </w:p>
    <w:p w14:paraId="2080DCD2" w14:textId="77777777" w:rsidR="004E457E" w:rsidRDefault="00EA0C9A">
      <w:pPr>
        <w:pStyle w:val="Heading3"/>
        <w:spacing w:before="1"/>
      </w:pPr>
      <w:r>
        <w:t>Medical</w:t>
      </w:r>
      <w:r>
        <w:rPr>
          <w:spacing w:val="-4"/>
        </w:rPr>
        <w:t xml:space="preserve"> </w:t>
      </w:r>
      <w:r>
        <w:rPr>
          <w:spacing w:val="-2"/>
        </w:rPr>
        <w:t>complications</w:t>
      </w:r>
    </w:p>
    <w:p w14:paraId="0AA430CB" w14:textId="77777777" w:rsidR="004E457E" w:rsidRDefault="00EA0C9A">
      <w:pPr>
        <w:pStyle w:val="BodyText"/>
        <w:ind w:left="400" w:right="664"/>
      </w:pPr>
      <w:r>
        <w:t>The</w:t>
      </w:r>
      <w:r>
        <w:rPr>
          <w:spacing w:val="-4"/>
        </w:rPr>
        <w:t xml:space="preserve"> </w:t>
      </w:r>
      <w:r>
        <w:t>medical</w:t>
      </w:r>
      <w:r>
        <w:rPr>
          <w:spacing w:val="-3"/>
        </w:rPr>
        <w:t xml:space="preserve"> </w:t>
      </w:r>
      <w:r>
        <w:t>complications</w:t>
      </w:r>
      <w:r>
        <w:rPr>
          <w:spacing w:val="-3"/>
        </w:rPr>
        <w:t xml:space="preserve"> </w:t>
      </w:r>
      <w:r>
        <w:t>to</w:t>
      </w:r>
      <w:r>
        <w:rPr>
          <w:spacing w:val="-3"/>
        </w:rPr>
        <w:t xml:space="preserve"> </w:t>
      </w:r>
      <w:r>
        <w:t>the</w:t>
      </w:r>
      <w:r>
        <w:rPr>
          <w:spacing w:val="-4"/>
        </w:rPr>
        <w:t xml:space="preserve"> </w:t>
      </w:r>
      <w:r>
        <w:t>heart,</w:t>
      </w:r>
      <w:r>
        <w:rPr>
          <w:spacing w:val="-3"/>
        </w:rPr>
        <w:t xml:space="preserve"> </w:t>
      </w:r>
      <w:r>
        <w:t>kidneys,</w:t>
      </w:r>
      <w:r>
        <w:rPr>
          <w:spacing w:val="-3"/>
        </w:rPr>
        <w:t xml:space="preserve"> </w:t>
      </w:r>
      <w:r>
        <w:t>lungs,</w:t>
      </w:r>
      <w:r>
        <w:rPr>
          <w:spacing w:val="-3"/>
        </w:rPr>
        <w:t xml:space="preserve"> </w:t>
      </w:r>
      <w:r>
        <w:t>and</w:t>
      </w:r>
      <w:r>
        <w:rPr>
          <w:spacing w:val="-3"/>
        </w:rPr>
        <w:t xml:space="preserve"> </w:t>
      </w:r>
      <w:r>
        <w:t>brain</w:t>
      </w:r>
      <w:r>
        <w:rPr>
          <w:spacing w:val="-3"/>
        </w:rPr>
        <w:t xml:space="preserve"> </w:t>
      </w:r>
      <w:r>
        <w:t>would</w:t>
      </w:r>
      <w:r>
        <w:rPr>
          <w:spacing w:val="-3"/>
        </w:rPr>
        <w:t xml:space="preserve"> </w:t>
      </w:r>
      <w:r>
        <w:t>be</w:t>
      </w:r>
      <w:r>
        <w:rPr>
          <w:spacing w:val="-4"/>
        </w:rPr>
        <w:t xml:space="preserve"> </w:t>
      </w:r>
      <w:r>
        <w:t xml:space="preserve">worse if he has HIV/AIDS or any other STDs. Because he has been on the streets, he probably has not seen a doctor for anything until he ended up in the emergency </w:t>
      </w:r>
      <w:r>
        <w:rPr>
          <w:spacing w:val="-2"/>
        </w:rPr>
        <w:t>room.</w:t>
      </w:r>
    </w:p>
    <w:p w14:paraId="57F0A0AE" w14:textId="77777777" w:rsidR="004E457E" w:rsidRDefault="004E457E">
      <w:pPr>
        <w:sectPr w:rsidR="004E457E">
          <w:pgSz w:w="12240" w:h="15840"/>
          <w:pgMar w:top="980" w:right="920" w:bottom="280" w:left="1040" w:header="714" w:footer="0" w:gutter="0"/>
          <w:cols w:space="720"/>
        </w:sectPr>
      </w:pPr>
    </w:p>
    <w:p w14:paraId="4551113F" w14:textId="77777777" w:rsidR="004E457E" w:rsidRDefault="004E457E">
      <w:pPr>
        <w:pStyle w:val="BodyText"/>
        <w:rPr>
          <w:sz w:val="20"/>
        </w:rPr>
      </w:pPr>
    </w:p>
    <w:p w14:paraId="520F7627" w14:textId="77777777" w:rsidR="004E457E" w:rsidRDefault="004E457E">
      <w:pPr>
        <w:pStyle w:val="BodyText"/>
        <w:spacing w:before="4"/>
        <w:rPr>
          <w:sz w:val="27"/>
        </w:rPr>
      </w:pPr>
    </w:p>
    <w:p w14:paraId="36348EF5" w14:textId="77777777" w:rsidR="004E457E" w:rsidRDefault="00EA0C9A">
      <w:pPr>
        <w:pStyle w:val="Heading2"/>
        <w:spacing w:before="88"/>
        <w:ind w:left="600"/>
      </w:pPr>
      <w:r>
        <w:pict w14:anchorId="5713E94B">
          <v:group id="docshapegroup119" o:spid="_x0000_s2054" style="position:absolute;left:0;text-align:left;margin-left:72.35pt;margin-top:-4pt;width:456.75pt;height:503pt;z-index:-17570304;mso-position-horizontal-relative:page" coordorigin="1447,-80" coordsize="9135,10060">
            <v:shape id="docshape120" o:spid="_x0000_s2056" type="#_x0000_t75" style="position:absolute;left:1500;top:-39;width:9024;height:9961">
              <v:imagedata r:id="rId58" o:title=""/>
            </v:shape>
            <v:shape id="docshape121" o:spid="_x0000_s2055" type="#_x0000_t75" style="position:absolute;left:1446;top:-81;width:9135;height:10060">
              <v:imagedata r:id="rId59" o:title=""/>
            </v:shape>
            <w10:wrap anchorx="page"/>
          </v:group>
        </w:pict>
      </w:r>
      <w:r>
        <w:t>Case</w:t>
      </w:r>
      <w:r>
        <w:rPr>
          <w:spacing w:val="-3"/>
        </w:rPr>
        <w:t xml:space="preserve"> </w:t>
      </w:r>
      <w:r>
        <w:t>Study:</w:t>
      </w:r>
      <w:r>
        <w:rPr>
          <w:spacing w:val="-6"/>
        </w:rPr>
        <w:t xml:space="preserve"> </w:t>
      </w:r>
      <w:r>
        <w:rPr>
          <w:spacing w:val="-4"/>
        </w:rPr>
        <w:t>Tina</w:t>
      </w:r>
    </w:p>
    <w:p w14:paraId="195D3036" w14:textId="77777777" w:rsidR="004E457E" w:rsidRDefault="004E457E">
      <w:pPr>
        <w:pStyle w:val="BodyText"/>
        <w:spacing w:before="7"/>
        <w:rPr>
          <w:b/>
          <w:sz w:val="27"/>
        </w:rPr>
      </w:pPr>
    </w:p>
    <w:p w14:paraId="270F4DFA" w14:textId="77777777" w:rsidR="004E457E" w:rsidRDefault="00EA0C9A">
      <w:pPr>
        <w:pStyle w:val="BodyText"/>
        <w:spacing w:before="1"/>
        <w:ind w:left="600" w:right="984"/>
      </w:pPr>
      <w:r>
        <w:t>Tina</w:t>
      </w:r>
      <w:r>
        <w:rPr>
          <w:spacing w:val="-11"/>
        </w:rPr>
        <w:t xml:space="preserve"> </w:t>
      </w:r>
      <w:r>
        <w:t>is</w:t>
      </w:r>
      <w:r>
        <w:rPr>
          <w:spacing w:val="-5"/>
        </w:rPr>
        <w:t xml:space="preserve"> </w:t>
      </w:r>
      <w:r>
        <w:t>a</w:t>
      </w:r>
      <w:r>
        <w:rPr>
          <w:spacing w:val="-6"/>
        </w:rPr>
        <w:t xml:space="preserve"> </w:t>
      </w:r>
      <w:r>
        <w:t>29-year-old</w:t>
      </w:r>
      <w:r>
        <w:rPr>
          <w:spacing w:val="-18"/>
        </w:rPr>
        <w:t xml:space="preserve"> </w:t>
      </w:r>
      <w:r>
        <w:t>African</w:t>
      </w:r>
      <w:r>
        <w:rPr>
          <w:spacing w:val="-17"/>
        </w:rPr>
        <w:t xml:space="preserve"> </w:t>
      </w:r>
      <w:r>
        <w:t>American</w:t>
      </w:r>
      <w:r>
        <w:rPr>
          <w:spacing w:val="-5"/>
        </w:rPr>
        <w:t xml:space="preserve"> </w:t>
      </w:r>
      <w:r>
        <w:t>female.</w:t>
      </w:r>
      <w:r>
        <w:rPr>
          <w:spacing w:val="-5"/>
        </w:rPr>
        <w:t xml:space="preserve"> </w:t>
      </w:r>
      <w:r>
        <w:t>She</w:t>
      </w:r>
      <w:r>
        <w:rPr>
          <w:spacing w:val="-6"/>
        </w:rPr>
        <w:t xml:space="preserve"> </w:t>
      </w:r>
      <w:r>
        <w:t>has</w:t>
      </w:r>
      <w:r>
        <w:rPr>
          <w:spacing w:val="-5"/>
        </w:rPr>
        <w:t xml:space="preserve"> </w:t>
      </w:r>
      <w:r>
        <w:t>been</w:t>
      </w:r>
      <w:r>
        <w:rPr>
          <w:spacing w:val="-5"/>
        </w:rPr>
        <w:t xml:space="preserve"> </w:t>
      </w:r>
      <w:r>
        <w:t>using</w:t>
      </w:r>
      <w:r>
        <w:rPr>
          <w:spacing w:val="-5"/>
        </w:rPr>
        <w:t xml:space="preserve"> </w:t>
      </w:r>
      <w:r>
        <w:t>marijuana and alcohol since she was a teenager and progressed to using cocaine by her early 20s. Tina reports snorting cocaine for a couple of years when working as</w:t>
      </w:r>
      <w:r>
        <w:rPr>
          <w:spacing w:val="-3"/>
        </w:rPr>
        <w:t xml:space="preserve"> </w:t>
      </w:r>
      <w:r>
        <w:t>a</w:t>
      </w:r>
      <w:r>
        <w:rPr>
          <w:spacing w:val="-4"/>
        </w:rPr>
        <w:t xml:space="preserve"> </w:t>
      </w:r>
      <w:r>
        <w:t>dancer.</w:t>
      </w:r>
      <w:r>
        <w:rPr>
          <w:spacing w:val="-3"/>
        </w:rPr>
        <w:t xml:space="preserve"> </w:t>
      </w:r>
      <w:r>
        <w:t>She</w:t>
      </w:r>
      <w:r>
        <w:rPr>
          <w:spacing w:val="-4"/>
        </w:rPr>
        <w:t xml:space="preserve"> </w:t>
      </w:r>
      <w:r>
        <w:t>then</w:t>
      </w:r>
      <w:r>
        <w:rPr>
          <w:spacing w:val="-3"/>
        </w:rPr>
        <w:t xml:space="preserve"> </w:t>
      </w:r>
      <w:r>
        <w:t>discovered</w:t>
      </w:r>
      <w:r>
        <w:rPr>
          <w:spacing w:val="-3"/>
        </w:rPr>
        <w:t xml:space="preserve"> </w:t>
      </w:r>
      <w:r>
        <w:t>crack,</w:t>
      </w:r>
      <w:r>
        <w:rPr>
          <w:spacing w:val="-3"/>
        </w:rPr>
        <w:t xml:space="preserve"> </w:t>
      </w:r>
      <w:r>
        <w:t>which</w:t>
      </w:r>
      <w:r>
        <w:rPr>
          <w:spacing w:val="-3"/>
        </w:rPr>
        <w:t xml:space="preserve"> </w:t>
      </w:r>
      <w:r>
        <w:t>has</w:t>
      </w:r>
      <w:r>
        <w:rPr>
          <w:spacing w:val="-3"/>
        </w:rPr>
        <w:t xml:space="preserve"> </w:t>
      </w:r>
      <w:r>
        <w:t>been</w:t>
      </w:r>
      <w:r>
        <w:rPr>
          <w:spacing w:val="-3"/>
        </w:rPr>
        <w:t xml:space="preserve"> </w:t>
      </w:r>
      <w:r>
        <w:t>her</w:t>
      </w:r>
      <w:r>
        <w:rPr>
          <w:spacing w:val="-3"/>
        </w:rPr>
        <w:t xml:space="preserve"> </w:t>
      </w:r>
      <w:r>
        <w:t>drug</w:t>
      </w:r>
      <w:r>
        <w:rPr>
          <w:spacing w:val="-3"/>
        </w:rPr>
        <w:t xml:space="preserve"> </w:t>
      </w:r>
      <w:r>
        <w:t>of</w:t>
      </w:r>
      <w:r>
        <w:rPr>
          <w:spacing w:val="-3"/>
        </w:rPr>
        <w:t xml:space="preserve"> </w:t>
      </w:r>
      <w:r>
        <w:t>choice</w:t>
      </w:r>
      <w:r>
        <w:rPr>
          <w:spacing w:val="-4"/>
        </w:rPr>
        <w:t xml:space="preserve"> </w:t>
      </w:r>
      <w:r>
        <w:t>for t</w:t>
      </w:r>
      <w:r>
        <w:t>he last 6 years.</w:t>
      </w:r>
    </w:p>
    <w:p w14:paraId="112F38CE" w14:textId="77777777" w:rsidR="004E457E" w:rsidRDefault="004E457E">
      <w:pPr>
        <w:pStyle w:val="BodyText"/>
        <w:spacing w:before="11"/>
        <w:rPr>
          <w:sz w:val="26"/>
        </w:rPr>
      </w:pPr>
    </w:p>
    <w:p w14:paraId="5BA2E72A" w14:textId="77777777" w:rsidR="004E457E" w:rsidRDefault="00EA0C9A">
      <w:pPr>
        <w:pStyle w:val="BodyText"/>
        <w:ind w:left="600" w:right="1014"/>
      </w:pPr>
      <w:r>
        <w:t>Tina</w:t>
      </w:r>
      <w:r>
        <w:rPr>
          <w:spacing w:val="-4"/>
        </w:rPr>
        <w:t xml:space="preserve"> </w:t>
      </w:r>
      <w:r>
        <w:t>has</w:t>
      </w:r>
      <w:r>
        <w:rPr>
          <w:spacing w:val="-3"/>
        </w:rPr>
        <w:t xml:space="preserve"> </w:t>
      </w:r>
      <w:r>
        <w:t>been</w:t>
      </w:r>
      <w:r>
        <w:rPr>
          <w:spacing w:val="-3"/>
        </w:rPr>
        <w:t xml:space="preserve"> </w:t>
      </w:r>
      <w:r>
        <w:t>in</w:t>
      </w:r>
      <w:r>
        <w:rPr>
          <w:spacing w:val="-3"/>
        </w:rPr>
        <w:t xml:space="preserve"> </w:t>
      </w:r>
      <w:r>
        <w:t>and</w:t>
      </w:r>
      <w:r>
        <w:rPr>
          <w:spacing w:val="-3"/>
        </w:rPr>
        <w:t xml:space="preserve"> </w:t>
      </w:r>
      <w:r>
        <w:t>out</w:t>
      </w:r>
      <w:r>
        <w:rPr>
          <w:spacing w:val="-4"/>
        </w:rPr>
        <w:t xml:space="preserve"> </w:t>
      </w:r>
      <w:r>
        <w:t>of</w:t>
      </w:r>
      <w:r>
        <w:rPr>
          <w:spacing w:val="-3"/>
        </w:rPr>
        <w:t xml:space="preserve"> </w:t>
      </w:r>
      <w:r>
        <w:t>jail</w:t>
      </w:r>
      <w:r>
        <w:rPr>
          <w:spacing w:val="-3"/>
        </w:rPr>
        <w:t xml:space="preserve"> </w:t>
      </w:r>
      <w:r>
        <w:t>several</w:t>
      </w:r>
      <w:r>
        <w:rPr>
          <w:spacing w:val="-3"/>
        </w:rPr>
        <w:t xml:space="preserve"> </w:t>
      </w:r>
      <w:r>
        <w:t>times</w:t>
      </w:r>
      <w:r>
        <w:rPr>
          <w:spacing w:val="-3"/>
        </w:rPr>
        <w:t xml:space="preserve"> </w:t>
      </w:r>
      <w:r>
        <w:t>over</w:t>
      </w:r>
      <w:r>
        <w:rPr>
          <w:spacing w:val="-3"/>
        </w:rPr>
        <w:t xml:space="preserve"> </w:t>
      </w:r>
      <w:r>
        <w:t>the</w:t>
      </w:r>
      <w:r>
        <w:rPr>
          <w:spacing w:val="-4"/>
        </w:rPr>
        <w:t xml:space="preserve"> </w:t>
      </w:r>
      <w:r>
        <w:t>past</w:t>
      </w:r>
      <w:r>
        <w:rPr>
          <w:spacing w:val="-3"/>
        </w:rPr>
        <w:t xml:space="preserve"> </w:t>
      </w:r>
      <w:r>
        <w:t>few</w:t>
      </w:r>
      <w:r>
        <w:rPr>
          <w:spacing w:val="-3"/>
        </w:rPr>
        <w:t xml:space="preserve"> </w:t>
      </w:r>
      <w:r>
        <w:t>years,</w:t>
      </w:r>
      <w:r>
        <w:rPr>
          <w:spacing w:val="-3"/>
        </w:rPr>
        <w:t xml:space="preserve"> </w:t>
      </w:r>
      <w:r>
        <w:t>usually on prostitution charges. While in jail, she always tests for STDs and HIV/ AIDS. She has repeatedly tested positive for Chlamydia and has received treatment</w:t>
      </w:r>
      <w:r>
        <w:rPr>
          <w:spacing w:val="-5"/>
        </w:rPr>
        <w:t xml:space="preserve"> </w:t>
      </w:r>
      <w:r>
        <w:t>numerous</w:t>
      </w:r>
      <w:r>
        <w:rPr>
          <w:spacing w:val="-4"/>
        </w:rPr>
        <w:t xml:space="preserve"> </w:t>
      </w:r>
      <w:r>
        <w:t>times.</w:t>
      </w:r>
      <w:r>
        <w:rPr>
          <w:spacing w:val="-4"/>
        </w:rPr>
        <w:t xml:space="preserve"> </w:t>
      </w:r>
      <w:r>
        <w:t>Despite</w:t>
      </w:r>
      <w:r>
        <w:rPr>
          <w:spacing w:val="-5"/>
        </w:rPr>
        <w:t xml:space="preserve"> </w:t>
      </w:r>
      <w:r>
        <w:t>the</w:t>
      </w:r>
      <w:r>
        <w:rPr>
          <w:spacing w:val="-5"/>
        </w:rPr>
        <w:t xml:space="preserve"> </w:t>
      </w:r>
      <w:r>
        <w:t>treatments</w:t>
      </w:r>
      <w:r>
        <w:rPr>
          <w:spacing w:val="-4"/>
        </w:rPr>
        <w:t xml:space="preserve"> </w:t>
      </w:r>
      <w:r>
        <w:t>for</w:t>
      </w:r>
      <w:r>
        <w:rPr>
          <w:spacing w:val="-4"/>
        </w:rPr>
        <w:t xml:space="preserve"> </w:t>
      </w:r>
      <w:r>
        <w:t>the</w:t>
      </w:r>
      <w:r>
        <w:rPr>
          <w:spacing w:val="-5"/>
        </w:rPr>
        <w:t xml:space="preserve"> </w:t>
      </w:r>
      <w:r>
        <w:t>STD,</w:t>
      </w:r>
      <w:r>
        <w:rPr>
          <w:spacing w:val="-4"/>
        </w:rPr>
        <w:t xml:space="preserve"> </w:t>
      </w:r>
      <w:r>
        <w:t>she</w:t>
      </w:r>
      <w:r>
        <w:rPr>
          <w:spacing w:val="-5"/>
        </w:rPr>
        <w:t xml:space="preserve"> </w:t>
      </w:r>
      <w:r>
        <w:t>continues to</w:t>
      </w:r>
      <w:r>
        <w:rPr>
          <w:spacing w:val="-4"/>
        </w:rPr>
        <w:t xml:space="preserve"> </w:t>
      </w:r>
      <w:r>
        <w:t>test</w:t>
      </w:r>
      <w:r>
        <w:rPr>
          <w:spacing w:val="-4"/>
        </w:rPr>
        <w:t xml:space="preserve"> </w:t>
      </w:r>
      <w:r>
        <w:t>positive.</w:t>
      </w:r>
      <w:r>
        <w:rPr>
          <w:spacing w:val="-4"/>
        </w:rPr>
        <w:t xml:space="preserve"> </w:t>
      </w:r>
      <w:r>
        <w:t>During</w:t>
      </w:r>
      <w:r>
        <w:rPr>
          <w:spacing w:val="-4"/>
        </w:rPr>
        <w:t xml:space="preserve"> </w:t>
      </w:r>
      <w:r>
        <w:t>her</w:t>
      </w:r>
      <w:r>
        <w:rPr>
          <w:spacing w:val="-4"/>
        </w:rPr>
        <w:t xml:space="preserve"> </w:t>
      </w:r>
      <w:r>
        <w:t>most</w:t>
      </w:r>
      <w:r>
        <w:rPr>
          <w:spacing w:val="-4"/>
        </w:rPr>
        <w:t xml:space="preserve"> </w:t>
      </w:r>
      <w:r>
        <w:t>recent</w:t>
      </w:r>
      <w:r>
        <w:rPr>
          <w:spacing w:val="-5"/>
        </w:rPr>
        <w:t xml:space="preserve"> </w:t>
      </w:r>
      <w:r>
        <w:t>incarceration</w:t>
      </w:r>
      <w:r>
        <w:rPr>
          <w:spacing w:val="-4"/>
        </w:rPr>
        <w:t xml:space="preserve"> </w:t>
      </w:r>
      <w:r>
        <w:t>she</w:t>
      </w:r>
      <w:r>
        <w:rPr>
          <w:spacing w:val="-5"/>
        </w:rPr>
        <w:t xml:space="preserve"> </w:t>
      </w:r>
      <w:r>
        <w:t>was</w:t>
      </w:r>
      <w:r>
        <w:rPr>
          <w:spacing w:val="-4"/>
        </w:rPr>
        <w:t xml:space="preserve"> </w:t>
      </w:r>
      <w:r>
        <w:t>diagnosed</w:t>
      </w:r>
      <w:r>
        <w:rPr>
          <w:spacing w:val="-4"/>
        </w:rPr>
        <w:t xml:space="preserve"> </w:t>
      </w:r>
      <w:r>
        <w:t>with pelvic</w:t>
      </w:r>
      <w:r>
        <w:rPr>
          <w:spacing w:val="-5"/>
        </w:rPr>
        <w:t xml:space="preserve"> </w:t>
      </w:r>
      <w:r>
        <w:t>inflammatory</w:t>
      </w:r>
      <w:r>
        <w:rPr>
          <w:spacing w:val="-4"/>
        </w:rPr>
        <w:t xml:space="preserve"> </w:t>
      </w:r>
      <w:r>
        <w:t>disease,</w:t>
      </w:r>
      <w:r>
        <w:rPr>
          <w:spacing w:val="-4"/>
        </w:rPr>
        <w:t xml:space="preserve"> </w:t>
      </w:r>
      <w:r>
        <w:t>had</w:t>
      </w:r>
      <w:r>
        <w:rPr>
          <w:spacing w:val="-4"/>
        </w:rPr>
        <w:t xml:space="preserve"> </w:t>
      </w:r>
      <w:r>
        <w:t>an</w:t>
      </w:r>
      <w:r>
        <w:rPr>
          <w:spacing w:val="-4"/>
        </w:rPr>
        <w:t xml:space="preserve"> </w:t>
      </w:r>
      <w:r>
        <w:t>abnormal</w:t>
      </w:r>
      <w:r>
        <w:rPr>
          <w:spacing w:val="-4"/>
        </w:rPr>
        <w:t xml:space="preserve"> </w:t>
      </w:r>
      <w:r>
        <w:t>Pap</w:t>
      </w:r>
      <w:r>
        <w:rPr>
          <w:spacing w:val="-4"/>
        </w:rPr>
        <w:t xml:space="preserve"> </w:t>
      </w:r>
      <w:r>
        <w:t>smear,</w:t>
      </w:r>
      <w:r>
        <w:rPr>
          <w:spacing w:val="-4"/>
        </w:rPr>
        <w:t xml:space="preserve"> </w:t>
      </w:r>
      <w:r>
        <w:t>and</w:t>
      </w:r>
      <w:r>
        <w:rPr>
          <w:spacing w:val="-4"/>
        </w:rPr>
        <w:t xml:space="preserve"> </w:t>
      </w:r>
      <w:r>
        <w:t>tested</w:t>
      </w:r>
      <w:r>
        <w:rPr>
          <w:spacing w:val="-4"/>
        </w:rPr>
        <w:t xml:space="preserve"> </w:t>
      </w:r>
      <w:r>
        <w:t>positive for HIV. Other than being a</w:t>
      </w:r>
      <w:r>
        <w:rPr>
          <w:spacing w:val="-1"/>
        </w:rPr>
        <w:t xml:space="preserve"> </w:t>
      </w:r>
      <w:r>
        <w:t>little</w:t>
      </w:r>
      <w:r>
        <w:rPr>
          <w:spacing w:val="-1"/>
        </w:rPr>
        <w:t xml:space="preserve"> </w:t>
      </w:r>
      <w:r>
        <w:t>underweight</w:t>
      </w:r>
      <w:r>
        <w:rPr>
          <w:spacing w:val="-1"/>
        </w:rPr>
        <w:t xml:space="preserve"> </w:t>
      </w:r>
      <w:r>
        <w:t>she</w:t>
      </w:r>
      <w:r>
        <w:rPr>
          <w:spacing w:val="-1"/>
        </w:rPr>
        <w:t xml:space="preserve"> </w:t>
      </w:r>
      <w:r>
        <w:t>looks good and states that she feels fine with the exception of some abdominal pain.</w:t>
      </w:r>
    </w:p>
    <w:p w14:paraId="138B162B" w14:textId="77777777" w:rsidR="004E457E" w:rsidRDefault="004E457E">
      <w:pPr>
        <w:pStyle w:val="BodyText"/>
        <w:spacing w:before="5"/>
        <w:rPr>
          <w:sz w:val="26"/>
        </w:rPr>
      </w:pPr>
    </w:p>
    <w:p w14:paraId="59DE3647" w14:textId="77777777" w:rsidR="004E457E" w:rsidRDefault="00EA0C9A">
      <w:pPr>
        <w:pStyle w:val="BodyText"/>
        <w:ind w:left="600" w:right="957"/>
      </w:pPr>
      <w:r>
        <w:t>Tina is very excited about her "new life" with her boyfriend, by whom she has</w:t>
      </w:r>
      <w:r>
        <w:rPr>
          <w:spacing w:val="-3"/>
        </w:rPr>
        <w:t xml:space="preserve"> </w:t>
      </w:r>
      <w:r>
        <w:t>been</w:t>
      </w:r>
      <w:r>
        <w:rPr>
          <w:spacing w:val="-3"/>
        </w:rPr>
        <w:t xml:space="preserve"> </w:t>
      </w:r>
      <w:r>
        <w:t>trying</w:t>
      </w:r>
      <w:r>
        <w:rPr>
          <w:spacing w:val="-3"/>
        </w:rPr>
        <w:t xml:space="preserve"> </w:t>
      </w:r>
      <w:r>
        <w:t>to</w:t>
      </w:r>
      <w:r>
        <w:rPr>
          <w:spacing w:val="-3"/>
        </w:rPr>
        <w:t xml:space="preserve"> </w:t>
      </w:r>
      <w:r>
        <w:t>become</w:t>
      </w:r>
      <w:r>
        <w:rPr>
          <w:spacing w:val="-4"/>
        </w:rPr>
        <w:t xml:space="preserve"> </w:t>
      </w:r>
      <w:r>
        <w:t>pregnant.</w:t>
      </w:r>
      <w:r>
        <w:rPr>
          <w:spacing w:val="-3"/>
        </w:rPr>
        <w:t xml:space="preserve"> </w:t>
      </w:r>
      <w:r>
        <w:t>Having</w:t>
      </w:r>
      <w:r>
        <w:rPr>
          <w:spacing w:val="-3"/>
        </w:rPr>
        <w:t xml:space="preserve"> </w:t>
      </w:r>
      <w:r>
        <w:t>HIV/AIDS</w:t>
      </w:r>
      <w:r>
        <w:rPr>
          <w:spacing w:val="-3"/>
        </w:rPr>
        <w:t xml:space="preserve"> </w:t>
      </w:r>
      <w:r>
        <w:t>does</w:t>
      </w:r>
      <w:r>
        <w:rPr>
          <w:spacing w:val="-3"/>
        </w:rPr>
        <w:t xml:space="preserve"> </w:t>
      </w:r>
      <w:r>
        <w:t>not</w:t>
      </w:r>
      <w:r>
        <w:rPr>
          <w:spacing w:val="-4"/>
        </w:rPr>
        <w:t xml:space="preserve"> </w:t>
      </w:r>
      <w:r>
        <w:t>seem</w:t>
      </w:r>
      <w:r>
        <w:rPr>
          <w:spacing w:val="-3"/>
        </w:rPr>
        <w:t xml:space="preserve"> </w:t>
      </w:r>
      <w:r>
        <w:t>to</w:t>
      </w:r>
      <w:r>
        <w:rPr>
          <w:spacing w:val="-3"/>
        </w:rPr>
        <w:t xml:space="preserve"> </w:t>
      </w:r>
      <w:r>
        <w:t>be</w:t>
      </w:r>
      <w:r>
        <w:rPr>
          <w:spacing w:val="-4"/>
        </w:rPr>
        <w:t xml:space="preserve"> </w:t>
      </w:r>
      <w:r>
        <w:t>a major concern for Tina</w:t>
      </w:r>
      <w:r>
        <w:t xml:space="preserve"> because she knows that there is medication out there for the disease. She reports that she was already getting off drugs before the bust because she wants to get married and have a baby now that she's found the right man. She reports her main support to b</w:t>
      </w:r>
      <w:r>
        <w:t>e her boyfriend of 2 months. She does have a couple of female friends but does not consider them close.</w:t>
      </w:r>
    </w:p>
    <w:p w14:paraId="3CD526A6" w14:textId="77777777" w:rsidR="004E457E" w:rsidRDefault="004E457E">
      <w:pPr>
        <w:pStyle w:val="BodyText"/>
        <w:spacing w:before="7"/>
        <w:rPr>
          <w:sz w:val="26"/>
        </w:rPr>
      </w:pPr>
    </w:p>
    <w:p w14:paraId="58387483" w14:textId="77777777" w:rsidR="004E457E" w:rsidRDefault="00EA0C9A">
      <w:pPr>
        <w:pStyle w:val="BodyText"/>
        <w:ind w:left="600" w:right="1014"/>
      </w:pPr>
      <w:r>
        <w:t>She</w:t>
      </w:r>
      <w:r>
        <w:rPr>
          <w:spacing w:val="-4"/>
        </w:rPr>
        <w:t xml:space="preserve"> </w:t>
      </w:r>
      <w:r>
        <w:t>has</w:t>
      </w:r>
      <w:r>
        <w:rPr>
          <w:spacing w:val="-3"/>
        </w:rPr>
        <w:t xml:space="preserve"> </w:t>
      </w:r>
      <w:r>
        <w:t>been</w:t>
      </w:r>
      <w:r>
        <w:rPr>
          <w:spacing w:val="-3"/>
        </w:rPr>
        <w:t xml:space="preserve"> </w:t>
      </w:r>
      <w:r>
        <w:t>court</w:t>
      </w:r>
      <w:r>
        <w:rPr>
          <w:spacing w:val="-4"/>
        </w:rPr>
        <w:t xml:space="preserve"> </w:t>
      </w:r>
      <w:r>
        <w:t>ordered</w:t>
      </w:r>
      <w:r>
        <w:rPr>
          <w:spacing w:val="-3"/>
        </w:rPr>
        <w:t xml:space="preserve"> </w:t>
      </w:r>
      <w:r>
        <w:t>to</w:t>
      </w:r>
      <w:r>
        <w:rPr>
          <w:spacing w:val="-3"/>
        </w:rPr>
        <w:t xml:space="preserve"> </w:t>
      </w:r>
      <w:r>
        <w:t>go</w:t>
      </w:r>
      <w:r>
        <w:rPr>
          <w:spacing w:val="-3"/>
        </w:rPr>
        <w:t xml:space="preserve"> </w:t>
      </w:r>
      <w:r>
        <w:t>to</w:t>
      </w:r>
      <w:r>
        <w:rPr>
          <w:spacing w:val="-3"/>
        </w:rPr>
        <w:t xml:space="preserve"> </w:t>
      </w:r>
      <w:r>
        <w:t>substance</w:t>
      </w:r>
      <w:r>
        <w:rPr>
          <w:spacing w:val="-4"/>
        </w:rPr>
        <w:t xml:space="preserve"> </w:t>
      </w:r>
      <w:r>
        <w:t>abuse</w:t>
      </w:r>
      <w:r>
        <w:rPr>
          <w:spacing w:val="-4"/>
        </w:rPr>
        <w:t xml:space="preserve"> </w:t>
      </w:r>
      <w:r>
        <w:t>treatment.</w:t>
      </w:r>
      <w:r>
        <w:rPr>
          <w:spacing w:val="-3"/>
        </w:rPr>
        <w:t xml:space="preserve"> </w:t>
      </w:r>
      <w:r>
        <w:t>She</w:t>
      </w:r>
      <w:r>
        <w:rPr>
          <w:spacing w:val="-4"/>
        </w:rPr>
        <w:t xml:space="preserve"> </w:t>
      </w:r>
      <w:r>
        <w:t>has</w:t>
      </w:r>
      <w:r>
        <w:rPr>
          <w:spacing w:val="-3"/>
        </w:rPr>
        <w:t xml:space="preserve"> </w:t>
      </w:r>
      <w:r>
        <w:t>made several treatment attempts before and states she doesn't understand why she</w:t>
      </w:r>
      <w:r>
        <w:t xml:space="preserve"> has to go to treatment now when she was already planning to stop her drug use voluntarily. She is now being admitted to a 30-day inpatient treatment program; otherwise, she faces going to jail for a minimum of 1 year.</w:t>
      </w:r>
    </w:p>
    <w:p w14:paraId="08DAA700" w14:textId="77777777" w:rsidR="004E457E" w:rsidRDefault="004E457E">
      <w:pPr>
        <w:pStyle w:val="BodyText"/>
        <w:rPr>
          <w:sz w:val="20"/>
        </w:rPr>
      </w:pPr>
    </w:p>
    <w:p w14:paraId="47456392" w14:textId="77777777" w:rsidR="004E457E" w:rsidRDefault="004E457E">
      <w:pPr>
        <w:pStyle w:val="BodyText"/>
        <w:rPr>
          <w:sz w:val="20"/>
        </w:rPr>
      </w:pPr>
    </w:p>
    <w:p w14:paraId="4C09B733" w14:textId="77777777" w:rsidR="004E457E" w:rsidRDefault="004E457E">
      <w:pPr>
        <w:pStyle w:val="BodyText"/>
        <w:rPr>
          <w:sz w:val="20"/>
        </w:rPr>
      </w:pPr>
    </w:p>
    <w:p w14:paraId="2BC5ED3B" w14:textId="77777777" w:rsidR="004E457E" w:rsidRDefault="004E457E">
      <w:pPr>
        <w:pStyle w:val="BodyText"/>
        <w:rPr>
          <w:sz w:val="20"/>
        </w:rPr>
      </w:pPr>
    </w:p>
    <w:p w14:paraId="632AB1C5" w14:textId="77777777" w:rsidR="004E457E" w:rsidRDefault="00EA0C9A">
      <w:pPr>
        <w:pStyle w:val="Heading3"/>
        <w:spacing w:before="250"/>
      </w:pPr>
      <w:r>
        <w:rPr>
          <w:spacing w:val="-2"/>
        </w:rPr>
        <w:t>Relapse</w:t>
      </w:r>
    </w:p>
    <w:p w14:paraId="77F2BB63" w14:textId="77777777" w:rsidR="004E457E" w:rsidRDefault="00EA0C9A">
      <w:pPr>
        <w:pStyle w:val="BodyText"/>
        <w:ind w:left="400" w:right="593"/>
      </w:pPr>
      <w:r>
        <w:t xml:space="preserve">This is the main area of </w:t>
      </w:r>
      <w:r>
        <w:t>concern. Tina has a long history of substance abuse. She reports little to no social support for her recovery. The nature of crack addiction suggests that a 30-day inpatient setting will "only be the beginning" of the treatment</w:t>
      </w:r>
      <w:r>
        <w:rPr>
          <w:spacing w:val="-5"/>
        </w:rPr>
        <w:t xml:space="preserve"> </w:t>
      </w:r>
      <w:r>
        <w:t>episode.</w:t>
      </w:r>
      <w:r>
        <w:rPr>
          <w:spacing w:val="-10"/>
        </w:rPr>
        <w:t xml:space="preserve"> </w:t>
      </w:r>
      <w:r>
        <w:t>The</w:t>
      </w:r>
      <w:r>
        <w:rPr>
          <w:spacing w:val="-5"/>
        </w:rPr>
        <w:t xml:space="preserve"> </w:t>
      </w:r>
      <w:r>
        <w:t>connection</w:t>
      </w:r>
      <w:r>
        <w:rPr>
          <w:spacing w:val="-4"/>
        </w:rPr>
        <w:t xml:space="preserve"> </w:t>
      </w:r>
      <w:r>
        <w:t>and</w:t>
      </w:r>
      <w:r>
        <w:rPr>
          <w:spacing w:val="-4"/>
        </w:rPr>
        <w:t xml:space="preserve"> </w:t>
      </w:r>
      <w:r>
        <w:t>consequences</w:t>
      </w:r>
      <w:r>
        <w:rPr>
          <w:spacing w:val="-4"/>
        </w:rPr>
        <w:t xml:space="preserve"> </w:t>
      </w:r>
      <w:r>
        <w:t>of</w:t>
      </w:r>
      <w:r>
        <w:rPr>
          <w:spacing w:val="-4"/>
        </w:rPr>
        <w:t xml:space="preserve"> </w:t>
      </w:r>
      <w:r>
        <w:t>high-risk</w:t>
      </w:r>
      <w:r>
        <w:rPr>
          <w:spacing w:val="-4"/>
        </w:rPr>
        <w:t xml:space="preserve"> </w:t>
      </w:r>
      <w:r>
        <w:t>activities</w:t>
      </w:r>
      <w:r>
        <w:rPr>
          <w:spacing w:val="-4"/>
        </w:rPr>
        <w:t xml:space="preserve"> </w:t>
      </w:r>
      <w:r>
        <w:t>need</w:t>
      </w:r>
      <w:r>
        <w:rPr>
          <w:spacing w:val="-4"/>
        </w:rPr>
        <w:t xml:space="preserve"> </w:t>
      </w:r>
      <w:r>
        <w:t>to be discussed and risk-reduction practices demonstrated and rehearsed. It appears</w:t>
      </w:r>
    </w:p>
    <w:p w14:paraId="360BC997" w14:textId="77777777" w:rsidR="004E457E" w:rsidRDefault="004E457E">
      <w:pPr>
        <w:sectPr w:rsidR="004E457E">
          <w:pgSz w:w="12240" w:h="15840"/>
          <w:pgMar w:top="980" w:right="920" w:bottom="280" w:left="1040" w:header="714" w:footer="0" w:gutter="0"/>
          <w:cols w:space="720"/>
        </w:sectPr>
      </w:pPr>
    </w:p>
    <w:p w14:paraId="7D416CCF" w14:textId="77777777" w:rsidR="004E457E" w:rsidRDefault="004E457E">
      <w:pPr>
        <w:pStyle w:val="BodyText"/>
        <w:spacing w:before="11"/>
        <w:rPr>
          <w:sz w:val="29"/>
        </w:rPr>
      </w:pPr>
    </w:p>
    <w:p w14:paraId="51F841ED" w14:textId="77777777" w:rsidR="004E457E" w:rsidRDefault="00EA0C9A">
      <w:pPr>
        <w:pStyle w:val="BodyText"/>
        <w:spacing w:before="88"/>
        <w:ind w:left="400" w:right="593"/>
      </w:pPr>
      <w:r>
        <w:t>that Tina is clearly in denial about her addiction and diseases and does not understand treatment and recovery. This may be exhibited through her either becoming</w:t>
      </w:r>
      <w:r>
        <w:rPr>
          <w:spacing w:val="-3"/>
        </w:rPr>
        <w:t xml:space="preserve"> </w:t>
      </w:r>
      <w:r>
        <w:t>a</w:t>
      </w:r>
      <w:r>
        <w:rPr>
          <w:spacing w:val="-4"/>
        </w:rPr>
        <w:t xml:space="preserve"> </w:t>
      </w:r>
      <w:r>
        <w:t>"compliant</w:t>
      </w:r>
      <w:r>
        <w:rPr>
          <w:spacing w:val="-4"/>
        </w:rPr>
        <w:t xml:space="preserve"> </w:t>
      </w:r>
      <w:r>
        <w:t>client"</w:t>
      </w:r>
      <w:r>
        <w:rPr>
          <w:spacing w:val="-3"/>
        </w:rPr>
        <w:t xml:space="preserve"> </w:t>
      </w:r>
      <w:r>
        <w:t>just</w:t>
      </w:r>
      <w:r>
        <w:rPr>
          <w:spacing w:val="-3"/>
        </w:rPr>
        <w:t xml:space="preserve"> </w:t>
      </w:r>
      <w:r>
        <w:t>to</w:t>
      </w:r>
      <w:r>
        <w:rPr>
          <w:spacing w:val="-3"/>
        </w:rPr>
        <w:t xml:space="preserve"> </w:t>
      </w:r>
      <w:r>
        <w:t>get</w:t>
      </w:r>
      <w:r>
        <w:rPr>
          <w:spacing w:val="-3"/>
        </w:rPr>
        <w:t xml:space="preserve"> </w:t>
      </w:r>
      <w:r>
        <w:t>along</w:t>
      </w:r>
      <w:r>
        <w:rPr>
          <w:spacing w:val="-3"/>
        </w:rPr>
        <w:t xml:space="preserve"> </w:t>
      </w:r>
      <w:r>
        <w:t>or</w:t>
      </w:r>
      <w:r>
        <w:rPr>
          <w:spacing w:val="-3"/>
        </w:rPr>
        <w:t xml:space="preserve"> </w:t>
      </w:r>
      <w:r>
        <w:t>a</w:t>
      </w:r>
      <w:r>
        <w:rPr>
          <w:spacing w:val="-4"/>
        </w:rPr>
        <w:t xml:space="preserve"> </w:t>
      </w:r>
      <w:r>
        <w:t>defiant,</w:t>
      </w:r>
      <w:r>
        <w:rPr>
          <w:spacing w:val="-3"/>
        </w:rPr>
        <w:t xml:space="preserve"> </w:t>
      </w:r>
      <w:r>
        <w:t>angry</w:t>
      </w:r>
      <w:r>
        <w:rPr>
          <w:spacing w:val="-3"/>
        </w:rPr>
        <w:t xml:space="preserve"> </w:t>
      </w:r>
      <w:r>
        <w:t>client</w:t>
      </w:r>
      <w:r>
        <w:rPr>
          <w:spacing w:val="-4"/>
        </w:rPr>
        <w:t xml:space="preserve"> </w:t>
      </w:r>
      <w:r>
        <w:t>because she doesn't think sh</w:t>
      </w:r>
      <w:r>
        <w:t>e needs treatment.</w:t>
      </w:r>
    </w:p>
    <w:p w14:paraId="3C05FD56" w14:textId="77777777" w:rsidR="004E457E" w:rsidRDefault="004E457E">
      <w:pPr>
        <w:pStyle w:val="BodyText"/>
        <w:spacing w:before="2"/>
        <w:rPr>
          <w:sz w:val="27"/>
        </w:rPr>
      </w:pPr>
    </w:p>
    <w:p w14:paraId="4CD496B8" w14:textId="77777777" w:rsidR="004E457E" w:rsidRDefault="00EA0C9A">
      <w:pPr>
        <w:pStyle w:val="Heading3"/>
      </w:pPr>
      <w:r>
        <w:rPr>
          <w:spacing w:val="-2"/>
        </w:rPr>
        <w:t>Medical</w:t>
      </w:r>
    </w:p>
    <w:p w14:paraId="12A6FFD1" w14:textId="77777777" w:rsidR="004E457E" w:rsidRDefault="00EA0C9A">
      <w:pPr>
        <w:pStyle w:val="BodyText"/>
        <w:ind w:left="400" w:right="541"/>
      </w:pPr>
      <w:r>
        <w:t>Tina has a number of medical issues that must be addressed and further explored. Tests</w:t>
      </w:r>
      <w:r>
        <w:rPr>
          <w:spacing w:val="-6"/>
        </w:rPr>
        <w:t xml:space="preserve"> </w:t>
      </w:r>
      <w:r>
        <w:t>and</w:t>
      </w:r>
      <w:r>
        <w:rPr>
          <w:spacing w:val="-6"/>
        </w:rPr>
        <w:t xml:space="preserve"> </w:t>
      </w:r>
      <w:r>
        <w:t>treatment</w:t>
      </w:r>
      <w:r>
        <w:rPr>
          <w:spacing w:val="-7"/>
        </w:rPr>
        <w:t xml:space="preserve"> </w:t>
      </w:r>
      <w:r>
        <w:t>for</w:t>
      </w:r>
      <w:r>
        <w:rPr>
          <w:spacing w:val="-6"/>
        </w:rPr>
        <w:t xml:space="preserve"> </w:t>
      </w:r>
      <w:r>
        <w:t>recurrent</w:t>
      </w:r>
      <w:r>
        <w:rPr>
          <w:spacing w:val="-7"/>
        </w:rPr>
        <w:t xml:space="preserve"> </w:t>
      </w:r>
      <w:r>
        <w:t>STDs,</w:t>
      </w:r>
      <w:r>
        <w:rPr>
          <w:spacing w:val="-6"/>
        </w:rPr>
        <w:t xml:space="preserve"> </w:t>
      </w:r>
      <w:r>
        <w:t>pelvic</w:t>
      </w:r>
      <w:r>
        <w:rPr>
          <w:spacing w:val="-7"/>
        </w:rPr>
        <w:t xml:space="preserve"> </w:t>
      </w:r>
      <w:r>
        <w:t>inflammatory</w:t>
      </w:r>
      <w:r>
        <w:rPr>
          <w:spacing w:val="-6"/>
        </w:rPr>
        <w:t xml:space="preserve"> </w:t>
      </w:r>
      <w:r>
        <w:t>disease,</w:t>
      </w:r>
      <w:r>
        <w:rPr>
          <w:spacing w:val="-6"/>
        </w:rPr>
        <w:t xml:space="preserve"> </w:t>
      </w:r>
      <w:r>
        <w:t>abnormal</w:t>
      </w:r>
      <w:r>
        <w:rPr>
          <w:spacing w:val="-6"/>
        </w:rPr>
        <w:t xml:space="preserve"> </w:t>
      </w:r>
      <w:r>
        <w:t>Pap smear, and HIV/AIDS are</w:t>
      </w:r>
      <w:r>
        <w:rPr>
          <w:spacing w:val="-1"/>
        </w:rPr>
        <w:t xml:space="preserve"> </w:t>
      </w:r>
      <w:r>
        <w:t>needed.</w:t>
      </w:r>
      <w:r>
        <w:rPr>
          <w:spacing w:val="-6"/>
        </w:rPr>
        <w:t xml:space="preserve"> </w:t>
      </w:r>
      <w:r>
        <w:t>With further exploration cervical</w:t>
      </w:r>
      <w:r>
        <w:t xml:space="preserve"> cancer may be revealed, which could, in turn, give her an</w:t>
      </w:r>
      <w:r>
        <w:rPr>
          <w:spacing w:val="-8"/>
        </w:rPr>
        <w:t xml:space="preserve"> </w:t>
      </w:r>
      <w:r>
        <w:t>AIDS diagnosis.</w:t>
      </w:r>
      <w:r>
        <w:rPr>
          <w:spacing w:val="-8"/>
        </w:rPr>
        <w:t xml:space="preserve"> </w:t>
      </w:r>
      <w:r>
        <w:t>A</w:t>
      </w:r>
      <w:r>
        <w:rPr>
          <w:spacing w:val="-8"/>
        </w:rPr>
        <w:t xml:space="preserve"> </w:t>
      </w:r>
      <w:r>
        <w:t>pregnancy test may also be needed. The counselor needs to remember that it is Tina's decision about the issue of pregnancy.</w:t>
      </w:r>
      <w:r>
        <w:rPr>
          <w:spacing w:val="-8"/>
        </w:rPr>
        <w:t xml:space="preserve"> </w:t>
      </w:r>
      <w:r>
        <w:t>A</w:t>
      </w:r>
      <w:r>
        <w:rPr>
          <w:spacing w:val="-8"/>
        </w:rPr>
        <w:t xml:space="preserve"> </w:t>
      </w:r>
      <w:r>
        <w:t>counselor should watch for the issues relating to HIV</w:t>
      </w:r>
      <w:r>
        <w:t>/ AIDS and pregnancy that can arise.</w:t>
      </w:r>
    </w:p>
    <w:p w14:paraId="2BB0A8C7" w14:textId="77777777" w:rsidR="004E457E" w:rsidRDefault="004E457E">
      <w:pPr>
        <w:pStyle w:val="BodyText"/>
        <w:spacing w:before="6"/>
        <w:rPr>
          <w:sz w:val="26"/>
        </w:rPr>
      </w:pPr>
    </w:p>
    <w:p w14:paraId="3347A872" w14:textId="77777777" w:rsidR="004E457E" w:rsidRDefault="00EA0C9A">
      <w:pPr>
        <w:pStyle w:val="Heading3"/>
      </w:pPr>
      <w:r>
        <w:t>Referrals</w:t>
      </w:r>
      <w:r>
        <w:rPr>
          <w:spacing w:val="-2"/>
        </w:rPr>
        <w:t xml:space="preserve"> </w:t>
      </w:r>
      <w:r>
        <w:t>and</w:t>
      </w:r>
      <w:r>
        <w:rPr>
          <w:spacing w:val="-1"/>
        </w:rPr>
        <w:t xml:space="preserve"> </w:t>
      </w:r>
      <w:r>
        <w:rPr>
          <w:spacing w:val="-2"/>
        </w:rPr>
        <w:t>linkages</w:t>
      </w:r>
    </w:p>
    <w:p w14:paraId="5F15E232" w14:textId="77777777" w:rsidR="004E457E" w:rsidRDefault="00EA0C9A">
      <w:pPr>
        <w:pStyle w:val="BodyText"/>
        <w:ind w:left="400" w:right="524"/>
      </w:pPr>
      <w:r>
        <w:t>Tina</w:t>
      </w:r>
      <w:r>
        <w:rPr>
          <w:spacing w:val="-5"/>
        </w:rPr>
        <w:t xml:space="preserve"> </w:t>
      </w:r>
      <w:r>
        <w:t>will</w:t>
      </w:r>
      <w:r>
        <w:rPr>
          <w:spacing w:val="-4"/>
        </w:rPr>
        <w:t xml:space="preserve"> </w:t>
      </w:r>
      <w:r>
        <w:t>need</w:t>
      </w:r>
      <w:r>
        <w:rPr>
          <w:spacing w:val="-4"/>
        </w:rPr>
        <w:t xml:space="preserve"> </w:t>
      </w:r>
      <w:r>
        <w:t>medical</w:t>
      </w:r>
      <w:r>
        <w:rPr>
          <w:spacing w:val="-4"/>
        </w:rPr>
        <w:t xml:space="preserve"> </w:t>
      </w:r>
      <w:r>
        <w:t>referrals.</w:t>
      </w:r>
      <w:r>
        <w:rPr>
          <w:spacing w:val="-4"/>
        </w:rPr>
        <w:t xml:space="preserve"> </w:t>
      </w:r>
      <w:r>
        <w:t>She</w:t>
      </w:r>
      <w:r>
        <w:rPr>
          <w:spacing w:val="-5"/>
        </w:rPr>
        <w:t xml:space="preserve"> </w:t>
      </w:r>
      <w:r>
        <w:t>has</w:t>
      </w:r>
      <w:r>
        <w:rPr>
          <w:spacing w:val="-4"/>
        </w:rPr>
        <w:t xml:space="preserve"> </w:t>
      </w:r>
      <w:r>
        <w:t>so</w:t>
      </w:r>
      <w:r>
        <w:rPr>
          <w:spacing w:val="-4"/>
        </w:rPr>
        <w:t xml:space="preserve"> </w:t>
      </w:r>
      <w:r>
        <w:t>many</w:t>
      </w:r>
      <w:r>
        <w:rPr>
          <w:spacing w:val="-4"/>
        </w:rPr>
        <w:t xml:space="preserve"> </w:t>
      </w:r>
      <w:r>
        <w:t>issues</w:t>
      </w:r>
      <w:r>
        <w:rPr>
          <w:spacing w:val="-4"/>
        </w:rPr>
        <w:t xml:space="preserve"> </w:t>
      </w:r>
      <w:r>
        <w:t>in</w:t>
      </w:r>
      <w:r>
        <w:rPr>
          <w:spacing w:val="-4"/>
        </w:rPr>
        <w:t xml:space="preserve"> </w:t>
      </w:r>
      <w:r>
        <w:t>this</w:t>
      </w:r>
      <w:r>
        <w:rPr>
          <w:spacing w:val="-4"/>
        </w:rPr>
        <w:t xml:space="preserve"> </w:t>
      </w:r>
      <w:r>
        <w:t>area</w:t>
      </w:r>
      <w:r>
        <w:rPr>
          <w:spacing w:val="-5"/>
        </w:rPr>
        <w:t xml:space="preserve"> </w:t>
      </w:r>
      <w:r>
        <w:t>she</w:t>
      </w:r>
      <w:r>
        <w:rPr>
          <w:spacing w:val="-5"/>
        </w:rPr>
        <w:t xml:space="preserve"> </w:t>
      </w:r>
      <w:r>
        <w:t>would benefit by having an HIV/AIDS case manager to assist her in linking with and coordinating appointments, medication, and so on. She may also need all the "standard" services such as housing, transportation, and clothing.</w:t>
      </w:r>
    </w:p>
    <w:p w14:paraId="65938EA0" w14:textId="77777777" w:rsidR="004E457E" w:rsidRDefault="004E457E">
      <w:pPr>
        <w:pStyle w:val="BodyText"/>
        <w:rPr>
          <w:sz w:val="27"/>
        </w:rPr>
      </w:pPr>
    </w:p>
    <w:p w14:paraId="68D370A1" w14:textId="77777777" w:rsidR="004E457E" w:rsidRDefault="00EA0C9A">
      <w:pPr>
        <w:pStyle w:val="Heading3"/>
        <w:spacing w:before="1"/>
      </w:pPr>
      <w:r>
        <w:rPr>
          <w:spacing w:val="-2"/>
        </w:rPr>
        <w:t>Compliance</w:t>
      </w:r>
    </w:p>
    <w:p w14:paraId="1294CEE5" w14:textId="77777777" w:rsidR="004E457E" w:rsidRDefault="00EA0C9A">
      <w:pPr>
        <w:pStyle w:val="BodyText"/>
        <w:ind w:left="400" w:right="524"/>
      </w:pPr>
      <w:r>
        <w:t>There could be som</w:t>
      </w:r>
      <w:r>
        <w:t>e compliance issues with this client. This is indicated by the good possibility that she was not taking her STD medication as directed and her statement that she doesn't understand why she has to go to treatment. This belief should</w:t>
      </w:r>
      <w:r>
        <w:rPr>
          <w:spacing w:val="-3"/>
        </w:rPr>
        <w:t xml:space="preserve"> </w:t>
      </w:r>
      <w:r>
        <w:t>be</w:t>
      </w:r>
      <w:r>
        <w:rPr>
          <w:spacing w:val="-4"/>
        </w:rPr>
        <w:t xml:space="preserve"> </w:t>
      </w:r>
      <w:r>
        <w:t>explored</w:t>
      </w:r>
      <w:r>
        <w:rPr>
          <w:spacing w:val="-3"/>
        </w:rPr>
        <w:t xml:space="preserve"> </w:t>
      </w:r>
      <w:r>
        <w:t>further</w:t>
      </w:r>
      <w:r>
        <w:rPr>
          <w:spacing w:val="-3"/>
        </w:rPr>
        <w:t xml:space="preserve"> </w:t>
      </w:r>
      <w:r>
        <w:t>beca</w:t>
      </w:r>
      <w:r>
        <w:t>use</w:t>
      </w:r>
      <w:r>
        <w:rPr>
          <w:spacing w:val="-4"/>
        </w:rPr>
        <w:t xml:space="preserve"> </w:t>
      </w:r>
      <w:r>
        <w:t>it</w:t>
      </w:r>
      <w:r>
        <w:rPr>
          <w:spacing w:val="-3"/>
        </w:rPr>
        <w:t xml:space="preserve"> </w:t>
      </w:r>
      <w:r>
        <w:t>could</w:t>
      </w:r>
      <w:r>
        <w:rPr>
          <w:spacing w:val="-3"/>
        </w:rPr>
        <w:t xml:space="preserve"> </w:t>
      </w:r>
      <w:r>
        <w:t>be</w:t>
      </w:r>
      <w:r>
        <w:rPr>
          <w:spacing w:val="-4"/>
        </w:rPr>
        <w:t xml:space="preserve"> </w:t>
      </w:r>
      <w:r>
        <w:t>a</w:t>
      </w:r>
      <w:r>
        <w:rPr>
          <w:spacing w:val="-4"/>
        </w:rPr>
        <w:t xml:space="preserve"> </w:t>
      </w:r>
      <w:r>
        <w:t>lack</w:t>
      </w:r>
      <w:r>
        <w:rPr>
          <w:spacing w:val="-3"/>
        </w:rPr>
        <w:t xml:space="preserve"> </w:t>
      </w:r>
      <w:r>
        <w:t>of</w:t>
      </w:r>
      <w:r>
        <w:rPr>
          <w:spacing w:val="-3"/>
        </w:rPr>
        <w:t xml:space="preserve"> </w:t>
      </w:r>
      <w:r>
        <w:t>information/education</w:t>
      </w:r>
      <w:r>
        <w:rPr>
          <w:spacing w:val="-3"/>
        </w:rPr>
        <w:t xml:space="preserve"> </w:t>
      </w:r>
      <w:r>
        <w:t>and not a compliance issue at all.</w:t>
      </w:r>
    </w:p>
    <w:p w14:paraId="71D1EB13" w14:textId="77777777" w:rsidR="004E457E" w:rsidRDefault="004E457E">
      <w:pPr>
        <w:pStyle w:val="BodyText"/>
        <w:spacing w:before="10"/>
        <w:rPr>
          <w:sz w:val="26"/>
        </w:rPr>
      </w:pPr>
    </w:p>
    <w:p w14:paraId="1D342779" w14:textId="77777777" w:rsidR="004E457E" w:rsidRDefault="00EA0C9A">
      <w:pPr>
        <w:pStyle w:val="Heading3"/>
      </w:pPr>
      <w:r>
        <w:t>Integrating</w:t>
      </w:r>
      <w:r>
        <w:rPr>
          <w:spacing w:val="-8"/>
        </w:rPr>
        <w:t xml:space="preserve"> </w:t>
      </w:r>
      <w:r>
        <w:t>Treatment</w:t>
      </w:r>
      <w:r>
        <w:rPr>
          <w:spacing w:val="-8"/>
        </w:rPr>
        <w:t xml:space="preserve"> </w:t>
      </w:r>
      <w:r>
        <w:rPr>
          <w:spacing w:val="-2"/>
        </w:rPr>
        <w:t>Services</w:t>
      </w:r>
    </w:p>
    <w:p w14:paraId="74DB1243" w14:textId="77777777" w:rsidR="004E457E" w:rsidRDefault="00EA0C9A">
      <w:pPr>
        <w:pStyle w:val="BodyText"/>
        <w:ind w:left="400" w:right="524"/>
      </w:pPr>
      <w:r>
        <w:t>Substance abuse treatment is moving away from more intensive treatment programming toward less intensive, shorter term treatment; HIV/AIDS tr</w:t>
      </w:r>
      <w:r>
        <w:t>eatment also has shifted from intensive inpatient care to focus more on primary, clinic- based</w:t>
      </w:r>
      <w:r>
        <w:rPr>
          <w:spacing w:val="-2"/>
        </w:rPr>
        <w:t xml:space="preserve"> </w:t>
      </w:r>
      <w:r>
        <w:t>care.</w:t>
      </w:r>
      <w:r>
        <w:rPr>
          <w:spacing w:val="-2"/>
        </w:rPr>
        <w:t xml:space="preserve"> </w:t>
      </w:r>
      <w:r>
        <w:t>Providers</w:t>
      </w:r>
      <w:r>
        <w:rPr>
          <w:spacing w:val="-2"/>
        </w:rPr>
        <w:t xml:space="preserve"> </w:t>
      </w:r>
      <w:r>
        <w:t>are</w:t>
      </w:r>
      <w:r>
        <w:rPr>
          <w:spacing w:val="-3"/>
        </w:rPr>
        <w:t xml:space="preserve"> </w:t>
      </w:r>
      <w:r>
        <w:t>under</w:t>
      </w:r>
      <w:r>
        <w:rPr>
          <w:spacing w:val="-2"/>
        </w:rPr>
        <w:t xml:space="preserve"> </w:t>
      </w:r>
      <w:r>
        <w:t>pressure</w:t>
      </w:r>
      <w:r>
        <w:rPr>
          <w:spacing w:val="-3"/>
        </w:rPr>
        <w:t xml:space="preserve"> </w:t>
      </w:r>
      <w:r>
        <w:t>to</w:t>
      </w:r>
      <w:r>
        <w:rPr>
          <w:spacing w:val="-2"/>
        </w:rPr>
        <w:t xml:space="preserve"> </w:t>
      </w:r>
      <w:r>
        <w:t>perform</w:t>
      </w:r>
      <w:r>
        <w:rPr>
          <w:spacing w:val="-3"/>
        </w:rPr>
        <w:t xml:space="preserve"> </w:t>
      </w:r>
      <w:r>
        <w:t>with</w:t>
      </w:r>
      <w:r>
        <w:rPr>
          <w:spacing w:val="-2"/>
        </w:rPr>
        <w:t xml:space="preserve"> </w:t>
      </w:r>
      <w:r>
        <w:t>less</w:t>
      </w:r>
      <w:r>
        <w:rPr>
          <w:spacing w:val="-2"/>
        </w:rPr>
        <w:t xml:space="preserve"> </w:t>
      </w:r>
      <w:r>
        <w:t>money,</w:t>
      </w:r>
      <w:r>
        <w:rPr>
          <w:spacing w:val="-2"/>
        </w:rPr>
        <w:t xml:space="preserve"> </w:t>
      </w:r>
      <w:r>
        <w:t>less</w:t>
      </w:r>
      <w:r>
        <w:rPr>
          <w:spacing w:val="-2"/>
        </w:rPr>
        <w:t xml:space="preserve"> </w:t>
      </w:r>
      <w:r>
        <w:t>time,</w:t>
      </w:r>
      <w:r>
        <w:rPr>
          <w:spacing w:val="-2"/>
        </w:rPr>
        <w:t xml:space="preserve"> </w:t>
      </w:r>
      <w:r>
        <w:t>and more challenges.</w:t>
      </w:r>
      <w:r>
        <w:rPr>
          <w:spacing w:val="-5"/>
        </w:rPr>
        <w:t xml:space="preserve"> </w:t>
      </w:r>
      <w:r>
        <w:t>As a result, substance abuse treatment and HIV/AIDS treatment should</w:t>
      </w:r>
      <w:r>
        <w:rPr>
          <w:spacing w:val="-4"/>
        </w:rPr>
        <w:t xml:space="preserve"> </w:t>
      </w:r>
      <w:r>
        <w:t>reflect</w:t>
      </w:r>
      <w:r>
        <w:rPr>
          <w:spacing w:val="-4"/>
        </w:rPr>
        <w:t xml:space="preserve"> </w:t>
      </w:r>
      <w:r>
        <w:t>their</w:t>
      </w:r>
      <w:r>
        <w:rPr>
          <w:spacing w:val="-4"/>
        </w:rPr>
        <w:t xml:space="preserve"> </w:t>
      </w:r>
      <w:r>
        <w:t>interconnected</w:t>
      </w:r>
      <w:r>
        <w:rPr>
          <w:spacing w:val="-4"/>
        </w:rPr>
        <w:t xml:space="preserve"> </w:t>
      </w:r>
      <w:r>
        <w:t>relationship</w:t>
      </w:r>
      <w:r>
        <w:rPr>
          <w:spacing w:val="-4"/>
        </w:rPr>
        <w:t xml:space="preserve"> </w:t>
      </w:r>
      <w:r>
        <w:t>by</w:t>
      </w:r>
      <w:r>
        <w:rPr>
          <w:spacing w:val="-4"/>
        </w:rPr>
        <w:t xml:space="preserve"> </w:t>
      </w:r>
      <w:r>
        <w:t>coordinating</w:t>
      </w:r>
      <w:r>
        <w:rPr>
          <w:spacing w:val="-4"/>
        </w:rPr>
        <w:t xml:space="preserve"> </w:t>
      </w:r>
      <w:r>
        <w:t>as</w:t>
      </w:r>
      <w:r>
        <w:rPr>
          <w:spacing w:val="-4"/>
        </w:rPr>
        <w:t xml:space="preserve"> </w:t>
      </w:r>
      <w:r>
        <w:t>much</w:t>
      </w:r>
      <w:r>
        <w:rPr>
          <w:spacing w:val="-4"/>
        </w:rPr>
        <w:t xml:space="preserve"> </w:t>
      </w:r>
      <w:r>
        <w:t>as</w:t>
      </w:r>
      <w:r>
        <w:rPr>
          <w:spacing w:val="-4"/>
        </w:rPr>
        <w:t xml:space="preserve"> </w:t>
      </w:r>
      <w:r>
        <w:t>possible to maximize care for persons having both HIV/AIDS and substance abuse disorders. Substance abuse treatment pr</w:t>
      </w:r>
      <w:r>
        <w:t>ograms and their personnel must stretch their dwindling resources by integrating the care they provide with that of other service providers.</w:t>
      </w:r>
    </w:p>
    <w:p w14:paraId="13589538" w14:textId="77777777" w:rsidR="004E457E" w:rsidRDefault="004E457E">
      <w:pPr>
        <w:pStyle w:val="BodyText"/>
        <w:rPr>
          <w:sz w:val="20"/>
        </w:rPr>
      </w:pPr>
    </w:p>
    <w:p w14:paraId="48614901" w14:textId="77777777" w:rsidR="004E457E" w:rsidRDefault="004E457E">
      <w:pPr>
        <w:pStyle w:val="BodyText"/>
        <w:rPr>
          <w:sz w:val="20"/>
        </w:rPr>
      </w:pPr>
    </w:p>
    <w:p w14:paraId="573A8607" w14:textId="77777777" w:rsidR="004E457E" w:rsidRDefault="00EA0C9A">
      <w:pPr>
        <w:pStyle w:val="BodyText"/>
        <w:spacing w:before="3"/>
        <w:rPr>
          <w:sz w:val="14"/>
        </w:rPr>
      </w:pPr>
      <w:r>
        <w:pict w14:anchorId="31E9D76F">
          <v:shape id="docshape122" o:spid="_x0000_s2053" style="position:absolute;margin-left:1in;margin-top:9.4pt;width:468pt;height:.1pt;z-index:-15703552;mso-wrap-distance-left:0;mso-wrap-distance-right:0;mso-position-horizontal-relative:page" coordorigin="1440,188" coordsize="9360,0" path="m1440,188r9360,e" filled="f" strokecolor="#999">
            <v:stroke dashstyle="1 1"/>
            <v:path arrowok="t"/>
            <w10:wrap type="topAndBottom" anchorx="page"/>
          </v:shape>
        </w:pict>
      </w:r>
    </w:p>
    <w:p w14:paraId="7B348C23" w14:textId="77777777" w:rsidR="004E457E" w:rsidRDefault="004E457E">
      <w:pPr>
        <w:rPr>
          <w:sz w:val="14"/>
        </w:rPr>
        <w:sectPr w:rsidR="004E457E">
          <w:pgSz w:w="12240" w:h="15840"/>
          <w:pgMar w:top="980" w:right="920" w:bottom="280" w:left="1040" w:header="714" w:footer="0" w:gutter="0"/>
          <w:cols w:space="720"/>
        </w:sectPr>
      </w:pPr>
    </w:p>
    <w:p w14:paraId="29F11380" w14:textId="77777777" w:rsidR="004E457E" w:rsidRDefault="004E457E">
      <w:pPr>
        <w:pStyle w:val="BodyText"/>
        <w:spacing w:before="11"/>
        <w:rPr>
          <w:sz w:val="29"/>
        </w:rPr>
      </w:pPr>
    </w:p>
    <w:p w14:paraId="2085E7D9" w14:textId="77777777" w:rsidR="004E457E" w:rsidRDefault="00EA0C9A">
      <w:pPr>
        <w:pStyle w:val="Heading2"/>
        <w:spacing w:before="88"/>
      </w:pPr>
      <w:r>
        <w:pict w14:anchorId="72FA9A75">
          <v:shape id="docshape123" o:spid="_x0000_s2052" style="position:absolute;left:0;text-align:left;margin-left:1in;margin-top:21.85pt;width:468pt;height:.1pt;z-index:-15703040;mso-wrap-distance-left:0;mso-wrap-distance-right:0;mso-position-horizontal-relative:page" coordorigin="1440,437" coordsize="9360,0" path="m1440,437r9360,e" filled="f" strokecolor="#999">
            <v:stroke dashstyle="1 1"/>
            <v:path arrowok="t"/>
            <w10:wrap type="topAndBottom" anchorx="page"/>
          </v:shape>
        </w:pict>
      </w:r>
      <w:r>
        <w:rPr>
          <w:color w:val="B51700"/>
        </w:rPr>
        <w:t>HIV/AIDS</w:t>
      </w:r>
      <w:r>
        <w:rPr>
          <w:color w:val="B51700"/>
          <w:spacing w:val="-4"/>
        </w:rPr>
        <w:t xml:space="preserve"> </w:t>
      </w:r>
      <w:r>
        <w:rPr>
          <w:color w:val="B51700"/>
        </w:rPr>
        <w:t>Services</w:t>
      </w:r>
      <w:r>
        <w:rPr>
          <w:color w:val="B51700"/>
          <w:spacing w:val="-1"/>
        </w:rPr>
        <w:t xml:space="preserve"> </w:t>
      </w:r>
      <w:r>
        <w:rPr>
          <w:color w:val="B51700"/>
        </w:rPr>
        <w:t>in</w:t>
      </w:r>
      <w:r>
        <w:rPr>
          <w:color w:val="B51700"/>
          <w:spacing w:val="-1"/>
        </w:rPr>
        <w:t xml:space="preserve"> </w:t>
      </w:r>
      <w:r>
        <w:rPr>
          <w:color w:val="B51700"/>
        </w:rPr>
        <w:t>Substance</w:t>
      </w:r>
      <w:r>
        <w:rPr>
          <w:color w:val="B51700"/>
          <w:spacing w:val="-17"/>
        </w:rPr>
        <w:t xml:space="preserve"> </w:t>
      </w:r>
      <w:r>
        <w:rPr>
          <w:color w:val="B51700"/>
        </w:rPr>
        <w:t>Abuse</w:t>
      </w:r>
      <w:r>
        <w:rPr>
          <w:color w:val="B51700"/>
          <w:spacing w:val="-7"/>
        </w:rPr>
        <w:t xml:space="preserve"> </w:t>
      </w:r>
      <w:r>
        <w:rPr>
          <w:color w:val="B51700"/>
          <w:spacing w:val="-2"/>
        </w:rPr>
        <w:t>Treatment</w:t>
      </w:r>
    </w:p>
    <w:p w14:paraId="4C1C3B36" w14:textId="77777777" w:rsidR="004E457E" w:rsidRDefault="004E457E">
      <w:pPr>
        <w:pStyle w:val="BodyText"/>
        <w:spacing w:before="7"/>
        <w:rPr>
          <w:b/>
          <w:sz w:val="27"/>
        </w:rPr>
      </w:pPr>
    </w:p>
    <w:p w14:paraId="7218561D" w14:textId="77777777" w:rsidR="004E457E" w:rsidRDefault="00EA0C9A">
      <w:pPr>
        <w:pStyle w:val="BodyText"/>
        <w:ind w:left="400" w:right="550"/>
      </w:pPr>
      <w:r>
        <w:t>HIV prevention is an essential part of substanc</w:t>
      </w:r>
      <w:r>
        <w:t>e abuse treatment and relevant to any treatment setting.</w:t>
      </w:r>
      <w:r>
        <w:rPr>
          <w:spacing w:val="-3"/>
        </w:rPr>
        <w:t xml:space="preserve"> </w:t>
      </w:r>
      <w:r>
        <w:t>Addressing HIV/AIDS issues beyond prevention, however, is much more complicated. For the person who abuses substances and has HIV/ AIDS, the complicated physical and mental health problems--such as t</w:t>
      </w:r>
      <w:r>
        <w:t>uberculosis (TB); hepatitis</w:t>
      </w:r>
      <w:r>
        <w:rPr>
          <w:spacing w:val="-8"/>
        </w:rPr>
        <w:t xml:space="preserve"> </w:t>
      </w:r>
      <w:r>
        <w:t>A, B, and C; sexually transmitted diseases (STDs) other than HIV/ AIDS;</w:t>
      </w:r>
      <w:r>
        <w:rPr>
          <w:spacing w:val="-5"/>
        </w:rPr>
        <w:t xml:space="preserve"> </w:t>
      </w:r>
      <w:r>
        <w:t>dental</w:t>
      </w:r>
      <w:r>
        <w:rPr>
          <w:spacing w:val="-5"/>
        </w:rPr>
        <w:t xml:space="preserve"> </w:t>
      </w:r>
      <w:r>
        <w:t>problems;</w:t>
      </w:r>
      <w:r>
        <w:rPr>
          <w:spacing w:val="-5"/>
        </w:rPr>
        <w:t xml:space="preserve"> </w:t>
      </w:r>
      <w:r>
        <w:t>diabetes;</w:t>
      </w:r>
      <w:r>
        <w:rPr>
          <w:spacing w:val="-5"/>
        </w:rPr>
        <w:t xml:space="preserve"> </w:t>
      </w:r>
      <w:r>
        <w:t>poor</w:t>
      </w:r>
      <w:r>
        <w:rPr>
          <w:spacing w:val="-5"/>
        </w:rPr>
        <w:t xml:space="preserve"> </w:t>
      </w:r>
      <w:r>
        <w:t>nutrition;</w:t>
      </w:r>
      <w:r>
        <w:rPr>
          <w:spacing w:val="-6"/>
        </w:rPr>
        <w:t xml:space="preserve"> </w:t>
      </w:r>
      <w:r>
        <w:t>dementia;</w:t>
      </w:r>
      <w:r>
        <w:rPr>
          <w:spacing w:val="-5"/>
        </w:rPr>
        <w:t xml:space="preserve"> </w:t>
      </w:r>
      <w:r>
        <w:t>and</w:t>
      </w:r>
      <w:r>
        <w:rPr>
          <w:spacing w:val="-5"/>
        </w:rPr>
        <w:t xml:space="preserve"> </w:t>
      </w:r>
      <w:r>
        <w:t>depression--require that each substance abuse treatment setting incorporate a holistic, integrated model of treatment. Treatment for the client with HIV/AIDS must be carefully reviewed. Important areas to examine are issues of confidentiality, quality of s</w:t>
      </w:r>
      <w:r>
        <w:t>ervices to clients, complex treatments, staff training, client readiness, and use and allocation of limited resources.</w:t>
      </w:r>
    </w:p>
    <w:p w14:paraId="2AAC8C06" w14:textId="77777777" w:rsidR="004E457E" w:rsidRDefault="004E457E">
      <w:pPr>
        <w:pStyle w:val="BodyText"/>
        <w:spacing w:before="11"/>
        <w:rPr>
          <w:sz w:val="25"/>
        </w:rPr>
      </w:pPr>
    </w:p>
    <w:p w14:paraId="388494D4" w14:textId="77777777" w:rsidR="004E457E" w:rsidRDefault="00EA0C9A">
      <w:pPr>
        <w:pStyle w:val="BodyText"/>
        <w:ind w:left="400" w:right="561"/>
      </w:pPr>
      <w:r>
        <w:t>Persons with HIV/AIDS and substance abuse disorders require more than the typical physical examination and TB test. The addition of nont</w:t>
      </w:r>
      <w:r>
        <w:t>raditional treatment components--such as nutritional counseling, exercise regimens, education about testicular self-examination (for men), breast exams (for women), and ways to lower cholesterol--will greatly enhance the mental and physical health of perso</w:t>
      </w:r>
      <w:r>
        <w:t>ns with</w:t>
      </w:r>
      <w:r>
        <w:rPr>
          <w:spacing w:val="-3"/>
        </w:rPr>
        <w:t xml:space="preserve"> </w:t>
      </w:r>
      <w:r>
        <w:t>HIV/AIDS.</w:t>
      </w:r>
      <w:r>
        <w:rPr>
          <w:spacing w:val="-3"/>
        </w:rPr>
        <w:t xml:space="preserve"> </w:t>
      </w:r>
      <w:r>
        <w:t>For</w:t>
      </w:r>
      <w:r>
        <w:rPr>
          <w:spacing w:val="-3"/>
        </w:rPr>
        <w:t xml:space="preserve"> </w:t>
      </w:r>
      <w:r>
        <w:t>persons</w:t>
      </w:r>
      <w:r>
        <w:rPr>
          <w:spacing w:val="-3"/>
        </w:rPr>
        <w:t xml:space="preserve"> </w:t>
      </w:r>
      <w:r>
        <w:t>with</w:t>
      </w:r>
      <w:r>
        <w:rPr>
          <w:spacing w:val="-3"/>
        </w:rPr>
        <w:t xml:space="preserve"> </w:t>
      </w:r>
      <w:r>
        <w:t>a</w:t>
      </w:r>
      <w:r>
        <w:rPr>
          <w:spacing w:val="-4"/>
        </w:rPr>
        <w:t xml:space="preserve"> </w:t>
      </w:r>
      <w:r>
        <w:t>long</w:t>
      </w:r>
      <w:r>
        <w:rPr>
          <w:spacing w:val="-3"/>
        </w:rPr>
        <w:t xml:space="preserve"> </w:t>
      </w:r>
      <w:r>
        <w:t>history</w:t>
      </w:r>
      <w:r>
        <w:rPr>
          <w:spacing w:val="-3"/>
        </w:rPr>
        <w:t xml:space="preserve"> </w:t>
      </w:r>
      <w:r>
        <w:t>of</w:t>
      </w:r>
      <w:r>
        <w:rPr>
          <w:spacing w:val="-3"/>
        </w:rPr>
        <w:t xml:space="preserve"> </w:t>
      </w:r>
      <w:r>
        <w:t>substance</w:t>
      </w:r>
      <w:r>
        <w:rPr>
          <w:spacing w:val="-4"/>
        </w:rPr>
        <w:t xml:space="preserve"> </w:t>
      </w:r>
      <w:r>
        <w:t>abuse,</w:t>
      </w:r>
      <w:r>
        <w:rPr>
          <w:spacing w:val="-3"/>
        </w:rPr>
        <w:t xml:space="preserve"> </w:t>
      </w:r>
      <w:r>
        <w:t>the</w:t>
      </w:r>
      <w:r>
        <w:rPr>
          <w:spacing w:val="-4"/>
        </w:rPr>
        <w:t xml:space="preserve"> </w:t>
      </w:r>
      <w:r>
        <w:t xml:space="preserve">possibility of mental health issues and psychiatric disorders should be explored. Many inpatient treatment and detoxification settings use a nurse to assist with physical withdrawal </w:t>
      </w:r>
      <w:r>
        <w:t>symptoms, medications, and occasional medical concerns.</w:t>
      </w:r>
      <w:r>
        <w:rPr>
          <w:spacing w:val="-6"/>
        </w:rPr>
        <w:t xml:space="preserve"> </w:t>
      </w:r>
      <w:r>
        <w:t>This type</w:t>
      </w:r>
      <w:r>
        <w:rPr>
          <w:spacing w:val="-1"/>
        </w:rPr>
        <w:t xml:space="preserve"> </w:t>
      </w:r>
      <w:r>
        <w:t>of care can be augmented by (1) incorporating some of the treatment components listed above, (2) using health educators and nutritionists, and (3) cross-training the treatment staff.</w:t>
      </w:r>
    </w:p>
    <w:p w14:paraId="514E49E7" w14:textId="77777777" w:rsidR="004E457E" w:rsidRDefault="004E457E">
      <w:pPr>
        <w:pStyle w:val="BodyText"/>
        <w:spacing w:before="9"/>
        <w:rPr>
          <w:sz w:val="25"/>
        </w:rPr>
      </w:pPr>
    </w:p>
    <w:p w14:paraId="4376084C" w14:textId="77777777" w:rsidR="004E457E" w:rsidRDefault="00EA0C9A">
      <w:pPr>
        <w:pStyle w:val="BodyText"/>
        <w:ind w:left="400" w:right="524"/>
      </w:pPr>
      <w:r>
        <w:t>People</w:t>
      </w:r>
      <w:r>
        <w:t xml:space="preserve"> with HIV/AIDS are in need of all levels of treatment for substance abuse disorders. In the early days of the HIV pandemic, individuals with HIV/AIDS did not have access to a full range of substance abuse treatment services; even today, some providers stil</w:t>
      </w:r>
      <w:r>
        <w:t>l do not offer all levels of care. Often, clients with HIV/AIDS present only their substance abuse for treatment. Their fear of disclosing HIV/ AIDS status, their denial of having a substance abuse disorder, the lack of training of staff and clients, and h</w:t>
      </w:r>
      <w:r>
        <w:t>omophobia make treatment of the "whole" person very difficult. Furthermore, the fact that HIV/AIDS case managers and health care providers</w:t>
      </w:r>
      <w:r>
        <w:rPr>
          <w:spacing w:val="-4"/>
        </w:rPr>
        <w:t xml:space="preserve"> </w:t>
      </w:r>
      <w:r>
        <w:t>are</w:t>
      </w:r>
      <w:r>
        <w:rPr>
          <w:spacing w:val="-5"/>
        </w:rPr>
        <w:t xml:space="preserve"> </w:t>
      </w:r>
      <w:r>
        <w:t>not</w:t>
      </w:r>
      <w:r>
        <w:rPr>
          <w:spacing w:val="-5"/>
        </w:rPr>
        <w:t xml:space="preserve"> </w:t>
      </w:r>
      <w:r>
        <w:t>adequately</w:t>
      </w:r>
      <w:r>
        <w:rPr>
          <w:spacing w:val="-4"/>
        </w:rPr>
        <w:t xml:space="preserve"> </w:t>
      </w:r>
      <w:r>
        <w:t>trained</w:t>
      </w:r>
      <w:r>
        <w:rPr>
          <w:spacing w:val="-4"/>
        </w:rPr>
        <w:t xml:space="preserve"> </w:t>
      </w:r>
      <w:r>
        <w:t>to</w:t>
      </w:r>
      <w:r>
        <w:rPr>
          <w:spacing w:val="-4"/>
        </w:rPr>
        <w:t xml:space="preserve"> </w:t>
      </w:r>
      <w:r>
        <w:t>screen</w:t>
      </w:r>
      <w:r>
        <w:rPr>
          <w:spacing w:val="-4"/>
        </w:rPr>
        <w:t xml:space="preserve"> </w:t>
      </w:r>
      <w:r>
        <w:t>and</w:t>
      </w:r>
      <w:r>
        <w:rPr>
          <w:spacing w:val="-4"/>
        </w:rPr>
        <w:t xml:space="preserve"> </w:t>
      </w:r>
      <w:r>
        <w:t>assess</w:t>
      </w:r>
      <w:r>
        <w:rPr>
          <w:spacing w:val="-4"/>
        </w:rPr>
        <w:t xml:space="preserve"> </w:t>
      </w:r>
      <w:r>
        <w:t>for</w:t>
      </w:r>
      <w:r>
        <w:rPr>
          <w:spacing w:val="-4"/>
        </w:rPr>
        <w:t xml:space="preserve"> </w:t>
      </w:r>
      <w:r>
        <w:t>either</w:t>
      </w:r>
      <w:r>
        <w:rPr>
          <w:spacing w:val="-4"/>
        </w:rPr>
        <w:t xml:space="preserve"> </w:t>
      </w:r>
      <w:r>
        <w:t>substance</w:t>
      </w:r>
      <w:r>
        <w:rPr>
          <w:spacing w:val="-5"/>
        </w:rPr>
        <w:t xml:space="preserve"> </w:t>
      </w:r>
      <w:r>
        <w:t>abuse disorders</w:t>
      </w:r>
      <w:r>
        <w:rPr>
          <w:spacing w:val="-2"/>
        </w:rPr>
        <w:t xml:space="preserve"> </w:t>
      </w:r>
      <w:r>
        <w:t>or</w:t>
      </w:r>
      <w:r>
        <w:rPr>
          <w:spacing w:val="-2"/>
        </w:rPr>
        <w:t xml:space="preserve"> </w:t>
      </w:r>
      <w:r>
        <w:t>psychiatric</w:t>
      </w:r>
      <w:r>
        <w:rPr>
          <w:spacing w:val="-3"/>
        </w:rPr>
        <w:t xml:space="preserve"> </w:t>
      </w:r>
      <w:r>
        <w:t>disorders</w:t>
      </w:r>
      <w:r>
        <w:rPr>
          <w:spacing w:val="-2"/>
        </w:rPr>
        <w:t xml:space="preserve"> </w:t>
      </w:r>
      <w:r>
        <w:t>and</w:t>
      </w:r>
      <w:r>
        <w:rPr>
          <w:spacing w:val="-2"/>
        </w:rPr>
        <w:t xml:space="preserve"> </w:t>
      </w:r>
      <w:r>
        <w:t>ref</w:t>
      </w:r>
      <w:r>
        <w:t>er</w:t>
      </w:r>
      <w:r>
        <w:rPr>
          <w:spacing w:val="-2"/>
        </w:rPr>
        <w:t xml:space="preserve"> </w:t>
      </w:r>
      <w:r>
        <w:t>to</w:t>
      </w:r>
      <w:r>
        <w:rPr>
          <w:spacing w:val="-2"/>
        </w:rPr>
        <w:t xml:space="preserve"> </w:t>
      </w:r>
      <w:r>
        <w:t>appropriate</w:t>
      </w:r>
      <w:r>
        <w:rPr>
          <w:spacing w:val="-3"/>
        </w:rPr>
        <w:t xml:space="preserve"> </w:t>
      </w:r>
      <w:r>
        <w:t>treatment</w:t>
      </w:r>
      <w:r>
        <w:rPr>
          <w:spacing w:val="-3"/>
        </w:rPr>
        <w:t xml:space="preserve"> </w:t>
      </w:r>
      <w:r>
        <w:t>has</w:t>
      </w:r>
      <w:r>
        <w:rPr>
          <w:spacing w:val="-2"/>
        </w:rPr>
        <w:t xml:space="preserve"> </w:t>
      </w:r>
      <w:r>
        <w:t>limited</w:t>
      </w:r>
      <w:r>
        <w:rPr>
          <w:spacing w:val="-2"/>
        </w:rPr>
        <w:t xml:space="preserve"> </w:t>
      </w:r>
      <w:r>
        <w:t>the range of services for clients with HIV/AIDS who have substance abuse disorders.</w:t>
      </w:r>
    </w:p>
    <w:p w14:paraId="22291C3C" w14:textId="77777777" w:rsidR="004E457E" w:rsidRDefault="004E457E">
      <w:pPr>
        <w:sectPr w:rsidR="004E457E">
          <w:pgSz w:w="12240" w:h="15840"/>
          <w:pgMar w:top="980" w:right="920" w:bottom="280" w:left="1040" w:header="714" w:footer="0" w:gutter="0"/>
          <w:cols w:space="720"/>
        </w:sectPr>
      </w:pPr>
    </w:p>
    <w:p w14:paraId="1E2CEE5C" w14:textId="77777777" w:rsidR="004E457E" w:rsidRDefault="004E457E">
      <w:pPr>
        <w:pStyle w:val="BodyText"/>
        <w:spacing w:before="11"/>
        <w:rPr>
          <w:sz w:val="29"/>
        </w:rPr>
      </w:pPr>
    </w:p>
    <w:p w14:paraId="3CC0FA9E" w14:textId="77777777" w:rsidR="004E457E" w:rsidRDefault="00EA0C9A">
      <w:pPr>
        <w:pStyle w:val="BodyText"/>
        <w:spacing w:before="88"/>
        <w:ind w:left="400" w:right="524"/>
      </w:pPr>
      <w:r>
        <w:t>Treatment of HIV/AIDS continues to become more complex and specialized. The resources and time needed to provide ongoing HIV/AIDS medical care are great. For the most part, it is unrealistic to expect these services to be provided within substance abuse tr</w:t>
      </w:r>
      <w:r>
        <w:t>eatment settings, but it is imperative that every substance abuse treatment program maintain a close relationship with HIV/AIDS medical care providers</w:t>
      </w:r>
      <w:r>
        <w:rPr>
          <w:spacing w:val="-4"/>
        </w:rPr>
        <w:t xml:space="preserve"> </w:t>
      </w:r>
      <w:r>
        <w:t>within</w:t>
      </w:r>
      <w:r>
        <w:rPr>
          <w:spacing w:val="-4"/>
        </w:rPr>
        <w:t xml:space="preserve"> </w:t>
      </w:r>
      <w:r>
        <w:t>its</w:t>
      </w:r>
      <w:r>
        <w:rPr>
          <w:spacing w:val="-4"/>
        </w:rPr>
        <w:t xml:space="preserve"> </w:t>
      </w:r>
      <w:r>
        <w:t>community</w:t>
      </w:r>
      <w:r>
        <w:rPr>
          <w:spacing w:val="-4"/>
        </w:rPr>
        <w:t xml:space="preserve"> </w:t>
      </w:r>
      <w:r>
        <w:t>and</w:t>
      </w:r>
      <w:r>
        <w:rPr>
          <w:spacing w:val="-4"/>
        </w:rPr>
        <w:t xml:space="preserve"> </w:t>
      </w:r>
      <w:r>
        <w:t>surrounding</w:t>
      </w:r>
      <w:r>
        <w:rPr>
          <w:spacing w:val="-4"/>
        </w:rPr>
        <w:t xml:space="preserve"> </w:t>
      </w:r>
      <w:r>
        <w:t>area.</w:t>
      </w:r>
      <w:r>
        <w:rPr>
          <w:spacing w:val="-4"/>
        </w:rPr>
        <w:t xml:space="preserve"> </w:t>
      </w:r>
      <w:r>
        <w:t>Drug</w:t>
      </w:r>
      <w:r>
        <w:rPr>
          <w:spacing w:val="-4"/>
        </w:rPr>
        <w:t xml:space="preserve"> </w:t>
      </w:r>
      <w:r>
        <w:t>and</w:t>
      </w:r>
      <w:r>
        <w:rPr>
          <w:spacing w:val="-4"/>
        </w:rPr>
        <w:t xml:space="preserve"> </w:t>
      </w:r>
      <w:r>
        <w:t>alcohol</w:t>
      </w:r>
      <w:r>
        <w:rPr>
          <w:spacing w:val="-5"/>
        </w:rPr>
        <w:t xml:space="preserve"> </w:t>
      </w:r>
      <w:r>
        <w:t>counselors and HIV/AIDS service providers mus</w:t>
      </w:r>
      <w:r>
        <w:t>t continue to develop their skills in assessing and establishing appropriate treatment plans that support the "whole" person.</w:t>
      </w:r>
    </w:p>
    <w:p w14:paraId="525B45E8" w14:textId="77777777" w:rsidR="004E457E" w:rsidRDefault="00EA0C9A">
      <w:pPr>
        <w:pStyle w:val="BodyText"/>
        <w:spacing w:line="237" w:lineRule="auto"/>
        <w:ind w:left="400" w:right="946"/>
      </w:pPr>
      <w:r>
        <w:t>Medical</w:t>
      </w:r>
      <w:r>
        <w:rPr>
          <w:spacing w:val="-4"/>
        </w:rPr>
        <w:t xml:space="preserve"> </w:t>
      </w:r>
      <w:r>
        <w:t>providers</w:t>
      </w:r>
      <w:r>
        <w:rPr>
          <w:spacing w:val="-4"/>
        </w:rPr>
        <w:t xml:space="preserve"> </w:t>
      </w:r>
      <w:r>
        <w:t>and</w:t>
      </w:r>
      <w:r>
        <w:rPr>
          <w:spacing w:val="-4"/>
        </w:rPr>
        <w:t xml:space="preserve"> </w:t>
      </w:r>
      <w:r>
        <w:t>counselors</w:t>
      </w:r>
      <w:r>
        <w:rPr>
          <w:spacing w:val="-4"/>
        </w:rPr>
        <w:t xml:space="preserve"> </w:t>
      </w:r>
      <w:r>
        <w:t>can</w:t>
      </w:r>
      <w:r>
        <w:rPr>
          <w:spacing w:val="-4"/>
        </w:rPr>
        <w:t xml:space="preserve"> </w:t>
      </w:r>
      <w:r>
        <w:t>work</w:t>
      </w:r>
      <w:r>
        <w:rPr>
          <w:spacing w:val="-4"/>
        </w:rPr>
        <w:t xml:space="preserve"> </w:t>
      </w:r>
      <w:r>
        <w:t>together</w:t>
      </w:r>
      <w:r>
        <w:rPr>
          <w:spacing w:val="-4"/>
        </w:rPr>
        <w:t xml:space="preserve"> </w:t>
      </w:r>
      <w:r>
        <w:t>closely</w:t>
      </w:r>
      <w:r>
        <w:rPr>
          <w:spacing w:val="-4"/>
        </w:rPr>
        <w:t xml:space="preserve"> </w:t>
      </w:r>
      <w:r>
        <w:t>to</w:t>
      </w:r>
      <w:r>
        <w:rPr>
          <w:spacing w:val="-4"/>
        </w:rPr>
        <w:t xml:space="preserve"> </w:t>
      </w:r>
      <w:r>
        <w:t>support</w:t>
      </w:r>
      <w:r>
        <w:rPr>
          <w:spacing w:val="-5"/>
        </w:rPr>
        <w:t xml:space="preserve"> </w:t>
      </w:r>
      <w:r>
        <w:t>medical and substance abuse treatment and adherence to treat</w:t>
      </w:r>
      <w:r>
        <w:t>ment goals. This includes establishing agency agreements and creating formal referral mechanisms.</w:t>
      </w:r>
    </w:p>
    <w:p w14:paraId="1295AC33" w14:textId="77777777" w:rsidR="004E457E" w:rsidRDefault="004E457E">
      <w:pPr>
        <w:pStyle w:val="BodyText"/>
        <w:spacing w:before="9"/>
        <w:rPr>
          <w:sz w:val="26"/>
        </w:rPr>
      </w:pPr>
    </w:p>
    <w:p w14:paraId="12FBEEFB" w14:textId="77777777" w:rsidR="004E457E" w:rsidRDefault="00EA0C9A">
      <w:pPr>
        <w:pStyle w:val="Heading2"/>
      </w:pPr>
      <w:r>
        <w:pict w14:anchorId="1304723E">
          <v:shape id="docshape124" o:spid="_x0000_s2051" style="position:absolute;left:0;text-align:left;margin-left:1in;margin-top:17.45pt;width:468pt;height:.1pt;z-index:-15702528;mso-wrap-distance-left:0;mso-wrap-distance-right:0;mso-position-horizontal-relative:page" coordorigin="1440,349" coordsize="9360,0" path="m1440,349r9360,e" filled="f" strokecolor="#999">
            <v:stroke dashstyle="1 1"/>
            <v:path arrowok="t"/>
            <w10:wrap type="topAndBottom" anchorx="page"/>
          </v:shape>
        </w:pict>
      </w:r>
      <w:r>
        <w:rPr>
          <w:color w:val="B51700"/>
        </w:rPr>
        <w:t>Issues</w:t>
      </w:r>
      <w:r>
        <w:rPr>
          <w:color w:val="B51700"/>
          <w:spacing w:val="-2"/>
        </w:rPr>
        <w:t xml:space="preserve"> </w:t>
      </w:r>
      <w:r>
        <w:rPr>
          <w:color w:val="B51700"/>
        </w:rPr>
        <w:t>of</w:t>
      </w:r>
      <w:r>
        <w:rPr>
          <w:color w:val="B51700"/>
          <w:spacing w:val="-1"/>
        </w:rPr>
        <w:t xml:space="preserve"> </w:t>
      </w:r>
      <w:r>
        <w:rPr>
          <w:color w:val="B51700"/>
        </w:rPr>
        <w:t>Integrated</w:t>
      </w:r>
      <w:r>
        <w:rPr>
          <w:color w:val="B51700"/>
          <w:spacing w:val="-1"/>
        </w:rPr>
        <w:t xml:space="preserve"> </w:t>
      </w:r>
      <w:r>
        <w:rPr>
          <w:color w:val="B51700"/>
          <w:spacing w:val="-4"/>
        </w:rPr>
        <w:t>Care</w:t>
      </w:r>
    </w:p>
    <w:p w14:paraId="660BCD7A" w14:textId="77777777" w:rsidR="004E457E" w:rsidRDefault="004E457E">
      <w:pPr>
        <w:pStyle w:val="BodyText"/>
        <w:spacing w:before="7"/>
        <w:rPr>
          <w:b/>
          <w:sz w:val="27"/>
        </w:rPr>
      </w:pPr>
    </w:p>
    <w:p w14:paraId="6DD6A74C" w14:textId="77777777" w:rsidR="004E457E" w:rsidRDefault="00EA0C9A">
      <w:pPr>
        <w:pStyle w:val="Heading3"/>
      </w:pPr>
      <w:r>
        <w:t>Early</w:t>
      </w:r>
      <w:r>
        <w:rPr>
          <w:spacing w:val="-3"/>
        </w:rPr>
        <w:t xml:space="preserve"> </w:t>
      </w:r>
      <w:r>
        <w:t>Intervention</w:t>
      </w:r>
      <w:r>
        <w:rPr>
          <w:spacing w:val="-1"/>
        </w:rPr>
        <w:t xml:space="preserve"> </w:t>
      </w:r>
      <w:r>
        <w:rPr>
          <w:spacing w:val="-2"/>
        </w:rPr>
        <w:t>Settings</w:t>
      </w:r>
    </w:p>
    <w:p w14:paraId="5EDCF09D" w14:textId="77777777" w:rsidR="004E457E" w:rsidRDefault="00EA0C9A">
      <w:pPr>
        <w:pStyle w:val="BodyText"/>
        <w:ind w:left="400" w:right="568"/>
      </w:pPr>
      <w:r>
        <w:t>Early intervention often can be the first step in addressing HIV/AIDS issues in substance abuse treat</w:t>
      </w:r>
      <w:r>
        <w:t>ment, or vice versa. The practice in early intervention for persons with substance abuse disorders has been to provide HIV pre- and posttest counseling</w:t>
      </w:r>
      <w:r>
        <w:rPr>
          <w:spacing w:val="-6"/>
        </w:rPr>
        <w:t xml:space="preserve"> </w:t>
      </w:r>
      <w:r>
        <w:t>to</w:t>
      </w:r>
      <w:r>
        <w:rPr>
          <w:spacing w:val="-5"/>
        </w:rPr>
        <w:t xml:space="preserve"> </w:t>
      </w:r>
      <w:r>
        <w:t>stop</w:t>
      </w:r>
      <w:r>
        <w:rPr>
          <w:spacing w:val="-5"/>
        </w:rPr>
        <w:t xml:space="preserve"> </w:t>
      </w:r>
      <w:r>
        <w:t>the</w:t>
      </w:r>
      <w:r>
        <w:rPr>
          <w:spacing w:val="-5"/>
        </w:rPr>
        <w:t xml:space="preserve"> </w:t>
      </w:r>
      <w:r>
        <w:t>spread</w:t>
      </w:r>
      <w:r>
        <w:rPr>
          <w:spacing w:val="-5"/>
        </w:rPr>
        <w:t xml:space="preserve"> </w:t>
      </w:r>
      <w:r>
        <w:t>of</w:t>
      </w:r>
      <w:r>
        <w:rPr>
          <w:spacing w:val="-18"/>
        </w:rPr>
        <w:t xml:space="preserve"> </w:t>
      </w:r>
      <w:r>
        <w:t>AIDS.</w:t>
      </w:r>
      <w:r>
        <w:rPr>
          <w:spacing w:val="-10"/>
        </w:rPr>
        <w:t xml:space="preserve"> </w:t>
      </w:r>
      <w:r>
        <w:t>Today</w:t>
      </w:r>
      <w:r>
        <w:rPr>
          <w:spacing w:val="-5"/>
        </w:rPr>
        <w:t xml:space="preserve"> </w:t>
      </w:r>
      <w:r>
        <w:t>the</w:t>
      </w:r>
      <w:r>
        <w:rPr>
          <w:spacing w:val="-5"/>
        </w:rPr>
        <w:t xml:space="preserve"> </w:t>
      </w:r>
      <w:r>
        <w:t>emphasis</w:t>
      </w:r>
      <w:r>
        <w:rPr>
          <w:spacing w:val="-5"/>
        </w:rPr>
        <w:t xml:space="preserve"> </w:t>
      </w:r>
      <w:r>
        <w:t>is</w:t>
      </w:r>
      <w:r>
        <w:rPr>
          <w:spacing w:val="-5"/>
        </w:rPr>
        <w:t xml:space="preserve"> </w:t>
      </w:r>
      <w:r>
        <w:t>on</w:t>
      </w:r>
      <w:r>
        <w:rPr>
          <w:spacing w:val="-5"/>
        </w:rPr>
        <w:t xml:space="preserve"> </w:t>
      </w:r>
      <w:r>
        <w:t>testing,</w:t>
      </w:r>
      <w:r>
        <w:rPr>
          <w:spacing w:val="-5"/>
        </w:rPr>
        <w:t xml:space="preserve"> </w:t>
      </w:r>
      <w:r>
        <w:t>treatment, and follow-up. The latest medical research indicates that beginning combination therapy early in the pathogenesis of HIV/AIDS may enhance the health of the client over a long period (</w:t>
      </w:r>
      <w:r>
        <w:rPr>
          <w:i/>
        </w:rPr>
        <w:t>Hodgson)</w:t>
      </w:r>
      <w:r>
        <w:t>. This will result in fewer opportunistic infections a</w:t>
      </w:r>
      <w:r>
        <w:t>nd, as revealed by the latest statistics from the Centers for Disease Control and Prevention (CDC), fewer people dying of HIV/AIDS-related illnesses (</w:t>
      </w:r>
      <w:r>
        <w:rPr>
          <w:i/>
        </w:rPr>
        <w:t>Vittinghoff</w:t>
      </w:r>
      <w:r>
        <w:rPr>
          <w:i/>
          <w:spacing w:val="-5"/>
        </w:rPr>
        <w:t xml:space="preserve"> </w:t>
      </w:r>
      <w:r>
        <w:rPr>
          <w:i/>
        </w:rPr>
        <w:t>et</w:t>
      </w:r>
      <w:r>
        <w:rPr>
          <w:i/>
          <w:spacing w:val="-5"/>
        </w:rPr>
        <w:t xml:space="preserve"> </w:t>
      </w:r>
      <w:r>
        <w:rPr>
          <w:i/>
        </w:rPr>
        <w:t>al</w:t>
      </w:r>
      <w:r>
        <w:t>).</w:t>
      </w:r>
      <w:r>
        <w:rPr>
          <w:spacing w:val="-5"/>
        </w:rPr>
        <w:t xml:space="preserve"> </w:t>
      </w:r>
      <w:r>
        <w:t>Now</w:t>
      </w:r>
      <w:r>
        <w:rPr>
          <w:spacing w:val="-5"/>
        </w:rPr>
        <w:t xml:space="preserve"> </w:t>
      </w:r>
      <w:r>
        <w:t>that</w:t>
      </w:r>
      <w:r>
        <w:rPr>
          <w:spacing w:val="-5"/>
        </w:rPr>
        <w:t xml:space="preserve"> </w:t>
      </w:r>
      <w:r>
        <w:t>there</w:t>
      </w:r>
      <w:r>
        <w:rPr>
          <w:spacing w:val="-6"/>
        </w:rPr>
        <w:t xml:space="preserve"> </w:t>
      </w:r>
      <w:r>
        <w:t>are</w:t>
      </w:r>
      <w:r>
        <w:rPr>
          <w:spacing w:val="-6"/>
        </w:rPr>
        <w:t xml:space="preserve"> </w:t>
      </w:r>
      <w:r>
        <w:t>known</w:t>
      </w:r>
      <w:r>
        <w:rPr>
          <w:spacing w:val="-5"/>
        </w:rPr>
        <w:t xml:space="preserve"> </w:t>
      </w:r>
      <w:r>
        <w:t>benefits</w:t>
      </w:r>
      <w:r>
        <w:rPr>
          <w:spacing w:val="-5"/>
        </w:rPr>
        <w:t xml:space="preserve"> </w:t>
      </w:r>
      <w:r>
        <w:t>to</w:t>
      </w:r>
      <w:r>
        <w:rPr>
          <w:spacing w:val="-5"/>
        </w:rPr>
        <w:t xml:space="preserve"> </w:t>
      </w:r>
      <w:r>
        <w:t>early</w:t>
      </w:r>
      <w:r>
        <w:rPr>
          <w:spacing w:val="-5"/>
        </w:rPr>
        <w:t xml:space="preserve"> </w:t>
      </w:r>
      <w:r>
        <w:t>treatment,</w:t>
      </w:r>
      <w:r>
        <w:rPr>
          <w:spacing w:val="-5"/>
        </w:rPr>
        <w:t xml:space="preserve"> </w:t>
      </w:r>
      <w:r>
        <w:t>counselors can feel justified in</w:t>
      </w:r>
      <w:r>
        <w:t xml:space="preserve"> encouraging clients to be tested and then begin treatment.</w:t>
      </w:r>
    </w:p>
    <w:p w14:paraId="5D07A75A" w14:textId="77777777" w:rsidR="004E457E" w:rsidRDefault="004E457E">
      <w:pPr>
        <w:pStyle w:val="BodyText"/>
        <w:spacing w:before="10"/>
        <w:rPr>
          <w:sz w:val="25"/>
        </w:rPr>
      </w:pPr>
    </w:p>
    <w:p w14:paraId="09AC0C41" w14:textId="77777777" w:rsidR="004E457E" w:rsidRDefault="00EA0C9A">
      <w:pPr>
        <w:pStyle w:val="BodyText"/>
        <w:ind w:left="400" w:right="555"/>
      </w:pPr>
      <w:r>
        <w:t>Another trend in early intervention is increased use of medical case management for persons with HIV/AIDS and of case management for those at high risk for becoming infected with HIV, specificall</w:t>
      </w:r>
      <w:r>
        <w:t xml:space="preserve">y persons with substance abuse disorders. The complex regimens associated with HIV/AIDS care, along with the challenges of substance abuse treatment and aftercare, make it essential to include case managers as part of a substance abuse treatment program's </w:t>
      </w:r>
      <w:r>
        <w:t>responses. Many treatment centers and HIV/AIDS service organizations are receiving funding for case managers, who are sometimes called early interventionists. This service component</w:t>
      </w:r>
      <w:r>
        <w:rPr>
          <w:spacing w:val="-5"/>
        </w:rPr>
        <w:t xml:space="preserve"> </w:t>
      </w:r>
      <w:r>
        <w:t>targets</w:t>
      </w:r>
      <w:r>
        <w:rPr>
          <w:spacing w:val="-4"/>
        </w:rPr>
        <w:t xml:space="preserve"> </w:t>
      </w:r>
      <w:r>
        <w:t>those</w:t>
      </w:r>
      <w:r>
        <w:rPr>
          <w:spacing w:val="-5"/>
        </w:rPr>
        <w:t xml:space="preserve"> </w:t>
      </w:r>
      <w:r>
        <w:t>at</w:t>
      </w:r>
      <w:r>
        <w:rPr>
          <w:spacing w:val="-4"/>
        </w:rPr>
        <w:t xml:space="preserve"> </w:t>
      </w:r>
      <w:r>
        <w:t>high</w:t>
      </w:r>
      <w:r>
        <w:rPr>
          <w:spacing w:val="-4"/>
        </w:rPr>
        <w:t xml:space="preserve"> </w:t>
      </w:r>
      <w:r>
        <w:t>risk</w:t>
      </w:r>
      <w:r>
        <w:rPr>
          <w:spacing w:val="-4"/>
        </w:rPr>
        <w:t xml:space="preserve"> </w:t>
      </w:r>
      <w:r>
        <w:t>for</w:t>
      </w:r>
      <w:r>
        <w:rPr>
          <w:spacing w:val="-4"/>
        </w:rPr>
        <w:t xml:space="preserve"> </w:t>
      </w:r>
      <w:r>
        <w:t>HIV</w:t>
      </w:r>
      <w:r>
        <w:rPr>
          <w:spacing w:val="-10"/>
        </w:rPr>
        <w:t xml:space="preserve"> </w:t>
      </w:r>
      <w:r>
        <w:t>infection</w:t>
      </w:r>
      <w:r>
        <w:rPr>
          <w:spacing w:val="-4"/>
        </w:rPr>
        <w:t xml:space="preserve"> </w:t>
      </w:r>
      <w:r>
        <w:t>and</w:t>
      </w:r>
      <w:r>
        <w:rPr>
          <w:spacing w:val="-4"/>
        </w:rPr>
        <w:t xml:space="preserve"> </w:t>
      </w:r>
      <w:r>
        <w:t>provides</w:t>
      </w:r>
      <w:r>
        <w:rPr>
          <w:spacing w:val="-4"/>
        </w:rPr>
        <w:t xml:space="preserve"> </w:t>
      </w:r>
      <w:r>
        <w:t>long-term</w:t>
      </w:r>
      <w:r>
        <w:rPr>
          <w:spacing w:val="-5"/>
        </w:rPr>
        <w:t xml:space="preserve"> </w:t>
      </w:r>
      <w:r>
        <w:t>case m</w:t>
      </w:r>
      <w:r>
        <w:t xml:space="preserve">anagement services focusing on risk reduction and supportive services. Risk reduction is defined with the client and based on the client's specific needs. This might mean, for example, that the case manager and client are focusing on other care needs such </w:t>
      </w:r>
      <w:r>
        <w:t>as dental care, mental health care, or finding stable housing.</w:t>
      </w:r>
    </w:p>
    <w:p w14:paraId="285EC3F3" w14:textId="77777777" w:rsidR="004E457E" w:rsidRDefault="004E457E">
      <w:pPr>
        <w:sectPr w:rsidR="004E457E">
          <w:pgSz w:w="12240" w:h="15840"/>
          <w:pgMar w:top="980" w:right="920" w:bottom="280" w:left="1040" w:header="714" w:footer="0" w:gutter="0"/>
          <w:cols w:space="720"/>
        </w:sectPr>
      </w:pPr>
    </w:p>
    <w:p w14:paraId="56900CCE" w14:textId="77777777" w:rsidR="004E457E" w:rsidRDefault="004E457E">
      <w:pPr>
        <w:pStyle w:val="BodyText"/>
        <w:spacing w:before="11"/>
        <w:rPr>
          <w:sz w:val="29"/>
        </w:rPr>
      </w:pPr>
    </w:p>
    <w:p w14:paraId="6F481845" w14:textId="77777777" w:rsidR="004E457E" w:rsidRDefault="00EA0C9A">
      <w:pPr>
        <w:pStyle w:val="BodyText"/>
        <w:spacing w:before="88"/>
        <w:ind w:left="400" w:right="567"/>
      </w:pPr>
      <w:r>
        <w:t>Once the client with HIV/AIDS is ready to obtain HIV-specific medical care, the case manager or early interventionist will focus on supporting medical adherence and maintenance o</w:t>
      </w:r>
      <w:r>
        <w:t>f sobriety along with assisting with the psychosocial</w:t>
      </w:r>
      <w:r>
        <w:rPr>
          <w:spacing w:val="40"/>
        </w:rPr>
        <w:t xml:space="preserve"> </w:t>
      </w:r>
      <w:r>
        <w:t>adjustments and the need for continued support and resources. Early intervention also can be supported through the efforts of outreach workers or other community- based workers. Outreach workers have been an important part of HIV prevention work</w:t>
      </w:r>
      <w:r>
        <w:rPr>
          <w:spacing w:val="-4"/>
        </w:rPr>
        <w:t xml:space="preserve"> </w:t>
      </w:r>
      <w:r>
        <w:t>for</w:t>
      </w:r>
      <w:r>
        <w:rPr>
          <w:spacing w:val="-4"/>
        </w:rPr>
        <w:t xml:space="preserve"> </w:t>
      </w:r>
      <w:r>
        <w:t>many</w:t>
      </w:r>
      <w:r>
        <w:rPr>
          <w:spacing w:val="-4"/>
        </w:rPr>
        <w:t xml:space="preserve"> </w:t>
      </w:r>
      <w:r>
        <w:t>y</w:t>
      </w:r>
      <w:r>
        <w:t>ears.</w:t>
      </w:r>
      <w:r>
        <w:rPr>
          <w:spacing w:val="-9"/>
        </w:rPr>
        <w:t xml:space="preserve"> </w:t>
      </w:r>
      <w:r>
        <w:t>They</w:t>
      </w:r>
      <w:r>
        <w:rPr>
          <w:spacing w:val="-4"/>
        </w:rPr>
        <w:t xml:space="preserve"> </w:t>
      </w:r>
      <w:r>
        <w:t>have</w:t>
      </w:r>
      <w:r>
        <w:rPr>
          <w:spacing w:val="-5"/>
        </w:rPr>
        <w:t xml:space="preserve"> </w:t>
      </w:r>
      <w:r>
        <w:t>been</w:t>
      </w:r>
      <w:r>
        <w:rPr>
          <w:spacing w:val="-4"/>
        </w:rPr>
        <w:t xml:space="preserve"> </w:t>
      </w:r>
      <w:r>
        <w:t>involved</w:t>
      </w:r>
      <w:r>
        <w:rPr>
          <w:spacing w:val="-4"/>
        </w:rPr>
        <w:t xml:space="preserve"> </w:t>
      </w:r>
      <w:r>
        <w:t>in</w:t>
      </w:r>
      <w:r>
        <w:rPr>
          <w:spacing w:val="-4"/>
        </w:rPr>
        <w:t xml:space="preserve"> </w:t>
      </w:r>
      <w:r>
        <w:t>many</w:t>
      </w:r>
      <w:r>
        <w:rPr>
          <w:spacing w:val="-4"/>
        </w:rPr>
        <w:t xml:space="preserve"> </w:t>
      </w:r>
      <w:r>
        <w:t>high-risk</w:t>
      </w:r>
      <w:r>
        <w:rPr>
          <w:spacing w:val="-4"/>
        </w:rPr>
        <w:t xml:space="preserve"> </w:t>
      </w:r>
      <w:r>
        <w:t>communities</w:t>
      </w:r>
      <w:r>
        <w:rPr>
          <w:spacing w:val="-4"/>
        </w:rPr>
        <w:t xml:space="preserve"> </w:t>
      </w:r>
      <w:r>
        <w:t>and have learned much about the specific needs of high-risk clients. Outreach workers can have a great impact in helping people obtain substance abuse and HIV/AIDS treatment. Outreach workers also</w:t>
      </w:r>
      <w:r>
        <w:t xml:space="preserve"> recognize that many people at high risk have ongoing medical, housing, and social problems and that neither HIV/AIDS nor substance abuse treatment may be the client's most pressing and immediate need.</w:t>
      </w:r>
    </w:p>
    <w:p w14:paraId="3BD7FC50" w14:textId="77777777" w:rsidR="004E457E" w:rsidRDefault="004E457E">
      <w:pPr>
        <w:pStyle w:val="BodyText"/>
        <w:spacing w:before="9"/>
        <w:rPr>
          <w:sz w:val="25"/>
        </w:rPr>
      </w:pPr>
    </w:p>
    <w:p w14:paraId="67F75C9B" w14:textId="77777777" w:rsidR="004E457E" w:rsidRDefault="00EA0C9A">
      <w:pPr>
        <w:pStyle w:val="BodyText"/>
        <w:ind w:left="400" w:right="598"/>
      </w:pPr>
      <w:r>
        <w:t>Many clients from poorer, disenfranchised communities</w:t>
      </w:r>
      <w:r>
        <w:t xml:space="preserve"> are dealing with basic survival</w:t>
      </w:r>
      <w:r>
        <w:rPr>
          <w:spacing w:val="-5"/>
        </w:rPr>
        <w:t xml:space="preserve"> </w:t>
      </w:r>
      <w:r>
        <w:t>needs</w:t>
      </w:r>
      <w:r>
        <w:rPr>
          <w:spacing w:val="-5"/>
        </w:rPr>
        <w:t xml:space="preserve"> </w:t>
      </w:r>
      <w:r>
        <w:t>(</w:t>
      </w:r>
      <w:r>
        <w:rPr>
          <w:i/>
        </w:rPr>
        <w:t>see</w:t>
      </w:r>
      <w:r>
        <w:rPr>
          <w:i/>
          <w:spacing w:val="-6"/>
        </w:rPr>
        <w:t xml:space="preserve"> </w:t>
      </w:r>
      <w:r>
        <w:rPr>
          <w:i/>
        </w:rPr>
        <w:t>Maslow's</w:t>
      </w:r>
      <w:r>
        <w:rPr>
          <w:i/>
          <w:spacing w:val="-5"/>
        </w:rPr>
        <w:t xml:space="preserve"> </w:t>
      </w:r>
      <w:r>
        <w:rPr>
          <w:i/>
        </w:rPr>
        <w:t>Hierarchy</w:t>
      </w:r>
      <w:r>
        <w:rPr>
          <w:i/>
          <w:spacing w:val="-6"/>
        </w:rPr>
        <w:t xml:space="preserve"> </w:t>
      </w:r>
      <w:r>
        <w:rPr>
          <w:i/>
        </w:rPr>
        <w:t>of</w:t>
      </w:r>
      <w:r>
        <w:rPr>
          <w:i/>
          <w:spacing w:val="-6"/>
        </w:rPr>
        <w:t xml:space="preserve"> </w:t>
      </w:r>
      <w:r>
        <w:rPr>
          <w:i/>
        </w:rPr>
        <w:t>Needs</w:t>
      </w:r>
      <w:r>
        <w:t>),</w:t>
      </w:r>
      <w:r>
        <w:rPr>
          <w:spacing w:val="-5"/>
        </w:rPr>
        <w:t xml:space="preserve"> </w:t>
      </w:r>
      <w:r>
        <w:t>such</w:t>
      </w:r>
      <w:r>
        <w:rPr>
          <w:spacing w:val="-5"/>
        </w:rPr>
        <w:t xml:space="preserve"> </w:t>
      </w:r>
      <w:r>
        <w:t>as</w:t>
      </w:r>
      <w:r>
        <w:rPr>
          <w:spacing w:val="-5"/>
        </w:rPr>
        <w:t xml:space="preserve"> </w:t>
      </w:r>
      <w:r>
        <w:t>food,</w:t>
      </w:r>
      <w:r>
        <w:rPr>
          <w:spacing w:val="-5"/>
        </w:rPr>
        <w:t xml:space="preserve"> </w:t>
      </w:r>
      <w:r>
        <w:t>escaping</w:t>
      </w:r>
      <w:r>
        <w:rPr>
          <w:spacing w:val="-5"/>
        </w:rPr>
        <w:t xml:space="preserve"> </w:t>
      </w:r>
      <w:r>
        <w:t xml:space="preserve">violence from an abusive partner, or keeping the electricity from being cut off. Early intervention within the context of the "culture of poverty" begins with </w:t>
      </w:r>
      <w:r>
        <w:t>tangible concrete service provision and establishment of trust and rapport. From this perspective--"starting where the client is"--the worker may spend time talking and getting to know the client while helping to find emergency assistance for the electrici</w:t>
      </w:r>
      <w:r>
        <w:t>ty bill and food. The worker will gradually shift from helping with the "here-and-now" challenges to developing a trusting relationship based on mutuality, which will allow the client and worker to eventually discuss long-term goals that may lead to sobrie</w:t>
      </w:r>
      <w:r>
        <w:t>ty, safer sex practices, and establishment of a more stable environment.</w:t>
      </w:r>
    </w:p>
    <w:p w14:paraId="17A89475" w14:textId="77777777" w:rsidR="004E457E" w:rsidRDefault="004E457E">
      <w:pPr>
        <w:pStyle w:val="BodyText"/>
        <w:spacing w:before="9"/>
        <w:rPr>
          <w:sz w:val="25"/>
        </w:rPr>
      </w:pPr>
    </w:p>
    <w:p w14:paraId="3954006E" w14:textId="77777777" w:rsidR="004E457E" w:rsidRDefault="00EA0C9A">
      <w:pPr>
        <w:pStyle w:val="Heading3"/>
      </w:pPr>
      <w:r>
        <w:t>Obstacles</w:t>
      </w:r>
      <w:r>
        <w:rPr>
          <w:spacing w:val="-2"/>
        </w:rPr>
        <w:t xml:space="preserve"> </w:t>
      </w:r>
      <w:r>
        <w:t>to</w:t>
      </w:r>
      <w:r>
        <w:rPr>
          <w:spacing w:val="-2"/>
        </w:rPr>
        <w:t xml:space="preserve"> </w:t>
      </w:r>
      <w:r>
        <w:t>Integrated</w:t>
      </w:r>
      <w:r>
        <w:rPr>
          <w:spacing w:val="-1"/>
        </w:rPr>
        <w:t xml:space="preserve"> </w:t>
      </w:r>
      <w:r>
        <w:rPr>
          <w:spacing w:val="-4"/>
        </w:rPr>
        <w:t>Care</w:t>
      </w:r>
    </w:p>
    <w:p w14:paraId="66A15114" w14:textId="77777777" w:rsidR="004E457E" w:rsidRDefault="00EA0C9A">
      <w:pPr>
        <w:pStyle w:val="BodyText"/>
        <w:ind w:left="400" w:right="524"/>
      </w:pPr>
      <w:r>
        <w:t>Because</w:t>
      </w:r>
      <w:r>
        <w:rPr>
          <w:spacing w:val="-5"/>
        </w:rPr>
        <w:t xml:space="preserve"> </w:t>
      </w:r>
      <w:r>
        <w:t>of</w:t>
      </w:r>
      <w:r>
        <w:rPr>
          <w:spacing w:val="-4"/>
        </w:rPr>
        <w:t xml:space="preserve"> </w:t>
      </w:r>
      <w:r>
        <w:t>the</w:t>
      </w:r>
      <w:r>
        <w:rPr>
          <w:spacing w:val="-5"/>
        </w:rPr>
        <w:t xml:space="preserve"> </w:t>
      </w:r>
      <w:r>
        <w:t>many</w:t>
      </w:r>
      <w:r>
        <w:rPr>
          <w:spacing w:val="-4"/>
        </w:rPr>
        <w:t xml:space="preserve"> </w:t>
      </w:r>
      <w:r>
        <w:t>overlapping</w:t>
      </w:r>
      <w:r>
        <w:rPr>
          <w:spacing w:val="-4"/>
        </w:rPr>
        <w:t xml:space="preserve"> </w:t>
      </w:r>
      <w:r>
        <w:t>issues</w:t>
      </w:r>
      <w:r>
        <w:rPr>
          <w:spacing w:val="-4"/>
        </w:rPr>
        <w:t xml:space="preserve"> </w:t>
      </w:r>
      <w:r>
        <w:t>related</w:t>
      </w:r>
      <w:r>
        <w:rPr>
          <w:spacing w:val="-4"/>
        </w:rPr>
        <w:t xml:space="preserve"> </w:t>
      </w:r>
      <w:r>
        <w:t>to</w:t>
      </w:r>
      <w:r>
        <w:rPr>
          <w:spacing w:val="-4"/>
        </w:rPr>
        <w:t xml:space="preserve"> </w:t>
      </w:r>
      <w:r>
        <w:t>substance</w:t>
      </w:r>
      <w:r>
        <w:rPr>
          <w:spacing w:val="-5"/>
        </w:rPr>
        <w:t xml:space="preserve"> </w:t>
      </w:r>
      <w:r>
        <w:t>abuse</w:t>
      </w:r>
      <w:r>
        <w:rPr>
          <w:spacing w:val="-5"/>
        </w:rPr>
        <w:t xml:space="preserve"> </w:t>
      </w:r>
      <w:r>
        <w:t>and</w:t>
      </w:r>
      <w:r>
        <w:rPr>
          <w:spacing w:val="-4"/>
        </w:rPr>
        <w:t xml:space="preserve"> </w:t>
      </w:r>
      <w:r>
        <w:t>HIV/AIDS treatment and prevention, agencies providing both services must coordinate their efforts to offer clients a full array of services. There are, however, significant barriers to complete integration of services. Some of these are:</w:t>
      </w:r>
    </w:p>
    <w:p w14:paraId="55B0534B" w14:textId="77777777" w:rsidR="004E457E" w:rsidRDefault="00EA0C9A">
      <w:pPr>
        <w:spacing w:line="317" w:lineRule="exact"/>
        <w:ind w:left="400"/>
        <w:rPr>
          <w:sz w:val="28"/>
        </w:rPr>
      </w:pPr>
      <w:r>
        <w:rPr>
          <w:rFonts w:ascii="MS PGothic" w:hAnsi="MS PGothic"/>
          <w:position w:val="1"/>
          <w:sz w:val="28"/>
        </w:rPr>
        <w:t>➡</w:t>
      </w:r>
      <w:r>
        <w:rPr>
          <w:rFonts w:ascii="MS PGothic" w:hAnsi="MS PGothic"/>
          <w:spacing w:val="17"/>
          <w:position w:val="1"/>
          <w:sz w:val="28"/>
        </w:rPr>
        <w:t xml:space="preserve"> </w:t>
      </w:r>
      <w:r>
        <w:rPr>
          <w:b/>
          <w:sz w:val="28"/>
        </w:rPr>
        <w:t>Differences</w:t>
      </w:r>
      <w:r>
        <w:rPr>
          <w:b/>
          <w:spacing w:val="-8"/>
          <w:sz w:val="28"/>
        </w:rPr>
        <w:t xml:space="preserve"> </w:t>
      </w:r>
      <w:r>
        <w:rPr>
          <w:b/>
          <w:sz w:val="28"/>
        </w:rPr>
        <w:t>in</w:t>
      </w:r>
      <w:r>
        <w:rPr>
          <w:b/>
          <w:spacing w:val="-8"/>
          <w:sz w:val="28"/>
        </w:rPr>
        <w:t xml:space="preserve"> </w:t>
      </w:r>
      <w:r>
        <w:rPr>
          <w:b/>
          <w:sz w:val="28"/>
        </w:rPr>
        <w:t>priority.</w:t>
      </w:r>
      <w:r>
        <w:rPr>
          <w:b/>
          <w:spacing w:val="-18"/>
          <w:sz w:val="28"/>
        </w:rPr>
        <w:t xml:space="preserve"> </w:t>
      </w:r>
      <w:r>
        <w:rPr>
          <w:sz w:val="28"/>
        </w:rPr>
        <w:t>A</w:t>
      </w:r>
      <w:r>
        <w:rPr>
          <w:spacing w:val="-17"/>
          <w:sz w:val="28"/>
        </w:rPr>
        <w:t xml:space="preserve"> </w:t>
      </w:r>
      <w:r>
        <w:rPr>
          <w:sz w:val="28"/>
        </w:rPr>
        <w:t>client</w:t>
      </w:r>
      <w:r>
        <w:rPr>
          <w:spacing w:val="-9"/>
          <w:sz w:val="28"/>
        </w:rPr>
        <w:t xml:space="preserve"> </w:t>
      </w:r>
      <w:r>
        <w:rPr>
          <w:sz w:val="28"/>
        </w:rPr>
        <w:t>entering</w:t>
      </w:r>
      <w:r>
        <w:rPr>
          <w:spacing w:val="-9"/>
          <w:sz w:val="28"/>
        </w:rPr>
        <w:t xml:space="preserve"> </w:t>
      </w:r>
      <w:r>
        <w:rPr>
          <w:sz w:val="28"/>
        </w:rPr>
        <w:t>either</w:t>
      </w:r>
      <w:r>
        <w:rPr>
          <w:spacing w:val="-8"/>
          <w:sz w:val="28"/>
        </w:rPr>
        <w:t xml:space="preserve"> </w:t>
      </w:r>
      <w:r>
        <w:rPr>
          <w:sz w:val="28"/>
        </w:rPr>
        <w:t>substance</w:t>
      </w:r>
      <w:r>
        <w:rPr>
          <w:spacing w:val="-9"/>
          <w:sz w:val="28"/>
        </w:rPr>
        <w:t xml:space="preserve"> </w:t>
      </w:r>
      <w:r>
        <w:rPr>
          <w:sz w:val="28"/>
        </w:rPr>
        <w:t>abuse</w:t>
      </w:r>
      <w:r>
        <w:rPr>
          <w:spacing w:val="-9"/>
          <w:sz w:val="28"/>
        </w:rPr>
        <w:t xml:space="preserve"> </w:t>
      </w:r>
      <w:r>
        <w:rPr>
          <w:sz w:val="28"/>
        </w:rPr>
        <w:t>treatment</w:t>
      </w:r>
      <w:r>
        <w:rPr>
          <w:spacing w:val="-9"/>
          <w:sz w:val="28"/>
        </w:rPr>
        <w:t xml:space="preserve"> </w:t>
      </w:r>
      <w:r>
        <w:rPr>
          <w:spacing w:val="-5"/>
          <w:sz w:val="28"/>
        </w:rPr>
        <w:t>orm</w:t>
      </w:r>
    </w:p>
    <w:p w14:paraId="687834B8" w14:textId="77777777" w:rsidR="004E457E" w:rsidRDefault="00EA0C9A">
      <w:pPr>
        <w:pStyle w:val="BodyText"/>
        <w:spacing w:line="237" w:lineRule="auto"/>
        <w:ind w:left="760" w:right="555"/>
      </w:pPr>
      <w:r>
        <w:t>HIV/AIDS</w:t>
      </w:r>
      <w:r>
        <w:rPr>
          <w:spacing w:val="-4"/>
        </w:rPr>
        <w:t xml:space="preserve"> </w:t>
      </w:r>
      <w:r>
        <w:t>treatment</w:t>
      </w:r>
      <w:r>
        <w:rPr>
          <w:spacing w:val="-5"/>
        </w:rPr>
        <w:t xml:space="preserve"> </w:t>
      </w:r>
      <w:r>
        <w:t>faces</w:t>
      </w:r>
      <w:r>
        <w:rPr>
          <w:spacing w:val="-4"/>
        </w:rPr>
        <w:t xml:space="preserve"> </w:t>
      </w:r>
      <w:r>
        <w:t>a</w:t>
      </w:r>
      <w:r>
        <w:rPr>
          <w:spacing w:val="-5"/>
        </w:rPr>
        <w:t xml:space="preserve"> </w:t>
      </w:r>
      <w:r>
        <w:t>myriad</w:t>
      </w:r>
      <w:r>
        <w:rPr>
          <w:spacing w:val="-4"/>
        </w:rPr>
        <w:t xml:space="preserve"> </w:t>
      </w:r>
      <w:r>
        <w:t>of</w:t>
      </w:r>
      <w:r>
        <w:rPr>
          <w:spacing w:val="-4"/>
        </w:rPr>
        <w:t xml:space="preserve"> </w:t>
      </w:r>
      <w:r>
        <w:t>required</w:t>
      </w:r>
      <w:r>
        <w:rPr>
          <w:spacing w:val="-4"/>
        </w:rPr>
        <w:t xml:space="preserve"> </w:t>
      </w:r>
      <w:r>
        <w:t>activities</w:t>
      </w:r>
      <w:r>
        <w:rPr>
          <w:spacing w:val="-4"/>
        </w:rPr>
        <w:t xml:space="preserve"> </w:t>
      </w:r>
      <w:r>
        <w:t>and</w:t>
      </w:r>
      <w:r>
        <w:rPr>
          <w:spacing w:val="-4"/>
        </w:rPr>
        <w:t xml:space="preserve"> </w:t>
      </w:r>
      <w:r>
        <w:t>treatments.</w:t>
      </w:r>
      <w:r>
        <w:rPr>
          <w:spacing w:val="-4"/>
        </w:rPr>
        <w:t xml:space="preserve"> </w:t>
      </w:r>
      <w:r>
        <w:t>Some of these activities may appear mutually exclusive, creating significant challenges in developing a</w:t>
      </w:r>
      <w:r>
        <w:t xml:space="preserve"> treatment plan for clients seeking treatment in both </w:t>
      </w:r>
      <w:r>
        <w:rPr>
          <w:spacing w:val="-2"/>
        </w:rPr>
        <w:t>areas.</w:t>
      </w:r>
    </w:p>
    <w:p w14:paraId="668B53D4" w14:textId="77777777" w:rsidR="004E457E" w:rsidRDefault="00EA0C9A">
      <w:pPr>
        <w:pStyle w:val="BodyText"/>
        <w:spacing w:before="4" w:line="320" w:lineRule="exact"/>
        <w:ind w:left="760" w:right="524" w:hanging="360"/>
      </w:pPr>
      <w:r>
        <w:rPr>
          <w:rFonts w:ascii="MS PGothic" w:hAnsi="MS PGothic"/>
          <w:position w:val="1"/>
        </w:rPr>
        <w:t>➡</w:t>
      </w:r>
      <w:r>
        <w:rPr>
          <w:rFonts w:ascii="MS PGothic" w:hAnsi="MS PGothic"/>
          <w:spacing w:val="22"/>
          <w:position w:val="1"/>
        </w:rPr>
        <w:t xml:space="preserve"> </w:t>
      </w:r>
      <w:r>
        <w:rPr>
          <w:b/>
        </w:rPr>
        <w:t>Differences</w:t>
      </w:r>
      <w:r>
        <w:rPr>
          <w:b/>
          <w:spacing w:val="-11"/>
        </w:rPr>
        <w:t xml:space="preserve"> </w:t>
      </w:r>
      <w:r>
        <w:rPr>
          <w:b/>
        </w:rPr>
        <w:t>in</w:t>
      </w:r>
      <w:r>
        <w:rPr>
          <w:b/>
          <w:spacing w:val="-11"/>
        </w:rPr>
        <w:t xml:space="preserve"> </w:t>
      </w:r>
      <w:r>
        <w:rPr>
          <w:b/>
        </w:rPr>
        <w:t>philosophy.</w:t>
      </w:r>
      <w:r>
        <w:rPr>
          <w:b/>
          <w:spacing w:val="-12"/>
        </w:rPr>
        <w:t xml:space="preserve"> </w:t>
      </w:r>
      <w:r>
        <w:t>Substance</w:t>
      </w:r>
      <w:r>
        <w:rPr>
          <w:spacing w:val="-12"/>
        </w:rPr>
        <w:t xml:space="preserve"> </w:t>
      </w:r>
      <w:r>
        <w:t>abuse</w:t>
      </w:r>
      <w:r>
        <w:rPr>
          <w:spacing w:val="-12"/>
        </w:rPr>
        <w:t xml:space="preserve"> </w:t>
      </w:r>
      <w:r>
        <w:t>treatment</w:t>
      </w:r>
      <w:r>
        <w:rPr>
          <w:spacing w:val="-12"/>
        </w:rPr>
        <w:t xml:space="preserve"> </w:t>
      </w:r>
      <w:r>
        <w:t>agencies</w:t>
      </w:r>
      <w:r>
        <w:rPr>
          <w:spacing w:val="-11"/>
        </w:rPr>
        <w:t xml:space="preserve"> </w:t>
      </w:r>
      <w:r>
        <w:t>often</w:t>
      </w:r>
      <w:r>
        <w:rPr>
          <w:spacing w:val="-11"/>
        </w:rPr>
        <w:t xml:space="preserve"> </w:t>
      </w:r>
      <w:r>
        <w:t>operate from an abstinence model. HIV/AIDS service and medical treatment organizations and public health professionals frequently use a risk-reduction</w:t>
      </w:r>
    </w:p>
    <w:p w14:paraId="0A1BD5D1" w14:textId="77777777" w:rsidR="004E457E" w:rsidRDefault="004E457E">
      <w:pPr>
        <w:spacing w:line="320" w:lineRule="exact"/>
        <w:sectPr w:rsidR="004E457E">
          <w:pgSz w:w="12240" w:h="15840"/>
          <w:pgMar w:top="980" w:right="920" w:bottom="280" w:left="1040" w:header="714" w:footer="0" w:gutter="0"/>
          <w:cols w:space="720"/>
        </w:sectPr>
      </w:pPr>
    </w:p>
    <w:p w14:paraId="68E678AF" w14:textId="77777777" w:rsidR="004E457E" w:rsidRDefault="004E457E">
      <w:pPr>
        <w:pStyle w:val="BodyText"/>
        <w:spacing w:before="11"/>
        <w:rPr>
          <w:sz w:val="29"/>
        </w:rPr>
      </w:pPr>
    </w:p>
    <w:p w14:paraId="6CB0AF88" w14:textId="77777777" w:rsidR="004E457E" w:rsidRDefault="00EA0C9A">
      <w:pPr>
        <w:pStyle w:val="BodyText"/>
        <w:spacing w:before="88"/>
        <w:ind w:left="760" w:right="524"/>
      </w:pPr>
      <w:r>
        <w:t>model.</w:t>
      </w:r>
      <w:r>
        <w:rPr>
          <w:spacing w:val="-11"/>
        </w:rPr>
        <w:t xml:space="preserve"> </w:t>
      </w:r>
      <w:r>
        <w:t>This</w:t>
      </w:r>
      <w:r>
        <w:rPr>
          <w:spacing w:val="-5"/>
        </w:rPr>
        <w:t xml:space="preserve"> </w:t>
      </w:r>
      <w:r>
        <w:t>philosophical</w:t>
      </w:r>
      <w:r>
        <w:rPr>
          <w:spacing w:val="-5"/>
        </w:rPr>
        <w:t xml:space="preserve"> </w:t>
      </w:r>
      <w:r>
        <w:t>difference</w:t>
      </w:r>
      <w:r>
        <w:rPr>
          <w:spacing w:val="-6"/>
        </w:rPr>
        <w:t xml:space="preserve"> </w:t>
      </w:r>
      <w:r>
        <w:t>can</w:t>
      </w:r>
      <w:r>
        <w:rPr>
          <w:spacing w:val="-5"/>
        </w:rPr>
        <w:t xml:space="preserve"> </w:t>
      </w:r>
      <w:r>
        <w:t>create</w:t>
      </w:r>
      <w:r>
        <w:rPr>
          <w:spacing w:val="-6"/>
        </w:rPr>
        <w:t xml:space="preserve"> </w:t>
      </w:r>
      <w:r>
        <w:t>dramatic</w:t>
      </w:r>
      <w:r>
        <w:rPr>
          <w:spacing w:val="-6"/>
        </w:rPr>
        <w:t xml:space="preserve"> </w:t>
      </w:r>
      <w:r>
        <w:t>conflict</w:t>
      </w:r>
      <w:r>
        <w:rPr>
          <w:spacing w:val="-5"/>
        </w:rPr>
        <w:t xml:space="preserve"> </w:t>
      </w:r>
      <w:r>
        <w:t>in</w:t>
      </w:r>
      <w:r>
        <w:rPr>
          <w:spacing w:val="-5"/>
        </w:rPr>
        <w:t xml:space="preserve"> </w:t>
      </w:r>
      <w:r>
        <w:t>programs and approach</w:t>
      </w:r>
      <w:r>
        <w:t>es.</w:t>
      </w:r>
    </w:p>
    <w:p w14:paraId="514AEC11" w14:textId="77777777" w:rsidR="004E457E" w:rsidRDefault="00EA0C9A">
      <w:pPr>
        <w:pStyle w:val="BodyText"/>
        <w:spacing w:before="2" w:line="320" w:lineRule="exact"/>
        <w:ind w:left="760" w:right="524" w:hanging="360"/>
      </w:pPr>
      <w:r>
        <w:rPr>
          <w:rFonts w:ascii="MS PGothic" w:hAnsi="MS PGothic"/>
          <w:position w:val="1"/>
        </w:rPr>
        <w:t>➡</w:t>
      </w:r>
      <w:r>
        <w:rPr>
          <w:rFonts w:ascii="MS PGothic" w:hAnsi="MS PGothic"/>
          <w:spacing w:val="40"/>
          <w:position w:val="1"/>
        </w:rPr>
        <w:t xml:space="preserve"> </w:t>
      </w:r>
      <w:r>
        <w:rPr>
          <w:b/>
        </w:rPr>
        <w:t>Differences in funding</w:t>
      </w:r>
      <w:r>
        <w:t>. Public funding of prevention and treatment of substance</w:t>
      </w:r>
      <w:r>
        <w:rPr>
          <w:spacing w:val="-6"/>
        </w:rPr>
        <w:t xml:space="preserve"> </w:t>
      </w:r>
      <w:r>
        <w:t>abuse</w:t>
      </w:r>
      <w:r>
        <w:rPr>
          <w:spacing w:val="-6"/>
        </w:rPr>
        <w:t xml:space="preserve"> </w:t>
      </w:r>
      <w:r>
        <w:t>has</w:t>
      </w:r>
      <w:r>
        <w:rPr>
          <w:spacing w:val="-5"/>
        </w:rPr>
        <w:t xml:space="preserve"> </w:t>
      </w:r>
      <w:r>
        <w:t>generally</w:t>
      </w:r>
      <w:r>
        <w:rPr>
          <w:spacing w:val="-5"/>
        </w:rPr>
        <w:t xml:space="preserve"> </w:t>
      </w:r>
      <w:r>
        <w:t>focused</w:t>
      </w:r>
      <w:r>
        <w:rPr>
          <w:spacing w:val="-5"/>
        </w:rPr>
        <w:t xml:space="preserve"> </w:t>
      </w:r>
      <w:r>
        <w:t>on</w:t>
      </w:r>
      <w:r>
        <w:rPr>
          <w:spacing w:val="-5"/>
        </w:rPr>
        <w:t xml:space="preserve"> </w:t>
      </w:r>
      <w:r>
        <w:t>drug</w:t>
      </w:r>
      <w:r>
        <w:rPr>
          <w:spacing w:val="-5"/>
        </w:rPr>
        <w:t xml:space="preserve"> </w:t>
      </w:r>
      <w:r>
        <w:t>interdiction</w:t>
      </w:r>
      <w:r>
        <w:rPr>
          <w:spacing w:val="-5"/>
        </w:rPr>
        <w:t xml:space="preserve"> </w:t>
      </w:r>
      <w:r>
        <w:t>and</w:t>
      </w:r>
      <w:r>
        <w:rPr>
          <w:spacing w:val="-5"/>
        </w:rPr>
        <w:t xml:space="preserve"> </w:t>
      </w:r>
      <w:r>
        <w:t>prevention. Conversely, HIV/AIDS funding has focused on treatment and research.</w:t>
      </w:r>
    </w:p>
    <w:p w14:paraId="424F2529" w14:textId="77777777" w:rsidR="004E457E" w:rsidRDefault="00EA0C9A">
      <w:pPr>
        <w:pStyle w:val="BodyText"/>
        <w:spacing w:line="237" w:lineRule="auto"/>
        <w:ind w:left="760" w:right="524"/>
      </w:pPr>
      <w:r>
        <w:t>Although still inadequate, higher lev</w:t>
      </w:r>
      <w:r>
        <w:t>els of social service funding are available for persons diagnosed with HIV/AIDS. Funding sources rarely recognize the challenges of coexisting disorders; however, some resources exist.</w:t>
      </w:r>
      <w:r>
        <w:rPr>
          <w:spacing w:val="-3"/>
        </w:rPr>
        <w:t xml:space="preserve"> </w:t>
      </w:r>
      <w:r>
        <w:t>Although funding amounts are difficult to obtain, both Title I and Titl</w:t>
      </w:r>
      <w:r>
        <w:t>e II of Ryan White allow</w:t>
      </w:r>
      <w:r>
        <w:rPr>
          <w:spacing w:val="-6"/>
        </w:rPr>
        <w:t xml:space="preserve"> </w:t>
      </w:r>
      <w:r>
        <w:t>for</w:t>
      </w:r>
      <w:r>
        <w:rPr>
          <w:spacing w:val="-6"/>
        </w:rPr>
        <w:t xml:space="preserve"> </w:t>
      </w:r>
      <w:r>
        <w:t>the</w:t>
      </w:r>
      <w:r>
        <w:rPr>
          <w:spacing w:val="-7"/>
        </w:rPr>
        <w:t xml:space="preserve"> </w:t>
      </w:r>
      <w:r>
        <w:t>funding</w:t>
      </w:r>
      <w:r>
        <w:rPr>
          <w:spacing w:val="-6"/>
        </w:rPr>
        <w:t xml:space="preserve"> </w:t>
      </w:r>
      <w:r>
        <w:t>of</w:t>
      </w:r>
      <w:r>
        <w:rPr>
          <w:spacing w:val="-6"/>
        </w:rPr>
        <w:t xml:space="preserve"> </w:t>
      </w:r>
      <w:r>
        <w:t>substance</w:t>
      </w:r>
      <w:r>
        <w:rPr>
          <w:spacing w:val="-7"/>
        </w:rPr>
        <w:t xml:space="preserve"> </w:t>
      </w:r>
      <w:r>
        <w:t>abuse</w:t>
      </w:r>
      <w:r>
        <w:rPr>
          <w:spacing w:val="-7"/>
        </w:rPr>
        <w:t xml:space="preserve"> </w:t>
      </w:r>
      <w:r>
        <w:t>treatment</w:t>
      </w:r>
      <w:r>
        <w:rPr>
          <w:spacing w:val="-7"/>
        </w:rPr>
        <w:t xml:space="preserve"> </w:t>
      </w:r>
      <w:r>
        <w:t>for</w:t>
      </w:r>
      <w:r>
        <w:rPr>
          <w:spacing w:val="-6"/>
        </w:rPr>
        <w:t xml:space="preserve"> </w:t>
      </w:r>
      <w:r>
        <w:t>HIV-positive</w:t>
      </w:r>
      <w:r>
        <w:rPr>
          <w:spacing w:val="-7"/>
        </w:rPr>
        <w:t xml:space="preserve"> </w:t>
      </w:r>
      <w:r>
        <w:t>individuals.</w:t>
      </w:r>
    </w:p>
    <w:p w14:paraId="71517FB1" w14:textId="77777777" w:rsidR="004E457E" w:rsidRDefault="00EA0C9A">
      <w:pPr>
        <w:pStyle w:val="BodyText"/>
        <w:spacing w:before="6" w:line="320" w:lineRule="exact"/>
        <w:ind w:left="760" w:right="628" w:hanging="360"/>
      </w:pPr>
      <w:r>
        <w:rPr>
          <w:rFonts w:ascii="MS PGothic" w:hAnsi="MS PGothic"/>
          <w:position w:val="1"/>
        </w:rPr>
        <w:t>➡</w:t>
      </w:r>
      <w:r>
        <w:rPr>
          <w:rFonts w:ascii="MS PGothic" w:hAnsi="MS PGothic"/>
          <w:spacing w:val="27"/>
          <w:position w:val="1"/>
        </w:rPr>
        <w:t xml:space="preserve"> </w:t>
      </w:r>
      <w:r>
        <w:rPr>
          <w:b/>
        </w:rPr>
        <w:t>Differences</w:t>
      </w:r>
      <w:r>
        <w:rPr>
          <w:b/>
          <w:spacing w:val="-9"/>
        </w:rPr>
        <w:t xml:space="preserve"> </w:t>
      </w:r>
      <w:r>
        <w:rPr>
          <w:b/>
        </w:rPr>
        <w:t>in</w:t>
      </w:r>
      <w:r>
        <w:rPr>
          <w:b/>
          <w:spacing w:val="-9"/>
        </w:rPr>
        <w:t xml:space="preserve"> </w:t>
      </w:r>
      <w:r>
        <w:rPr>
          <w:b/>
        </w:rPr>
        <w:t>training.</w:t>
      </w:r>
      <w:r>
        <w:rPr>
          <w:b/>
          <w:spacing w:val="-9"/>
        </w:rPr>
        <w:t xml:space="preserve"> </w:t>
      </w:r>
      <w:r>
        <w:t>Many</w:t>
      </w:r>
      <w:r>
        <w:rPr>
          <w:spacing w:val="-9"/>
        </w:rPr>
        <w:t xml:space="preserve"> </w:t>
      </w:r>
      <w:r>
        <w:t>substance</w:t>
      </w:r>
      <w:r>
        <w:rPr>
          <w:spacing w:val="-9"/>
        </w:rPr>
        <w:t xml:space="preserve"> </w:t>
      </w:r>
      <w:r>
        <w:t>abuse</w:t>
      </w:r>
      <w:r>
        <w:rPr>
          <w:spacing w:val="-9"/>
        </w:rPr>
        <w:t xml:space="preserve"> </w:t>
      </w:r>
      <w:r>
        <w:t>treatment</w:t>
      </w:r>
      <w:r>
        <w:rPr>
          <w:spacing w:val="-9"/>
        </w:rPr>
        <w:t xml:space="preserve"> </w:t>
      </w:r>
      <w:r>
        <w:t>providers</w:t>
      </w:r>
      <w:r>
        <w:rPr>
          <w:spacing w:val="-9"/>
        </w:rPr>
        <w:t xml:space="preserve"> </w:t>
      </w:r>
      <w:r>
        <w:t>are</w:t>
      </w:r>
      <w:r>
        <w:rPr>
          <w:spacing w:val="-9"/>
        </w:rPr>
        <w:t xml:space="preserve"> </w:t>
      </w:r>
      <w:r>
        <w:t>experts at detecting substance abuse disorders and developing treatment goals for substance-dependent clients but at the same time do not thoroughly address their clients' medical needs. Similarly, many public health providers do not address a client's pos</w:t>
      </w:r>
      <w:r>
        <w:t>sible substance abuse while dealing with the client's latest STD. Clearly there is a need for ongoing staff in-services and cross-training.</w:t>
      </w:r>
    </w:p>
    <w:p w14:paraId="5E9C956C" w14:textId="77777777" w:rsidR="004E457E" w:rsidRDefault="00EA0C9A">
      <w:pPr>
        <w:spacing w:line="237" w:lineRule="auto"/>
        <w:ind w:left="760" w:right="524"/>
        <w:rPr>
          <w:sz w:val="28"/>
        </w:rPr>
      </w:pPr>
      <w:r>
        <w:rPr>
          <w:sz w:val="28"/>
        </w:rPr>
        <w:t xml:space="preserve">The recently published CDC/CSAT cross-training curriculum, </w:t>
      </w:r>
      <w:r>
        <w:rPr>
          <w:i/>
          <w:sz w:val="28"/>
        </w:rPr>
        <w:t>HIV/AIDS, TB, and Infectious Diseases: The Alcohol and Ot</w:t>
      </w:r>
      <w:r>
        <w:rPr>
          <w:i/>
          <w:sz w:val="28"/>
        </w:rPr>
        <w:t>her Drug Abuse Connection, A Practical</w:t>
      </w:r>
      <w:r>
        <w:rPr>
          <w:i/>
          <w:spacing w:val="-12"/>
          <w:sz w:val="28"/>
        </w:rPr>
        <w:t xml:space="preserve"> </w:t>
      </w:r>
      <w:r>
        <w:rPr>
          <w:i/>
          <w:sz w:val="28"/>
        </w:rPr>
        <w:t>Approach</w:t>
      </w:r>
      <w:r>
        <w:rPr>
          <w:i/>
          <w:spacing w:val="-7"/>
          <w:sz w:val="28"/>
        </w:rPr>
        <w:t xml:space="preserve"> </w:t>
      </w:r>
      <w:r>
        <w:rPr>
          <w:i/>
          <w:sz w:val="28"/>
        </w:rPr>
        <w:t>to</w:t>
      </w:r>
      <w:r>
        <w:rPr>
          <w:i/>
          <w:spacing w:val="-7"/>
          <w:sz w:val="28"/>
        </w:rPr>
        <w:t xml:space="preserve"> </w:t>
      </w:r>
      <w:r>
        <w:rPr>
          <w:i/>
          <w:sz w:val="28"/>
        </w:rPr>
        <w:t>Linking</w:t>
      </w:r>
      <w:r>
        <w:rPr>
          <w:i/>
          <w:spacing w:val="-7"/>
          <w:sz w:val="28"/>
        </w:rPr>
        <w:t xml:space="preserve"> </w:t>
      </w:r>
      <w:r>
        <w:rPr>
          <w:i/>
          <w:sz w:val="28"/>
        </w:rPr>
        <w:t>Clients</w:t>
      </w:r>
      <w:r>
        <w:rPr>
          <w:i/>
          <w:spacing w:val="-7"/>
          <w:sz w:val="28"/>
        </w:rPr>
        <w:t xml:space="preserve"> </w:t>
      </w:r>
      <w:r>
        <w:rPr>
          <w:i/>
          <w:sz w:val="28"/>
        </w:rPr>
        <w:t>to</w:t>
      </w:r>
      <w:r>
        <w:rPr>
          <w:i/>
          <w:spacing w:val="-7"/>
          <w:sz w:val="28"/>
        </w:rPr>
        <w:t xml:space="preserve"> </w:t>
      </w:r>
      <w:r>
        <w:rPr>
          <w:i/>
          <w:sz w:val="28"/>
        </w:rPr>
        <w:t>Treatment</w:t>
      </w:r>
      <w:r>
        <w:rPr>
          <w:sz w:val="28"/>
        </w:rPr>
        <w:t>,</w:t>
      </w:r>
      <w:r>
        <w:rPr>
          <w:spacing w:val="-7"/>
          <w:sz w:val="28"/>
        </w:rPr>
        <w:t xml:space="preserve"> </w:t>
      </w:r>
      <w:r>
        <w:rPr>
          <w:sz w:val="28"/>
        </w:rPr>
        <w:t>is</w:t>
      </w:r>
      <w:r>
        <w:rPr>
          <w:spacing w:val="-7"/>
          <w:sz w:val="28"/>
        </w:rPr>
        <w:t xml:space="preserve"> </w:t>
      </w:r>
      <w:r>
        <w:rPr>
          <w:sz w:val="28"/>
        </w:rPr>
        <w:t>an</w:t>
      </w:r>
      <w:r>
        <w:rPr>
          <w:spacing w:val="-7"/>
          <w:sz w:val="28"/>
        </w:rPr>
        <w:t xml:space="preserve"> </w:t>
      </w:r>
      <w:r>
        <w:rPr>
          <w:sz w:val="28"/>
        </w:rPr>
        <w:t>excellent</w:t>
      </w:r>
      <w:r>
        <w:rPr>
          <w:spacing w:val="-8"/>
          <w:sz w:val="28"/>
        </w:rPr>
        <w:t xml:space="preserve"> </w:t>
      </w:r>
      <w:r>
        <w:rPr>
          <w:sz w:val="28"/>
        </w:rPr>
        <w:t>resource</w:t>
      </w:r>
      <w:r>
        <w:rPr>
          <w:spacing w:val="-8"/>
          <w:sz w:val="28"/>
        </w:rPr>
        <w:t xml:space="preserve"> </w:t>
      </w:r>
      <w:r>
        <w:rPr>
          <w:sz w:val="28"/>
        </w:rPr>
        <w:t>for both mental health treatment providers and alcohol and drug counselors.</w:t>
      </w:r>
    </w:p>
    <w:p w14:paraId="381D2E45" w14:textId="77777777" w:rsidR="004E457E" w:rsidRDefault="004E457E">
      <w:pPr>
        <w:pStyle w:val="BodyText"/>
        <w:spacing w:before="9"/>
        <w:rPr>
          <w:sz w:val="27"/>
        </w:rPr>
      </w:pPr>
    </w:p>
    <w:p w14:paraId="5284E555" w14:textId="77777777" w:rsidR="004E457E" w:rsidRDefault="00EA0C9A">
      <w:pPr>
        <w:pStyle w:val="BodyText"/>
        <w:ind w:left="400" w:right="593"/>
      </w:pPr>
      <w:r>
        <w:t>Any</w:t>
      </w:r>
      <w:r>
        <w:rPr>
          <w:spacing w:val="-4"/>
        </w:rPr>
        <w:t xml:space="preserve"> </w:t>
      </w:r>
      <w:r>
        <w:t>effort</w:t>
      </w:r>
      <w:r>
        <w:rPr>
          <w:spacing w:val="-5"/>
        </w:rPr>
        <w:t xml:space="preserve"> </w:t>
      </w:r>
      <w:r>
        <w:t>to</w:t>
      </w:r>
      <w:r>
        <w:rPr>
          <w:spacing w:val="-4"/>
        </w:rPr>
        <w:t xml:space="preserve"> </w:t>
      </w:r>
      <w:r>
        <w:t>develop</w:t>
      </w:r>
      <w:r>
        <w:rPr>
          <w:spacing w:val="-4"/>
        </w:rPr>
        <w:t xml:space="preserve"> </w:t>
      </w:r>
      <w:r>
        <w:t>integrated</w:t>
      </w:r>
      <w:r>
        <w:rPr>
          <w:spacing w:val="-4"/>
        </w:rPr>
        <w:t xml:space="preserve"> </w:t>
      </w:r>
      <w:r>
        <w:t>treatment</w:t>
      </w:r>
      <w:r>
        <w:rPr>
          <w:spacing w:val="-5"/>
        </w:rPr>
        <w:t xml:space="preserve"> </w:t>
      </w:r>
      <w:r>
        <w:t>for</w:t>
      </w:r>
      <w:r>
        <w:rPr>
          <w:spacing w:val="-4"/>
        </w:rPr>
        <w:t xml:space="preserve"> </w:t>
      </w:r>
      <w:r>
        <w:t>substance</w:t>
      </w:r>
      <w:r>
        <w:rPr>
          <w:spacing w:val="-5"/>
        </w:rPr>
        <w:t xml:space="preserve"> </w:t>
      </w:r>
      <w:r>
        <w:t>abuse</w:t>
      </w:r>
      <w:r>
        <w:rPr>
          <w:spacing w:val="-5"/>
        </w:rPr>
        <w:t xml:space="preserve"> </w:t>
      </w:r>
      <w:r>
        <w:t>disorders</w:t>
      </w:r>
      <w:r>
        <w:rPr>
          <w:spacing w:val="-4"/>
        </w:rPr>
        <w:t xml:space="preserve"> </w:t>
      </w:r>
      <w:r>
        <w:t>and</w:t>
      </w:r>
      <w:r>
        <w:rPr>
          <w:spacing w:val="-4"/>
        </w:rPr>
        <w:t xml:space="preserve"> </w:t>
      </w:r>
      <w:r>
        <w:t>HIV/ AIDS, either within a single agency or through individual care plans, should include the following components:</w:t>
      </w:r>
    </w:p>
    <w:p w14:paraId="4F5EC6AB" w14:textId="77777777" w:rsidR="004E457E" w:rsidRDefault="00EA0C9A">
      <w:pPr>
        <w:pStyle w:val="Heading2"/>
        <w:numPr>
          <w:ilvl w:val="0"/>
          <w:numId w:val="7"/>
        </w:numPr>
        <w:tabs>
          <w:tab w:val="left" w:pos="760"/>
        </w:tabs>
        <w:spacing w:line="319" w:lineRule="exact"/>
      </w:pPr>
      <w:r>
        <w:t>Shared</w:t>
      </w:r>
      <w:r>
        <w:rPr>
          <w:spacing w:val="-6"/>
        </w:rPr>
        <w:t xml:space="preserve"> </w:t>
      </w:r>
      <w:r>
        <w:t>philosophy</w:t>
      </w:r>
      <w:r>
        <w:rPr>
          <w:spacing w:val="-4"/>
        </w:rPr>
        <w:t xml:space="preserve"> </w:t>
      </w:r>
      <w:r>
        <w:t>and</w:t>
      </w:r>
      <w:r>
        <w:rPr>
          <w:spacing w:val="-4"/>
        </w:rPr>
        <w:t xml:space="preserve"> </w:t>
      </w:r>
      <w:r>
        <w:t>priorities</w:t>
      </w:r>
      <w:r>
        <w:rPr>
          <w:spacing w:val="-4"/>
        </w:rPr>
        <w:t xml:space="preserve"> </w:t>
      </w:r>
      <w:r>
        <w:t>between</w:t>
      </w:r>
      <w:r>
        <w:rPr>
          <w:spacing w:val="-4"/>
        </w:rPr>
        <w:t xml:space="preserve"> </w:t>
      </w:r>
      <w:r>
        <w:t>the</w:t>
      </w:r>
      <w:r>
        <w:rPr>
          <w:spacing w:val="-4"/>
        </w:rPr>
        <w:t xml:space="preserve"> </w:t>
      </w:r>
      <w:r>
        <w:t>care</w:t>
      </w:r>
      <w:r>
        <w:rPr>
          <w:spacing w:val="-5"/>
        </w:rPr>
        <w:t xml:space="preserve"> </w:t>
      </w:r>
      <w:r>
        <w:t>providers</w:t>
      </w:r>
      <w:r>
        <w:rPr>
          <w:spacing w:val="-4"/>
        </w:rPr>
        <w:t xml:space="preserve"> </w:t>
      </w:r>
      <w:r>
        <w:t>in</w:t>
      </w:r>
      <w:r>
        <w:rPr>
          <w:spacing w:val="-4"/>
        </w:rPr>
        <w:t xml:space="preserve"> </w:t>
      </w:r>
      <w:r>
        <w:t>regard</w:t>
      </w:r>
      <w:r>
        <w:rPr>
          <w:spacing w:val="-3"/>
        </w:rPr>
        <w:t xml:space="preserve"> </w:t>
      </w:r>
      <w:r>
        <w:rPr>
          <w:spacing w:val="-5"/>
        </w:rPr>
        <w:t>to</w:t>
      </w:r>
    </w:p>
    <w:p w14:paraId="01F87155" w14:textId="77777777" w:rsidR="004E457E" w:rsidRDefault="00EA0C9A">
      <w:pPr>
        <w:pStyle w:val="BodyText"/>
        <w:spacing w:line="237" w:lineRule="auto"/>
        <w:ind w:left="760" w:right="593"/>
      </w:pPr>
      <w:r>
        <w:rPr>
          <w:b/>
        </w:rPr>
        <w:t>the</w:t>
      </w:r>
      <w:r>
        <w:rPr>
          <w:b/>
          <w:spacing w:val="-4"/>
        </w:rPr>
        <w:t xml:space="preserve"> </w:t>
      </w:r>
      <w:r>
        <w:rPr>
          <w:b/>
        </w:rPr>
        <w:t>client.</w:t>
      </w:r>
      <w:r>
        <w:rPr>
          <w:b/>
          <w:spacing w:val="-9"/>
        </w:rPr>
        <w:t xml:space="preserve"> </w:t>
      </w:r>
      <w:r>
        <w:t>The</w:t>
      </w:r>
      <w:r>
        <w:rPr>
          <w:spacing w:val="-4"/>
        </w:rPr>
        <w:t xml:space="preserve"> </w:t>
      </w:r>
      <w:r>
        <w:t>client</w:t>
      </w:r>
      <w:r>
        <w:rPr>
          <w:spacing w:val="-4"/>
        </w:rPr>
        <w:t xml:space="preserve"> </w:t>
      </w:r>
      <w:r>
        <w:t>must</w:t>
      </w:r>
      <w:r>
        <w:rPr>
          <w:spacing w:val="-3"/>
        </w:rPr>
        <w:t xml:space="preserve"> </w:t>
      </w:r>
      <w:r>
        <w:t>receive</w:t>
      </w:r>
      <w:r>
        <w:rPr>
          <w:spacing w:val="-4"/>
        </w:rPr>
        <w:t xml:space="preserve"> </w:t>
      </w:r>
      <w:r>
        <w:t>clear</w:t>
      </w:r>
      <w:r>
        <w:rPr>
          <w:spacing w:val="-3"/>
        </w:rPr>
        <w:t xml:space="preserve"> </w:t>
      </w:r>
      <w:r>
        <w:t>and</w:t>
      </w:r>
      <w:r>
        <w:rPr>
          <w:spacing w:val="-3"/>
        </w:rPr>
        <w:t xml:space="preserve"> </w:t>
      </w:r>
      <w:r>
        <w:t>consistent</w:t>
      </w:r>
      <w:r>
        <w:rPr>
          <w:spacing w:val="-4"/>
        </w:rPr>
        <w:t xml:space="preserve"> </w:t>
      </w:r>
      <w:r>
        <w:t>messages</w:t>
      </w:r>
      <w:r>
        <w:rPr>
          <w:spacing w:val="-3"/>
        </w:rPr>
        <w:t xml:space="preserve"> </w:t>
      </w:r>
      <w:r>
        <w:t>if</w:t>
      </w:r>
      <w:r>
        <w:rPr>
          <w:spacing w:val="-3"/>
        </w:rPr>
        <w:t xml:space="preserve"> </w:t>
      </w:r>
      <w:r>
        <w:t>he</w:t>
      </w:r>
      <w:r>
        <w:rPr>
          <w:spacing w:val="-4"/>
        </w:rPr>
        <w:t xml:space="preserve"> </w:t>
      </w:r>
      <w:r>
        <w:t>is</w:t>
      </w:r>
      <w:r>
        <w:rPr>
          <w:spacing w:val="-3"/>
        </w:rPr>
        <w:t xml:space="preserve"> </w:t>
      </w:r>
      <w:r>
        <w:t>to</w:t>
      </w:r>
      <w:r>
        <w:rPr>
          <w:spacing w:val="-3"/>
        </w:rPr>
        <w:t xml:space="preserve"> </w:t>
      </w:r>
      <w:r>
        <w:t>act as a full partner in his care.</w:t>
      </w:r>
    </w:p>
    <w:p w14:paraId="332069E0" w14:textId="77777777" w:rsidR="004E457E" w:rsidRDefault="00EA0C9A">
      <w:pPr>
        <w:pStyle w:val="ListParagraph"/>
        <w:numPr>
          <w:ilvl w:val="0"/>
          <w:numId w:val="7"/>
        </w:numPr>
        <w:tabs>
          <w:tab w:val="left" w:pos="760"/>
        </w:tabs>
        <w:spacing w:before="3" w:line="320" w:lineRule="exact"/>
        <w:ind w:right="608"/>
        <w:rPr>
          <w:sz w:val="28"/>
        </w:rPr>
      </w:pPr>
      <w:r>
        <w:rPr>
          <w:b/>
          <w:sz w:val="28"/>
        </w:rPr>
        <w:t>A</w:t>
      </w:r>
      <w:r>
        <w:rPr>
          <w:b/>
          <w:spacing w:val="-5"/>
          <w:sz w:val="28"/>
        </w:rPr>
        <w:t xml:space="preserve"> </w:t>
      </w:r>
      <w:r>
        <w:rPr>
          <w:b/>
          <w:sz w:val="28"/>
        </w:rPr>
        <w:t xml:space="preserve">strong case management model. </w:t>
      </w:r>
      <w:r>
        <w:rPr>
          <w:sz w:val="28"/>
        </w:rPr>
        <w:t>One professional within the care system should</w:t>
      </w:r>
      <w:r>
        <w:rPr>
          <w:spacing w:val="-3"/>
          <w:sz w:val="28"/>
        </w:rPr>
        <w:t xml:space="preserve"> </w:t>
      </w:r>
      <w:r>
        <w:rPr>
          <w:sz w:val="28"/>
        </w:rPr>
        <w:t>be</w:t>
      </w:r>
      <w:r>
        <w:rPr>
          <w:spacing w:val="-4"/>
          <w:sz w:val="28"/>
        </w:rPr>
        <w:t xml:space="preserve"> </w:t>
      </w:r>
      <w:r>
        <w:rPr>
          <w:sz w:val="28"/>
        </w:rPr>
        <w:t>designated</w:t>
      </w:r>
      <w:r>
        <w:rPr>
          <w:spacing w:val="-3"/>
          <w:sz w:val="28"/>
        </w:rPr>
        <w:t xml:space="preserve"> </w:t>
      </w:r>
      <w:r>
        <w:rPr>
          <w:sz w:val="28"/>
        </w:rPr>
        <w:t>to</w:t>
      </w:r>
      <w:r>
        <w:rPr>
          <w:spacing w:val="-3"/>
          <w:sz w:val="28"/>
        </w:rPr>
        <w:t xml:space="preserve"> </w:t>
      </w:r>
      <w:r>
        <w:rPr>
          <w:sz w:val="28"/>
        </w:rPr>
        <w:t>work</w:t>
      </w:r>
      <w:r>
        <w:rPr>
          <w:spacing w:val="-3"/>
          <w:sz w:val="28"/>
        </w:rPr>
        <w:t xml:space="preserve"> </w:t>
      </w:r>
      <w:r>
        <w:rPr>
          <w:sz w:val="28"/>
        </w:rPr>
        <w:t>with</w:t>
      </w:r>
      <w:r>
        <w:rPr>
          <w:spacing w:val="-3"/>
          <w:sz w:val="28"/>
        </w:rPr>
        <w:t xml:space="preserve"> </w:t>
      </w:r>
      <w:r>
        <w:rPr>
          <w:sz w:val="28"/>
        </w:rPr>
        <w:t>the</w:t>
      </w:r>
      <w:r>
        <w:rPr>
          <w:spacing w:val="-4"/>
          <w:sz w:val="28"/>
        </w:rPr>
        <w:t xml:space="preserve"> </w:t>
      </w:r>
      <w:r>
        <w:rPr>
          <w:sz w:val="28"/>
        </w:rPr>
        <w:t>client</w:t>
      </w:r>
      <w:r>
        <w:rPr>
          <w:spacing w:val="-4"/>
          <w:sz w:val="28"/>
        </w:rPr>
        <w:t xml:space="preserve"> </w:t>
      </w:r>
      <w:r>
        <w:rPr>
          <w:sz w:val="28"/>
        </w:rPr>
        <w:t>as</w:t>
      </w:r>
      <w:r>
        <w:rPr>
          <w:spacing w:val="-3"/>
          <w:sz w:val="28"/>
        </w:rPr>
        <w:t xml:space="preserve"> </w:t>
      </w:r>
      <w:r>
        <w:rPr>
          <w:sz w:val="28"/>
        </w:rPr>
        <w:t>the</w:t>
      </w:r>
      <w:r>
        <w:rPr>
          <w:spacing w:val="-4"/>
          <w:sz w:val="28"/>
        </w:rPr>
        <w:t xml:space="preserve"> </w:t>
      </w:r>
      <w:r>
        <w:rPr>
          <w:sz w:val="28"/>
        </w:rPr>
        <w:t>lead</w:t>
      </w:r>
      <w:r>
        <w:rPr>
          <w:spacing w:val="-3"/>
          <w:sz w:val="28"/>
        </w:rPr>
        <w:t xml:space="preserve"> </w:t>
      </w:r>
      <w:r>
        <w:rPr>
          <w:sz w:val="28"/>
        </w:rPr>
        <w:t>case</w:t>
      </w:r>
      <w:r>
        <w:rPr>
          <w:spacing w:val="-4"/>
          <w:sz w:val="28"/>
        </w:rPr>
        <w:t xml:space="preserve"> </w:t>
      </w:r>
      <w:r>
        <w:rPr>
          <w:sz w:val="28"/>
        </w:rPr>
        <w:t>manager</w:t>
      </w:r>
      <w:r>
        <w:rPr>
          <w:spacing w:val="-3"/>
          <w:sz w:val="28"/>
        </w:rPr>
        <w:t xml:space="preserve"> </w:t>
      </w:r>
      <w:r>
        <w:rPr>
          <w:sz w:val="28"/>
        </w:rPr>
        <w:t>across</w:t>
      </w:r>
      <w:r>
        <w:rPr>
          <w:spacing w:val="-3"/>
          <w:sz w:val="28"/>
        </w:rPr>
        <w:t xml:space="preserve"> </w:t>
      </w:r>
      <w:r>
        <w:rPr>
          <w:sz w:val="28"/>
        </w:rPr>
        <w:t>all agencies. The case manager must be empowered to negotiate schedules and control resources to develop a care plan with the client.</w:t>
      </w:r>
      <w:r>
        <w:rPr>
          <w:spacing w:val="-4"/>
          <w:sz w:val="28"/>
        </w:rPr>
        <w:t xml:space="preserve"> </w:t>
      </w:r>
      <w:r>
        <w:rPr>
          <w:sz w:val="28"/>
        </w:rPr>
        <w:t>Within each client care team, only one provider should have the title of case manager. (For more information on case manag</w:t>
      </w:r>
      <w:r>
        <w:rPr>
          <w:sz w:val="28"/>
        </w:rPr>
        <w:t>ement, please refer to TIP</w:t>
      </w:r>
      <w:r>
        <w:rPr>
          <w:spacing w:val="-4"/>
          <w:sz w:val="28"/>
        </w:rPr>
        <w:t xml:space="preserve"> </w:t>
      </w:r>
      <w:r>
        <w:rPr>
          <w:sz w:val="28"/>
        </w:rPr>
        <w:t>27, Comprehensive Case Management for Substance Abuse Treatment.)</w:t>
      </w:r>
    </w:p>
    <w:p w14:paraId="7D8A7F5B" w14:textId="77777777" w:rsidR="004E457E" w:rsidRDefault="00EA0C9A">
      <w:pPr>
        <w:pStyle w:val="ListParagraph"/>
        <w:numPr>
          <w:ilvl w:val="0"/>
          <w:numId w:val="7"/>
        </w:numPr>
        <w:tabs>
          <w:tab w:val="left" w:pos="760"/>
        </w:tabs>
        <w:spacing w:line="320" w:lineRule="exact"/>
        <w:ind w:right="522"/>
        <w:rPr>
          <w:sz w:val="28"/>
        </w:rPr>
      </w:pPr>
      <w:r>
        <w:rPr>
          <w:b/>
          <w:sz w:val="28"/>
        </w:rPr>
        <w:t xml:space="preserve">Social services at the core of the treatment plan. </w:t>
      </w:r>
      <w:r>
        <w:rPr>
          <w:sz w:val="28"/>
        </w:rPr>
        <w:t>For many clients, the first priority is day-to-day survival. The individual's definition of survival may vary an</w:t>
      </w:r>
      <w:r>
        <w:rPr>
          <w:sz w:val="28"/>
        </w:rPr>
        <w:t>d</w:t>
      </w:r>
      <w:r>
        <w:rPr>
          <w:spacing w:val="-4"/>
          <w:sz w:val="28"/>
        </w:rPr>
        <w:t xml:space="preserve"> </w:t>
      </w:r>
      <w:r>
        <w:rPr>
          <w:sz w:val="28"/>
        </w:rPr>
        <w:t>may</w:t>
      </w:r>
      <w:r>
        <w:rPr>
          <w:spacing w:val="-4"/>
          <w:sz w:val="28"/>
        </w:rPr>
        <w:t xml:space="preserve"> </w:t>
      </w:r>
      <w:r>
        <w:rPr>
          <w:sz w:val="28"/>
        </w:rPr>
        <w:t>include</w:t>
      </w:r>
      <w:r>
        <w:rPr>
          <w:spacing w:val="-5"/>
          <w:sz w:val="28"/>
        </w:rPr>
        <w:t xml:space="preserve"> </w:t>
      </w:r>
      <w:r>
        <w:rPr>
          <w:sz w:val="28"/>
        </w:rPr>
        <w:t>housing,</w:t>
      </w:r>
      <w:r>
        <w:rPr>
          <w:spacing w:val="-4"/>
          <w:sz w:val="28"/>
        </w:rPr>
        <w:t xml:space="preserve"> </w:t>
      </w:r>
      <w:r>
        <w:rPr>
          <w:sz w:val="28"/>
        </w:rPr>
        <w:t>food,</w:t>
      </w:r>
      <w:r>
        <w:rPr>
          <w:spacing w:val="-4"/>
          <w:sz w:val="28"/>
        </w:rPr>
        <w:t xml:space="preserve"> </w:t>
      </w:r>
      <w:r>
        <w:rPr>
          <w:sz w:val="28"/>
        </w:rPr>
        <w:t>financial</w:t>
      </w:r>
      <w:r>
        <w:rPr>
          <w:spacing w:val="-4"/>
          <w:sz w:val="28"/>
        </w:rPr>
        <w:t xml:space="preserve"> </w:t>
      </w:r>
      <w:r>
        <w:rPr>
          <w:sz w:val="28"/>
        </w:rPr>
        <w:t>services,</w:t>
      </w:r>
      <w:r>
        <w:rPr>
          <w:spacing w:val="-4"/>
          <w:sz w:val="28"/>
        </w:rPr>
        <w:t xml:space="preserve"> </w:t>
      </w:r>
      <w:r>
        <w:rPr>
          <w:sz w:val="28"/>
        </w:rPr>
        <w:t>family</w:t>
      </w:r>
      <w:r>
        <w:rPr>
          <w:spacing w:val="-4"/>
          <w:sz w:val="28"/>
        </w:rPr>
        <w:t xml:space="preserve"> </w:t>
      </w:r>
      <w:r>
        <w:rPr>
          <w:sz w:val="28"/>
        </w:rPr>
        <w:t>maintenance,</w:t>
      </w:r>
      <w:r>
        <w:rPr>
          <w:spacing w:val="-4"/>
          <w:sz w:val="28"/>
        </w:rPr>
        <w:t xml:space="preserve"> </w:t>
      </w:r>
      <w:r>
        <w:rPr>
          <w:sz w:val="28"/>
        </w:rPr>
        <w:t>or</w:t>
      </w:r>
      <w:r>
        <w:rPr>
          <w:spacing w:val="-4"/>
          <w:sz w:val="28"/>
        </w:rPr>
        <w:t xml:space="preserve"> </w:t>
      </w:r>
      <w:r>
        <w:rPr>
          <w:sz w:val="28"/>
        </w:rPr>
        <w:t>work. Without addressing these basic client priorities, treatment cannot be successful.</w:t>
      </w:r>
    </w:p>
    <w:p w14:paraId="4544B3C1" w14:textId="77777777" w:rsidR="004E457E" w:rsidRDefault="00EA0C9A">
      <w:pPr>
        <w:pStyle w:val="Heading2"/>
        <w:numPr>
          <w:ilvl w:val="0"/>
          <w:numId w:val="7"/>
        </w:numPr>
        <w:tabs>
          <w:tab w:val="left" w:pos="760"/>
        </w:tabs>
        <w:spacing w:line="320" w:lineRule="exact"/>
        <w:ind w:right="1065"/>
        <w:rPr>
          <w:b w:val="0"/>
        </w:rPr>
      </w:pPr>
      <w:r>
        <w:t>All</w:t>
      </w:r>
      <w:r>
        <w:rPr>
          <w:spacing w:val="-6"/>
        </w:rPr>
        <w:t xml:space="preserve"> </w:t>
      </w:r>
      <w:r>
        <w:t>providers</w:t>
      </w:r>
      <w:r>
        <w:rPr>
          <w:spacing w:val="-6"/>
        </w:rPr>
        <w:t xml:space="preserve"> </w:t>
      </w:r>
      <w:r>
        <w:t>within</w:t>
      </w:r>
      <w:r>
        <w:rPr>
          <w:spacing w:val="-6"/>
        </w:rPr>
        <w:t xml:space="preserve"> </w:t>
      </w:r>
      <w:r>
        <w:t>HIV/AIDS</w:t>
      </w:r>
      <w:r>
        <w:rPr>
          <w:spacing w:val="-6"/>
        </w:rPr>
        <w:t xml:space="preserve"> </w:t>
      </w:r>
      <w:r>
        <w:t>and</w:t>
      </w:r>
      <w:r>
        <w:rPr>
          <w:spacing w:val="-6"/>
        </w:rPr>
        <w:t xml:space="preserve"> </w:t>
      </w:r>
      <w:r>
        <w:t>substance</w:t>
      </w:r>
      <w:r>
        <w:rPr>
          <w:spacing w:val="-7"/>
        </w:rPr>
        <w:t xml:space="preserve"> </w:t>
      </w:r>
      <w:r>
        <w:t>abuse</w:t>
      </w:r>
      <w:r>
        <w:rPr>
          <w:spacing w:val="-7"/>
        </w:rPr>
        <w:t xml:space="preserve"> </w:t>
      </w:r>
      <w:r>
        <w:t>treatment</w:t>
      </w:r>
      <w:r>
        <w:rPr>
          <w:spacing w:val="-6"/>
        </w:rPr>
        <w:t xml:space="preserve"> </w:t>
      </w:r>
      <w:r>
        <w:t>trained about the services available</w:t>
      </w:r>
      <w:r>
        <w:t xml:space="preserve"> and requirements of the other setting. </w:t>
      </w:r>
      <w:r>
        <w:rPr>
          <w:b w:val="0"/>
        </w:rPr>
        <w:t>For</w:t>
      </w:r>
    </w:p>
    <w:p w14:paraId="77B0C9F4" w14:textId="77777777" w:rsidR="004E457E" w:rsidRDefault="004E457E">
      <w:pPr>
        <w:spacing w:line="320" w:lineRule="exact"/>
        <w:sectPr w:rsidR="004E457E">
          <w:pgSz w:w="12240" w:h="15840"/>
          <w:pgMar w:top="980" w:right="920" w:bottom="280" w:left="1040" w:header="714" w:footer="0" w:gutter="0"/>
          <w:cols w:space="720"/>
        </w:sectPr>
      </w:pPr>
    </w:p>
    <w:p w14:paraId="5440837C" w14:textId="77777777" w:rsidR="004E457E" w:rsidRDefault="004E457E">
      <w:pPr>
        <w:pStyle w:val="BodyText"/>
        <w:spacing w:before="11"/>
        <w:rPr>
          <w:sz w:val="29"/>
        </w:rPr>
      </w:pPr>
    </w:p>
    <w:p w14:paraId="4A0110FA" w14:textId="77777777" w:rsidR="004E457E" w:rsidRDefault="00EA0C9A">
      <w:pPr>
        <w:pStyle w:val="BodyText"/>
        <w:spacing w:before="88"/>
        <w:ind w:left="760" w:right="524"/>
      </w:pPr>
      <w:r>
        <w:t>example, several federally funded programs subsidize housing costs for persons with</w:t>
      </w:r>
      <w:r>
        <w:rPr>
          <w:spacing w:val="-3"/>
        </w:rPr>
        <w:t xml:space="preserve"> </w:t>
      </w:r>
      <w:r>
        <w:t>HIV/AIDS.</w:t>
      </w:r>
      <w:r>
        <w:rPr>
          <w:spacing w:val="-9"/>
        </w:rPr>
        <w:t xml:space="preserve"> </w:t>
      </w:r>
      <w:r>
        <w:t>These</w:t>
      </w:r>
      <w:r>
        <w:rPr>
          <w:spacing w:val="-4"/>
        </w:rPr>
        <w:t xml:space="preserve"> </w:t>
      </w:r>
      <w:r>
        <w:t>same</w:t>
      </w:r>
      <w:r>
        <w:rPr>
          <w:spacing w:val="-4"/>
        </w:rPr>
        <w:t xml:space="preserve"> </w:t>
      </w:r>
      <w:r>
        <w:t>services</w:t>
      </w:r>
      <w:r>
        <w:rPr>
          <w:spacing w:val="-3"/>
        </w:rPr>
        <w:t xml:space="preserve"> </w:t>
      </w:r>
      <w:r>
        <w:t>may</w:t>
      </w:r>
      <w:r>
        <w:rPr>
          <w:spacing w:val="-3"/>
        </w:rPr>
        <w:t xml:space="preserve"> </w:t>
      </w:r>
      <w:r>
        <w:t>not</w:t>
      </w:r>
      <w:r>
        <w:rPr>
          <w:spacing w:val="-4"/>
        </w:rPr>
        <w:t xml:space="preserve"> </w:t>
      </w:r>
      <w:r>
        <w:t>be</w:t>
      </w:r>
      <w:r>
        <w:rPr>
          <w:spacing w:val="-4"/>
        </w:rPr>
        <w:t xml:space="preserve"> </w:t>
      </w:r>
      <w:r>
        <w:t>available</w:t>
      </w:r>
      <w:r>
        <w:rPr>
          <w:spacing w:val="-4"/>
        </w:rPr>
        <w:t xml:space="preserve"> </w:t>
      </w:r>
      <w:r>
        <w:t>to</w:t>
      </w:r>
      <w:r>
        <w:rPr>
          <w:spacing w:val="-3"/>
        </w:rPr>
        <w:t xml:space="preserve"> </w:t>
      </w:r>
      <w:r>
        <w:t>an</w:t>
      </w:r>
      <w:r>
        <w:rPr>
          <w:spacing w:val="-3"/>
        </w:rPr>
        <w:t xml:space="preserve"> </w:t>
      </w:r>
      <w:r>
        <w:t>individual</w:t>
      </w:r>
      <w:r>
        <w:rPr>
          <w:spacing w:val="-3"/>
        </w:rPr>
        <w:t xml:space="preserve"> </w:t>
      </w:r>
      <w:r>
        <w:t>who is</w:t>
      </w:r>
      <w:r>
        <w:rPr>
          <w:spacing w:val="-7"/>
        </w:rPr>
        <w:t xml:space="preserve"> </w:t>
      </w:r>
      <w:r>
        <w:t>in</w:t>
      </w:r>
      <w:r>
        <w:rPr>
          <w:spacing w:val="-5"/>
        </w:rPr>
        <w:t xml:space="preserve"> </w:t>
      </w:r>
      <w:r>
        <w:t>recovery</w:t>
      </w:r>
      <w:r>
        <w:rPr>
          <w:spacing w:val="-5"/>
        </w:rPr>
        <w:t xml:space="preserve"> </w:t>
      </w:r>
      <w:r>
        <w:t>for</w:t>
      </w:r>
      <w:r>
        <w:rPr>
          <w:spacing w:val="-5"/>
        </w:rPr>
        <w:t xml:space="preserve"> </w:t>
      </w:r>
      <w:r>
        <w:t>substance</w:t>
      </w:r>
      <w:r>
        <w:rPr>
          <w:spacing w:val="-6"/>
        </w:rPr>
        <w:t xml:space="preserve"> </w:t>
      </w:r>
      <w:r>
        <w:t>abuse</w:t>
      </w:r>
      <w:r>
        <w:rPr>
          <w:spacing w:val="-6"/>
        </w:rPr>
        <w:t xml:space="preserve"> </w:t>
      </w:r>
      <w:r>
        <w:t>only.</w:t>
      </w:r>
      <w:r>
        <w:rPr>
          <w:spacing w:val="-18"/>
        </w:rPr>
        <w:t xml:space="preserve"> </w:t>
      </w:r>
      <w:r>
        <w:t>Availability</w:t>
      </w:r>
      <w:r>
        <w:rPr>
          <w:spacing w:val="-5"/>
        </w:rPr>
        <w:t xml:space="preserve"> </w:t>
      </w:r>
      <w:r>
        <w:t>of</w:t>
      </w:r>
      <w:r>
        <w:rPr>
          <w:spacing w:val="-5"/>
        </w:rPr>
        <w:t xml:space="preserve"> </w:t>
      </w:r>
      <w:r>
        <w:t>housing</w:t>
      </w:r>
      <w:r>
        <w:rPr>
          <w:spacing w:val="-5"/>
        </w:rPr>
        <w:t xml:space="preserve"> </w:t>
      </w:r>
      <w:r>
        <w:t>for</w:t>
      </w:r>
      <w:r>
        <w:rPr>
          <w:spacing w:val="-5"/>
        </w:rPr>
        <w:t xml:space="preserve"> </w:t>
      </w:r>
      <w:r>
        <w:t>an</w:t>
      </w:r>
      <w:r>
        <w:rPr>
          <w:spacing w:val="-5"/>
        </w:rPr>
        <w:t xml:space="preserve"> </w:t>
      </w:r>
      <w:r>
        <w:t>individual with coexisting disorders could be the determining factor in maintaining treatment adherence.</w:t>
      </w:r>
    </w:p>
    <w:p w14:paraId="25F51400" w14:textId="77777777" w:rsidR="004E457E" w:rsidRDefault="00EA0C9A">
      <w:pPr>
        <w:pStyle w:val="Heading2"/>
        <w:numPr>
          <w:ilvl w:val="0"/>
          <w:numId w:val="7"/>
        </w:numPr>
        <w:tabs>
          <w:tab w:val="left" w:pos="760"/>
        </w:tabs>
        <w:spacing w:line="315" w:lineRule="exact"/>
      </w:pPr>
      <w:r>
        <w:t>Cooperative</w:t>
      </w:r>
      <w:r>
        <w:rPr>
          <w:spacing w:val="-6"/>
        </w:rPr>
        <w:t xml:space="preserve"> </w:t>
      </w:r>
      <w:r>
        <w:t>eligibility</w:t>
      </w:r>
      <w:r>
        <w:rPr>
          <w:spacing w:val="-2"/>
        </w:rPr>
        <w:t xml:space="preserve"> </w:t>
      </w:r>
      <w:r>
        <w:t>determinations,</w:t>
      </w:r>
      <w:r>
        <w:rPr>
          <w:spacing w:val="-3"/>
        </w:rPr>
        <w:t xml:space="preserve"> </w:t>
      </w:r>
      <w:r>
        <w:t>which</w:t>
      </w:r>
      <w:r>
        <w:rPr>
          <w:spacing w:val="-2"/>
        </w:rPr>
        <w:t xml:space="preserve"> </w:t>
      </w:r>
      <w:r>
        <w:t>often</w:t>
      </w:r>
      <w:r>
        <w:rPr>
          <w:spacing w:val="-3"/>
        </w:rPr>
        <w:t xml:space="preserve"> </w:t>
      </w:r>
      <w:r>
        <w:t>are</w:t>
      </w:r>
      <w:r>
        <w:rPr>
          <w:spacing w:val="-3"/>
        </w:rPr>
        <w:t xml:space="preserve"> </w:t>
      </w:r>
      <w:r>
        <w:t>a</w:t>
      </w:r>
      <w:r>
        <w:rPr>
          <w:spacing w:val="-3"/>
        </w:rPr>
        <w:t xml:space="preserve"> </w:t>
      </w:r>
      <w:r>
        <w:t>key</w:t>
      </w:r>
      <w:r>
        <w:rPr>
          <w:spacing w:val="-2"/>
        </w:rPr>
        <w:t xml:space="preserve"> </w:t>
      </w:r>
      <w:r>
        <w:t>barrier</w:t>
      </w:r>
      <w:r>
        <w:rPr>
          <w:spacing w:val="-8"/>
        </w:rPr>
        <w:t xml:space="preserve"> </w:t>
      </w:r>
      <w:r>
        <w:rPr>
          <w:spacing w:val="-5"/>
        </w:rPr>
        <w:t>to</w:t>
      </w:r>
    </w:p>
    <w:p w14:paraId="460CFAEC" w14:textId="77777777" w:rsidR="004E457E" w:rsidRDefault="00EA0C9A">
      <w:pPr>
        <w:pStyle w:val="BodyText"/>
        <w:spacing w:line="237" w:lineRule="auto"/>
        <w:ind w:left="760" w:right="524"/>
      </w:pPr>
      <w:r>
        <w:rPr>
          <w:b/>
        </w:rPr>
        <w:t xml:space="preserve">achieving integrated care. </w:t>
      </w:r>
      <w:r>
        <w:t>Every agency e</w:t>
      </w:r>
      <w:r>
        <w:t>stablishes requirements for its own purposes,</w:t>
      </w:r>
      <w:r>
        <w:rPr>
          <w:spacing w:val="-3"/>
        </w:rPr>
        <w:t xml:space="preserve"> </w:t>
      </w:r>
      <w:r>
        <w:t>including</w:t>
      </w:r>
      <w:r>
        <w:rPr>
          <w:spacing w:val="-3"/>
        </w:rPr>
        <w:t xml:space="preserve"> </w:t>
      </w:r>
      <w:r>
        <w:t>varied</w:t>
      </w:r>
      <w:r>
        <w:rPr>
          <w:spacing w:val="-3"/>
        </w:rPr>
        <w:t xml:space="preserve"> </w:t>
      </w:r>
      <w:r>
        <w:t>documentation.</w:t>
      </w:r>
      <w:r>
        <w:rPr>
          <w:spacing w:val="-3"/>
        </w:rPr>
        <w:t xml:space="preserve"> </w:t>
      </w:r>
      <w:r>
        <w:t>It</w:t>
      </w:r>
      <w:r>
        <w:rPr>
          <w:spacing w:val="-4"/>
        </w:rPr>
        <w:t xml:space="preserve"> </w:t>
      </w:r>
      <w:r>
        <w:t>is</w:t>
      </w:r>
      <w:r>
        <w:rPr>
          <w:spacing w:val="-3"/>
        </w:rPr>
        <w:t xml:space="preserve"> </w:t>
      </w:r>
      <w:r>
        <w:t>essential</w:t>
      </w:r>
      <w:r>
        <w:rPr>
          <w:spacing w:val="-3"/>
        </w:rPr>
        <w:t xml:space="preserve"> </w:t>
      </w:r>
      <w:r>
        <w:t>that</w:t>
      </w:r>
      <w:r>
        <w:rPr>
          <w:spacing w:val="-3"/>
        </w:rPr>
        <w:t xml:space="preserve"> </w:t>
      </w:r>
      <w:r>
        <w:t>the</w:t>
      </w:r>
      <w:r>
        <w:rPr>
          <w:spacing w:val="-4"/>
        </w:rPr>
        <w:t xml:space="preserve"> </w:t>
      </w:r>
      <w:r>
        <w:t>client</w:t>
      </w:r>
      <w:r>
        <w:rPr>
          <w:spacing w:val="-4"/>
        </w:rPr>
        <w:t xml:space="preserve"> </w:t>
      </w:r>
      <w:r>
        <w:t>newly</w:t>
      </w:r>
      <w:r>
        <w:rPr>
          <w:spacing w:val="-3"/>
        </w:rPr>
        <w:t xml:space="preserve"> </w:t>
      </w:r>
      <w:r>
        <w:t>in recovery or recently diagnosed with HIV/AIDS be assisted in dealing with bureaucratic requirements that are often redundant. Workers from</w:t>
      </w:r>
      <w:r>
        <w:t xml:space="preserve"> each agency must</w:t>
      </w:r>
      <w:r>
        <w:rPr>
          <w:spacing w:val="-3"/>
        </w:rPr>
        <w:t xml:space="preserve"> </w:t>
      </w:r>
      <w:r>
        <w:t>be</w:t>
      </w:r>
      <w:r>
        <w:rPr>
          <w:spacing w:val="-4"/>
        </w:rPr>
        <w:t xml:space="preserve"> </w:t>
      </w:r>
      <w:r>
        <w:t>willing</w:t>
      </w:r>
      <w:r>
        <w:rPr>
          <w:spacing w:val="-3"/>
        </w:rPr>
        <w:t xml:space="preserve"> </w:t>
      </w:r>
      <w:r>
        <w:t>to</w:t>
      </w:r>
      <w:r>
        <w:rPr>
          <w:spacing w:val="-3"/>
        </w:rPr>
        <w:t xml:space="preserve"> </w:t>
      </w:r>
      <w:r>
        <w:t>cross</w:t>
      </w:r>
      <w:r>
        <w:rPr>
          <w:spacing w:val="-3"/>
        </w:rPr>
        <w:t xml:space="preserve"> </w:t>
      </w:r>
      <w:r>
        <w:t>agency</w:t>
      </w:r>
      <w:r>
        <w:rPr>
          <w:spacing w:val="-3"/>
        </w:rPr>
        <w:t xml:space="preserve"> </w:t>
      </w:r>
      <w:r>
        <w:t>lines</w:t>
      </w:r>
      <w:r>
        <w:rPr>
          <w:spacing w:val="-3"/>
        </w:rPr>
        <w:t xml:space="preserve"> </w:t>
      </w:r>
      <w:r>
        <w:t>to</w:t>
      </w:r>
      <w:r>
        <w:rPr>
          <w:spacing w:val="-3"/>
        </w:rPr>
        <w:t xml:space="preserve"> </w:t>
      </w:r>
      <w:r>
        <w:t>cooperate</w:t>
      </w:r>
      <w:r>
        <w:rPr>
          <w:spacing w:val="-4"/>
        </w:rPr>
        <w:t xml:space="preserve"> </w:t>
      </w:r>
      <w:r>
        <w:t>with</w:t>
      </w:r>
      <w:r>
        <w:rPr>
          <w:spacing w:val="-3"/>
        </w:rPr>
        <w:t xml:space="preserve"> </w:t>
      </w:r>
      <w:r>
        <w:t>colleagues</w:t>
      </w:r>
      <w:r>
        <w:rPr>
          <w:spacing w:val="-3"/>
        </w:rPr>
        <w:t xml:space="preserve"> </w:t>
      </w:r>
      <w:r>
        <w:t>and</w:t>
      </w:r>
      <w:r>
        <w:rPr>
          <w:spacing w:val="-3"/>
        </w:rPr>
        <w:t xml:space="preserve"> </w:t>
      </w:r>
      <w:r>
        <w:t>advocate on behalf of the client.</w:t>
      </w:r>
    </w:p>
    <w:p w14:paraId="7B030F0A" w14:textId="77777777" w:rsidR="004E457E" w:rsidRDefault="004E457E">
      <w:pPr>
        <w:pStyle w:val="BodyText"/>
      </w:pPr>
    </w:p>
    <w:p w14:paraId="3F64F4A2" w14:textId="77777777" w:rsidR="004E457E" w:rsidRDefault="00EA0C9A">
      <w:pPr>
        <w:pStyle w:val="BodyText"/>
        <w:spacing w:before="1"/>
        <w:ind w:left="400" w:right="593"/>
      </w:pPr>
      <w:r>
        <w:t>Developing integrated services is rarely accomplished at the administrative level. Although solid, formal understandings and agreements are helpful, most success actually is achieved at the direct-care staff level. When working with two closely linked diag</w:t>
      </w:r>
      <w:r>
        <w:t>noses that are also tied to other diseases such as TB, hepatitis, and mental</w:t>
      </w:r>
      <w:r>
        <w:rPr>
          <w:spacing w:val="-4"/>
        </w:rPr>
        <w:t xml:space="preserve"> </w:t>
      </w:r>
      <w:r>
        <w:t>disorders,</w:t>
      </w:r>
      <w:r>
        <w:rPr>
          <w:spacing w:val="-4"/>
        </w:rPr>
        <w:t xml:space="preserve"> </w:t>
      </w:r>
      <w:r>
        <w:t>the</w:t>
      </w:r>
      <w:r>
        <w:rPr>
          <w:spacing w:val="-5"/>
        </w:rPr>
        <w:t xml:space="preserve"> </w:t>
      </w:r>
      <w:r>
        <w:t>care</w:t>
      </w:r>
      <w:r>
        <w:rPr>
          <w:spacing w:val="-5"/>
        </w:rPr>
        <w:t xml:space="preserve"> </w:t>
      </w:r>
      <w:r>
        <w:t>provider</w:t>
      </w:r>
      <w:r>
        <w:rPr>
          <w:spacing w:val="-4"/>
        </w:rPr>
        <w:t xml:space="preserve"> </w:t>
      </w:r>
      <w:r>
        <w:t>cannot</w:t>
      </w:r>
      <w:r>
        <w:rPr>
          <w:spacing w:val="-5"/>
        </w:rPr>
        <w:t xml:space="preserve"> </w:t>
      </w:r>
      <w:r>
        <w:t>afford</w:t>
      </w:r>
      <w:r>
        <w:rPr>
          <w:spacing w:val="-4"/>
        </w:rPr>
        <w:t xml:space="preserve"> </w:t>
      </w:r>
      <w:r>
        <w:t>to</w:t>
      </w:r>
      <w:r>
        <w:rPr>
          <w:spacing w:val="-4"/>
        </w:rPr>
        <w:t xml:space="preserve"> </w:t>
      </w:r>
      <w:r>
        <w:t>think</w:t>
      </w:r>
      <w:r>
        <w:rPr>
          <w:spacing w:val="-4"/>
        </w:rPr>
        <w:t xml:space="preserve"> </w:t>
      </w:r>
      <w:r>
        <w:t>or</w:t>
      </w:r>
      <w:r>
        <w:rPr>
          <w:spacing w:val="-4"/>
        </w:rPr>
        <w:t xml:space="preserve"> </w:t>
      </w:r>
      <w:r>
        <w:t>work</w:t>
      </w:r>
      <w:r>
        <w:rPr>
          <w:spacing w:val="-4"/>
        </w:rPr>
        <w:t xml:space="preserve"> </w:t>
      </w:r>
      <w:r>
        <w:t>solely</w:t>
      </w:r>
      <w:r>
        <w:rPr>
          <w:spacing w:val="-4"/>
        </w:rPr>
        <w:t xml:space="preserve"> </w:t>
      </w:r>
      <w:r>
        <w:t>within</w:t>
      </w:r>
      <w:r>
        <w:rPr>
          <w:spacing w:val="-4"/>
        </w:rPr>
        <w:t xml:space="preserve"> </w:t>
      </w:r>
      <w:r>
        <w:t xml:space="preserve">the confines of his own agency or personal experience. Instead, the provider must build bridges to other </w:t>
      </w:r>
      <w:r>
        <w:t>providers that enable clients to address all of their needs.</w:t>
      </w:r>
    </w:p>
    <w:p w14:paraId="1F09CA63" w14:textId="77777777" w:rsidR="004E457E" w:rsidRDefault="004E457E">
      <w:pPr>
        <w:pStyle w:val="BodyText"/>
        <w:spacing w:before="7"/>
        <w:rPr>
          <w:sz w:val="26"/>
        </w:rPr>
      </w:pPr>
    </w:p>
    <w:p w14:paraId="55A60225" w14:textId="77777777" w:rsidR="004E457E" w:rsidRDefault="00EA0C9A">
      <w:pPr>
        <w:pStyle w:val="Heading3"/>
      </w:pPr>
      <w:r>
        <w:t>Dealing</w:t>
      </w:r>
      <w:r>
        <w:rPr>
          <w:spacing w:val="-12"/>
        </w:rPr>
        <w:t xml:space="preserve"> </w:t>
      </w:r>
      <w:r>
        <w:t>With</w:t>
      </w:r>
      <w:r>
        <w:rPr>
          <w:spacing w:val="-4"/>
        </w:rPr>
        <w:t xml:space="preserve"> </w:t>
      </w:r>
      <w:r>
        <w:t>Ongoing</w:t>
      </w:r>
      <w:r>
        <w:rPr>
          <w:spacing w:val="-4"/>
        </w:rPr>
        <w:t xml:space="preserve"> </w:t>
      </w:r>
      <w:r>
        <w:t>Substance</w:t>
      </w:r>
      <w:r>
        <w:rPr>
          <w:spacing w:val="-14"/>
        </w:rPr>
        <w:t xml:space="preserve"> </w:t>
      </w:r>
      <w:r>
        <w:rPr>
          <w:spacing w:val="-2"/>
        </w:rPr>
        <w:t>Abuse</w:t>
      </w:r>
    </w:p>
    <w:p w14:paraId="5CAD1889" w14:textId="77777777" w:rsidR="004E457E" w:rsidRDefault="00EA0C9A">
      <w:pPr>
        <w:pStyle w:val="BodyText"/>
        <w:ind w:left="400" w:right="524"/>
      </w:pPr>
      <w:r>
        <w:t>Many</w:t>
      </w:r>
      <w:r>
        <w:rPr>
          <w:spacing w:val="-2"/>
        </w:rPr>
        <w:t xml:space="preserve"> </w:t>
      </w:r>
      <w:r>
        <w:t>HIV-infected</w:t>
      </w:r>
      <w:r>
        <w:rPr>
          <w:spacing w:val="-2"/>
        </w:rPr>
        <w:t xml:space="preserve"> </w:t>
      </w:r>
      <w:r>
        <w:t>substance</w:t>
      </w:r>
      <w:r>
        <w:rPr>
          <w:spacing w:val="-3"/>
        </w:rPr>
        <w:t xml:space="preserve"> </w:t>
      </w:r>
      <w:r>
        <w:t>abusers</w:t>
      </w:r>
      <w:r>
        <w:rPr>
          <w:spacing w:val="-2"/>
        </w:rPr>
        <w:t xml:space="preserve"> </w:t>
      </w:r>
      <w:r>
        <w:t>are</w:t>
      </w:r>
      <w:r>
        <w:rPr>
          <w:spacing w:val="-3"/>
        </w:rPr>
        <w:t xml:space="preserve"> </w:t>
      </w:r>
      <w:r>
        <w:t>unable</w:t>
      </w:r>
      <w:r>
        <w:rPr>
          <w:spacing w:val="-3"/>
        </w:rPr>
        <w:t xml:space="preserve"> </w:t>
      </w:r>
      <w:r>
        <w:t>to</w:t>
      </w:r>
      <w:r>
        <w:rPr>
          <w:spacing w:val="-2"/>
        </w:rPr>
        <w:t xml:space="preserve"> </w:t>
      </w:r>
      <w:r>
        <w:t>maintain</w:t>
      </w:r>
      <w:r>
        <w:rPr>
          <w:spacing w:val="-2"/>
        </w:rPr>
        <w:t xml:space="preserve"> </w:t>
      </w:r>
      <w:r>
        <w:t>total</w:t>
      </w:r>
      <w:r>
        <w:rPr>
          <w:spacing w:val="-2"/>
        </w:rPr>
        <w:t xml:space="preserve"> </w:t>
      </w:r>
      <w:r>
        <w:t>abstinence</w:t>
      </w:r>
      <w:r>
        <w:rPr>
          <w:spacing w:val="-3"/>
        </w:rPr>
        <w:t xml:space="preserve"> </w:t>
      </w:r>
      <w:r>
        <w:t>from substance</w:t>
      </w:r>
      <w:r>
        <w:rPr>
          <w:spacing w:val="-4"/>
        </w:rPr>
        <w:t xml:space="preserve"> </w:t>
      </w:r>
      <w:r>
        <w:t>abuse</w:t>
      </w:r>
      <w:r>
        <w:rPr>
          <w:spacing w:val="-4"/>
        </w:rPr>
        <w:t xml:space="preserve"> </w:t>
      </w:r>
      <w:r>
        <w:t>after</w:t>
      </w:r>
      <w:r>
        <w:rPr>
          <w:spacing w:val="-3"/>
        </w:rPr>
        <w:t xml:space="preserve"> </w:t>
      </w:r>
      <w:r>
        <w:t>the</w:t>
      </w:r>
      <w:r>
        <w:rPr>
          <w:spacing w:val="-4"/>
        </w:rPr>
        <w:t xml:space="preserve"> </w:t>
      </w:r>
      <w:r>
        <w:t>abrupt</w:t>
      </w:r>
      <w:r>
        <w:rPr>
          <w:spacing w:val="-4"/>
        </w:rPr>
        <w:t xml:space="preserve"> </w:t>
      </w:r>
      <w:r>
        <w:t>discontinuation</w:t>
      </w:r>
      <w:r>
        <w:rPr>
          <w:spacing w:val="-3"/>
        </w:rPr>
        <w:t xml:space="preserve"> </w:t>
      </w:r>
      <w:r>
        <w:t>at</w:t>
      </w:r>
      <w:r>
        <w:rPr>
          <w:spacing w:val="-3"/>
        </w:rPr>
        <w:t xml:space="preserve"> </w:t>
      </w:r>
      <w:r>
        <w:t>the</w:t>
      </w:r>
      <w:r>
        <w:rPr>
          <w:spacing w:val="-4"/>
        </w:rPr>
        <w:t xml:space="preserve"> </w:t>
      </w:r>
      <w:r>
        <w:t>start</w:t>
      </w:r>
      <w:r>
        <w:rPr>
          <w:spacing w:val="-4"/>
        </w:rPr>
        <w:t xml:space="preserve"> </w:t>
      </w:r>
      <w:r>
        <w:t>of</w:t>
      </w:r>
      <w:r>
        <w:rPr>
          <w:spacing w:val="-3"/>
        </w:rPr>
        <w:t xml:space="preserve"> </w:t>
      </w:r>
      <w:r>
        <w:t>treatment.</w:t>
      </w:r>
      <w:r>
        <w:rPr>
          <w:spacing w:val="-3"/>
        </w:rPr>
        <w:t xml:space="preserve"> </w:t>
      </w:r>
      <w:r>
        <w:t>In</w:t>
      </w:r>
      <w:r>
        <w:rPr>
          <w:spacing w:val="-3"/>
        </w:rPr>
        <w:t xml:space="preserve"> </w:t>
      </w:r>
      <w:r>
        <w:t>dealing with clients' ongoing substance abuse, treatment programs must find a balance between abstinence and public health approaches to substance abuse treatment.</w:t>
      </w:r>
    </w:p>
    <w:p w14:paraId="77932A77" w14:textId="77777777" w:rsidR="004E457E" w:rsidRDefault="004E457E">
      <w:pPr>
        <w:pStyle w:val="BodyText"/>
        <w:rPr>
          <w:sz w:val="27"/>
        </w:rPr>
      </w:pPr>
    </w:p>
    <w:p w14:paraId="63D10A3E" w14:textId="77777777" w:rsidR="004E457E" w:rsidRDefault="00EA0C9A">
      <w:pPr>
        <w:pStyle w:val="Heading3"/>
      </w:pPr>
      <w:r>
        <w:t>Abstinence</w:t>
      </w:r>
      <w:r>
        <w:rPr>
          <w:spacing w:val="-3"/>
        </w:rPr>
        <w:t xml:space="preserve"> </w:t>
      </w:r>
      <w:r>
        <w:rPr>
          <w:spacing w:val="-4"/>
        </w:rPr>
        <w:t>Model</w:t>
      </w:r>
    </w:p>
    <w:p w14:paraId="6582E5D5" w14:textId="77777777" w:rsidR="004E457E" w:rsidRDefault="00EA0C9A">
      <w:pPr>
        <w:pStyle w:val="BodyText"/>
        <w:ind w:left="400" w:right="524"/>
      </w:pPr>
      <w:r>
        <w:t>This approach traditionally uses confrontation, consistency of expectation</w:t>
      </w:r>
      <w:r>
        <w:t>s, behavioral</w:t>
      </w:r>
      <w:r>
        <w:rPr>
          <w:spacing w:val="-4"/>
        </w:rPr>
        <w:t xml:space="preserve"> </w:t>
      </w:r>
      <w:r>
        <w:t>contracting,</w:t>
      </w:r>
      <w:r>
        <w:rPr>
          <w:spacing w:val="-4"/>
        </w:rPr>
        <w:t xml:space="preserve"> </w:t>
      </w:r>
      <w:r>
        <w:t>and</w:t>
      </w:r>
      <w:r>
        <w:rPr>
          <w:spacing w:val="-4"/>
        </w:rPr>
        <w:t xml:space="preserve"> </w:t>
      </w:r>
      <w:r>
        <w:t>limit-setting</w:t>
      </w:r>
      <w:r>
        <w:rPr>
          <w:spacing w:val="-4"/>
        </w:rPr>
        <w:t xml:space="preserve"> </w:t>
      </w:r>
      <w:r>
        <w:t>as</w:t>
      </w:r>
      <w:r>
        <w:rPr>
          <w:spacing w:val="-4"/>
        </w:rPr>
        <w:t xml:space="preserve"> </w:t>
      </w:r>
      <w:r>
        <w:t>treatment</w:t>
      </w:r>
      <w:r>
        <w:rPr>
          <w:spacing w:val="-5"/>
        </w:rPr>
        <w:t xml:space="preserve"> </w:t>
      </w:r>
      <w:r>
        <w:t>modalities,</w:t>
      </w:r>
      <w:r>
        <w:rPr>
          <w:spacing w:val="-4"/>
        </w:rPr>
        <w:t xml:space="preserve"> </w:t>
      </w:r>
      <w:r>
        <w:t>with</w:t>
      </w:r>
      <w:r>
        <w:rPr>
          <w:spacing w:val="-4"/>
        </w:rPr>
        <w:t xml:space="preserve"> </w:t>
      </w:r>
      <w:r>
        <w:t>the</w:t>
      </w:r>
      <w:r>
        <w:rPr>
          <w:spacing w:val="-5"/>
        </w:rPr>
        <w:t xml:space="preserve"> </w:t>
      </w:r>
      <w:r>
        <w:t>goal</w:t>
      </w:r>
      <w:r>
        <w:rPr>
          <w:spacing w:val="-4"/>
        </w:rPr>
        <w:t xml:space="preserve"> </w:t>
      </w:r>
      <w:r>
        <w:t>of achieving abstinence from all substance abuse. This approach might require termination from treatment if abstinence is not achieved.</w:t>
      </w:r>
    </w:p>
    <w:p w14:paraId="69B7F923" w14:textId="77777777" w:rsidR="004E457E" w:rsidRDefault="004E457E">
      <w:pPr>
        <w:pStyle w:val="BodyText"/>
        <w:spacing w:before="1"/>
        <w:rPr>
          <w:sz w:val="27"/>
        </w:rPr>
      </w:pPr>
    </w:p>
    <w:p w14:paraId="51DDAEF9" w14:textId="77777777" w:rsidR="004E457E" w:rsidRDefault="00EA0C9A">
      <w:pPr>
        <w:pStyle w:val="Heading3"/>
      </w:pPr>
      <w:r>
        <w:t>Public</w:t>
      </w:r>
      <w:r>
        <w:rPr>
          <w:spacing w:val="-3"/>
        </w:rPr>
        <w:t xml:space="preserve"> </w:t>
      </w:r>
      <w:r>
        <w:t>Health</w:t>
      </w:r>
      <w:r>
        <w:rPr>
          <w:spacing w:val="-2"/>
        </w:rPr>
        <w:t xml:space="preserve"> </w:t>
      </w:r>
      <w:r>
        <w:rPr>
          <w:spacing w:val="-4"/>
        </w:rPr>
        <w:t>Model</w:t>
      </w:r>
    </w:p>
    <w:p w14:paraId="408E5894" w14:textId="77777777" w:rsidR="004E457E" w:rsidRDefault="00EA0C9A">
      <w:pPr>
        <w:pStyle w:val="BodyText"/>
        <w:ind w:left="400" w:right="545"/>
      </w:pPr>
      <w:r>
        <w:t xml:space="preserve">This approach, </w:t>
      </w:r>
      <w:r>
        <w:t>sometimes called the risk- reduction model, emphasizes</w:t>
      </w:r>
      <w:r>
        <w:rPr>
          <w:spacing w:val="40"/>
        </w:rPr>
        <w:t xml:space="preserve"> </w:t>
      </w:r>
      <w:r>
        <w:t xml:space="preserve">incremental decreases in substance abuse or HIV risk behaviors as treatment goals and tries to keep clients in treatment even if complete abstinence is not achieved. The public health model sacrifices </w:t>
      </w:r>
      <w:r>
        <w:t>some of the consistency of expectations that is such an important part of abstinence-oriented treatment. Instead, it seeks to keep substance</w:t>
      </w:r>
      <w:r>
        <w:rPr>
          <w:spacing w:val="-4"/>
        </w:rPr>
        <w:t xml:space="preserve"> </w:t>
      </w:r>
      <w:r>
        <w:t>abusers</w:t>
      </w:r>
      <w:r>
        <w:rPr>
          <w:spacing w:val="-3"/>
        </w:rPr>
        <w:t xml:space="preserve"> </w:t>
      </w:r>
      <w:r>
        <w:t>in</w:t>
      </w:r>
      <w:r>
        <w:rPr>
          <w:spacing w:val="-3"/>
        </w:rPr>
        <w:t xml:space="preserve"> </w:t>
      </w:r>
      <w:r>
        <w:t>treatment</w:t>
      </w:r>
      <w:r>
        <w:rPr>
          <w:spacing w:val="-4"/>
        </w:rPr>
        <w:t xml:space="preserve"> </w:t>
      </w:r>
      <w:r>
        <w:t>and</w:t>
      </w:r>
      <w:r>
        <w:rPr>
          <w:spacing w:val="-3"/>
        </w:rPr>
        <w:t xml:space="preserve"> </w:t>
      </w:r>
      <w:r>
        <w:t>to</w:t>
      </w:r>
      <w:r>
        <w:rPr>
          <w:spacing w:val="-3"/>
        </w:rPr>
        <w:t xml:space="preserve"> </w:t>
      </w:r>
      <w:r>
        <w:t>reduce,</w:t>
      </w:r>
      <w:r>
        <w:rPr>
          <w:spacing w:val="-3"/>
        </w:rPr>
        <w:t xml:space="preserve"> </w:t>
      </w:r>
      <w:r>
        <w:t>if</w:t>
      </w:r>
      <w:r>
        <w:rPr>
          <w:spacing w:val="-3"/>
        </w:rPr>
        <w:t xml:space="preserve"> </w:t>
      </w:r>
      <w:r>
        <w:t>not</w:t>
      </w:r>
      <w:r>
        <w:rPr>
          <w:spacing w:val="-4"/>
        </w:rPr>
        <w:t xml:space="preserve"> </w:t>
      </w:r>
      <w:r>
        <w:t>eliminate,</w:t>
      </w:r>
      <w:r>
        <w:rPr>
          <w:spacing w:val="-3"/>
        </w:rPr>
        <w:t xml:space="preserve"> </w:t>
      </w:r>
      <w:r>
        <w:t>substance</w:t>
      </w:r>
      <w:r>
        <w:rPr>
          <w:spacing w:val="-4"/>
        </w:rPr>
        <w:t xml:space="preserve"> </w:t>
      </w:r>
      <w:r>
        <w:t>abuse-</w:t>
      </w:r>
      <w:r>
        <w:rPr>
          <w:spacing w:val="-3"/>
        </w:rPr>
        <w:t xml:space="preserve"> </w:t>
      </w:r>
      <w:r>
        <w:t>and</w:t>
      </w:r>
    </w:p>
    <w:p w14:paraId="2FE9029A" w14:textId="77777777" w:rsidR="004E457E" w:rsidRDefault="004E457E">
      <w:pPr>
        <w:sectPr w:rsidR="004E457E">
          <w:pgSz w:w="12240" w:h="15840"/>
          <w:pgMar w:top="980" w:right="920" w:bottom="280" w:left="1040" w:header="714" w:footer="0" w:gutter="0"/>
          <w:cols w:space="720"/>
        </w:sectPr>
      </w:pPr>
    </w:p>
    <w:p w14:paraId="1915A9CF" w14:textId="77777777" w:rsidR="004E457E" w:rsidRDefault="004E457E">
      <w:pPr>
        <w:pStyle w:val="BodyText"/>
        <w:spacing w:before="11"/>
        <w:rPr>
          <w:sz w:val="29"/>
        </w:rPr>
      </w:pPr>
    </w:p>
    <w:p w14:paraId="6F203832" w14:textId="77777777" w:rsidR="004E457E" w:rsidRDefault="00EA0C9A">
      <w:pPr>
        <w:pStyle w:val="BodyText"/>
        <w:spacing w:before="88"/>
        <w:ind w:left="400" w:right="593"/>
      </w:pPr>
      <w:r>
        <w:t>HIV-related risk behavior</w:t>
      </w:r>
      <w:r>
        <w:t>s. Each increment of change is viewed as a success, which helps clients see that they can positively affect their lives. By contrast, a model</w:t>
      </w:r>
      <w:r>
        <w:rPr>
          <w:spacing w:val="-4"/>
        </w:rPr>
        <w:t xml:space="preserve"> </w:t>
      </w:r>
      <w:r>
        <w:t>that</w:t>
      </w:r>
      <w:r>
        <w:rPr>
          <w:spacing w:val="-4"/>
        </w:rPr>
        <w:t xml:space="preserve"> </w:t>
      </w:r>
      <w:r>
        <w:t>regards</w:t>
      </w:r>
      <w:r>
        <w:rPr>
          <w:spacing w:val="-4"/>
        </w:rPr>
        <w:t xml:space="preserve"> </w:t>
      </w:r>
      <w:r>
        <w:t>less</w:t>
      </w:r>
      <w:r>
        <w:rPr>
          <w:spacing w:val="-4"/>
        </w:rPr>
        <w:t xml:space="preserve"> </w:t>
      </w:r>
      <w:r>
        <w:t>than</w:t>
      </w:r>
      <w:r>
        <w:rPr>
          <w:spacing w:val="-4"/>
        </w:rPr>
        <w:t xml:space="preserve"> </w:t>
      </w:r>
      <w:r>
        <w:t>complete</w:t>
      </w:r>
      <w:r>
        <w:rPr>
          <w:spacing w:val="-5"/>
        </w:rPr>
        <w:t xml:space="preserve"> </w:t>
      </w:r>
      <w:r>
        <w:t>abstinence</w:t>
      </w:r>
      <w:r>
        <w:rPr>
          <w:spacing w:val="-5"/>
        </w:rPr>
        <w:t xml:space="preserve"> </w:t>
      </w:r>
      <w:r>
        <w:t>as</w:t>
      </w:r>
      <w:r>
        <w:rPr>
          <w:spacing w:val="-4"/>
        </w:rPr>
        <w:t xml:space="preserve"> </w:t>
      </w:r>
      <w:r>
        <w:t>failure</w:t>
      </w:r>
      <w:r>
        <w:rPr>
          <w:spacing w:val="-5"/>
        </w:rPr>
        <w:t xml:space="preserve"> </w:t>
      </w:r>
      <w:r>
        <w:t>may</w:t>
      </w:r>
      <w:r>
        <w:rPr>
          <w:spacing w:val="-4"/>
        </w:rPr>
        <w:t xml:space="preserve"> </w:t>
      </w:r>
      <w:r>
        <w:t>reinforce</w:t>
      </w:r>
      <w:r>
        <w:rPr>
          <w:spacing w:val="-5"/>
        </w:rPr>
        <w:t xml:space="preserve"> </w:t>
      </w:r>
      <w:r>
        <w:t xml:space="preserve">clients' feelings of helplessness and hopelessness at their inability to sustain behavior </w:t>
      </w:r>
      <w:r>
        <w:rPr>
          <w:spacing w:val="-2"/>
        </w:rPr>
        <w:t>change.</w:t>
      </w:r>
    </w:p>
    <w:p w14:paraId="4218D9BD" w14:textId="77777777" w:rsidR="004E457E" w:rsidRDefault="004E457E">
      <w:pPr>
        <w:pStyle w:val="BodyText"/>
        <w:rPr>
          <w:sz w:val="27"/>
        </w:rPr>
      </w:pPr>
    </w:p>
    <w:p w14:paraId="4E660000" w14:textId="77777777" w:rsidR="004E457E" w:rsidRDefault="00EA0C9A">
      <w:pPr>
        <w:pStyle w:val="BodyText"/>
        <w:ind w:left="400" w:right="593"/>
      </w:pPr>
      <w:r>
        <w:t>Flexibility</w:t>
      </w:r>
      <w:r>
        <w:rPr>
          <w:spacing w:val="-6"/>
        </w:rPr>
        <w:t xml:space="preserve"> </w:t>
      </w:r>
      <w:r>
        <w:t>is</w:t>
      </w:r>
      <w:r>
        <w:rPr>
          <w:spacing w:val="-6"/>
        </w:rPr>
        <w:t xml:space="preserve"> </w:t>
      </w:r>
      <w:r>
        <w:t>needed</w:t>
      </w:r>
      <w:r>
        <w:rPr>
          <w:spacing w:val="-6"/>
        </w:rPr>
        <w:t xml:space="preserve"> </w:t>
      </w:r>
      <w:r>
        <w:t>with</w:t>
      </w:r>
      <w:r>
        <w:rPr>
          <w:spacing w:val="-6"/>
        </w:rPr>
        <w:t xml:space="preserve"> </w:t>
      </w:r>
      <w:r>
        <w:t>HIV-infected</w:t>
      </w:r>
      <w:r>
        <w:rPr>
          <w:spacing w:val="-6"/>
        </w:rPr>
        <w:t xml:space="preserve"> </w:t>
      </w:r>
      <w:r>
        <w:t>clients</w:t>
      </w:r>
      <w:r>
        <w:rPr>
          <w:spacing w:val="-6"/>
        </w:rPr>
        <w:t xml:space="preserve"> </w:t>
      </w:r>
      <w:r>
        <w:t>because</w:t>
      </w:r>
      <w:r>
        <w:rPr>
          <w:spacing w:val="-7"/>
        </w:rPr>
        <w:t xml:space="preserve"> </w:t>
      </w:r>
      <w:r>
        <w:t>of</w:t>
      </w:r>
      <w:r>
        <w:rPr>
          <w:spacing w:val="-6"/>
        </w:rPr>
        <w:t xml:space="preserve"> </w:t>
      </w:r>
      <w:r>
        <w:t>the</w:t>
      </w:r>
      <w:r>
        <w:rPr>
          <w:spacing w:val="-7"/>
        </w:rPr>
        <w:t xml:space="preserve"> </w:t>
      </w:r>
      <w:r>
        <w:t>importance</w:t>
      </w:r>
      <w:r>
        <w:rPr>
          <w:spacing w:val="-7"/>
        </w:rPr>
        <w:t xml:space="preserve"> </w:t>
      </w:r>
      <w:r>
        <w:t>to</w:t>
      </w:r>
      <w:r>
        <w:rPr>
          <w:spacing w:val="-6"/>
        </w:rPr>
        <w:t xml:space="preserve"> </w:t>
      </w:r>
      <w:r>
        <w:t>public health of keeping them in substance</w:t>
      </w:r>
      <w:r>
        <w:rPr>
          <w:spacing w:val="-1"/>
        </w:rPr>
        <w:t xml:space="preserve"> </w:t>
      </w:r>
      <w:r>
        <w:t>abuse</w:t>
      </w:r>
      <w:r>
        <w:rPr>
          <w:spacing w:val="-1"/>
        </w:rPr>
        <w:t xml:space="preserve"> </w:t>
      </w:r>
      <w:r>
        <w:t>treatment; they are</w:t>
      </w:r>
      <w:r>
        <w:rPr>
          <w:spacing w:val="-1"/>
        </w:rPr>
        <w:t xml:space="preserve"> </w:t>
      </w:r>
      <w:r>
        <w:t>likely to c</w:t>
      </w:r>
      <w:r>
        <w:t>ontinue</w:t>
      </w:r>
      <w:r>
        <w:rPr>
          <w:spacing w:val="-1"/>
        </w:rPr>
        <w:t xml:space="preserve"> </w:t>
      </w:r>
      <w:r>
        <w:t>to put</w:t>
      </w:r>
      <w:r>
        <w:rPr>
          <w:spacing w:val="-1"/>
        </w:rPr>
        <w:t xml:space="preserve"> </w:t>
      </w:r>
      <w:r>
        <w:t>others at risk if they leave</w:t>
      </w:r>
      <w:r>
        <w:rPr>
          <w:spacing w:val="-1"/>
        </w:rPr>
        <w:t xml:space="preserve"> </w:t>
      </w:r>
      <w:r>
        <w:t>treatment</w:t>
      </w:r>
      <w:r>
        <w:rPr>
          <w:spacing w:val="-1"/>
        </w:rPr>
        <w:t xml:space="preserve"> </w:t>
      </w:r>
      <w:r>
        <w:t>and resume</w:t>
      </w:r>
      <w:r>
        <w:rPr>
          <w:spacing w:val="-1"/>
        </w:rPr>
        <w:t xml:space="preserve"> </w:t>
      </w:r>
      <w:r>
        <w:t>injection or other drug use. In order to reduce the spread of HIV, clinicians may need to work with these clients even if they continue to abuse substances. Every substance abuse treatment pr</w:t>
      </w:r>
      <w:r>
        <w:t>ogram must establish a balance between the abstinence and public health approaches, based on the needs of the community it serves. For example, even a program that stresses abstinence may use a risk-reduction model to educate active injection</w:t>
      </w:r>
      <w:r>
        <w:rPr>
          <w:spacing w:val="-2"/>
        </w:rPr>
        <w:t xml:space="preserve"> </w:t>
      </w:r>
      <w:r>
        <w:t>drug</w:t>
      </w:r>
      <w:r>
        <w:rPr>
          <w:spacing w:val="-2"/>
        </w:rPr>
        <w:t xml:space="preserve"> </w:t>
      </w:r>
      <w:r>
        <w:t>users</w:t>
      </w:r>
      <w:r>
        <w:rPr>
          <w:spacing w:val="-2"/>
        </w:rPr>
        <w:t xml:space="preserve"> </w:t>
      </w:r>
      <w:r>
        <w:t>ab</w:t>
      </w:r>
      <w:r>
        <w:t>out</w:t>
      </w:r>
      <w:r>
        <w:rPr>
          <w:spacing w:val="-3"/>
        </w:rPr>
        <w:t xml:space="preserve"> </w:t>
      </w:r>
      <w:r>
        <w:t>safer</w:t>
      </w:r>
      <w:r>
        <w:rPr>
          <w:spacing w:val="-2"/>
        </w:rPr>
        <w:t xml:space="preserve"> </w:t>
      </w:r>
      <w:r>
        <w:t>sex</w:t>
      </w:r>
      <w:r>
        <w:rPr>
          <w:spacing w:val="-2"/>
        </w:rPr>
        <w:t xml:space="preserve"> </w:t>
      </w:r>
      <w:r>
        <w:t>and</w:t>
      </w:r>
      <w:r>
        <w:rPr>
          <w:spacing w:val="-2"/>
        </w:rPr>
        <w:t xml:space="preserve"> </w:t>
      </w:r>
      <w:r>
        <w:t>drug</w:t>
      </w:r>
      <w:r>
        <w:rPr>
          <w:spacing w:val="-2"/>
        </w:rPr>
        <w:t xml:space="preserve"> </w:t>
      </w:r>
      <w:r>
        <w:t>use</w:t>
      </w:r>
      <w:r>
        <w:rPr>
          <w:spacing w:val="-3"/>
        </w:rPr>
        <w:t xml:space="preserve"> </w:t>
      </w:r>
      <w:r>
        <w:t>practices,</w:t>
      </w:r>
      <w:r>
        <w:rPr>
          <w:spacing w:val="-2"/>
        </w:rPr>
        <w:t xml:space="preserve"> </w:t>
      </w:r>
      <w:r>
        <w:t>such</w:t>
      </w:r>
      <w:r>
        <w:rPr>
          <w:spacing w:val="-2"/>
        </w:rPr>
        <w:t xml:space="preserve"> </w:t>
      </w:r>
      <w:r>
        <w:t>as</w:t>
      </w:r>
      <w:r>
        <w:rPr>
          <w:spacing w:val="-2"/>
        </w:rPr>
        <w:t xml:space="preserve"> </w:t>
      </w:r>
      <w:r>
        <w:t>using</w:t>
      </w:r>
      <w:r>
        <w:rPr>
          <w:spacing w:val="-2"/>
        </w:rPr>
        <w:t xml:space="preserve"> </w:t>
      </w:r>
      <w:r>
        <w:t>condoms and sterilizing syringes with bleach.</w:t>
      </w:r>
    </w:p>
    <w:p w14:paraId="3A1ADFC2" w14:textId="77777777" w:rsidR="004E457E" w:rsidRDefault="004E457E">
      <w:pPr>
        <w:pStyle w:val="BodyText"/>
        <w:spacing w:before="1"/>
        <w:rPr>
          <w:sz w:val="26"/>
        </w:rPr>
      </w:pPr>
    </w:p>
    <w:p w14:paraId="3406F490" w14:textId="77777777" w:rsidR="004E457E" w:rsidRDefault="00EA0C9A">
      <w:pPr>
        <w:pStyle w:val="Heading3"/>
      </w:pPr>
      <w:r>
        <w:t>Differential</w:t>
      </w:r>
      <w:r>
        <w:rPr>
          <w:spacing w:val="-4"/>
        </w:rPr>
        <w:t xml:space="preserve"> </w:t>
      </w:r>
      <w:r>
        <w:t>standards</w:t>
      </w:r>
      <w:r>
        <w:rPr>
          <w:spacing w:val="-3"/>
        </w:rPr>
        <w:t xml:space="preserve"> </w:t>
      </w:r>
      <w:r>
        <w:t>of</w:t>
      </w:r>
      <w:r>
        <w:rPr>
          <w:spacing w:val="-2"/>
        </w:rPr>
        <w:t xml:space="preserve"> </w:t>
      </w:r>
      <w:r>
        <w:rPr>
          <w:spacing w:val="-4"/>
        </w:rPr>
        <w:t>care</w:t>
      </w:r>
    </w:p>
    <w:p w14:paraId="09E0FF0C" w14:textId="77777777" w:rsidR="004E457E" w:rsidRDefault="00EA0C9A">
      <w:pPr>
        <w:pStyle w:val="BodyText"/>
        <w:ind w:left="400" w:right="609"/>
      </w:pPr>
      <w:r>
        <w:t>One</w:t>
      </w:r>
      <w:r>
        <w:rPr>
          <w:spacing w:val="-4"/>
        </w:rPr>
        <w:t xml:space="preserve"> </w:t>
      </w:r>
      <w:r>
        <w:t>current</w:t>
      </w:r>
      <w:r>
        <w:rPr>
          <w:spacing w:val="-4"/>
        </w:rPr>
        <w:t xml:space="preserve"> </w:t>
      </w:r>
      <w:r>
        <w:t>example</w:t>
      </w:r>
      <w:r>
        <w:rPr>
          <w:spacing w:val="-4"/>
        </w:rPr>
        <w:t xml:space="preserve"> </w:t>
      </w:r>
      <w:r>
        <w:t>of</w:t>
      </w:r>
      <w:r>
        <w:rPr>
          <w:spacing w:val="-3"/>
        </w:rPr>
        <w:t xml:space="preserve"> </w:t>
      </w:r>
      <w:r>
        <w:t>a</w:t>
      </w:r>
      <w:r>
        <w:rPr>
          <w:spacing w:val="-4"/>
        </w:rPr>
        <w:t xml:space="preserve"> </w:t>
      </w:r>
      <w:r>
        <w:t>flexible</w:t>
      </w:r>
      <w:r>
        <w:rPr>
          <w:spacing w:val="-4"/>
        </w:rPr>
        <w:t xml:space="preserve"> </w:t>
      </w:r>
      <w:r>
        <w:t>approach</w:t>
      </w:r>
      <w:r>
        <w:rPr>
          <w:spacing w:val="-3"/>
        </w:rPr>
        <w:t xml:space="preserve"> </w:t>
      </w:r>
      <w:r>
        <w:t>to</w:t>
      </w:r>
      <w:r>
        <w:rPr>
          <w:spacing w:val="-3"/>
        </w:rPr>
        <w:t xml:space="preserve"> </w:t>
      </w:r>
      <w:r>
        <w:t>substance</w:t>
      </w:r>
      <w:r>
        <w:rPr>
          <w:spacing w:val="-4"/>
        </w:rPr>
        <w:t xml:space="preserve"> </w:t>
      </w:r>
      <w:r>
        <w:t>abuse</w:t>
      </w:r>
      <w:r>
        <w:rPr>
          <w:spacing w:val="-4"/>
        </w:rPr>
        <w:t xml:space="preserve"> </w:t>
      </w:r>
      <w:r>
        <w:t>treatment</w:t>
      </w:r>
      <w:r>
        <w:rPr>
          <w:spacing w:val="-4"/>
        </w:rPr>
        <w:t xml:space="preserve"> </w:t>
      </w:r>
      <w:r>
        <w:t>of</w:t>
      </w:r>
      <w:r>
        <w:rPr>
          <w:spacing w:val="-3"/>
        </w:rPr>
        <w:t xml:space="preserve"> </w:t>
      </w:r>
      <w:r>
        <w:t>HIV- infected clients is the differential standards of care approach used by the Opiate Treatment Outpatient Program at San Francisco General Hospital's Substance Abuse</w:t>
      </w:r>
      <w:r>
        <w:rPr>
          <w:spacing w:val="-5"/>
        </w:rPr>
        <w:t xml:space="preserve"> </w:t>
      </w:r>
      <w:r>
        <w:t>Services.</w:t>
      </w:r>
      <w:r>
        <w:rPr>
          <w:spacing w:val="-10"/>
        </w:rPr>
        <w:t xml:space="preserve"> </w:t>
      </w:r>
      <w:r>
        <w:t>This</w:t>
      </w:r>
      <w:r>
        <w:rPr>
          <w:spacing w:val="-4"/>
        </w:rPr>
        <w:t xml:space="preserve"> </w:t>
      </w:r>
      <w:r>
        <w:t>approach</w:t>
      </w:r>
      <w:r>
        <w:rPr>
          <w:spacing w:val="-4"/>
        </w:rPr>
        <w:t xml:space="preserve"> </w:t>
      </w:r>
      <w:r>
        <w:t>applies</w:t>
      </w:r>
      <w:r>
        <w:rPr>
          <w:spacing w:val="-4"/>
        </w:rPr>
        <w:t xml:space="preserve"> </w:t>
      </w:r>
      <w:r>
        <w:t>varying</w:t>
      </w:r>
      <w:r>
        <w:rPr>
          <w:spacing w:val="-4"/>
        </w:rPr>
        <w:t xml:space="preserve"> </w:t>
      </w:r>
      <w:r>
        <w:t>clinical</w:t>
      </w:r>
      <w:r>
        <w:rPr>
          <w:spacing w:val="-4"/>
        </w:rPr>
        <w:t xml:space="preserve"> </w:t>
      </w:r>
      <w:r>
        <w:t>expectations</w:t>
      </w:r>
      <w:r>
        <w:rPr>
          <w:spacing w:val="-4"/>
        </w:rPr>
        <w:t xml:space="preserve"> </w:t>
      </w:r>
      <w:r>
        <w:t>and</w:t>
      </w:r>
      <w:r>
        <w:rPr>
          <w:spacing w:val="-4"/>
        </w:rPr>
        <w:t xml:space="preserve"> </w:t>
      </w:r>
      <w:r>
        <w:t>levels</w:t>
      </w:r>
      <w:r>
        <w:rPr>
          <w:spacing w:val="-4"/>
        </w:rPr>
        <w:t xml:space="preserve"> </w:t>
      </w:r>
      <w:r>
        <w:t>of care</w:t>
      </w:r>
      <w:r>
        <w:rPr>
          <w:spacing w:val="-4"/>
        </w:rPr>
        <w:t xml:space="preserve"> </w:t>
      </w:r>
      <w:r>
        <w:t>to</w:t>
      </w:r>
      <w:r>
        <w:rPr>
          <w:spacing w:val="-3"/>
        </w:rPr>
        <w:t xml:space="preserve"> </w:t>
      </w:r>
      <w:r>
        <w:t>cli</w:t>
      </w:r>
      <w:r>
        <w:t>ents</w:t>
      </w:r>
      <w:r>
        <w:rPr>
          <w:spacing w:val="-3"/>
        </w:rPr>
        <w:t xml:space="preserve"> </w:t>
      </w:r>
      <w:r>
        <w:t>based</w:t>
      </w:r>
      <w:r>
        <w:rPr>
          <w:spacing w:val="-3"/>
        </w:rPr>
        <w:t xml:space="preserve"> </w:t>
      </w:r>
      <w:r>
        <w:t>on</w:t>
      </w:r>
      <w:r>
        <w:rPr>
          <w:spacing w:val="-3"/>
        </w:rPr>
        <w:t xml:space="preserve"> </w:t>
      </w:r>
      <w:r>
        <w:t>assessment</w:t>
      </w:r>
      <w:r>
        <w:rPr>
          <w:spacing w:val="-4"/>
        </w:rPr>
        <w:t xml:space="preserve"> </w:t>
      </w:r>
      <w:r>
        <w:t>of</w:t>
      </w:r>
      <w:r>
        <w:rPr>
          <w:spacing w:val="-3"/>
        </w:rPr>
        <w:t xml:space="preserve"> </w:t>
      </w:r>
      <w:r>
        <w:t>the</w:t>
      </w:r>
      <w:r>
        <w:rPr>
          <w:spacing w:val="-4"/>
        </w:rPr>
        <w:t xml:space="preserve"> </w:t>
      </w:r>
      <w:r>
        <w:t>clients'</w:t>
      </w:r>
      <w:r>
        <w:rPr>
          <w:spacing w:val="-3"/>
        </w:rPr>
        <w:t xml:space="preserve"> </w:t>
      </w:r>
      <w:r>
        <w:t>level</w:t>
      </w:r>
      <w:r>
        <w:rPr>
          <w:spacing w:val="-3"/>
        </w:rPr>
        <w:t xml:space="preserve"> </w:t>
      </w:r>
      <w:r>
        <w:t>of</w:t>
      </w:r>
      <w:r>
        <w:rPr>
          <w:spacing w:val="-3"/>
        </w:rPr>
        <w:t xml:space="preserve"> </w:t>
      </w:r>
      <w:r>
        <w:t>functioning</w:t>
      </w:r>
      <w:r>
        <w:rPr>
          <w:spacing w:val="-3"/>
        </w:rPr>
        <w:t xml:space="preserve"> </w:t>
      </w:r>
      <w:r>
        <w:t>in</w:t>
      </w:r>
      <w:r>
        <w:rPr>
          <w:spacing w:val="-3"/>
        </w:rPr>
        <w:t xml:space="preserve"> </w:t>
      </w:r>
      <w:r>
        <w:t>the</w:t>
      </w:r>
      <w:r>
        <w:rPr>
          <w:spacing w:val="-4"/>
        </w:rPr>
        <w:t xml:space="preserve"> </w:t>
      </w:r>
      <w:r>
        <w:t>areas of physical health, mental health, social support, and housing.</w:t>
      </w:r>
    </w:p>
    <w:p w14:paraId="17A534D2" w14:textId="77777777" w:rsidR="004E457E" w:rsidRDefault="004E457E">
      <w:pPr>
        <w:pStyle w:val="BodyText"/>
        <w:spacing w:before="8"/>
        <w:rPr>
          <w:sz w:val="26"/>
        </w:rPr>
      </w:pPr>
    </w:p>
    <w:p w14:paraId="37E81E60" w14:textId="77777777" w:rsidR="004E457E" w:rsidRDefault="00EA0C9A">
      <w:pPr>
        <w:pStyle w:val="BodyText"/>
        <w:ind w:left="400" w:right="598"/>
      </w:pPr>
      <w:r>
        <w:t>The</w:t>
      </w:r>
      <w:r>
        <w:rPr>
          <w:spacing w:val="-4"/>
        </w:rPr>
        <w:t xml:space="preserve"> </w:t>
      </w:r>
      <w:r>
        <w:t>treatment</w:t>
      </w:r>
      <w:r>
        <w:rPr>
          <w:spacing w:val="-4"/>
        </w:rPr>
        <w:t xml:space="preserve"> </w:t>
      </w:r>
      <w:r>
        <w:t>staff</w:t>
      </w:r>
      <w:r>
        <w:rPr>
          <w:spacing w:val="-3"/>
        </w:rPr>
        <w:t xml:space="preserve"> </w:t>
      </w:r>
      <w:r>
        <w:t>use</w:t>
      </w:r>
      <w:r>
        <w:rPr>
          <w:spacing w:val="-4"/>
        </w:rPr>
        <w:t xml:space="preserve"> </w:t>
      </w:r>
      <w:r>
        <w:t>a</w:t>
      </w:r>
      <w:r>
        <w:rPr>
          <w:spacing w:val="-4"/>
        </w:rPr>
        <w:t xml:space="preserve"> </w:t>
      </w:r>
      <w:r>
        <w:t>"standards</w:t>
      </w:r>
      <w:r>
        <w:rPr>
          <w:spacing w:val="-3"/>
        </w:rPr>
        <w:t xml:space="preserve"> </w:t>
      </w:r>
      <w:r>
        <w:t>of</w:t>
      </w:r>
      <w:r>
        <w:rPr>
          <w:spacing w:val="-3"/>
        </w:rPr>
        <w:t xml:space="preserve"> </w:t>
      </w:r>
      <w:r>
        <w:t>care"</w:t>
      </w:r>
      <w:r>
        <w:rPr>
          <w:spacing w:val="-3"/>
        </w:rPr>
        <w:t xml:space="preserve"> </w:t>
      </w:r>
      <w:r>
        <w:t>assessment</w:t>
      </w:r>
      <w:r>
        <w:rPr>
          <w:spacing w:val="-4"/>
        </w:rPr>
        <w:t xml:space="preserve"> </w:t>
      </w:r>
      <w:r>
        <w:t>tool</w:t>
      </w:r>
      <w:r>
        <w:rPr>
          <w:spacing w:val="-4"/>
        </w:rPr>
        <w:t xml:space="preserve"> </w:t>
      </w:r>
      <w:r>
        <w:t>to</w:t>
      </w:r>
      <w:r>
        <w:rPr>
          <w:spacing w:val="-3"/>
        </w:rPr>
        <w:t xml:space="preserve"> </w:t>
      </w:r>
      <w:r>
        <w:t>determine</w:t>
      </w:r>
      <w:r>
        <w:rPr>
          <w:spacing w:val="-4"/>
        </w:rPr>
        <w:t xml:space="preserve"> </w:t>
      </w:r>
      <w:r>
        <w:t>the</w:t>
      </w:r>
      <w:r>
        <w:rPr>
          <w:spacing w:val="-4"/>
        </w:rPr>
        <w:t xml:space="preserve"> </w:t>
      </w:r>
      <w:r>
        <w:t>level of severity of impairment among methadone treatment patients with HIV. Impairment is assessed along three domains of functioning--physical health, mental health, and social resources. The latter domain represents both social support and housing.</w:t>
      </w:r>
      <w:r>
        <w:rPr>
          <w:spacing w:val="-6"/>
        </w:rPr>
        <w:t xml:space="preserve"> </w:t>
      </w:r>
      <w:r>
        <w:t>Asse</w:t>
      </w:r>
      <w:r>
        <w:t>ssment of severity of impairment takes place during a team</w:t>
      </w:r>
      <w:r>
        <w:rPr>
          <w:spacing w:val="-2"/>
        </w:rPr>
        <w:t xml:space="preserve"> </w:t>
      </w:r>
      <w:r>
        <w:t>meeting</w:t>
      </w:r>
      <w:r>
        <w:rPr>
          <w:spacing w:val="-2"/>
        </w:rPr>
        <w:t xml:space="preserve"> </w:t>
      </w:r>
      <w:r>
        <w:t>in</w:t>
      </w:r>
      <w:r>
        <w:rPr>
          <w:spacing w:val="-2"/>
        </w:rPr>
        <w:t xml:space="preserve"> </w:t>
      </w:r>
      <w:r>
        <w:t>which</w:t>
      </w:r>
      <w:r>
        <w:rPr>
          <w:spacing w:val="-2"/>
        </w:rPr>
        <w:t xml:space="preserve"> </w:t>
      </w:r>
      <w:r>
        <w:t>substance</w:t>
      </w:r>
      <w:r>
        <w:rPr>
          <w:spacing w:val="-3"/>
        </w:rPr>
        <w:t xml:space="preserve"> </w:t>
      </w:r>
      <w:r>
        <w:t>abuse</w:t>
      </w:r>
      <w:r>
        <w:rPr>
          <w:spacing w:val="-3"/>
        </w:rPr>
        <w:t xml:space="preserve"> </w:t>
      </w:r>
      <w:r>
        <w:t>counselors,</w:t>
      </w:r>
      <w:r>
        <w:rPr>
          <w:spacing w:val="-2"/>
        </w:rPr>
        <w:t xml:space="preserve"> </w:t>
      </w:r>
      <w:r>
        <w:t>the</w:t>
      </w:r>
      <w:r>
        <w:rPr>
          <w:spacing w:val="-3"/>
        </w:rPr>
        <w:t xml:space="preserve"> </w:t>
      </w:r>
      <w:r>
        <w:t>program</w:t>
      </w:r>
      <w:r>
        <w:rPr>
          <w:spacing w:val="-2"/>
        </w:rPr>
        <w:t xml:space="preserve"> </w:t>
      </w:r>
      <w:r>
        <w:t>physician,</w:t>
      </w:r>
      <w:r>
        <w:rPr>
          <w:spacing w:val="-2"/>
        </w:rPr>
        <w:t xml:space="preserve"> </w:t>
      </w:r>
      <w:r>
        <w:t>nurses, and the program social worker offer input regarding each domain. Treatment decisions</w:t>
      </w:r>
      <w:r>
        <w:rPr>
          <w:spacing w:val="-2"/>
        </w:rPr>
        <w:t xml:space="preserve"> </w:t>
      </w:r>
      <w:r>
        <w:t>are</w:t>
      </w:r>
      <w:r>
        <w:rPr>
          <w:spacing w:val="-3"/>
        </w:rPr>
        <w:t xml:space="preserve"> </w:t>
      </w:r>
      <w:r>
        <w:t>subsequently</w:t>
      </w:r>
      <w:r>
        <w:rPr>
          <w:spacing w:val="-2"/>
        </w:rPr>
        <w:t xml:space="preserve"> </w:t>
      </w:r>
      <w:r>
        <w:t>made</w:t>
      </w:r>
      <w:r>
        <w:rPr>
          <w:spacing w:val="-3"/>
        </w:rPr>
        <w:t xml:space="preserve"> </w:t>
      </w:r>
      <w:r>
        <w:t>by</w:t>
      </w:r>
      <w:r>
        <w:rPr>
          <w:spacing w:val="-2"/>
        </w:rPr>
        <w:t xml:space="preserve"> </w:t>
      </w:r>
      <w:r>
        <w:t>consensus</w:t>
      </w:r>
      <w:r>
        <w:rPr>
          <w:spacing w:val="-2"/>
        </w:rPr>
        <w:t xml:space="preserve"> </w:t>
      </w:r>
      <w:r>
        <w:t>i</w:t>
      </w:r>
      <w:r>
        <w:t>n</w:t>
      </w:r>
      <w:r>
        <w:rPr>
          <w:spacing w:val="-2"/>
        </w:rPr>
        <w:t xml:space="preserve"> </w:t>
      </w:r>
      <w:r>
        <w:t>accordance</w:t>
      </w:r>
      <w:r>
        <w:rPr>
          <w:spacing w:val="-3"/>
        </w:rPr>
        <w:t xml:space="preserve"> </w:t>
      </w:r>
      <w:r>
        <w:t>with</w:t>
      </w:r>
      <w:r>
        <w:rPr>
          <w:spacing w:val="-2"/>
        </w:rPr>
        <w:t xml:space="preserve"> </w:t>
      </w:r>
      <w:r>
        <w:t>this</w:t>
      </w:r>
      <w:r>
        <w:rPr>
          <w:spacing w:val="-2"/>
        </w:rPr>
        <w:t xml:space="preserve"> </w:t>
      </w:r>
      <w:r>
        <w:t>assessment. Clients with evidence of severe impairment are generally approached with lower expectations for treatment outcome (i.e., applying risk-reduction principles), and higher functioning clients are approached with higher expec</w:t>
      </w:r>
      <w:r>
        <w:t>tations (e.g., maintaining substance-negative urine tests, attending self-help group activities).</w:t>
      </w:r>
    </w:p>
    <w:p w14:paraId="5EE22AA8" w14:textId="77777777" w:rsidR="004E457E" w:rsidRDefault="004E457E">
      <w:pPr>
        <w:sectPr w:rsidR="004E457E">
          <w:pgSz w:w="12240" w:h="15840"/>
          <w:pgMar w:top="980" w:right="920" w:bottom="280" w:left="1040" w:header="714" w:footer="0" w:gutter="0"/>
          <w:cols w:space="720"/>
        </w:sectPr>
      </w:pPr>
    </w:p>
    <w:p w14:paraId="258B4A72" w14:textId="77777777" w:rsidR="004E457E" w:rsidRDefault="004E457E">
      <w:pPr>
        <w:pStyle w:val="BodyText"/>
        <w:spacing w:before="11"/>
        <w:rPr>
          <w:sz w:val="29"/>
        </w:rPr>
      </w:pPr>
    </w:p>
    <w:p w14:paraId="6BB3C1F7" w14:textId="77777777" w:rsidR="004E457E" w:rsidRDefault="00EA0C9A">
      <w:pPr>
        <w:pStyle w:val="Heading2"/>
        <w:spacing w:before="88"/>
      </w:pPr>
      <w:r>
        <w:rPr>
          <w:color w:val="B51700"/>
        </w:rPr>
        <w:t>Referral</w:t>
      </w:r>
      <w:r>
        <w:rPr>
          <w:color w:val="B51700"/>
          <w:spacing w:val="-3"/>
        </w:rPr>
        <w:t xml:space="preserve"> </w:t>
      </w:r>
      <w:r>
        <w:rPr>
          <w:color w:val="B51700"/>
        </w:rPr>
        <w:t>to</w:t>
      </w:r>
      <w:r>
        <w:rPr>
          <w:color w:val="B51700"/>
          <w:spacing w:val="-1"/>
        </w:rPr>
        <w:t xml:space="preserve"> </w:t>
      </w:r>
      <w:r>
        <w:rPr>
          <w:color w:val="B51700"/>
        </w:rPr>
        <w:t>and</w:t>
      </w:r>
      <w:r>
        <w:rPr>
          <w:color w:val="B51700"/>
          <w:spacing w:val="-1"/>
        </w:rPr>
        <w:t xml:space="preserve"> </w:t>
      </w:r>
      <w:r>
        <w:rPr>
          <w:color w:val="B51700"/>
        </w:rPr>
        <w:t>Coordination</w:t>
      </w:r>
      <w:r>
        <w:rPr>
          <w:color w:val="B51700"/>
          <w:spacing w:val="-1"/>
        </w:rPr>
        <w:t xml:space="preserve"> </w:t>
      </w:r>
      <w:r>
        <w:rPr>
          <w:color w:val="B51700"/>
        </w:rPr>
        <w:t>of</w:t>
      </w:r>
      <w:r>
        <w:rPr>
          <w:color w:val="B51700"/>
          <w:spacing w:val="-1"/>
        </w:rPr>
        <w:t xml:space="preserve"> </w:t>
      </w:r>
      <w:r>
        <w:rPr>
          <w:color w:val="B51700"/>
          <w:spacing w:val="-2"/>
        </w:rPr>
        <w:t>Linkages</w:t>
      </w:r>
    </w:p>
    <w:p w14:paraId="6A2516AA" w14:textId="77777777" w:rsidR="004E457E" w:rsidRDefault="004E457E">
      <w:pPr>
        <w:pStyle w:val="BodyText"/>
        <w:spacing w:before="7"/>
        <w:rPr>
          <w:b/>
          <w:sz w:val="27"/>
        </w:rPr>
      </w:pPr>
    </w:p>
    <w:p w14:paraId="2BE3745D" w14:textId="77777777" w:rsidR="004E457E" w:rsidRDefault="00EA0C9A">
      <w:pPr>
        <w:pStyle w:val="Heading3"/>
        <w:spacing w:before="1"/>
      </w:pPr>
      <w:r>
        <w:t>Development</w:t>
      </w:r>
      <w:r>
        <w:rPr>
          <w:spacing w:val="-2"/>
        </w:rPr>
        <w:t xml:space="preserve"> </w:t>
      </w:r>
      <w:r>
        <w:t>of</w:t>
      </w:r>
      <w:r>
        <w:rPr>
          <w:spacing w:val="-3"/>
        </w:rPr>
        <w:t xml:space="preserve"> </w:t>
      </w:r>
      <w:r>
        <w:t>care</w:t>
      </w:r>
      <w:r>
        <w:rPr>
          <w:spacing w:val="-2"/>
        </w:rPr>
        <w:t xml:space="preserve"> networks</w:t>
      </w:r>
    </w:p>
    <w:p w14:paraId="4FF3F03F" w14:textId="77777777" w:rsidR="004E457E" w:rsidRDefault="00EA0C9A">
      <w:pPr>
        <w:pStyle w:val="BodyText"/>
        <w:ind w:left="400" w:right="593"/>
      </w:pPr>
      <w:r>
        <w:t>Counselors who work with HIV-positive individuals with substance abuse disorders</w:t>
      </w:r>
      <w:r>
        <w:rPr>
          <w:spacing w:val="-7"/>
        </w:rPr>
        <w:t xml:space="preserve"> </w:t>
      </w:r>
      <w:r>
        <w:t>should</w:t>
      </w:r>
      <w:r>
        <w:rPr>
          <w:spacing w:val="-5"/>
        </w:rPr>
        <w:t xml:space="preserve"> </w:t>
      </w:r>
      <w:r>
        <w:t>familiarize</w:t>
      </w:r>
      <w:r>
        <w:rPr>
          <w:spacing w:val="-6"/>
        </w:rPr>
        <w:t xml:space="preserve"> </w:t>
      </w:r>
      <w:r>
        <w:t>themselves</w:t>
      </w:r>
      <w:r>
        <w:rPr>
          <w:spacing w:val="-5"/>
        </w:rPr>
        <w:t xml:space="preserve"> </w:t>
      </w:r>
      <w:r>
        <w:t>with</w:t>
      </w:r>
      <w:r>
        <w:rPr>
          <w:spacing w:val="-5"/>
        </w:rPr>
        <w:t xml:space="preserve"> </w:t>
      </w:r>
      <w:r>
        <w:t>the</w:t>
      </w:r>
      <w:r>
        <w:rPr>
          <w:spacing w:val="-6"/>
        </w:rPr>
        <w:t xml:space="preserve"> </w:t>
      </w:r>
      <w:r>
        <w:t>local</w:t>
      </w:r>
      <w:r>
        <w:rPr>
          <w:spacing w:val="-18"/>
        </w:rPr>
        <w:t xml:space="preserve"> </w:t>
      </w:r>
      <w:r>
        <w:t>AIDS</w:t>
      </w:r>
      <w:r>
        <w:rPr>
          <w:spacing w:val="-5"/>
        </w:rPr>
        <w:t xml:space="preserve"> </w:t>
      </w:r>
      <w:r>
        <w:t>Service</w:t>
      </w:r>
      <w:r>
        <w:rPr>
          <w:spacing w:val="-6"/>
        </w:rPr>
        <w:t xml:space="preserve"> </w:t>
      </w:r>
      <w:r>
        <w:t>Organizations (ASOs)</w:t>
      </w:r>
      <w:r>
        <w:rPr>
          <w:spacing w:val="-2"/>
        </w:rPr>
        <w:t xml:space="preserve"> </w:t>
      </w:r>
      <w:r>
        <w:t>and</w:t>
      </w:r>
      <w:r>
        <w:rPr>
          <w:spacing w:val="-2"/>
        </w:rPr>
        <w:t xml:space="preserve"> </w:t>
      </w:r>
      <w:r>
        <w:t>substance</w:t>
      </w:r>
      <w:r>
        <w:rPr>
          <w:spacing w:val="-3"/>
        </w:rPr>
        <w:t xml:space="preserve"> </w:t>
      </w:r>
      <w:r>
        <w:t>abuse</w:t>
      </w:r>
      <w:r>
        <w:rPr>
          <w:spacing w:val="-3"/>
        </w:rPr>
        <w:t xml:space="preserve"> </w:t>
      </w:r>
      <w:r>
        <w:t>treatment</w:t>
      </w:r>
      <w:r>
        <w:rPr>
          <w:spacing w:val="-3"/>
        </w:rPr>
        <w:t xml:space="preserve"> </w:t>
      </w:r>
      <w:r>
        <w:t>services.</w:t>
      </w:r>
      <w:r>
        <w:rPr>
          <w:spacing w:val="-2"/>
        </w:rPr>
        <w:t xml:space="preserve"> </w:t>
      </w:r>
      <w:r>
        <w:t>Listed</w:t>
      </w:r>
      <w:r>
        <w:rPr>
          <w:spacing w:val="-2"/>
        </w:rPr>
        <w:t xml:space="preserve"> </w:t>
      </w:r>
      <w:r>
        <w:t>below</w:t>
      </w:r>
      <w:r>
        <w:rPr>
          <w:spacing w:val="-2"/>
        </w:rPr>
        <w:t xml:space="preserve"> </w:t>
      </w:r>
      <w:r>
        <w:t>are</w:t>
      </w:r>
      <w:r>
        <w:rPr>
          <w:spacing w:val="-3"/>
        </w:rPr>
        <w:t xml:space="preserve"> </w:t>
      </w:r>
      <w:r>
        <w:t>questions</w:t>
      </w:r>
      <w:r>
        <w:rPr>
          <w:spacing w:val="-2"/>
        </w:rPr>
        <w:t xml:space="preserve"> </w:t>
      </w:r>
      <w:r>
        <w:t>that</w:t>
      </w:r>
      <w:r>
        <w:rPr>
          <w:spacing w:val="-2"/>
        </w:rPr>
        <w:t xml:space="preserve"> </w:t>
      </w:r>
      <w:r>
        <w:t>all clinicians who treat</w:t>
      </w:r>
      <w:r>
        <w:t xml:space="preserve"> substance-abusing individuals with HIV/AIDS should be able to answer:</w:t>
      </w:r>
    </w:p>
    <w:p w14:paraId="5C548045" w14:textId="77777777" w:rsidR="004E457E" w:rsidRDefault="00EA0C9A">
      <w:pPr>
        <w:pStyle w:val="ListParagraph"/>
        <w:numPr>
          <w:ilvl w:val="0"/>
          <w:numId w:val="19"/>
        </w:numPr>
        <w:tabs>
          <w:tab w:val="left" w:pos="760"/>
        </w:tabs>
        <w:spacing w:before="3" w:line="225" w:lineRule="auto"/>
        <w:ind w:left="760" w:right="1059" w:hanging="360"/>
        <w:rPr>
          <w:rFonts w:ascii="MS PGothic" w:hAnsi="MS PGothic"/>
          <w:sz w:val="28"/>
        </w:rPr>
      </w:pPr>
      <w:r>
        <w:rPr>
          <w:position w:val="2"/>
          <w:sz w:val="28"/>
        </w:rPr>
        <w:t>What</w:t>
      </w:r>
      <w:r>
        <w:rPr>
          <w:spacing w:val="-4"/>
          <w:position w:val="2"/>
          <w:sz w:val="28"/>
        </w:rPr>
        <w:t xml:space="preserve"> </w:t>
      </w:r>
      <w:r>
        <w:rPr>
          <w:position w:val="2"/>
          <w:sz w:val="28"/>
        </w:rPr>
        <w:t>area</w:t>
      </w:r>
      <w:r>
        <w:rPr>
          <w:spacing w:val="-5"/>
          <w:position w:val="2"/>
          <w:sz w:val="28"/>
        </w:rPr>
        <w:t xml:space="preserve"> </w:t>
      </w:r>
      <w:r>
        <w:rPr>
          <w:position w:val="2"/>
          <w:sz w:val="28"/>
        </w:rPr>
        <w:t>physicians</w:t>
      </w:r>
      <w:r>
        <w:rPr>
          <w:spacing w:val="-4"/>
          <w:position w:val="2"/>
          <w:sz w:val="28"/>
        </w:rPr>
        <w:t xml:space="preserve"> </w:t>
      </w:r>
      <w:r>
        <w:rPr>
          <w:position w:val="2"/>
          <w:sz w:val="28"/>
        </w:rPr>
        <w:t>or</w:t>
      </w:r>
      <w:r>
        <w:rPr>
          <w:spacing w:val="-4"/>
          <w:position w:val="2"/>
          <w:sz w:val="28"/>
        </w:rPr>
        <w:t xml:space="preserve"> </w:t>
      </w:r>
      <w:r>
        <w:rPr>
          <w:position w:val="2"/>
          <w:sz w:val="28"/>
        </w:rPr>
        <w:t>clinics</w:t>
      </w:r>
      <w:r>
        <w:rPr>
          <w:spacing w:val="-4"/>
          <w:position w:val="2"/>
          <w:sz w:val="28"/>
        </w:rPr>
        <w:t xml:space="preserve"> </w:t>
      </w:r>
      <w:r>
        <w:rPr>
          <w:position w:val="2"/>
          <w:sz w:val="28"/>
        </w:rPr>
        <w:t>with</w:t>
      </w:r>
      <w:r>
        <w:rPr>
          <w:spacing w:val="-4"/>
          <w:position w:val="2"/>
          <w:sz w:val="28"/>
        </w:rPr>
        <w:t xml:space="preserve"> </w:t>
      </w:r>
      <w:r>
        <w:rPr>
          <w:position w:val="2"/>
          <w:sz w:val="28"/>
        </w:rPr>
        <w:t>experience</w:t>
      </w:r>
      <w:r>
        <w:rPr>
          <w:spacing w:val="-5"/>
          <w:position w:val="2"/>
          <w:sz w:val="28"/>
        </w:rPr>
        <w:t xml:space="preserve"> </w:t>
      </w:r>
      <w:r>
        <w:rPr>
          <w:position w:val="2"/>
          <w:sz w:val="28"/>
        </w:rPr>
        <w:t>in</w:t>
      </w:r>
      <w:r>
        <w:rPr>
          <w:spacing w:val="-4"/>
          <w:position w:val="2"/>
          <w:sz w:val="28"/>
        </w:rPr>
        <w:t xml:space="preserve"> </w:t>
      </w:r>
      <w:r>
        <w:rPr>
          <w:position w:val="2"/>
          <w:sz w:val="28"/>
        </w:rPr>
        <w:t>HIV/AIDS</w:t>
      </w:r>
      <w:r>
        <w:rPr>
          <w:spacing w:val="-4"/>
          <w:position w:val="2"/>
          <w:sz w:val="28"/>
        </w:rPr>
        <w:t xml:space="preserve"> </w:t>
      </w:r>
      <w:r>
        <w:rPr>
          <w:position w:val="2"/>
          <w:sz w:val="28"/>
        </w:rPr>
        <w:t>issues</w:t>
      </w:r>
      <w:r>
        <w:rPr>
          <w:spacing w:val="-4"/>
          <w:position w:val="2"/>
          <w:sz w:val="28"/>
        </w:rPr>
        <w:t xml:space="preserve"> </w:t>
      </w:r>
      <w:r>
        <w:rPr>
          <w:position w:val="2"/>
          <w:sz w:val="28"/>
        </w:rPr>
        <w:t xml:space="preserve">accept </w:t>
      </w:r>
      <w:r>
        <w:rPr>
          <w:sz w:val="28"/>
        </w:rPr>
        <w:t>HIV-positive patients? Which ones accept Medicaid, Medicare, or specific insurance plans?</w:t>
      </w:r>
    </w:p>
    <w:p w14:paraId="30C9B9AC" w14:textId="77777777" w:rsidR="004E457E" w:rsidRDefault="00EA0C9A">
      <w:pPr>
        <w:pStyle w:val="ListParagraph"/>
        <w:numPr>
          <w:ilvl w:val="0"/>
          <w:numId w:val="19"/>
        </w:numPr>
        <w:tabs>
          <w:tab w:val="left" w:pos="760"/>
        </w:tabs>
        <w:spacing w:line="339" w:lineRule="exact"/>
        <w:ind w:left="760" w:hanging="360"/>
        <w:rPr>
          <w:rFonts w:ascii="MS PGothic" w:hAnsi="MS PGothic"/>
          <w:sz w:val="28"/>
        </w:rPr>
      </w:pPr>
      <w:r>
        <w:rPr>
          <w:position w:val="2"/>
          <w:sz w:val="28"/>
        </w:rPr>
        <w:t>What</w:t>
      </w:r>
      <w:r>
        <w:rPr>
          <w:spacing w:val="-17"/>
          <w:position w:val="2"/>
          <w:sz w:val="28"/>
        </w:rPr>
        <w:t xml:space="preserve"> </w:t>
      </w:r>
      <w:r>
        <w:rPr>
          <w:position w:val="2"/>
          <w:sz w:val="28"/>
        </w:rPr>
        <w:t>ASOs</w:t>
      </w:r>
      <w:r>
        <w:rPr>
          <w:spacing w:val="-1"/>
          <w:position w:val="2"/>
          <w:sz w:val="28"/>
        </w:rPr>
        <w:t xml:space="preserve"> </w:t>
      </w:r>
      <w:r>
        <w:rPr>
          <w:position w:val="2"/>
          <w:sz w:val="28"/>
        </w:rPr>
        <w:t>exist</w:t>
      </w:r>
      <w:r>
        <w:rPr>
          <w:spacing w:val="-1"/>
          <w:position w:val="2"/>
          <w:sz w:val="28"/>
        </w:rPr>
        <w:t xml:space="preserve"> </w:t>
      </w:r>
      <w:r>
        <w:rPr>
          <w:position w:val="2"/>
          <w:sz w:val="28"/>
        </w:rPr>
        <w:t>in</w:t>
      </w:r>
      <w:r>
        <w:rPr>
          <w:spacing w:val="-1"/>
          <w:position w:val="2"/>
          <w:sz w:val="28"/>
        </w:rPr>
        <w:t xml:space="preserve"> </w:t>
      </w:r>
      <w:r>
        <w:rPr>
          <w:position w:val="2"/>
          <w:sz w:val="28"/>
        </w:rPr>
        <w:t>the</w:t>
      </w:r>
      <w:r>
        <w:rPr>
          <w:spacing w:val="-1"/>
          <w:position w:val="2"/>
          <w:sz w:val="28"/>
        </w:rPr>
        <w:t xml:space="preserve"> </w:t>
      </w:r>
      <w:r>
        <w:rPr>
          <w:spacing w:val="-4"/>
          <w:position w:val="2"/>
          <w:sz w:val="28"/>
        </w:rPr>
        <w:t>area?</w:t>
      </w:r>
    </w:p>
    <w:p w14:paraId="45E4D6D2"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Are</w:t>
      </w:r>
      <w:r>
        <w:rPr>
          <w:spacing w:val="-6"/>
          <w:position w:val="2"/>
          <w:sz w:val="28"/>
        </w:rPr>
        <w:t xml:space="preserve"> </w:t>
      </w:r>
      <w:r>
        <w:rPr>
          <w:position w:val="2"/>
          <w:sz w:val="28"/>
        </w:rPr>
        <w:t>Ryan</w:t>
      </w:r>
      <w:r>
        <w:rPr>
          <w:spacing w:val="-8"/>
          <w:position w:val="2"/>
          <w:sz w:val="28"/>
        </w:rPr>
        <w:t xml:space="preserve"> </w:t>
      </w:r>
      <w:r>
        <w:rPr>
          <w:position w:val="2"/>
          <w:sz w:val="28"/>
        </w:rPr>
        <w:t>White</w:t>
      </w:r>
      <w:r>
        <w:rPr>
          <w:spacing w:val="-3"/>
          <w:position w:val="2"/>
          <w:sz w:val="28"/>
        </w:rPr>
        <w:t xml:space="preserve"> </w:t>
      </w:r>
      <w:r>
        <w:rPr>
          <w:position w:val="2"/>
          <w:sz w:val="28"/>
        </w:rPr>
        <w:t>Funds</w:t>
      </w:r>
      <w:r>
        <w:rPr>
          <w:spacing w:val="-2"/>
          <w:position w:val="2"/>
          <w:sz w:val="28"/>
        </w:rPr>
        <w:t xml:space="preserve"> </w:t>
      </w:r>
      <w:r>
        <w:rPr>
          <w:position w:val="2"/>
          <w:sz w:val="28"/>
        </w:rPr>
        <w:t>available</w:t>
      </w:r>
      <w:r>
        <w:rPr>
          <w:spacing w:val="-3"/>
          <w:position w:val="2"/>
          <w:sz w:val="28"/>
        </w:rPr>
        <w:t xml:space="preserve"> </w:t>
      </w:r>
      <w:r>
        <w:rPr>
          <w:position w:val="2"/>
          <w:sz w:val="28"/>
        </w:rPr>
        <w:t>in</w:t>
      </w:r>
      <w:r>
        <w:rPr>
          <w:spacing w:val="-2"/>
          <w:position w:val="2"/>
          <w:sz w:val="28"/>
        </w:rPr>
        <w:t xml:space="preserve"> </w:t>
      </w:r>
      <w:r>
        <w:rPr>
          <w:position w:val="2"/>
          <w:sz w:val="28"/>
        </w:rPr>
        <w:t>the</w:t>
      </w:r>
      <w:r>
        <w:rPr>
          <w:spacing w:val="-4"/>
          <w:position w:val="2"/>
          <w:sz w:val="28"/>
        </w:rPr>
        <w:t xml:space="preserve"> </w:t>
      </w:r>
      <w:r>
        <w:rPr>
          <w:position w:val="2"/>
          <w:sz w:val="28"/>
        </w:rPr>
        <w:t>area?</w:t>
      </w:r>
      <w:r>
        <w:rPr>
          <w:spacing w:val="-3"/>
          <w:position w:val="2"/>
          <w:sz w:val="28"/>
        </w:rPr>
        <w:t xml:space="preserve"> </w:t>
      </w:r>
      <w:r>
        <w:rPr>
          <w:position w:val="2"/>
          <w:sz w:val="28"/>
        </w:rPr>
        <w:t>If</w:t>
      </w:r>
      <w:r>
        <w:rPr>
          <w:spacing w:val="-2"/>
          <w:position w:val="2"/>
          <w:sz w:val="28"/>
        </w:rPr>
        <w:t xml:space="preserve"> </w:t>
      </w:r>
      <w:r>
        <w:rPr>
          <w:position w:val="2"/>
          <w:sz w:val="28"/>
        </w:rPr>
        <w:t>so,</w:t>
      </w:r>
      <w:r>
        <w:rPr>
          <w:spacing w:val="-2"/>
          <w:position w:val="2"/>
          <w:sz w:val="28"/>
        </w:rPr>
        <w:t xml:space="preserve"> </w:t>
      </w:r>
      <w:r>
        <w:rPr>
          <w:position w:val="2"/>
          <w:sz w:val="28"/>
        </w:rPr>
        <w:t>who</w:t>
      </w:r>
      <w:r>
        <w:rPr>
          <w:spacing w:val="-2"/>
          <w:position w:val="2"/>
          <w:sz w:val="28"/>
        </w:rPr>
        <w:t xml:space="preserve"> </w:t>
      </w:r>
      <w:r>
        <w:rPr>
          <w:position w:val="2"/>
          <w:sz w:val="28"/>
        </w:rPr>
        <w:t>administers</w:t>
      </w:r>
      <w:r>
        <w:rPr>
          <w:spacing w:val="-2"/>
          <w:position w:val="2"/>
          <w:sz w:val="28"/>
        </w:rPr>
        <w:t xml:space="preserve"> them?</w:t>
      </w:r>
    </w:p>
    <w:p w14:paraId="7712203C" w14:textId="77777777" w:rsidR="004E457E" w:rsidRDefault="00EA0C9A">
      <w:pPr>
        <w:pStyle w:val="ListParagraph"/>
        <w:numPr>
          <w:ilvl w:val="0"/>
          <w:numId w:val="19"/>
        </w:numPr>
        <w:tabs>
          <w:tab w:val="left" w:pos="760"/>
        </w:tabs>
        <w:spacing w:before="11" w:line="213" w:lineRule="auto"/>
        <w:ind w:left="760" w:right="652" w:hanging="360"/>
        <w:rPr>
          <w:rFonts w:ascii="MS PGothic" w:hAnsi="MS PGothic"/>
          <w:sz w:val="28"/>
        </w:rPr>
      </w:pPr>
      <w:r>
        <w:rPr>
          <w:position w:val="2"/>
          <w:sz w:val="28"/>
        </w:rPr>
        <w:t>Are</w:t>
      </w:r>
      <w:r>
        <w:rPr>
          <w:spacing w:val="-12"/>
          <w:position w:val="2"/>
          <w:sz w:val="28"/>
        </w:rPr>
        <w:t xml:space="preserve"> </w:t>
      </w:r>
      <w:r>
        <w:rPr>
          <w:position w:val="2"/>
          <w:sz w:val="28"/>
        </w:rPr>
        <w:t>Housing</w:t>
      </w:r>
      <w:r>
        <w:rPr>
          <w:spacing w:val="-7"/>
          <w:position w:val="2"/>
          <w:sz w:val="28"/>
        </w:rPr>
        <w:t xml:space="preserve"> </w:t>
      </w:r>
      <w:r>
        <w:rPr>
          <w:position w:val="2"/>
          <w:sz w:val="28"/>
        </w:rPr>
        <w:t>Opportunities</w:t>
      </w:r>
      <w:r>
        <w:rPr>
          <w:spacing w:val="-7"/>
          <w:position w:val="2"/>
          <w:sz w:val="28"/>
        </w:rPr>
        <w:t xml:space="preserve"> </w:t>
      </w:r>
      <w:r>
        <w:rPr>
          <w:position w:val="2"/>
          <w:sz w:val="28"/>
        </w:rPr>
        <w:t>for</w:t>
      </w:r>
      <w:r>
        <w:rPr>
          <w:spacing w:val="-7"/>
          <w:position w:val="2"/>
          <w:sz w:val="28"/>
        </w:rPr>
        <w:t xml:space="preserve"> </w:t>
      </w:r>
      <w:r>
        <w:rPr>
          <w:position w:val="2"/>
          <w:sz w:val="28"/>
        </w:rPr>
        <w:t>People</w:t>
      </w:r>
      <w:r>
        <w:rPr>
          <w:spacing w:val="-8"/>
          <w:position w:val="2"/>
          <w:sz w:val="28"/>
        </w:rPr>
        <w:t xml:space="preserve"> </w:t>
      </w:r>
      <w:r>
        <w:rPr>
          <w:position w:val="2"/>
          <w:sz w:val="28"/>
        </w:rPr>
        <w:t>with</w:t>
      </w:r>
      <w:r>
        <w:rPr>
          <w:spacing w:val="-18"/>
          <w:position w:val="2"/>
          <w:sz w:val="28"/>
        </w:rPr>
        <w:t xml:space="preserve"> </w:t>
      </w:r>
      <w:r>
        <w:rPr>
          <w:position w:val="2"/>
          <w:sz w:val="28"/>
        </w:rPr>
        <w:t>AIDS</w:t>
      </w:r>
      <w:r>
        <w:rPr>
          <w:spacing w:val="-7"/>
          <w:position w:val="2"/>
          <w:sz w:val="28"/>
        </w:rPr>
        <w:t xml:space="preserve"> </w:t>
      </w:r>
      <w:r>
        <w:rPr>
          <w:position w:val="2"/>
          <w:sz w:val="28"/>
        </w:rPr>
        <w:t>(HOPWA)</w:t>
      </w:r>
      <w:r>
        <w:rPr>
          <w:spacing w:val="-7"/>
          <w:position w:val="2"/>
          <w:sz w:val="28"/>
        </w:rPr>
        <w:t xml:space="preserve"> </w:t>
      </w:r>
      <w:r>
        <w:rPr>
          <w:position w:val="2"/>
          <w:sz w:val="28"/>
        </w:rPr>
        <w:t>funds</w:t>
      </w:r>
      <w:r>
        <w:rPr>
          <w:spacing w:val="-7"/>
          <w:position w:val="2"/>
          <w:sz w:val="28"/>
        </w:rPr>
        <w:t xml:space="preserve"> </w:t>
      </w:r>
      <w:r>
        <w:rPr>
          <w:position w:val="2"/>
          <w:sz w:val="28"/>
        </w:rPr>
        <w:t>available</w:t>
      </w:r>
      <w:r>
        <w:rPr>
          <w:spacing w:val="-8"/>
          <w:position w:val="2"/>
          <w:sz w:val="28"/>
        </w:rPr>
        <w:t xml:space="preserve"> </w:t>
      </w:r>
      <w:r>
        <w:rPr>
          <w:position w:val="2"/>
          <w:sz w:val="28"/>
        </w:rPr>
        <w:t xml:space="preserve">in </w:t>
      </w:r>
      <w:r>
        <w:rPr>
          <w:sz w:val="28"/>
        </w:rPr>
        <w:t>the area and if so, who administers them?</w:t>
      </w:r>
    </w:p>
    <w:p w14:paraId="0D6B97DC" w14:textId="77777777" w:rsidR="004E457E" w:rsidRDefault="00EA0C9A">
      <w:pPr>
        <w:pStyle w:val="ListParagraph"/>
        <w:numPr>
          <w:ilvl w:val="0"/>
          <w:numId w:val="19"/>
        </w:numPr>
        <w:tabs>
          <w:tab w:val="left" w:pos="760"/>
        </w:tabs>
        <w:spacing w:before="33" w:line="213" w:lineRule="auto"/>
        <w:ind w:left="760" w:right="1564" w:hanging="360"/>
        <w:rPr>
          <w:rFonts w:ascii="MS PGothic" w:hAnsi="MS PGothic"/>
          <w:sz w:val="28"/>
        </w:rPr>
      </w:pPr>
      <w:r>
        <w:rPr>
          <w:position w:val="2"/>
          <w:sz w:val="28"/>
        </w:rPr>
        <w:t>Does</w:t>
      </w:r>
      <w:r>
        <w:rPr>
          <w:spacing w:val="-3"/>
          <w:position w:val="2"/>
          <w:sz w:val="28"/>
        </w:rPr>
        <w:t xml:space="preserve"> </w:t>
      </w:r>
      <w:r>
        <w:rPr>
          <w:position w:val="2"/>
          <w:sz w:val="28"/>
        </w:rPr>
        <w:t>the</w:t>
      </w:r>
      <w:r>
        <w:rPr>
          <w:spacing w:val="-4"/>
          <w:position w:val="2"/>
          <w:sz w:val="28"/>
        </w:rPr>
        <w:t xml:space="preserve"> </w:t>
      </w:r>
      <w:r>
        <w:rPr>
          <w:position w:val="2"/>
          <w:sz w:val="28"/>
        </w:rPr>
        <w:t>State</w:t>
      </w:r>
      <w:r>
        <w:rPr>
          <w:spacing w:val="-4"/>
          <w:position w:val="2"/>
          <w:sz w:val="28"/>
        </w:rPr>
        <w:t xml:space="preserve"> </w:t>
      </w:r>
      <w:r>
        <w:rPr>
          <w:position w:val="2"/>
          <w:sz w:val="28"/>
        </w:rPr>
        <w:t>provide</w:t>
      </w:r>
      <w:r>
        <w:rPr>
          <w:spacing w:val="-4"/>
          <w:position w:val="2"/>
          <w:sz w:val="28"/>
        </w:rPr>
        <w:t xml:space="preserve"> </w:t>
      </w:r>
      <w:r>
        <w:rPr>
          <w:position w:val="2"/>
          <w:sz w:val="28"/>
        </w:rPr>
        <w:t>medical</w:t>
      </w:r>
      <w:r>
        <w:rPr>
          <w:spacing w:val="-3"/>
          <w:position w:val="2"/>
          <w:sz w:val="28"/>
        </w:rPr>
        <w:t xml:space="preserve"> </w:t>
      </w:r>
      <w:r>
        <w:rPr>
          <w:position w:val="2"/>
          <w:sz w:val="28"/>
        </w:rPr>
        <w:t>coverage</w:t>
      </w:r>
      <w:r>
        <w:rPr>
          <w:spacing w:val="-4"/>
          <w:position w:val="2"/>
          <w:sz w:val="28"/>
        </w:rPr>
        <w:t xml:space="preserve"> </w:t>
      </w:r>
      <w:r>
        <w:rPr>
          <w:position w:val="2"/>
          <w:sz w:val="28"/>
        </w:rPr>
        <w:t>for</w:t>
      </w:r>
      <w:r>
        <w:rPr>
          <w:spacing w:val="-3"/>
          <w:position w:val="2"/>
          <w:sz w:val="28"/>
        </w:rPr>
        <w:t xml:space="preserve"> </w:t>
      </w:r>
      <w:r>
        <w:rPr>
          <w:position w:val="2"/>
          <w:sz w:val="28"/>
        </w:rPr>
        <w:t>single</w:t>
      </w:r>
      <w:r>
        <w:rPr>
          <w:spacing w:val="-4"/>
          <w:position w:val="2"/>
          <w:sz w:val="28"/>
        </w:rPr>
        <w:t xml:space="preserve"> </w:t>
      </w:r>
      <w:r>
        <w:rPr>
          <w:position w:val="2"/>
          <w:sz w:val="28"/>
        </w:rPr>
        <w:t>adults</w:t>
      </w:r>
      <w:r>
        <w:rPr>
          <w:spacing w:val="-3"/>
          <w:position w:val="2"/>
          <w:sz w:val="28"/>
        </w:rPr>
        <w:t xml:space="preserve"> </w:t>
      </w:r>
      <w:r>
        <w:rPr>
          <w:position w:val="2"/>
          <w:sz w:val="28"/>
        </w:rPr>
        <w:t>who</w:t>
      </w:r>
      <w:r>
        <w:rPr>
          <w:spacing w:val="-3"/>
          <w:position w:val="2"/>
          <w:sz w:val="28"/>
        </w:rPr>
        <w:t xml:space="preserve"> </w:t>
      </w:r>
      <w:r>
        <w:rPr>
          <w:position w:val="2"/>
          <w:sz w:val="28"/>
        </w:rPr>
        <w:t>have</w:t>
      </w:r>
      <w:r>
        <w:rPr>
          <w:spacing w:val="-4"/>
          <w:position w:val="2"/>
          <w:sz w:val="28"/>
        </w:rPr>
        <w:t xml:space="preserve"> </w:t>
      </w:r>
      <w:r>
        <w:rPr>
          <w:position w:val="2"/>
          <w:sz w:val="28"/>
        </w:rPr>
        <w:t xml:space="preserve">no </w:t>
      </w:r>
      <w:r>
        <w:rPr>
          <w:sz w:val="28"/>
        </w:rPr>
        <w:t>dependents, for indigent patients, or for undocumented workers?</w:t>
      </w:r>
    </w:p>
    <w:p w14:paraId="73AD8259" w14:textId="77777777" w:rsidR="004E457E" w:rsidRDefault="00EA0C9A">
      <w:pPr>
        <w:pStyle w:val="ListParagraph"/>
        <w:numPr>
          <w:ilvl w:val="0"/>
          <w:numId w:val="19"/>
        </w:numPr>
        <w:tabs>
          <w:tab w:val="left" w:pos="760"/>
        </w:tabs>
        <w:spacing w:before="18" w:line="225" w:lineRule="auto"/>
        <w:ind w:left="760" w:right="631" w:hanging="360"/>
        <w:jc w:val="both"/>
        <w:rPr>
          <w:rFonts w:ascii="MS PGothic" w:hAnsi="MS PGothic"/>
          <w:sz w:val="28"/>
        </w:rPr>
      </w:pPr>
      <w:r>
        <w:rPr>
          <w:position w:val="2"/>
          <w:sz w:val="28"/>
        </w:rPr>
        <w:t>Where</w:t>
      </w:r>
      <w:r>
        <w:rPr>
          <w:spacing w:val="-6"/>
          <w:position w:val="2"/>
          <w:sz w:val="28"/>
        </w:rPr>
        <w:t xml:space="preserve"> </w:t>
      </w:r>
      <w:r>
        <w:rPr>
          <w:position w:val="2"/>
          <w:sz w:val="28"/>
        </w:rPr>
        <w:t>can</w:t>
      </w:r>
      <w:r>
        <w:rPr>
          <w:spacing w:val="-5"/>
          <w:position w:val="2"/>
          <w:sz w:val="28"/>
        </w:rPr>
        <w:t xml:space="preserve"> </w:t>
      </w:r>
      <w:r>
        <w:rPr>
          <w:position w:val="2"/>
          <w:sz w:val="28"/>
        </w:rPr>
        <w:t>an</w:t>
      </w:r>
      <w:r>
        <w:rPr>
          <w:spacing w:val="-5"/>
          <w:position w:val="2"/>
          <w:sz w:val="28"/>
        </w:rPr>
        <w:t xml:space="preserve"> </w:t>
      </w:r>
      <w:r>
        <w:rPr>
          <w:position w:val="2"/>
          <w:sz w:val="28"/>
        </w:rPr>
        <w:t>individual</w:t>
      </w:r>
      <w:r>
        <w:rPr>
          <w:spacing w:val="-5"/>
          <w:position w:val="2"/>
          <w:sz w:val="28"/>
        </w:rPr>
        <w:t xml:space="preserve"> </w:t>
      </w:r>
      <w:r>
        <w:rPr>
          <w:position w:val="2"/>
          <w:sz w:val="28"/>
        </w:rPr>
        <w:t>with</w:t>
      </w:r>
      <w:r>
        <w:rPr>
          <w:spacing w:val="-5"/>
          <w:position w:val="2"/>
          <w:sz w:val="28"/>
        </w:rPr>
        <w:t xml:space="preserve"> </w:t>
      </w:r>
      <w:r>
        <w:rPr>
          <w:position w:val="2"/>
          <w:sz w:val="28"/>
        </w:rPr>
        <w:t>HIV/AIDS</w:t>
      </w:r>
      <w:r>
        <w:rPr>
          <w:spacing w:val="-5"/>
          <w:position w:val="2"/>
          <w:sz w:val="28"/>
        </w:rPr>
        <w:t xml:space="preserve"> </w:t>
      </w:r>
      <w:r>
        <w:rPr>
          <w:position w:val="2"/>
          <w:sz w:val="28"/>
        </w:rPr>
        <w:t>obtain</w:t>
      </w:r>
      <w:r>
        <w:rPr>
          <w:spacing w:val="-5"/>
          <w:position w:val="2"/>
          <w:sz w:val="28"/>
        </w:rPr>
        <w:t xml:space="preserve"> </w:t>
      </w:r>
      <w:r>
        <w:rPr>
          <w:position w:val="2"/>
          <w:sz w:val="28"/>
        </w:rPr>
        <w:t>inpatient,</w:t>
      </w:r>
      <w:r>
        <w:rPr>
          <w:spacing w:val="-5"/>
          <w:position w:val="2"/>
          <w:sz w:val="28"/>
        </w:rPr>
        <w:t xml:space="preserve"> </w:t>
      </w:r>
      <w:r>
        <w:rPr>
          <w:position w:val="2"/>
          <w:sz w:val="28"/>
        </w:rPr>
        <w:t>residential,</w:t>
      </w:r>
      <w:r>
        <w:rPr>
          <w:spacing w:val="-5"/>
          <w:position w:val="2"/>
          <w:sz w:val="28"/>
        </w:rPr>
        <w:t xml:space="preserve"> </w:t>
      </w:r>
      <w:r>
        <w:rPr>
          <w:position w:val="2"/>
          <w:sz w:val="28"/>
        </w:rPr>
        <w:t xml:space="preserve">intensive </w:t>
      </w:r>
      <w:r>
        <w:rPr>
          <w:sz w:val="28"/>
        </w:rPr>
        <w:t>outpatient, extended outpatient, or detoxification treatment</w:t>
      </w:r>
      <w:r>
        <w:rPr>
          <w:spacing w:val="-1"/>
          <w:sz w:val="28"/>
        </w:rPr>
        <w:t xml:space="preserve"> </w:t>
      </w:r>
      <w:r>
        <w:rPr>
          <w:sz w:val="28"/>
        </w:rPr>
        <w:t>for substance</w:t>
      </w:r>
      <w:r>
        <w:rPr>
          <w:spacing w:val="-1"/>
          <w:sz w:val="28"/>
        </w:rPr>
        <w:t xml:space="preserve"> </w:t>
      </w:r>
      <w:r>
        <w:rPr>
          <w:sz w:val="28"/>
        </w:rPr>
        <w:t xml:space="preserve">abuse </w:t>
      </w:r>
      <w:r>
        <w:rPr>
          <w:spacing w:val="-2"/>
          <w:sz w:val="28"/>
        </w:rPr>
        <w:t>disorders?</w:t>
      </w:r>
    </w:p>
    <w:p w14:paraId="626E8FB5" w14:textId="77777777" w:rsidR="004E457E" w:rsidRDefault="00EA0C9A">
      <w:pPr>
        <w:pStyle w:val="ListParagraph"/>
        <w:numPr>
          <w:ilvl w:val="0"/>
          <w:numId w:val="19"/>
        </w:numPr>
        <w:tabs>
          <w:tab w:val="left" w:pos="760"/>
        </w:tabs>
        <w:spacing w:before="30" w:line="213" w:lineRule="auto"/>
        <w:ind w:left="760" w:right="955" w:hanging="360"/>
        <w:rPr>
          <w:rFonts w:ascii="MS PGothic" w:hAnsi="MS PGothic"/>
          <w:sz w:val="28"/>
        </w:rPr>
      </w:pPr>
      <w:r>
        <w:rPr>
          <w:position w:val="2"/>
          <w:sz w:val="28"/>
        </w:rPr>
        <w:t>Are</w:t>
      </w:r>
      <w:r>
        <w:rPr>
          <w:spacing w:val="-4"/>
          <w:position w:val="2"/>
          <w:sz w:val="28"/>
        </w:rPr>
        <w:t xml:space="preserve"> </w:t>
      </w:r>
      <w:r>
        <w:rPr>
          <w:position w:val="2"/>
          <w:sz w:val="28"/>
        </w:rPr>
        <w:t>area</w:t>
      </w:r>
      <w:r>
        <w:rPr>
          <w:spacing w:val="-4"/>
          <w:position w:val="2"/>
          <w:sz w:val="28"/>
        </w:rPr>
        <w:t xml:space="preserve"> </w:t>
      </w:r>
      <w:r>
        <w:rPr>
          <w:position w:val="2"/>
          <w:sz w:val="28"/>
        </w:rPr>
        <w:t>substance</w:t>
      </w:r>
      <w:r>
        <w:rPr>
          <w:spacing w:val="-4"/>
          <w:position w:val="2"/>
          <w:sz w:val="28"/>
        </w:rPr>
        <w:t xml:space="preserve"> </w:t>
      </w:r>
      <w:r>
        <w:rPr>
          <w:position w:val="2"/>
          <w:sz w:val="28"/>
        </w:rPr>
        <w:t>abuse</w:t>
      </w:r>
      <w:r>
        <w:rPr>
          <w:spacing w:val="-4"/>
          <w:position w:val="2"/>
          <w:sz w:val="28"/>
        </w:rPr>
        <w:t xml:space="preserve"> </w:t>
      </w:r>
      <w:r>
        <w:rPr>
          <w:position w:val="2"/>
          <w:sz w:val="28"/>
        </w:rPr>
        <w:t>treatment</w:t>
      </w:r>
      <w:r>
        <w:rPr>
          <w:spacing w:val="-4"/>
          <w:position w:val="2"/>
          <w:sz w:val="28"/>
        </w:rPr>
        <w:t xml:space="preserve"> </w:t>
      </w:r>
      <w:r>
        <w:rPr>
          <w:position w:val="2"/>
          <w:sz w:val="28"/>
        </w:rPr>
        <w:t>programs</w:t>
      </w:r>
      <w:r>
        <w:rPr>
          <w:spacing w:val="-3"/>
          <w:position w:val="2"/>
          <w:sz w:val="28"/>
        </w:rPr>
        <w:t xml:space="preserve"> </w:t>
      </w:r>
      <w:r>
        <w:rPr>
          <w:position w:val="2"/>
          <w:sz w:val="28"/>
        </w:rPr>
        <w:t>prepared</w:t>
      </w:r>
      <w:r>
        <w:rPr>
          <w:spacing w:val="-3"/>
          <w:position w:val="2"/>
          <w:sz w:val="28"/>
        </w:rPr>
        <w:t xml:space="preserve"> </w:t>
      </w:r>
      <w:r>
        <w:rPr>
          <w:position w:val="2"/>
          <w:sz w:val="28"/>
        </w:rPr>
        <w:t>to</w:t>
      </w:r>
      <w:r>
        <w:rPr>
          <w:spacing w:val="-3"/>
          <w:position w:val="2"/>
          <w:sz w:val="28"/>
        </w:rPr>
        <w:t xml:space="preserve"> </w:t>
      </w:r>
      <w:r>
        <w:rPr>
          <w:position w:val="2"/>
          <w:sz w:val="28"/>
        </w:rPr>
        <w:t>deal</w:t>
      </w:r>
      <w:r>
        <w:rPr>
          <w:spacing w:val="-3"/>
          <w:position w:val="2"/>
          <w:sz w:val="28"/>
        </w:rPr>
        <w:t xml:space="preserve"> </w:t>
      </w:r>
      <w:r>
        <w:rPr>
          <w:position w:val="2"/>
          <w:sz w:val="28"/>
        </w:rPr>
        <w:t>with</w:t>
      </w:r>
      <w:r>
        <w:rPr>
          <w:spacing w:val="-3"/>
          <w:position w:val="2"/>
          <w:sz w:val="28"/>
        </w:rPr>
        <w:t xml:space="preserve"> </w:t>
      </w:r>
      <w:r>
        <w:rPr>
          <w:position w:val="2"/>
          <w:sz w:val="28"/>
        </w:rPr>
        <w:t>a</w:t>
      </w:r>
      <w:r>
        <w:rPr>
          <w:spacing w:val="-4"/>
          <w:position w:val="2"/>
          <w:sz w:val="28"/>
        </w:rPr>
        <w:t xml:space="preserve"> </w:t>
      </w:r>
      <w:r>
        <w:rPr>
          <w:position w:val="2"/>
          <w:sz w:val="28"/>
        </w:rPr>
        <w:t xml:space="preserve">client's </w:t>
      </w:r>
      <w:r>
        <w:rPr>
          <w:sz w:val="28"/>
        </w:rPr>
        <w:t>complicated HIV/AIDS treatment regimen?</w:t>
      </w:r>
    </w:p>
    <w:p w14:paraId="468C0ADD" w14:textId="77777777" w:rsidR="004E457E" w:rsidRDefault="00EA0C9A">
      <w:pPr>
        <w:pStyle w:val="ListParagraph"/>
        <w:numPr>
          <w:ilvl w:val="0"/>
          <w:numId w:val="19"/>
        </w:numPr>
        <w:tabs>
          <w:tab w:val="left" w:pos="760"/>
        </w:tabs>
        <w:spacing w:before="13" w:line="230" w:lineRule="auto"/>
        <w:ind w:left="760" w:right="686" w:hanging="360"/>
        <w:rPr>
          <w:rFonts w:ascii="MS PGothic" w:hAnsi="MS PGothic"/>
          <w:sz w:val="28"/>
        </w:rPr>
      </w:pPr>
      <w:r>
        <w:rPr>
          <w:position w:val="2"/>
          <w:sz w:val="28"/>
        </w:rPr>
        <w:t>What forms of support are offered in the area t</w:t>
      </w:r>
      <w:r>
        <w:rPr>
          <w:position w:val="2"/>
          <w:sz w:val="28"/>
        </w:rPr>
        <w:t xml:space="preserve">o help with loss, death, and </w:t>
      </w:r>
      <w:r>
        <w:rPr>
          <w:sz w:val="28"/>
        </w:rPr>
        <w:t>dying?</w:t>
      </w:r>
      <w:r>
        <w:rPr>
          <w:spacing w:val="-18"/>
          <w:sz w:val="28"/>
        </w:rPr>
        <w:t xml:space="preserve"> </w:t>
      </w:r>
      <w:r>
        <w:rPr>
          <w:sz w:val="28"/>
        </w:rPr>
        <w:t>Are</w:t>
      </w:r>
      <w:r>
        <w:rPr>
          <w:spacing w:val="-6"/>
          <w:sz w:val="28"/>
        </w:rPr>
        <w:t xml:space="preserve"> </w:t>
      </w:r>
      <w:r>
        <w:rPr>
          <w:sz w:val="28"/>
        </w:rPr>
        <w:t>there</w:t>
      </w:r>
      <w:r>
        <w:rPr>
          <w:spacing w:val="-5"/>
          <w:sz w:val="28"/>
        </w:rPr>
        <w:t xml:space="preserve"> </w:t>
      </w:r>
      <w:r>
        <w:rPr>
          <w:sz w:val="28"/>
        </w:rPr>
        <w:t>community</w:t>
      </w:r>
      <w:r>
        <w:rPr>
          <w:spacing w:val="-4"/>
          <w:sz w:val="28"/>
        </w:rPr>
        <w:t xml:space="preserve"> </w:t>
      </w:r>
      <w:r>
        <w:rPr>
          <w:sz w:val="28"/>
        </w:rPr>
        <w:t>mental</w:t>
      </w:r>
      <w:r>
        <w:rPr>
          <w:spacing w:val="-4"/>
          <w:sz w:val="28"/>
        </w:rPr>
        <w:t xml:space="preserve"> </w:t>
      </w:r>
      <w:r>
        <w:rPr>
          <w:sz w:val="28"/>
        </w:rPr>
        <w:t>health</w:t>
      </w:r>
      <w:r>
        <w:rPr>
          <w:spacing w:val="-4"/>
          <w:sz w:val="28"/>
        </w:rPr>
        <w:t xml:space="preserve"> </w:t>
      </w:r>
      <w:r>
        <w:rPr>
          <w:sz w:val="28"/>
        </w:rPr>
        <w:t>centers</w:t>
      </w:r>
      <w:r>
        <w:rPr>
          <w:spacing w:val="-4"/>
          <w:sz w:val="28"/>
        </w:rPr>
        <w:t xml:space="preserve"> </w:t>
      </w:r>
      <w:r>
        <w:rPr>
          <w:sz w:val="28"/>
        </w:rPr>
        <w:t>that</w:t>
      </w:r>
      <w:r>
        <w:rPr>
          <w:spacing w:val="-4"/>
          <w:sz w:val="28"/>
        </w:rPr>
        <w:t xml:space="preserve"> </w:t>
      </w:r>
      <w:r>
        <w:rPr>
          <w:sz w:val="28"/>
        </w:rPr>
        <w:t>can</w:t>
      </w:r>
      <w:r>
        <w:rPr>
          <w:spacing w:val="-4"/>
          <w:sz w:val="28"/>
        </w:rPr>
        <w:t xml:space="preserve"> </w:t>
      </w:r>
      <w:r>
        <w:rPr>
          <w:sz w:val="28"/>
        </w:rPr>
        <w:t>provide</w:t>
      </w:r>
      <w:r>
        <w:rPr>
          <w:spacing w:val="-5"/>
          <w:sz w:val="28"/>
        </w:rPr>
        <w:t xml:space="preserve"> </w:t>
      </w:r>
      <w:r>
        <w:rPr>
          <w:sz w:val="28"/>
        </w:rPr>
        <w:t>psychiatric evaluation, medication management, neuropsychological testing, or case managers with skill and sensitivity toward those with mental disorders?</w:t>
      </w:r>
    </w:p>
    <w:p w14:paraId="0589A0A6" w14:textId="77777777" w:rsidR="004E457E" w:rsidRDefault="00EA0C9A">
      <w:pPr>
        <w:pStyle w:val="ListParagraph"/>
        <w:numPr>
          <w:ilvl w:val="0"/>
          <w:numId w:val="19"/>
        </w:numPr>
        <w:tabs>
          <w:tab w:val="left" w:pos="760"/>
        </w:tabs>
        <w:spacing w:before="27" w:line="213" w:lineRule="auto"/>
        <w:ind w:left="760" w:right="561" w:hanging="360"/>
        <w:rPr>
          <w:rFonts w:ascii="MS PGothic" w:hAnsi="MS PGothic"/>
          <w:sz w:val="28"/>
        </w:rPr>
      </w:pPr>
      <w:r>
        <w:rPr>
          <w:position w:val="2"/>
          <w:sz w:val="28"/>
        </w:rPr>
        <w:t>Are</w:t>
      </w:r>
      <w:r>
        <w:rPr>
          <w:spacing w:val="-5"/>
          <w:position w:val="2"/>
          <w:sz w:val="28"/>
        </w:rPr>
        <w:t xml:space="preserve"> </w:t>
      </w:r>
      <w:r>
        <w:rPr>
          <w:position w:val="2"/>
          <w:sz w:val="28"/>
        </w:rPr>
        <w:t>culturally</w:t>
      </w:r>
      <w:r>
        <w:rPr>
          <w:spacing w:val="-4"/>
          <w:position w:val="2"/>
          <w:sz w:val="28"/>
        </w:rPr>
        <w:t xml:space="preserve"> </w:t>
      </w:r>
      <w:r>
        <w:rPr>
          <w:position w:val="2"/>
          <w:sz w:val="28"/>
        </w:rPr>
        <w:t>appropriate</w:t>
      </w:r>
      <w:r>
        <w:rPr>
          <w:spacing w:val="-5"/>
          <w:position w:val="2"/>
          <w:sz w:val="28"/>
        </w:rPr>
        <w:t xml:space="preserve"> </w:t>
      </w:r>
      <w:r>
        <w:rPr>
          <w:position w:val="2"/>
          <w:sz w:val="28"/>
        </w:rPr>
        <w:t>local</w:t>
      </w:r>
      <w:r>
        <w:rPr>
          <w:spacing w:val="-4"/>
          <w:position w:val="2"/>
          <w:sz w:val="28"/>
        </w:rPr>
        <w:t xml:space="preserve"> </w:t>
      </w:r>
      <w:r>
        <w:rPr>
          <w:position w:val="2"/>
          <w:sz w:val="28"/>
        </w:rPr>
        <w:t>support</w:t>
      </w:r>
      <w:r>
        <w:rPr>
          <w:spacing w:val="-5"/>
          <w:position w:val="2"/>
          <w:sz w:val="28"/>
        </w:rPr>
        <w:t xml:space="preserve"> </w:t>
      </w:r>
      <w:r>
        <w:rPr>
          <w:position w:val="2"/>
          <w:sz w:val="28"/>
        </w:rPr>
        <w:t>groups</w:t>
      </w:r>
      <w:r>
        <w:rPr>
          <w:spacing w:val="-4"/>
          <w:position w:val="2"/>
          <w:sz w:val="28"/>
        </w:rPr>
        <w:t xml:space="preserve"> </w:t>
      </w:r>
      <w:r>
        <w:rPr>
          <w:position w:val="2"/>
          <w:sz w:val="28"/>
        </w:rPr>
        <w:t>available</w:t>
      </w:r>
      <w:r>
        <w:rPr>
          <w:spacing w:val="-5"/>
          <w:position w:val="2"/>
          <w:sz w:val="28"/>
        </w:rPr>
        <w:t xml:space="preserve"> </w:t>
      </w:r>
      <w:r>
        <w:rPr>
          <w:position w:val="2"/>
          <w:sz w:val="28"/>
        </w:rPr>
        <w:t>for</w:t>
      </w:r>
      <w:r>
        <w:rPr>
          <w:spacing w:val="-4"/>
          <w:position w:val="2"/>
          <w:sz w:val="28"/>
        </w:rPr>
        <w:t xml:space="preserve"> </w:t>
      </w:r>
      <w:r>
        <w:rPr>
          <w:position w:val="2"/>
          <w:sz w:val="28"/>
        </w:rPr>
        <w:t>persons</w:t>
      </w:r>
      <w:r>
        <w:rPr>
          <w:spacing w:val="-4"/>
          <w:position w:val="2"/>
          <w:sz w:val="28"/>
        </w:rPr>
        <w:t xml:space="preserve"> </w:t>
      </w:r>
      <w:r>
        <w:rPr>
          <w:position w:val="2"/>
          <w:sz w:val="28"/>
        </w:rPr>
        <w:t>living</w:t>
      </w:r>
      <w:r>
        <w:rPr>
          <w:spacing w:val="-4"/>
          <w:position w:val="2"/>
          <w:sz w:val="28"/>
        </w:rPr>
        <w:t xml:space="preserve"> </w:t>
      </w:r>
      <w:r>
        <w:rPr>
          <w:position w:val="2"/>
          <w:sz w:val="28"/>
        </w:rPr>
        <w:t xml:space="preserve">with </w:t>
      </w:r>
      <w:r>
        <w:rPr>
          <w:sz w:val="28"/>
        </w:rPr>
        <w:t>HIV/AIDS and substa</w:t>
      </w:r>
      <w:r>
        <w:rPr>
          <w:sz w:val="28"/>
        </w:rPr>
        <w:t>nce abuse disorders?</w:t>
      </w:r>
    </w:p>
    <w:p w14:paraId="0BE4A40D" w14:textId="77777777" w:rsidR="004E457E" w:rsidRDefault="00EA0C9A">
      <w:pPr>
        <w:pStyle w:val="ListParagraph"/>
        <w:numPr>
          <w:ilvl w:val="0"/>
          <w:numId w:val="19"/>
        </w:numPr>
        <w:tabs>
          <w:tab w:val="left" w:pos="760"/>
        </w:tabs>
        <w:spacing w:before="33" w:line="213" w:lineRule="auto"/>
        <w:ind w:left="760" w:right="600" w:hanging="360"/>
        <w:rPr>
          <w:rFonts w:ascii="MS PGothic" w:hAnsi="MS PGothic"/>
          <w:sz w:val="28"/>
        </w:rPr>
      </w:pPr>
      <w:r>
        <w:rPr>
          <w:position w:val="2"/>
          <w:sz w:val="28"/>
        </w:rPr>
        <w:t>What</w:t>
      </w:r>
      <w:r>
        <w:rPr>
          <w:spacing w:val="-4"/>
          <w:position w:val="2"/>
          <w:sz w:val="28"/>
        </w:rPr>
        <w:t xml:space="preserve"> </w:t>
      </w:r>
      <w:r>
        <w:rPr>
          <w:position w:val="2"/>
          <w:sz w:val="28"/>
        </w:rPr>
        <w:t>financial</w:t>
      </w:r>
      <w:r>
        <w:rPr>
          <w:spacing w:val="-4"/>
          <w:position w:val="2"/>
          <w:sz w:val="28"/>
        </w:rPr>
        <w:t xml:space="preserve"> </w:t>
      </w:r>
      <w:r>
        <w:rPr>
          <w:position w:val="2"/>
          <w:sz w:val="28"/>
        </w:rPr>
        <w:t>assistance</w:t>
      </w:r>
      <w:r>
        <w:rPr>
          <w:spacing w:val="-5"/>
          <w:position w:val="2"/>
          <w:sz w:val="28"/>
        </w:rPr>
        <w:t xml:space="preserve"> </w:t>
      </w:r>
      <w:r>
        <w:rPr>
          <w:position w:val="2"/>
          <w:sz w:val="28"/>
        </w:rPr>
        <w:t>is</w:t>
      </w:r>
      <w:r>
        <w:rPr>
          <w:spacing w:val="-4"/>
          <w:position w:val="2"/>
          <w:sz w:val="28"/>
        </w:rPr>
        <w:t xml:space="preserve"> </w:t>
      </w:r>
      <w:r>
        <w:rPr>
          <w:position w:val="2"/>
          <w:sz w:val="28"/>
        </w:rPr>
        <w:t>available</w:t>
      </w:r>
      <w:r>
        <w:rPr>
          <w:spacing w:val="-5"/>
          <w:position w:val="2"/>
          <w:sz w:val="28"/>
        </w:rPr>
        <w:t xml:space="preserve"> </w:t>
      </w:r>
      <w:r>
        <w:rPr>
          <w:position w:val="2"/>
          <w:sz w:val="28"/>
        </w:rPr>
        <w:t>to</w:t>
      </w:r>
      <w:r>
        <w:rPr>
          <w:spacing w:val="-4"/>
          <w:position w:val="2"/>
          <w:sz w:val="28"/>
        </w:rPr>
        <w:t xml:space="preserve"> </w:t>
      </w:r>
      <w:r>
        <w:rPr>
          <w:position w:val="2"/>
          <w:sz w:val="28"/>
        </w:rPr>
        <w:t>clients</w:t>
      </w:r>
      <w:r>
        <w:rPr>
          <w:spacing w:val="-4"/>
          <w:position w:val="2"/>
          <w:sz w:val="28"/>
        </w:rPr>
        <w:t xml:space="preserve"> </w:t>
      </w:r>
      <w:r>
        <w:rPr>
          <w:position w:val="2"/>
          <w:sz w:val="28"/>
        </w:rPr>
        <w:t>to</w:t>
      </w:r>
      <w:r>
        <w:rPr>
          <w:spacing w:val="-4"/>
          <w:position w:val="2"/>
          <w:sz w:val="28"/>
        </w:rPr>
        <w:t xml:space="preserve"> </w:t>
      </w:r>
      <w:r>
        <w:rPr>
          <w:position w:val="2"/>
          <w:sz w:val="28"/>
        </w:rPr>
        <w:t>pay</w:t>
      </w:r>
      <w:r>
        <w:rPr>
          <w:spacing w:val="-4"/>
          <w:position w:val="2"/>
          <w:sz w:val="28"/>
        </w:rPr>
        <w:t xml:space="preserve"> </w:t>
      </w:r>
      <w:r>
        <w:rPr>
          <w:position w:val="2"/>
          <w:sz w:val="28"/>
        </w:rPr>
        <w:t>for</w:t>
      </w:r>
      <w:r>
        <w:rPr>
          <w:spacing w:val="-4"/>
          <w:position w:val="2"/>
          <w:sz w:val="28"/>
        </w:rPr>
        <w:t xml:space="preserve"> </w:t>
      </w:r>
      <w:r>
        <w:rPr>
          <w:position w:val="2"/>
          <w:sz w:val="28"/>
        </w:rPr>
        <w:t>expensive</w:t>
      </w:r>
      <w:r>
        <w:rPr>
          <w:spacing w:val="-5"/>
          <w:position w:val="2"/>
          <w:sz w:val="28"/>
        </w:rPr>
        <w:t xml:space="preserve"> </w:t>
      </w:r>
      <w:r>
        <w:rPr>
          <w:position w:val="2"/>
          <w:sz w:val="28"/>
        </w:rPr>
        <w:t xml:space="preserve">HIV/AIDS </w:t>
      </w:r>
      <w:r>
        <w:rPr>
          <w:spacing w:val="-2"/>
          <w:sz w:val="28"/>
        </w:rPr>
        <w:t>treatment?</w:t>
      </w:r>
    </w:p>
    <w:p w14:paraId="5D762C7C" w14:textId="77777777" w:rsidR="004E457E" w:rsidRDefault="00EA0C9A">
      <w:pPr>
        <w:pStyle w:val="ListParagraph"/>
        <w:numPr>
          <w:ilvl w:val="0"/>
          <w:numId w:val="19"/>
        </w:numPr>
        <w:tabs>
          <w:tab w:val="left" w:pos="760"/>
        </w:tabs>
        <w:spacing w:before="32" w:line="213" w:lineRule="auto"/>
        <w:ind w:left="760" w:right="1505" w:hanging="360"/>
        <w:rPr>
          <w:rFonts w:ascii="MS PGothic" w:hAnsi="MS PGothic"/>
          <w:sz w:val="28"/>
        </w:rPr>
      </w:pPr>
      <w:r>
        <w:rPr>
          <w:position w:val="2"/>
          <w:sz w:val="28"/>
        </w:rPr>
        <w:t>What</w:t>
      </w:r>
      <w:r>
        <w:rPr>
          <w:spacing w:val="-7"/>
          <w:position w:val="2"/>
          <w:sz w:val="28"/>
        </w:rPr>
        <w:t xml:space="preserve"> </w:t>
      </w:r>
      <w:r>
        <w:rPr>
          <w:position w:val="2"/>
          <w:sz w:val="28"/>
        </w:rPr>
        <w:t>are</w:t>
      </w:r>
      <w:r>
        <w:rPr>
          <w:spacing w:val="-5"/>
          <w:position w:val="2"/>
          <w:sz w:val="28"/>
        </w:rPr>
        <w:t xml:space="preserve"> </w:t>
      </w:r>
      <w:r>
        <w:rPr>
          <w:position w:val="2"/>
          <w:sz w:val="28"/>
        </w:rPr>
        <w:t>the</w:t>
      </w:r>
      <w:r>
        <w:rPr>
          <w:spacing w:val="-5"/>
          <w:position w:val="2"/>
          <w:sz w:val="28"/>
        </w:rPr>
        <w:t xml:space="preserve"> </w:t>
      </w:r>
      <w:r>
        <w:rPr>
          <w:position w:val="2"/>
          <w:sz w:val="28"/>
        </w:rPr>
        <w:t>eligibility</w:t>
      </w:r>
      <w:r>
        <w:rPr>
          <w:spacing w:val="-4"/>
          <w:position w:val="2"/>
          <w:sz w:val="28"/>
        </w:rPr>
        <w:t xml:space="preserve"> </w:t>
      </w:r>
      <w:r>
        <w:rPr>
          <w:position w:val="2"/>
          <w:sz w:val="28"/>
        </w:rPr>
        <w:t>guidelines</w:t>
      </w:r>
      <w:r>
        <w:rPr>
          <w:spacing w:val="-4"/>
          <w:position w:val="2"/>
          <w:sz w:val="28"/>
        </w:rPr>
        <w:t xml:space="preserve"> </w:t>
      </w:r>
      <w:r>
        <w:rPr>
          <w:position w:val="2"/>
          <w:sz w:val="28"/>
        </w:rPr>
        <w:t>for</w:t>
      </w:r>
      <w:r>
        <w:rPr>
          <w:spacing w:val="-4"/>
          <w:position w:val="2"/>
          <w:sz w:val="28"/>
        </w:rPr>
        <w:t xml:space="preserve"> </w:t>
      </w:r>
      <w:r>
        <w:rPr>
          <w:position w:val="2"/>
          <w:sz w:val="28"/>
        </w:rPr>
        <w:t>the</w:t>
      </w:r>
      <w:r>
        <w:rPr>
          <w:spacing w:val="-5"/>
          <w:position w:val="2"/>
          <w:sz w:val="28"/>
        </w:rPr>
        <w:t xml:space="preserve"> </w:t>
      </w:r>
      <w:r>
        <w:rPr>
          <w:position w:val="2"/>
          <w:sz w:val="28"/>
        </w:rPr>
        <w:t>State's</w:t>
      </w:r>
      <w:r>
        <w:rPr>
          <w:spacing w:val="-18"/>
          <w:position w:val="2"/>
          <w:sz w:val="28"/>
        </w:rPr>
        <w:t xml:space="preserve"> </w:t>
      </w:r>
      <w:r>
        <w:rPr>
          <w:position w:val="2"/>
          <w:sz w:val="28"/>
        </w:rPr>
        <w:t>AIDS</w:t>
      </w:r>
      <w:r>
        <w:rPr>
          <w:spacing w:val="-4"/>
          <w:position w:val="2"/>
          <w:sz w:val="28"/>
        </w:rPr>
        <w:t xml:space="preserve"> </w:t>
      </w:r>
      <w:r>
        <w:rPr>
          <w:position w:val="2"/>
          <w:sz w:val="28"/>
        </w:rPr>
        <w:t>Drug</w:t>
      </w:r>
      <w:r>
        <w:rPr>
          <w:spacing w:val="-18"/>
          <w:position w:val="2"/>
          <w:sz w:val="28"/>
        </w:rPr>
        <w:t xml:space="preserve"> </w:t>
      </w:r>
      <w:r>
        <w:rPr>
          <w:position w:val="2"/>
          <w:sz w:val="28"/>
        </w:rPr>
        <w:t xml:space="preserve">Assistance </w:t>
      </w:r>
      <w:r>
        <w:rPr>
          <w:sz w:val="28"/>
        </w:rPr>
        <w:t>Program (ADAP), and what drugs are covered by the program?</w:t>
      </w:r>
    </w:p>
    <w:p w14:paraId="19957FDE" w14:textId="77777777" w:rsidR="004E457E" w:rsidRDefault="004E457E">
      <w:pPr>
        <w:pStyle w:val="BodyText"/>
        <w:spacing w:before="3"/>
      </w:pPr>
    </w:p>
    <w:p w14:paraId="175733EE" w14:textId="77777777" w:rsidR="004E457E" w:rsidRDefault="00EA0C9A">
      <w:pPr>
        <w:pStyle w:val="BodyText"/>
        <w:ind w:left="400" w:right="540"/>
      </w:pPr>
      <w:r>
        <w:t>Creating</w:t>
      </w:r>
      <w:r>
        <w:rPr>
          <w:spacing w:val="-4"/>
        </w:rPr>
        <w:t xml:space="preserve"> </w:t>
      </w:r>
      <w:r>
        <w:t>medical</w:t>
      </w:r>
      <w:r>
        <w:rPr>
          <w:spacing w:val="-4"/>
        </w:rPr>
        <w:t xml:space="preserve"> </w:t>
      </w:r>
      <w:r>
        <w:t>referral</w:t>
      </w:r>
      <w:r>
        <w:rPr>
          <w:spacing w:val="-4"/>
        </w:rPr>
        <w:t xml:space="preserve"> </w:t>
      </w:r>
      <w:r>
        <w:t>networks</w:t>
      </w:r>
      <w:r>
        <w:rPr>
          <w:spacing w:val="-4"/>
        </w:rPr>
        <w:t xml:space="preserve"> </w:t>
      </w:r>
      <w:r>
        <w:t>or</w:t>
      </w:r>
      <w:r>
        <w:rPr>
          <w:spacing w:val="-4"/>
        </w:rPr>
        <w:t xml:space="preserve"> </w:t>
      </w:r>
      <w:r>
        <w:t>institutional</w:t>
      </w:r>
      <w:r>
        <w:rPr>
          <w:spacing w:val="-4"/>
        </w:rPr>
        <w:t xml:space="preserve"> </w:t>
      </w:r>
      <w:r>
        <w:t>linkages</w:t>
      </w:r>
      <w:r>
        <w:rPr>
          <w:spacing w:val="-4"/>
        </w:rPr>
        <w:t xml:space="preserve"> </w:t>
      </w:r>
      <w:r>
        <w:t>is</w:t>
      </w:r>
      <w:r>
        <w:rPr>
          <w:spacing w:val="-4"/>
        </w:rPr>
        <w:t xml:space="preserve"> </w:t>
      </w:r>
      <w:r>
        <w:t>essential</w:t>
      </w:r>
      <w:r>
        <w:rPr>
          <w:spacing w:val="-4"/>
        </w:rPr>
        <w:t xml:space="preserve"> </w:t>
      </w:r>
      <w:r>
        <w:t>and</w:t>
      </w:r>
      <w:r>
        <w:rPr>
          <w:spacing w:val="-4"/>
        </w:rPr>
        <w:t xml:space="preserve"> </w:t>
      </w:r>
      <w:r>
        <w:t>must</w:t>
      </w:r>
      <w:r>
        <w:rPr>
          <w:spacing w:val="-4"/>
        </w:rPr>
        <w:t xml:space="preserve"> </w:t>
      </w:r>
      <w:r>
        <w:t>be a top priority for anyone working with a person with HIV/AIDS. Counselors and case managers can often make the</w:t>
      </w:r>
      <w:r>
        <w:t xml:space="preserve"> job of working with persons with substance abuse disorders easier for medical care providers by providing consultations, follow-up, and help acquire resources that affect the client's ability to obtain prescriptions, come to appointments, and so on. Servi</w:t>
      </w:r>
      <w:r>
        <w:t>ce providers and agencies must coordinate with medical providers, including private doctors, public health</w:t>
      </w:r>
    </w:p>
    <w:p w14:paraId="076FE17E" w14:textId="77777777" w:rsidR="004E457E" w:rsidRDefault="004E457E">
      <w:pPr>
        <w:sectPr w:rsidR="004E457E">
          <w:pgSz w:w="12240" w:h="15840"/>
          <w:pgMar w:top="980" w:right="920" w:bottom="280" w:left="1040" w:header="714" w:footer="0" w:gutter="0"/>
          <w:cols w:space="720"/>
        </w:sectPr>
      </w:pPr>
    </w:p>
    <w:p w14:paraId="6A2A62CE" w14:textId="77777777" w:rsidR="004E457E" w:rsidRDefault="004E457E">
      <w:pPr>
        <w:pStyle w:val="BodyText"/>
        <w:spacing w:before="11"/>
        <w:rPr>
          <w:sz w:val="29"/>
        </w:rPr>
      </w:pPr>
    </w:p>
    <w:p w14:paraId="771D7656" w14:textId="77777777" w:rsidR="004E457E" w:rsidRDefault="00EA0C9A">
      <w:pPr>
        <w:pStyle w:val="BodyText"/>
        <w:spacing w:before="88"/>
        <w:ind w:left="400" w:right="593"/>
      </w:pPr>
      <w:r>
        <w:t>clinics, and specialized HIV/AIDS facilities and treatment centers. Providers should also explore the possibility of becoming members of their community's Ryan</w:t>
      </w:r>
      <w:r>
        <w:rPr>
          <w:spacing w:val="-10"/>
        </w:rPr>
        <w:t xml:space="preserve"> </w:t>
      </w:r>
      <w:r>
        <w:t>White</w:t>
      </w:r>
      <w:r>
        <w:rPr>
          <w:spacing w:val="-10"/>
        </w:rPr>
        <w:t xml:space="preserve"> </w:t>
      </w:r>
      <w:r>
        <w:t>Title</w:t>
      </w:r>
      <w:r>
        <w:rPr>
          <w:spacing w:val="-6"/>
        </w:rPr>
        <w:t xml:space="preserve"> </w:t>
      </w:r>
      <w:r>
        <w:t>II</w:t>
      </w:r>
      <w:r>
        <w:rPr>
          <w:spacing w:val="-5"/>
        </w:rPr>
        <w:t xml:space="preserve"> </w:t>
      </w:r>
      <w:r>
        <w:t>consortium</w:t>
      </w:r>
      <w:r>
        <w:rPr>
          <w:spacing w:val="-6"/>
        </w:rPr>
        <w:t xml:space="preserve"> </w:t>
      </w:r>
      <w:r>
        <w:t>of</w:t>
      </w:r>
      <w:r>
        <w:rPr>
          <w:spacing w:val="-5"/>
        </w:rPr>
        <w:t xml:space="preserve"> </w:t>
      </w:r>
      <w:r>
        <w:t>providers.</w:t>
      </w:r>
      <w:r>
        <w:rPr>
          <w:spacing w:val="-10"/>
        </w:rPr>
        <w:t xml:space="preserve"> </w:t>
      </w:r>
      <w:r>
        <w:t>There</w:t>
      </w:r>
      <w:r>
        <w:rPr>
          <w:spacing w:val="-6"/>
        </w:rPr>
        <w:t xml:space="preserve"> </w:t>
      </w:r>
      <w:r>
        <w:t>are</w:t>
      </w:r>
      <w:r>
        <w:rPr>
          <w:spacing w:val="-6"/>
        </w:rPr>
        <w:t xml:space="preserve"> </w:t>
      </w:r>
      <w:r>
        <w:t>usually</w:t>
      </w:r>
      <w:r>
        <w:rPr>
          <w:spacing w:val="-5"/>
        </w:rPr>
        <w:t xml:space="preserve"> </w:t>
      </w:r>
      <w:r>
        <w:t>two</w:t>
      </w:r>
      <w:r>
        <w:rPr>
          <w:spacing w:val="-5"/>
        </w:rPr>
        <w:t xml:space="preserve"> </w:t>
      </w:r>
      <w:r>
        <w:t>key</w:t>
      </w:r>
      <w:r>
        <w:rPr>
          <w:spacing w:val="-5"/>
        </w:rPr>
        <w:t xml:space="preserve"> </w:t>
      </w:r>
      <w:r>
        <w:t>areas</w:t>
      </w:r>
      <w:r>
        <w:rPr>
          <w:spacing w:val="-5"/>
        </w:rPr>
        <w:t xml:space="preserve"> </w:t>
      </w:r>
      <w:r>
        <w:t>in which providers can b</w:t>
      </w:r>
      <w:r>
        <w:t>egin making contacts:</w:t>
      </w:r>
    </w:p>
    <w:p w14:paraId="4051CAF6" w14:textId="77777777" w:rsidR="004E457E" w:rsidRDefault="00EA0C9A">
      <w:pPr>
        <w:pStyle w:val="ListParagraph"/>
        <w:numPr>
          <w:ilvl w:val="0"/>
          <w:numId w:val="6"/>
        </w:numPr>
        <w:tabs>
          <w:tab w:val="left" w:pos="858"/>
          <w:tab w:val="left" w:pos="859"/>
        </w:tabs>
        <w:spacing w:line="237" w:lineRule="auto"/>
        <w:ind w:right="547"/>
        <w:rPr>
          <w:sz w:val="28"/>
        </w:rPr>
      </w:pPr>
      <w:r>
        <w:rPr>
          <w:sz w:val="28"/>
        </w:rPr>
        <w:t>Local</w:t>
      </w:r>
      <w:r>
        <w:rPr>
          <w:spacing w:val="-7"/>
          <w:sz w:val="28"/>
        </w:rPr>
        <w:t xml:space="preserve"> </w:t>
      </w:r>
      <w:r>
        <w:rPr>
          <w:sz w:val="28"/>
        </w:rPr>
        <w:t>city,</w:t>
      </w:r>
      <w:r>
        <w:rPr>
          <w:spacing w:val="-7"/>
          <w:sz w:val="28"/>
        </w:rPr>
        <w:t xml:space="preserve"> </w:t>
      </w:r>
      <w:r>
        <w:rPr>
          <w:sz w:val="28"/>
        </w:rPr>
        <w:t>county,</w:t>
      </w:r>
      <w:r>
        <w:rPr>
          <w:spacing w:val="-7"/>
          <w:sz w:val="28"/>
        </w:rPr>
        <w:t xml:space="preserve"> </w:t>
      </w:r>
      <w:r>
        <w:rPr>
          <w:sz w:val="28"/>
        </w:rPr>
        <w:t>and</w:t>
      </w:r>
      <w:r>
        <w:rPr>
          <w:spacing w:val="-7"/>
          <w:sz w:val="28"/>
        </w:rPr>
        <w:t xml:space="preserve"> </w:t>
      </w:r>
      <w:r>
        <w:rPr>
          <w:sz w:val="28"/>
        </w:rPr>
        <w:t>State</w:t>
      </w:r>
      <w:r>
        <w:rPr>
          <w:spacing w:val="-8"/>
          <w:sz w:val="28"/>
        </w:rPr>
        <w:t xml:space="preserve"> </w:t>
      </w:r>
      <w:r>
        <w:rPr>
          <w:sz w:val="28"/>
        </w:rPr>
        <w:t>health</w:t>
      </w:r>
      <w:r>
        <w:rPr>
          <w:spacing w:val="-7"/>
          <w:sz w:val="28"/>
        </w:rPr>
        <w:t xml:space="preserve"> </w:t>
      </w:r>
      <w:r>
        <w:rPr>
          <w:sz w:val="28"/>
        </w:rPr>
        <w:t>departments.</w:t>
      </w:r>
      <w:r>
        <w:rPr>
          <w:spacing w:val="-7"/>
          <w:sz w:val="28"/>
        </w:rPr>
        <w:t xml:space="preserve"> </w:t>
      </w:r>
      <w:r>
        <w:rPr>
          <w:sz w:val="28"/>
        </w:rPr>
        <w:t>Every</w:t>
      </w:r>
      <w:r>
        <w:rPr>
          <w:spacing w:val="-7"/>
          <w:sz w:val="28"/>
        </w:rPr>
        <w:t xml:space="preserve"> </w:t>
      </w:r>
      <w:r>
        <w:rPr>
          <w:sz w:val="28"/>
        </w:rPr>
        <w:t>State</w:t>
      </w:r>
      <w:r>
        <w:rPr>
          <w:spacing w:val="-8"/>
          <w:sz w:val="28"/>
        </w:rPr>
        <w:t xml:space="preserve"> </w:t>
      </w:r>
      <w:r>
        <w:rPr>
          <w:sz w:val="28"/>
        </w:rPr>
        <w:t>has</w:t>
      </w:r>
      <w:r>
        <w:rPr>
          <w:spacing w:val="-7"/>
          <w:sz w:val="28"/>
        </w:rPr>
        <w:t xml:space="preserve"> </w:t>
      </w:r>
      <w:r>
        <w:rPr>
          <w:sz w:val="28"/>
        </w:rPr>
        <w:t>an</w:t>
      </w:r>
      <w:r>
        <w:rPr>
          <w:spacing w:val="-7"/>
          <w:sz w:val="28"/>
        </w:rPr>
        <w:t xml:space="preserve"> </w:t>
      </w:r>
      <w:r>
        <w:rPr>
          <w:sz w:val="28"/>
        </w:rPr>
        <w:t xml:space="preserve">HIV/AIDS or substance abuse treatment coordinator, or both (perhaps through the State department of mental health services or substance abuse treatment services). These coordinators should be able to provide information about medical resources and special </w:t>
      </w:r>
      <w:r>
        <w:rPr>
          <w:sz w:val="28"/>
        </w:rPr>
        <w:t>funding.</w:t>
      </w:r>
    </w:p>
    <w:p w14:paraId="1CE413D0" w14:textId="77777777" w:rsidR="004E457E" w:rsidRDefault="00EA0C9A">
      <w:pPr>
        <w:pStyle w:val="ListParagraph"/>
        <w:numPr>
          <w:ilvl w:val="0"/>
          <w:numId w:val="6"/>
        </w:numPr>
        <w:tabs>
          <w:tab w:val="left" w:pos="858"/>
          <w:tab w:val="left" w:pos="859"/>
        </w:tabs>
        <w:ind w:right="712"/>
        <w:rPr>
          <w:sz w:val="28"/>
        </w:rPr>
      </w:pPr>
      <w:r>
        <w:rPr>
          <w:sz w:val="28"/>
        </w:rPr>
        <w:t>Regional and area teaching hospitals and medical schools. These programs often</w:t>
      </w:r>
      <w:r>
        <w:rPr>
          <w:spacing w:val="-4"/>
          <w:sz w:val="28"/>
        </w:rPr>
        <w:t xml:space="preserve"> </w:t>
      </w:r>
      <w:r>
        <w:rPr>
          <w:sz w:val="28"/>
        </w:rPr>
        <w:t>have</w:t>
      </w:r>
      <w:r>
        <w:rPr>
          <w:spacing w:val="-4"/>
          <w:sz w:val="28"/>
        </w:rPr>
        <w:t xml:space="preserve"> </w:t>
      </w:r>
      <w:r>
        <w:rPr>
          <w:sz w:val="28"/>
        </w:rPr>
        <w:t>special</w:t>
      </w:r>
      <w:r>
        <w:rPr>
          <w:spacing w:val="-4"/>
          <w:sz w:val="28"/>
        </w:rPr>
        <w:t xml:space="preserve"> </w:t>
      </w:r>
      <w:r>
        <w:rPr>
          <w:sz w:val="28"/>
        </w:rPr>
        <w:t>indigent</w:t>
      </w:r>
      <w:r>
        <w:rPr>
          <w:spacing w:val="-4"/>
          <w:sz w:val="28"/>
        </w:rPr>
        <w:t xml:space="preserve"> </w:t>
      </w:r>
      <w:r>
        <w:rPr>
          <w:sz w:val="28"/>
        </w:rPr>
        <w:t>care</w:t>
      </w:r>
      <w:r>
        <w:rPr>
          <w:spacing w:val="-4"/>
          <w:sz w:val="28"/>
        </w:rPr>
        <w:t xml:space="preserve"> </w:t>
      </w:r>
      <w:r>
        <w:rPr>
          <w:sz w:val="28"/>
        </w:rPr>
        <w:t>funding</w:t>
      </w:r>
      <w:r>
        <w:rPr>
          <w:spacing w:val="-4"/>
          <w:sz w:val="28"/>
        </w:rPr>
        <w:t xml:space="preserve"> </w:t>
      </w:r>
      <w:r>
        <w:rPr>
          <w:sz w:val="28"/>
        </w:rPr>
        <w:t>and</w:t>
      </w:r>
      <w:r>
        <w:rPr>
          <w:spacing w:val="-4"/>
          <w:sz w:val="28"/>
        </w:rPr>
        <w:t xml:space="preserve"> </w:t>
      </w:r>
      <w:r>
        <w:rPr>
          <w:sz w:val="28"/>
        </w:rPr>
        <w:t>specialized</w:t>
      </w:r>
      <w:r>
        <w:rPr>
          <w:spacing w:val="-4"/>
          <w:sz w:val="28"/>
        </w:rPr>
        <w:t xml:space="preserve"> </w:t>
      </w:r>
      <w:r>
        <w:rPr>
          <w:sz w:val="28"/>
        </w:rPr>
        <w:t>HIV/AIDS</w:t>
      </w:r>
      <w:r>
        <w:rPr>
          <w:spacing w:val="-4"/>
          <w:sz w:val="28"/>
        </w:rPr>
        <w:t xml:space="preserve"> </w:t>
      </w:r>
      <w:r>
        <w:rPr>
          <w:sz w:val="28"/>
        </w:rPr>
        <w:t>treatment programming and funding. They might also be research sites for HIV/AIDS clinical</w:t>
      </w:r>
      <w:r>
        <w:rPr>
          <w:spacing w:val="-4"/>
          <w:sz w:val="28"/>
        </w:rPr>
        <w:t xml:space="preserve"> </w:t>
      </w:r>
      <w:r>
        <w:rPr>
          <w:sz w:val="28"/>
        </w:rPr>
        <w:t>trials</w:t>
      </w:r>
      <w:r>
        <w:rPr>
          <w:spacing w:val="-4"/>
          <w:sz w:val="28"/>
        </w:rPr>
        <w:t xml:space="preserve"> </w:t>
      </w:r>
      <w:r>
        <w:rPr>
          <w:sz w:val="28"/>
        </w:rPr>
        <w:t>that</w:t>
      </w:r>
      <w:r>
        <w:rPr>
          <w:spacing w:val="-4"/>
          <w:sz w:val="28"/>
        </w:rPr>
        <w:t xml:space="preserve"> </w:t>
      </w:r>
      <w:r>
        <w:rPr>
          <w:sz w:val="28"/>
        </w:rPr>
        <w:t>could</w:t>
      </w:r>
      <w:r>
        <w:rPr>
          <w:spacing w:val="-4"/>
          <w:sz w:val="28"/>
        </w:rPr>
        <w:t xml:space="preserve"> </w:t>
      </w:r>
      <w:r>
        <w:rPr>
          <w:sz w:val="28"/>
        </w:rPr>
        <w:t>not</w:t>
      </w:r>
      <w:r>
        <w:rPr>
          <w:spacing w:val="-5"/>
          <w:sz w:val="28"/>
        </w:rPr>
        <w:t xml:space="preserve"> </w:t>
      </w:r>
      <w:r>
        <w:rPr>
          <w:sz w:val="28"/>
        </w:rPr>
        <w:t>only</w:t>
      </w:r>
      <w:r>
        <w:rPr>
          <w:spacing w:val="-4"/>
          <w:sz w:val="28"/>
        </w:rPr>
        <w:t xml:space="preserve"> </w:t>
      </w:r>
      <w:r>
        <w:rPr>
          <w:sz w:val="28"/>
        </w:rPr>
        <w:t>help</w:t>
      </w:r>
      <w:r>
        <w:rPr>
          <w:spacing w:val="-4"/>
          <w:sz w:val="28"/>
        </w:rPr>
        <w:t xml:space="preserve"> </w:t>
      </w:r>
      <w:r>
        <w:rPr>
          <w:sz w:val="28"/>
        </w:rPr>
        <w:t>clients</w:t>
      </w:r>
      <w:r>
        <w:rPr>
          <w:spacing w:val="-4"/>
          <w:sz w:val="28"/>
        </w:rPr>
        <w:t xml:space="preserve"> </w:t>
      </w:r>
      <w:r>
        <w:rPr>
          <w:sz w:val="28"/>
        </w:rPr>
        <w:t>access</w:t>
      </w:r>
      <w:r>
        <w:rPr>
          <w:spacing w:val="-4"/>
          <w:sz w:val="28"/>
        </w:rPr>
        <w:t xml:space="preserve"> </w:t>
      </w:r>
      <w:r>
        <w:rPr>
          <w:sz w:val="28"/>
        </w:rPr>
        <w:t>newer</w:t>
      </w:r>
      <w:r>
        <w:rPr>
          <w:spacing w:val="-4"/>
          <w:sz w:val="28"/>
        </w:rPr>
        <w:t xml:space="preserve"> </w:t>
      </w:r>
      <w:r>
        <w:rPr>
          <w:sz w:val="28"/>
        </w:rPr>
        <w:t>treatments</w:t>
      </w:r>
      <w:r>
        <w:rPr>
          <w:spacing w:val="-4"/>
          <w:sz w:val="28"/>
        </w:rPr>
        <w:t xml:space="preserve"> </w:t>
      </w:r>
      <w:r>
        <w:rPr>
          <w:sz w:val="28"/>
        </w:rPr>
        <w:t>but</w:t>
      </w:r>
      <w:r>
        <w:rPr>
          <w:spacing w:val="-5"/>
          <w:sz w:val="28"/>
        </w:rPr>
        <w:t xml:space="preserve"> </w:t>
      </w:r>
      <w:r>
        <w:rPr>
          <w:sz w:val="28"/>
        </w:rPr>
        <w:t>also provide high-quality, specialized HIV/AIDS care within their specific substance abuse treatment protocols.</w:t>
      </w:r>
    </w:p>
    <w:p w14:paraId="74D8E13C" w14:textId="77777777" w:rsidR="004E457E" w:rsidRDefault="004E457E">
      <w:pPr>
        <w:pStyle w:val="BodyText"/>
        <w:spacing w:before="7"/>
        <w:rPr>
          <w:sz w:val="26"/>
        </w:rPr>
      </w:pPr>
    </w:p>
    <w:p w14:paraId="3F45B05C" w14:textId="77777777" w:rsidR="004E457E" w:rsidRDefault="00EA0C9A">
      <w:pPr>
        <w:pStyle w:val="BodyText"/>
        <w:spacing w:before="1"/>
        <w:ind w:left="400" w:right="524"/>
      </w:pPr>
      <w:r>
        <w:t>When attempting to coordinate a service plan between several agencies or resources,</w:t>
      </w:r>
      <w:r>
        <w:rPr>
          <w:spacing w:val="-5"/>
        </w:rPr>
        <w:t xml:space="preserve"> </w:t>
      </w:r>
      <w:r>
        <w:t>counselo</w:t>
      </w:r>
      <w:r>
        <w:t>rs</w:t>
      </w:r>
      <w:r>
        <w:rPr>
          <w:spacing w:val="-5"/>
        </w:rPr>
        <w:t xml:space="preserve"> </w:t>
      </w:r>
      <w:r>
        <w:t>may</w:t>
      </w:r>
      <w:r>
        <w:rPr>
          <w:spacing w:val="-5"/>
        </w:rPr>
        <w:t xml:space="preserve"> </w:t>
      </w:r>
      <w:r>
        <w:t>encounter</w:t>
      </w:r>
      <w:r>
        <w:rPr>
          <w:spacing w:val="-5"/>
        </w:rPr>
        <w:t xml:space="preserve"> </w:t>
      </w:r>
      <w:r>
        <w:t>barriers,</w:t>
      </w:r>
      <w:r>
        <w:rPr>
          <w:spacing w:val="-5"/>
        </w:rPr>
        <w:t xml:space="preserve"> </w:t>
      </w:r>
      <w:r>
        <w:t>both</w:t>
      </w:r>
      <w:r>
        <w:rPr>
          <w:spacing w:val="-5"/>
        </w:rPr>
        <w:t xml:space="preserve"> </w:t>
      </w:r>
      <w:r>
        <w:t>expected</w:t>
      </w:r>
      <w:r>
        <w:rPr>
          <w:spacing w:val="-5"/>
        </w:rPr>
        <w:t xml:space="preserve"> </w:t>
      </w:r>
      <w:r>
        <w:t>and</w:t>
      </w:r>
      <w:r>
        <w:rPr>
          <w:spacing w:val="-5"/>
        </w:rPr>
        <w:t xml:space="preserve"> </w:t>
      </w:r>
      <w:r>
        <w:t>unexpected.</w:t>
      </w:r>
      <w:r>
        <w:rPr>
          <w:spacing w:val="-5"/>
        </w:rPr>
        <w:t xml:space="preserve"> </w:t>
      </w:r>
      <w:r>
        <w:t>Here are several issues that could arise:</w:t>
      </w:r>
    </w:p>
    <w:p w14:paraId="6F8B931C" w14:textId="77777777" w:rsidR="004E457E" w:rsidRDefault="00EA0C9A">
      <w:pPr>
        <w:pStyle w:val="ListParagraph"/>
        <w:numPr>
          <w:ilvl w:val="0"/>
          <w:numId w:val="8"/>
        </w:numPr>
        <w:tabs>
          <w:tab w:val="left" w:pos="760"/>
        </w:tabs>
        <w:spacing w:line="319" w:lineRule="exact"/>
        <w:rPr>
          <w:sz w:val="28"/>
        </w:rPr>
      </w:pPr>
      <w:r>
        <w:rPr>
          <w:sz w:val="28"/>
        </w:rPr>
        <w:t>The</w:t>
      </w:r>
      <w:r>
        <w:rPr>
          <w:spacing w:val="-5"/>
          <w:sz w:val="28"/>
        </w:rPr>
        <w:t xml:space="preserve"> </w:t>
      </w:r>
      <w:r>
        <w:rPr>
          <w:sz w:val="28"/>
        </w:rPr>
        <w:t>clinic</w:t>
      </w:r>
      <w:r>
        <w:rPr>
          <w:spacing w:val="-2"/>
          <w:sz w:val="28"/>
        </w:rPr>
        <w:t xml:space="preserve"> </w:t>
      </w:r>
      <w:r>
        <w:rPr>
          <w:sz w:val="28"/>
        </w:rPr>
        <w:t>or</w:t>
      </w:r>
      <w:r>
        <w:rPr>
          <w:spacing w:val="-1"/>
          <w:sz w:val="28"/>
        </w:rPr>
        <w:t xml:space="preserve"> </w:t>
      </w:r>
      <w:r>
        <w:rPr>
          <w:sz w:val="28"/>
        </w:rPr>
        <w:t>service</w:t>
      </w:r>
      <w:r>
        <w:rPr>
          <w:spacing w:val="-2"/>
          <w:sz w:val="28"/>
        </w:rPr>
        <w:t xml:space="preserve"> </w:t>
      </w:r>
      <w:r>
        <w:rPr>
          <w:sz w:val="28"/>
        </w:rPr>
        <w:t>provider</w:t>
      </w:r>
      <w:r>
        <w:rPr>
          <w:spacing w:val="-1"/>
          <w:sz w:val="28"/>
        </w:rPr>
        <w:t xml:space="preserve"> </w:t>
      </w:r>
      <w:r>
        <w:rPr>
          <w:sz w:val="28"/>
        </w:rPr>
        <w:t>from</w:t>
      </w:r>
      <w:r>
        <w:rPr>
          <w:spacing w:val="-2"/>
          <w:sz w:val="28"/>
        </w:rPr>
        <w:t xml:space="preserve"> </w:t>
      </w:r>
      <w:r>
        <w:rPr>
          <w:sz w:val="28"/>
        </w:rPr>
        <w:t>whom</w:t>
      </w:r>
      <w:r>
        <w:rPr>
          <w:spacing w:val="-2"/>
          <w:sz w:val="28"/>
        </w:rPr>
        <w:t xml:space="preserve"> </w:t>
      </w:r>
      <w:r>
        <w:rPr>
          <w:sz w:val="28"/>
        </w:rPr>
        <w:t>the</w:t>
      </w:r>
      <w:r>
        <w:rPr>
          <w:spacing w:val="-2"/>
          <w:sz w:val="28"/>
        </w:rPr>
        <w:t xml:space="preserve"> </w:t>
      </w:r>
      <w:r>
        <w:rPr>
          <w:sz w:val="28"/>
        </w:rPr>
        <w:t>counselor</w:t>
      </w:r>
      <w:r>
        <w:rPr>
          <w:spacing w:val="-1"/>
          <w:sz w:val="28"/>
        </w:rPr>
        <w:t xml:space="preserve"> </w:t>
      </w:r>
      <w:r>
        <w:rPr>
          <w:sz w:val="28"/>
        </w:rPr>
        <w:t>is</w:t>
      </w:r>
      <w:r>
        <w:rPr>
          <w:spacing w:val="-1"/>
          <w:sz w:val="28"/>
        </w:rPr>
        <w:t xml:space="preserve"> </w:t>
      </w:r>
      <w:r>
        <w:rPr>
          <w:sz w:val="28"/>
        </w:rPr>
        <w:t>attempting</w:t>
      </w:r>
      <w:r>
        <w:rPr>
          <w:spacing w:val="-1"/>
          <w:sz w:val="28"/>
        </w:rPr>
        <w:t xml:space="preserve"> </w:t>
      </w:r>
      <w:r>
        <w:rPr>
          <w:sz w:val="28"/>
        </w:rPr>
        <w:t>to</w:t>
      </w:r>
      <w:r>
        <w:rPr>
          <w:spacing w:val="-1"/>
          <w:sz w:val="28"/>
        </w:rPr>
        <w:t xml:space="preserve"> </w:t>
      </w:r>
      <w:r>
        <w:rPr>
          <w:spacing w:val="-2"/>
          <w:sz w:val="28"/>
        </w:rPr>
        <w:t>obtain</w:t>
      </w:r>
    </w:p>
    <w:p w14:paraId="58978345" w14:textId="77777777" w:rsidR="004E457E" w:rsidRDefault="00EA0C9A">
      <w:pPr>
        <w:pStyle w:val="BodyText"/>
        <w:spacing w:line="237" w:lineRule="auto"/>
        <w:ind w:left="760" w:right="524"/>
      </w:pPr>
      <w:r>
        <w:t>services may be too busy to talk. The counselor may have difficulty communicating</w:t>
      </w:r>
      <w:r>
        <w:rPr>
          <w:spacing w:val="-4"/>
        </w:rPr>
        <w:t xml:space="preserve"> </w:t>
      </w:r>
      <w:r>
        <w:t>the</w:t>
      </w:r>
      <w:r>
        <w:rPr>
          <w:spacing w:val="-5"/>
        </w:rPr>
        <w:t xml:space="preserve"> </w:t>
      </w:r>
      <w:r>
        <w:t>request</w:t>
      </w:r>
      <w:r>
        <w:rPr>
          <w:spacing w:val="-4"/>
        </w:rPr>
        <w:t xml:space="preserve"> </w:t>
      </w:r>
      <w:r>
        <w:t>directly</w:t>
      </w:r>
      <w:r>
        <w:rPr>
          <w:spacing w:val="-4"/>
        </w:rPr>
        <w:t xml:space="preserve"> </w:t>
      </w:r>
      <w:r>
        <w:t>to</w:t>
      </w:r>
      <w:r>
        <w:rPr>
          <w:spacing w:val="-4"/>
        </w:rPr>
        <w:t xml:space="preserve"> </w:t>
      </w:r>
      <w:r>
        <w:t>a</w:t>
      </w:r>
      <w:r>
        <w:rPr>
          <w:spacing w:val="-5"/>
        </w:rPr>
        <w:t xml:space="preserve"> </w:t>
      </w:r>
      <w:r>
        <w:t>person</w:t>
      </w:r>
      <w:r>
        <w:rPr>
          <w:spacing w:val="-4"/>
        </w:rPr>
        <w:t xml:space="preserve"> </w:t>
      </w:r>
      <w:r>
        <w:t>(rather</w:t>
      </w:r>
      <w:r>
        <w:rPr>
          <w:spacing w:val="-4"/>
        </w:rPr>
        <w:t xml:space="preserve"> </w:t>
      </w:r>
      <w:r>
        <w:t>than</w:t>
      </w:r>
      <w:r>
        <w:rPr>
          <w:spacing w:val="-4"/>
        </w:rPr>
        <w:t xml:space="preserve"> </w:t>
      </w:r>
      <w:r>
        <w:t>voice</w:t>
      </w:r>
      <w:r>
        <w:rPr>
          <w:spacing w:val="-5"/>
        </w:rPr>
        <w:t xml:space="preserve"> </w:t>
      </w:r>
      <w:r>
        <w:t>mail).</w:t>
      </w:r>
    </w:p>
    <w:p w14:paraId="4793CFB3" w14:textId="77777777" w:rsidR="004E457E" w:rsidRDefault="00EA0C9A">
      <w:pPr>
        <w:pStyle w:val="ListParagraph"/>
        <w:numPr>
          <w:ilvl w:val="0"/>
          <w:numId w:val="8"/>
        </w:numPr>
        <w:tabs>
          <w:tab w:val="left" w:pos="760"/>
        </w:tabs>
        <w:spacing w:before="2" w:line="320" w:lineRule="exact"/>
        <w:ind w:right="934"/>
        <w:rPr>
          <w:sz w:val="28"/>
        </w:rPr>
      </w:pPr>
      <w:r>
        <w:rPr>
          <w:sz w:val="28"/>
        </w:rPr>
        <w:t>The</w:t>
      </w:r>
      <w:r>
        <w:rPr>
          <w:spacing w:val="-5"/>
          <w:sz w:val="28"/>
        </w:rPr>
        <w:t xml:space="preserve"> </w:t>
      </w:r>
      <w:r>
        <w:rPr>
          <w:sz w:val="28"/>
        </w:rPr>
        <w:t>service</w:t>
      </w:r>
      <w:r>
        <w:rPr>
          <w:spacing w:val="-5"/>
          <w:sz w:val="28"/>
        </w:rPr>
        <w:t xml:space="preserve"> </w:t>
      </w:r>
      <w:r>
        <w:rPr>
          <w:sz w:val="28"/>
        </w:rPr>
        <w:t>provider</w:t>
      </w:r>
      <w:r>
        <w:rPr>
          <w:spacing w:val="-4"/>
          <w:sz w:val="28"/>
        </w:rPr>
        <w:t xml:space="preserve"> </w:t>
      </w:r>
      <w:r>
        <w:rPr>
          <w:sz w:val="28"/>
        </w:rPr>
        <w:t>may</w:t>
      </w:r>
      <w:r>
        <w:rPr>
          <w:spacing w:val="-4"/>
          <w:sz w:val="28"/>
        </w:rPr>
        <w:t xml:space="preserve"> </w:t>
      </w:r>
      <w:r>
        <w:rPr>
          <w:sz w:val="28"/>
        </w:rPr>
        <w:t>consider</w:t>
      </w:r>
      <w:r>
        <w:rPr>
          <w:spacing w:val="-4"/>
          <w:sz w:val="28"/>
        </w:rPr>
        <w:t xml:space="preserve"> </w:t>
      </w:r>
      <w:r>
        <w:rPr>
          <w:sz w:val="28"/>
        </w:rPr>
        <w:t>HIV/AIDS</w:t>
      </w:r>
      <w:r>
        <w:rPr>
          <w:spacing w:val="-4"/>
          <w:sz w:val="28"/>
        </w:rPr>
        <w:t xml:space="preserve"> </w:t>
      </w:r>
      <w:r>
        <w:rPr>
          <w:sz w:val="28"/>
        </w:rPr>
        <w:t>a</w:t>
      </w:r>
      <w:r>
        <w:rPr>
          <w:spacing w:val="-5"/>
          <w:sz w:val="28"/>
        </w:rPr>
        <w:t xml:space="preserve"> </w:t>
      </w:r>
      <w:r>
        <w:rPr>
          <w:sz w:val="28"/>
        </w:rPr>
        <w:t>specialty</w:t>
      </w:r>
      <w:r>
        <w:rPr>
          <w:spacing w:val="-4"/>
          <w:sz w:val="28"/>
        </w:rPr>
        <w:t xml:space="preserve"> </w:t>
      </w:r>
      <w:r>
        <w:rPr>
          <w:sz w:val="28"/>
        </w:rPr>
        <w:t>condition</w:t>
      </w:r>
      <w:r>
        <w:rPr>
          <w:spacing w:val="-4"/>
          <w:sz w:val="28"/>
        </w:rPr>
        <w:t xml:space="preserve"> </w:t>
      </w:r>
      <w:r>
        <w:rPr>
          <w:sz w:val="28"/>
        </w:rPr>
        <w:t>and</w:t>
      </w:r>
      <w:r>
        <w:rPr>
          <w:spacing w:val="-4"/>
          <w:sz w:val="28"/>
        </w:rPr>
        <w:t xml:space="preserve"> </w:t>
      </w:r>
      <w:r>
        <w:rPr>
          <w:sz w:val="28"/>
        </w:rPr>
        <w:t>thus may be unable to provide the level of car</w:t>
      </w:r>
      <w:r>
        <w:rPr>
          <w:sz w:val="28"/>
        </w:rPr>
        <w:t>e the client needs.</w:t>
      </w:r>
    </w:p>
    <w:p w14:paraId="0C93D382" w14:textId="77777777" w:rsidR="004E457E" w:rsidRDefault="00EA0C9A">
      <w:pPr>
        <w:pStyle w:val="ListParagraph"/>
        <w:numPr>
          <w:ilvl w:val="0"/>
          <w:numId w:val="8"/>
        </w:numPr>
        <w:tabs>
          <w:tab w:val="left" w:pos="760"/>
        </w:tabs>
        <w:spacing w:line="305" w:lineRule="exact"/>
        <w:rPr>
          <w:sz w:val="28"/>
        </w:rPr>
      </w:pPr>
      <w:r>
        <w:rPr>
          <w:sz w:val="28"/>
        </w:rPr>
        <w:t>Long</w:t>
      </w:r>
      <w:r>
        <w:rPr>
          <w:spacing w:val="-4"/>
          <w:sz w:val="28"/>
        </w:rPr>
        <w:t xml:space="preserve"> </w:t>
      </w:r>
      <w:r>
        <w:rPr>
          <w:sz w:val="28"/>
        </w:rPr>
        <w:t>waiting</w:t>
      </w:r>
      <w:r>
        <w:rPr>
          <w:spacing w:val="-2"/>
          <w:sz w:val="28"/>
        </w:rPr>
        <w:t xml:space="preserve"> </w:t>
      </w:r>
      <w:r>
        <w:rPr>
          <w:sz w:val="28"/>
        </w:rPr>
        <w:t>lists</w:t>
      </w:r>
      <w:r>
        <w:rPr>
          <w:spacing w:val="-1"/>
          <w:sz w:val="28"/>
        </w:rPr>
        <w:t xml:space="preserve"> </w:t>
      </w:r>
      <w:r>
        <w:rPr>
          <w:sz w:val="28"/>
        </w:rPr>
        <w:t>and</w:t>
      </w:r>
      <w:r>
        <w:rPr>
          <w:spacing w:val="-2"/>
          <w:sz w:val="28"/>
        </w:rPr>
        <w:t xml:space="preserve"> </w:t>
      </w:r>
      <w:r>
        <w:rPr>
          <w:sz w:val="28"/>
        </w:rPr>
        <w:t>applicant</w:t>
      </w:r>
      <w:r>
        <w:rPr>
          <w:spacing w:val="-2"/>
          <w:sz w:val="28"/>
        </w:rPr>
        <w:t xml:space="preserve"> </w:t>
      </w:r>
      <w:r>
        <w:rPr>
          <w:sz w:val="28"/>
        </w:rPr>
        <w:t>pools</w:t>
      </w:r>
      <w:r>
        <w:rPr>
          <w:spacing w:val="-2"/>
          <w:sz w:val="28"/>
        </w:rPr>
        <w:t xml:space="preserve"> </w:t>
      </w:r>
      <w:r>
        <w:rPr>
          <w:sz w:val="28"/>
        </w:rPr>
        <w:t>for</w:t>
      </w:r>
      <w:r>
        <w:rPr>
          <w:spacing w:val="-1"/>
          <w:sz w:val="28"/>
        </w:rPr>
        <w:t xml:space="preserve"> </w:t>
      </w:r>
      <w:r>
        <w:rPr>
          <w:sz w:val="28"/>
        </w:rPr>
        <w:t>services</w:t>
      </w:r>
      <w:r>
        <w:rPr>
          <w:spacing w:val="-2"/>
          <w:sz w:val="28"/>
        </w:rPr>
        <w:t xml:space="preserve"> </w:t>
      </w:r>
      <w:r>
        <w:rPr>
          <w:sz w:val="28"/>
        </w:rPr>
        <w:t>and</w:t>
      </w:r>
      <w:r>
        <w:rPr>
          <w:spacing w:val="-1"/>
          <w:sz w:val="28"/>
        </w:rPr>
        <w:t xml:space="preserve"> </w:t>
      </w:r>
      <w:r>
        <w:rPr>
          <w:sz w:val="28"/>
        </w:rPr>
        <w:t>resources</w:t>
      </w:r>
      <w:r>
        <w:rPr>
          <w:spacing w:val="-2"/>
          <w:sz w:val="28"/>
        </w:rPr>
        <w:t xml:space="preserve"> </w:t>
      </w:r>
      <w:r>
        <w:rPr>
          <w:sz w:val="28"/>
        </w:rPr>
        <w:t>may</w:t>
      </w:r>
      <w:r>
        <w:rPr>
          <w:spacing w:val="-1"/>
          <w:sz w:val="28"/>
        </w:rPr>
        <w:t xml:space="preserve"> </w:t>
      </w:r>
      <w:r>
        <w:rPr>
          <w:spacing w:val="-2"/>
          <w:sz w:val="28"/>
        </w:rPr>
        <w:t>exist.</w:t>
      </w:r>
    </w:p>
    <w:p w14:paraId="1E25CEA9" w14:textId="77777777" w:rsidR="004E457E" w:rsidRDefault="00EA0C9A">
      <w:pPr>
        <w:pStyle w:val="ListParagraph"/>
        <w:numPr>
          <w:ilvl w:val="0"/>
          <w:numId w:val="8"/>
        </w:numPr>
        <w:tabs>
          <w:tab w:val="left" w:pos="760"/>
        </w:tabs>
        <w:spacing w:line="232" w:lineRule="auto"/>
        <w:ind w:right="569"/>
        <w:rPr>
          <w:sz w:val="28"/>
        </w:rPr>
      </w:pPr>
      <w:r>
        <w:rPr>
          <w:sz w:val="28"/>
        </w:rPr>
        <w:t>Other</w:t>
      </w:r>
      <w:r>
        <w:rPr>
          <w:spacing w:val="-4"/>
          <w:sz w:val="28"/>
        </w:rPr>
        <w:t xml:space="preserve"> </w:t>
      </w:r>
      <w:r>
        <w:rPr>
          <w:sz w:val="28"/>
        </w:rPr>
        <w:t>service</w:t>
      </w:r>
      <w:r>
        <w:rPr>
          <w:spacing w:val="-5"/>
          <w:sz w:val="28"/>
        </w:rPr>
        <w:t xml:space="preserve"> </w:t>
      </w:r>
      <w:r>
        <w:rPr>
          <w:sz w:val="28"/>
        </w:rPr>
        <w:t>providers</w:t>
      </w:r>
      <w:r>
        <w:rPr>
          <w:spacing w:val="-4"/>
          <w:sz w:val="28"/>
        </w:rPr>
        <w:t xml:space="preserve"> </w:t>
      </w:r>
      <w:r>
        <w:rPr>
          <w:sz w:val="28"/>
        </w:rPr>
        <w:t>may</w:t>
      </w:r>
      <w:r>
        <w:rPr>
          <w:spacing w:val="-4"/>
          <w:sz w:val="28"/>
        </w:rPr>
        <w:t xml:space="preserve"> </w:t>
      </w:r>
      <w:r>
        <w:rPr>
          <w:sz w:val="28"/>
        </w:rPr>
        <w:t>be</w:t>
      </w:r>
      <w:r>
        <w:rPr>
          <w:spacing w:val="-5"/>
          <w:sz w:val="28"/>
        </w:rPr>
        <w:t xml:space="preserve"> </w:t>
      </w:r>
      <w:r>
        <w:rPr>
          <w:sz w:val="28"/>
        </w:rPr>
        <w:t>judgmental</w:t>
      </w:r>
      <w:r>
        <w:rPr>
          <w:spacing w:val="-4"/>
          <w:sz w:val="28"/>
        </w:rPr>
        <w:t xml:space="preserve"> </w:t>
      </w:r>
      <w:r>
        <w:rPr>
          <w:sz w:val="28"/>
        </w:rPr>
        <w:t>or</w:t>
      </w:r>
      <w:r>
        <w:rPr>
          <w:spacing w:val="-4"/>
          <w:sz w:val="28"/>
        </w:rPr>
        <w:t xml:space="preserve"> </w:t>
      </w:r>
      <w:r>
        <w:rPr>
          <w:sz w:val="28"/>
        </w:rPr>
        <w:t>discourteous</w:t>
      </w:r>
      <w:r>
        <w:rPr>
          <w:spacing w:val="-4"/>
          <w:sz w:val="28"/>
        </w:rPr>
        <w:t xml:space="preserve"> </w:t>
      </w:r>
      <w:r>
        <w:rPr>
          <w:sz w:val="28"/>
        </w:rPr>
        <w:t>because</w:t>
      </w:r>
      <w:r>
        <w:rPr>
          <w:spacing w:val="-5"/>
          <w:sz w:val="28"/>
        </w:rPr>
        <w:t xml:space="preserve"> </w:t>
      </w:r>
      <w:r>
        <w:rPr>
          <w:sz w:val="28"/>
        </w:rPr>
        <w:t>the</w:t>
      </w:r>
      <w:r>
        <w:rPr>
          <w:spacing w:val="-5"/>
          <w:sz w:val="28"/>
        </w:rPr>
        <w:t xml:space="preserve"> </w:t>
      </w:r>
      <w:r>
        <w:rPr>
          <w:sz w:val="28"/>
        </w:rPr>
        <w:t>client</w:t>
      </w:r>
      <w:r>
        <w:rPr>
          <w:spacing w:val="-5"/>
          <w:sz w:val="28"/>
        </w:rPr>
        <w:t xml:space="preserve"> </w:t>
      </w:r>
      <w:r>
        <w:rPr>
          <w:sz w:val="28"/>
        </w:rPr>
        <w:t>is HIV positive or substance dependent.</w:t>
      </w:r>
    </w:p>
    <w:p w14:paraId="2B75F838" w14:textId="77777777" w:rsidR="004E457E" w:rsidRDefault="00EA0C9A">
      <w:pPr>
        <w:pStyle w:val="ListParagraph"/>
        <w:numPr>
          <w:ilvl w:val="0"/>
          <w:numId w:val="8"/>
        </w:numPr>
        <w:tabs>
          <w:tab w:val="left" w:pos="760"/>
        </w:tabs>
        <w:spacing w:line="320" w:lineRule="exact"/>
        <w:ind w:right="983"/>
        <w:rPr>
          <w:sz w:val="28"/>
        </w:rPr>
      </w:pPr>
      <w:r>
        <w:rPr>
          <w:sz w:val="28"/>
        </w:rPr>
        <w:t>Few</w:t>
      </w:r>
      <w:r>
        <w:rPr>
          <w:spacing w:val="-5"/>
          <w:sz w:val="28"/>
        </w:rPr>
        <w:t xml:space="preserve"> </w:t>
      </w:r>
      <w:r>
        <w:rPr>
          <w:sz w:val="28"/>
        </w:rPr>
        <w:t>or</w:t>
      </w:r>
      <w:r>
        <w:rPr>
          <w:spacing w:val="-5"/>
          <w:sz w:val="28"/>
        </w:rPr>
        <w:t xml:space="preserve"> </w:t>
      </w:r>
      <w:r>
        <w:rPr>
          <w:sz w:val="28"/>
        </w:rPr>
        <w:t>no</w:t>
      </w:r>
      <w:r>
        <w:rPr>
          <w:spacing w:val="-5"/>
          <w:sz w:val="28"/>
        </w:rPr>
        <w:t xml:space="preserve"> </w:t>
      </w:r>
      <w:r>
        <w:rPr>
          <w:sz w:val="28"/>
        </w:rPr>
        <w:t>services</w:t>
      </w:r>
      <w:r>
        <w:rPr>
          <w:spacing w:val="-5"/>
          <w:sz w:val="28"/>
        </w:rPr>
        <w:t xml:space="preserve"> </w:t>
      </w:r>
      <w:r>
        <w:rPr>
          <w:sz w:val="28"/>
        </w:rPr>
        <w:t>are</w:t>
      </w:r>
      <w:r>
        <w:rPr>
          <w:spacing w:val="-6"/>
          <w:sz w:val="28"/>
        </w:rPr>
        <w:t xml:space="preserve"> </w:t>
      </w:r>
      <w:r>
        <w:rPr>
          <w:sz w:val="28"/>
        </w:rPr>
        <w:t>available</w:t>
      </w:r>
      <w:r>
        <w:rPr>
          <w:spacing w:val="-6"/>
          <w:sz w:val="28"/>
        </w:rPr>
        <w:t xml:space="preserve"> </w:t>
      </w:r>
      <w:r>
        <w:rPr>
          <w:sz w:val="28"/>
        </w:rPr>
        <w:t>for</w:t>
      </w:r>
      <w:r>
        <w:rPr>
          <w:spacing w:val="-5"/>
          <w:sz w:val="28"/>
        </w:rPr>
        <w:t xml:space="preserve"> </w:t>
      </w:r>
      <w:r>
        <w:rPr>
          <w:sz w:val="28"/>
        </w:rPr>
        <w:t>the</w:t>
      </w:r>
      <w:r>
        <w:rPr>
          <w:spacing w:val="-6"/>
          <w:sz w:val="28"/>
        </w:rPr>
        <w:t xml:space="preserve"> </w:t>
      </w:r>
      <w:r>
        <w:rPr>
          <w:sz w:val="28"/>
        </w:rPr>
        <w:t>HIV-positive</w:t>
      </w:r>
      <w:r>
        <w:rPr>
          <w:spacing w:val="-6"/>
          <w:sz w:val="28"/>
        </w:rPr>
        <w:t xml:space="preserve"> </w:t>
      </w:r>
      <w:r>
        <w:rPr>
          <w:sz w:val="28"/>
        </w:rPr>
        <w:t>client</w:t>
      </w:r>
      <w:r>
        <w:rPr>
          <w:spacing w:val="-6"/>
          <w:sz w:val="28"/>
        </w:rPr>
        <w:t xml:space="preserve"> </w:t>
      </w:r>
      <w:r>
        <w:rPr>
          <w:sz w:val="28"/>
        </w:rPr>
        <w:t>living</w:t>
      </w:r>
      <w:r>
        <w:rPr>
          <w:spacing w:val="-5"/>
          <w:sz w:val="28"/>
        </w:rPr>
        <w:t xml:space="preserve"> </w:t>
      </w:r>
      <w:r>
        <w:rPr>
          <w:sz w:val="28"/>
        </w:rPr>
        <w:t>in</w:t>
      </w:r>
      <w:r>
        <w:rPr>
          <w:spacing w:val="-5"/>
          <w:sz w:val="28"/>
        </w:rPr>
        <w:t xml:space="preserve"> </w:t>
      </w:r>
      <w:r>
        <w:rPr>
          <w:sz w:val="28"/>
        </w:rPr>
        <w:t>rural</w:t>
      </w:r>
      <w:r>
        <w:rPr>
          <w:spacing w:val="-5"/>
          <w:sz w:val="28"/>
        </w:rPr>
        <w:t xml:space="preserve"> </w:t>
      </w:r>
      <w:r>
        <w:rPr>
          <w:sz w:val="28"/>
        </w:rPr>
        <w:t>or isolated areas.</w:t>
      </w:r>
    </w:p>
    <w:p w14:paraId="67C0597A" w14:textId="77777777" w:rsidR="004E457E" w:rsidRDefault="00EA0C9A">
      <w:pPr>
        <w:pStyle w:val="ListParagraph"/>
        <w:numPr>
          <w:ilvl w:val="0"/>
          <w:numId w:val="8"/>
        </w:numPr>
        <w:tabs>
          <w:tab w:val="left" w:pos="760"/>
        </w:tabs>
        <w:spacing w:line="320" w:lineRule="exact"/>
        <w:ind w:right="521"/>
        <w:rPr>
          <w:sz w:val="28"/>
        </w:rPr>
      </w:pPr>
      <w:r>
        <w:rPr>
          <w:sz w:val="28"/>
        </w:rPr>
        <w:t>"Turf"</w:t>
      </w:r>
      <w:r>
        <w:rPr>
          <w:spacing w:val="-4"/>
          <w:sz w:val="28"/>
        </w:rPr>
        <w:t xml:space="preserve"> </w:t>
      </w:r>
      <w:r>
        <w:rPr>
          <w:sz w:val="28"/>
        </w:rPr>
        <w:t>issues</w:t>
      </w:r>
      <w:r>
        <w:rPr>
          <w:spacing w:val="-4"/>
          <w:sz w:val="28"/>
        </w:rPr>
        <w:t xml:space="preserve"> </w:t>
      </w:r>
      <w:r>
        <w:rPr>
          <w:sz w:val="28"/>
        </w:rPr>
        <w:t>may</w:t>
      </w:r>
      <w:r>
        <w:rPr>
          <w:spacing w:val="-4"/>
          <w:sz w:val="28"/>
        </w:rPr>
        <w:t xml:space="preserve"> </w:t>
      </w:r>
      <w:r>
        <w:rPr>
          <w:sz w:val="28"/>
        </w:rPr>
        <w:t>cause</w:t>
      </w:r>
      <w:r>
        <w:rPr>
          <w:spacing w:val="-5"/>
          <w:sz w:val="28"/>
        </w:rPr>
        <w:t xml:space="preserve"> </w:t>
      </w:r>
      <w:r>
        <w:rPr>
          <w:sz w:val="28"/>
        </w:rPr>
        <w:t>providers</w:t>
      </w:r>
      <w:r>
        <w:rPr>
          <w:spacing w:val="-4"/>
          <w:sz w:val="28"/>
        </w:rPr>
        <w:t xml:space="preserve"> </w:t>
      </w:r>
      <w:r>
        <w:rPr>
          <w:sz w:val="28"/>
        </w:rPr>
        <w:t>to</w:t>
      </w:r>
      <w:r>
        <w:rPr>
          <w:spacing w:val="-4"/>
          <w:sz w:val="28"/>
        </w:rPr>
        <w:t xml:space="preserve"> </w:t>
      </w:r>
      <w:r>
        <w:rPr>
          <w:sz w:val="28"/>
        </w:rPr>
        <w:t>make</w:t>
      </w:r>
      <w:r>
        <w:rPr>
          <w:spacing w:val="-5"/>
          <w:sz w:val="28"/>
        </w:rPr>
        <w:t xml:space="preserve"> </w:t>
      </w:r>
      <w:r>
        <w:rPr>
          <w:sz w:val="28"/>
        </w:rPr>
        <w:t>inappropriate</w:t>
      </w:r>
      <w:r>
        <w:rPr>
          <w:spacing w:val="-5"/>
          <w:sz w:val="28"/>
        </w:rPr>
        <w:t xml:space="preserve"> </w:t>
      </w:r>
      <w:r>
        <w:rPr>
          <w:sz w:val="28"/>
        </w:rPr>
        <w:t>referrals</w:t>
      </w:r>
      <w:r>
        <w:rPr>
          <w:spacing w:val="-4"/>
          <w:sz w:val="28"/>
        </w:rPr>
        <w:t xml:space="preserve"> </w:t>
      </w:r>
      <w:r>
        <w:rPr>
          <w:sz w:val="28"/>
        </w:rPr>
        <w:t>or</w:t>
      </w:r>
      <w:r>
        <w:rPr>
          <w:spacing w:val="-4"/>
          <w:sz w:val="28"/>
        </w:rPr>
        <w:t xml:space="preserve"> </w:t>
      </w:r>
      <w:r>
        <w:rPr>
          <w:sz w:val="28"/>
        </w:rPr>
        <w:t>be</w:t>
      </w:r>
      <w:r>
        <w:rPr>
          <w:spacing w:val="-5"/>
          <w:sz w:val="28"/>
        </w:rPr>
        <w:t xml:space="preserve"> </w:t>
      </w:r>
      <w:r>
        <w:rPr>
          <w:sz w:val="28"/>
        </w:rPr>
        <w:t>resistant to serving a referred client.</w:t>
      </w:r>
    </w:p>
    <w:p w14:paraId="5935950E" w14:textId="77777777" w:rsidR="004E457E" w:rsidRDefault="004E457E">
      <w:pPr>
        <w:pStyle w:val="BodyText"/>
        <w:spacing w:before="10"/>
        <w:rPr>
          <w:sz w:val="26"/>
        </w:rPr>
      </w:pPr>
    </w:p>
    <w:p w14:paraId="77A41DF6" w14:textId="77777777" w:rsidR="004E457E" w:rsidRDefault="00EA0C9A">
      <w:pPr>
        <w:pStyle w:val="BodyText"/>
        <w:ind w:left="400" w:right="524"/>
      </w:pPr>
      <w:r>
        <w:t>Networking with other agencies is a valuable tool for the counselor who is attemptin</w:t>
      </w:r>
      <w:r>
        <w:t>g</w:t>
      </w:r>
      <w:r>
        <w:rPr>
          <w:spacing w:val="-3"/>
        </w:rPr>
        <w:t xml:space="preserve"> </w:t>
      </w:r>
      <w:r>
        <w:t>to</w:t>
      </w:r>
      <w:r>
        <w:rPr>
          <w:spacing w:val="-3"/>
        </w:rPr>
        <w:t xml:space="preserve"> </w:t>
      </w:r>
      <w:r>
        <w:t>coordinate</w:t>
      </w:r>
      <w:r>
        <w:rPr>
          <w:spacing w:val="-4"/>
        </w:rPr>
        <w:t xml:space="preserve"> </w:t>
      </w:r>
      <w:r>
        <w:t>a</w:t>
      </w:r>
      <w:r>
        <w:rPr>
          <w:spacing w:val="-4"/>
        </w:rPr>
        <w:t xml:space="preserve"> </w:t>
      </w:r>
      <w:r>
        <w:t>service</w:t>
      </w:r>
      <w:r>
        <w:rPr>
          <w:spacing w:val="-4"/>
        </w:rPr>
        <w:t xml:space="preserve"> </w:t>
      </w:r>
      <w:r>
        <w:t>plan</w:t>
      </w:r>
      <w:r>
        <w:rPr>
          <w:spacing w:val="-3"/>
        </w:rPr>
        <w:t xml:space="preserve"> </w:t>
      </w:r>
      <w:r>
        <w:t>for</w:t>
      </w:r>
      <w:r>
        <w:rPr>
          <w:spacing w:val="-3"/>
        </w:rPr>
        <w:t xml:space="preserve"> </w:t>
      </w:r>
      <w:r>
        <w:t>a</w:t>
      </w:r>
      <w:r>
        <w:rPr>
          <w:spacing w:val="-4"/>
        </w:rPr>
        <w:t xml:space="preserve"> </w:t>
      </w:r>
      <w:r>
        <w:t>client</w:t>
      </w:r>
      <w:r>
        <w:rPr>
          <w:spacing w:val="-4"/>
        </w:rPr>
        <w:t xml:space="preserve"> </w:t>
      </w:r>
      <w:r>
        <w:t>with</w:t>
      </w:r>
      <w:r>
        <w:rPr>
          <w:spacing w:val="-3"/>
        </w:rPr>
        <w:t xml:space="preserve"> </w:t>
      </w:r>
      <w:r>
        <w:t>HIV/AIDS</w:t>
      </w:r>
      <w:r>
        <w:rPr>
          <w:spacing w:val="-3"/>
        </w:rPr>
        <w:t xml:space="preserve"> </w:t>
      </w:r>
      <w:r>
        <w:t>and</w:t>
      </w:r>
      <w:r>
        <w:rPr>
          <w:spacing w:val="-3"/>
        </w:rPr>
        <w:t xml:space="preserve"> </w:t>
      </w:r>
      <w:r>
        <w:t>a</w:t>
      </w:r>
      <w:r>
        <w:rPr>
          <w:spacing w:val="-4"/>
        </w:rPr>
        <w:t xml:space="preserve"> </w:t>
      </w:r>
      <w:r>
        <w:t>substance abuse disorder. It is essential to find out what services are offered in the local and surrounding areas.</w:t>
      </w:r>
    </w:p>
    <w:p w14:paraId="6E1E6B70" w14:textId="77777777" w:rsidR="004E457E" w:rsidRDefault="004E457E">
      <w:pPr>
        <w:pStyle w:val="BodyText"/>
        <w:spacing w:before="2"/>
        <w:rPr>
          <w:sz w:val="27"/>
        </w:rPr>
      </w:pPr>
    </w:p>
    <w:p w14:paraId="200C984F" w14:textId="77777777" w:rsidR="004E457E" w:rsidRDefault="00EA0C9A">
      <w:pPr>
        <w:pStyle w:val="BodyText"/>
        <w:ind w:left="400" w:right="524"/>
      </w:pPr>
      <w:r>
        <w:t>In</w:t>
      </w:r>
      <w:r>
        <w:rPr>
          <w:spacing w:val="-5"/>
        </w:rPr>
        <w:t xml:space="preserve"> </w:t>
      </w:r>
      <w:r>
        <w:t>addition</w:t>
      </w:r>
      <w:r>
        <w:rPr>
          <w:spacing w:val="-5"/>
        </w:rPr>
        <w:t xml:space="preserve"> </w:t>
      </w:r>
      <w:r>
        <w:t>to</w:t>
      </w:r>
      <w:r>
        <w:rPr>
          <w:spacing w:val="-5"/>
        </w:rPr>
        <w:t xml:space="preserve"> </w:t>
      </w:r>
      <w:r>
        <w:t>standard</w:t>
      </w:r>
      <w:r>
        <w:rPr>
          <w:spacing w:val="-5"/>
        </w:rPr>
        <w:t xml:space="preserve"> </w:t>
      </w:r>
      <w:r>
        <w:t>treatment</w:t>
      </w:r>
      <w:r>
        <w:rPr>
          <w:spacing w:val="-6"/>
        </w:rPr>
        <w:t xml:space="preserve"> </w:t>
      </w:r>
      <w:r>
        <w:t>services,</w:t>
      </w:r>
      <w:r>
        <w:rPr>
          <w:spacing w:val="-5"/>
        </w:rPr>
        <w:t xml:space="preserve"> </w:t>
      </w:r>
      <w:r>
        <w:t>less</w:t>
      </w:r>
      <w:r>
        <w:rPr>
          <w:spacing w:val="-5"/>
        </w:rPr>
        <w:t xml:space="preserve"> </w:t>
      </w:r>
      <w:r>
        <w:t>traditional</w:t>
      </w:r>
      <w:r>
        <w:rPr>
          <w:spacing w:val="-5"/>
        </w:rPr>
        <w:t xml:space="preserve"> </w:t>
      </w:r>
      <w:r>
        <w:t>therapeutic</w:t>
      </w:r>
      <w:r>
        <w:rPr>
          <w:spacing w:val="-6"/>
        </w:rPr>
        <w:t xml:space="preserve"> </w:t>
      </w:r>
      <w:r>
        <w:t>interventions or culturally based interventions may be available t</w:t>
      </w:r>
      <w:r>
        <w:t>o clients. For instance, acupuncture is being used for detoxification and outpatient treatment for addictive</w:t>
      </w:r>
    </w:p>
    <w:p w14:paraId="1E3BC27A" w14:textId="77777777" w:rsidR="004E457E" w:rsidRDefault="004E457E">
      <w:pPr>
        <w:sectPr w:rsidR="004E457E">
          <w:pgSz w:w="12240" w:h="15840"/>
          <w:pgMar w:top="980" w:right="920" w:bottom="280" w:left="1040" w:header="714" w:footer="0" w:gutter="0"/>
          <w:cols w:space="720"/>
        </w:sectPr>
      </w:pPr>
    </w:p>
    <w:p w14:paraId="75A08980" w14:textId="77777777" w:rsidR="004E457E" w:rsidRDefault="004E457E">
      <w:pPr>
        <w:pStyle w:val="BodyText"/>
        <w:spacing w:before="11"/>
        <w:rPr>
          <w:sz w:val="29"/>
        </w:rPr>
      </w:pPr>
    </w:p>
    <w:p w14:paraId="2AC7E2C5" w14:textId="77777777" w:rsidR="004E457E" w:rsidRDefault="00EA0C9A">
      <w:pPr>
        <w:pStyle w:val="BodyText"/>
        <w:spacing w:before="88"/>
        <w:ind w:left="400" w:right="524"/>
      </w:pPr>
      <w:r>
        <w:t>behavior. Massage is a nurturing, hands-on therapy that can promote a positive attitude</w:t>
      </w:r>
      <w:r>
        <w:rPr>
          <w:spacing w:val="-5"/>
        </w:rPr>
        <w:t xml:space="preserve"> </w:t>
      </w:r>
      <w:r>
        <w:t>in</w:t>
      </w:r>
      <w:r>
        <w:rPr>
          <w:spacing w:val="-4"/>
        </w:rPr>
        <w:t xml:space="preserve"> </w:t>
      </w:r>
      <w:r>
        <w:t>the</w:t>
      </w:r>
      <w:r>
        <w:rPr>
          <w:spacing w:val="-5"/>
        </w:rPr>
        <w:t xml:space="preserve"> </w:t>
      </w:r>
      <w:r>
        <w:t>client.</w:t>
      </w:r>
      <w:r>
        <w:rPr>
          <w:spacing w:val="-15"/>
        </w:rPr>
        <w:t xml:space="preserve"> </w:t>
      </w:r>
      <w:r>
        <w:t>Yoga</w:t>
      </w:r>
      <w:r>
        <w:rPr>
          <w:spacing w:val="-5"/>
        </w:rPr>
        <w:t xml:space="preserve"> </w:t>
      </w:r>
      <w:r>
        <w:t>and</w:t>
      </w:r>
      <w:r>
        <w:rPr>
          <w:spacing w:val="-4"/>
        </w:rPr>
        <w:t xml:space="preserve"> </w:t>
      </w:r>
      <w:r>
        <w:t>breath</w:t>
      </w:r>
      <w:r>
        <w:rPr>
          <w:spacing w:val="-4"/>
        </w:rPr>
        <w:t xml:space="preserve"> </w:t>
      </w:r>
      <w:r>
        <w:t>training</w:t>
      </w:r>
      <w:r>
        <w:rPr>
          <w:spacing w:val="-4"/>
        </w:rPr>
        <w:t xml:space="preserve"> </w:t>
      </w:r>
      <w:r>
        <w:t>may</w:t>
      </w:r>
      <w:r>
        <w:rPr>
          <w:spacing w:val="-4"/>
        </w:rPr>
        <w:t xml:space="preserve"> </w:t>
      </w:r>
      <w:r>
        <w:t>be</w:t>
      </w:r>
      <w:r>
        <w:rPr>
          <w:spacing w:val="-5"/>
        </w:rPr>
        <w:t xml:space="preserve"> </w:t>
      </w:r>
      <w:r>
        <w:t>available</w:t>
      </w:r>
      <w:r>
        <w:rPr>
          <w:spacing w:val="-5"/>
        </w:rPr>
        <w:t xml:space="preserve"> </w:t>
      </w:r>
      <w:r>
        <w:t>to</w:t>
      </w:r>
      <w:r>
        <w:rPr>
          <w:spacing w:val="-4"/>
        </w:rPr>
        <w:t xml:space="preserve"> </w:t>
      </w:r>
      <w:r>
        <w:t>help</w:t>
      </w:r>
      <w:r>
        <w:rPr>
          <w:spacing w:val="-4"/>
        </w:rPr>
        <w:t xml:space="preserve"> </w:t>
      </w:r>
      <w:r>
        <w:t>a</w:t>
      </w:r>
      <w:r>
        <w:rPr>
          <w:spacing w:val="-5"/>
        </w:rPr>
        <w:t xml:space="preserve"> </w:t>
      </w:r>
      <w:r>
        <w:t>client</w:t>
      </w:r>
      <w:r>
        <w:rPr>
          <w:spacing w:val="-5"/>
        </w:rPr>
        <w:t xml:space="preserve"> </w:t>
      </w:r>
      <w:r>
        <w:t>stay focused on sobriety and a path toward health.</w:t>
      </w:r>
    </w:p>
    <w:p w14:paraId="51536F5D" w14:textId="77777777" w:rsidR="004E457E" w:rsidRDefault="004E457E">
      <w:pPr>
        <w:pStyle w:val="BodyText"/>
        <w:spacing w:before="4"/>
        <w:rPr>
          <w:sz w:val="27"/>
        </w:rPr>
      </w:pPr>
    </w:p>
    <w:p w14:paraId="08E42DC9" w14:textId="77777777" w:rsidR="004E457E" w:rsidRDefault="00EA0C9A">
      <w:pPr>
        <w:pStyle w:val="BodyText"/>
        <w:ind w:left="400" w:right="593"/>
      </w:pPr>
      <w:r>
        <w:t>Holistic</w:t>
      </w:r>
      <w:r>
        <w:rPr>
          <w:spacing w:val="-5"/>
        </w:rPr>
        <w:t xml:space="preserve"> </w:t>
      </w:r>
      <w:r>
        <w:t>knowledge</w:t>
      </w:r>
      <w:r>
        <w:rPr>
          <w:spacing w:val="-5"/>
        </w:rPr>
        <w:t xml:space="preserve"> </w:t>
      </w:r>
      <w:r>
        <w:t>of</w:t>
      </w:r>
      <w:r>
        <w:rPr>
          <w:spacing w:val="-4"/>
        </w:rPr>
        <w:t xml:space="preserve"> </w:t>
      </w:r>
      <w:r>
        <w:t>living</w:t>
      </w:r>
      <w:r>
        <w:rPr>
          <w:spacing w:val="-4"/>
        </w:rPr>
        <w:t xml:space="preserve"> </w:t>
      </w:r>
      <w:r>
        <w:t>systems,</w:t>
      </w:r>
      <w:r>
        <w:rPr>
          <w:spacing w:val="-4"/>
        </w:rPr>
        <w:t xml:space="preserve"> </w:t>
      </w:r>
      <w:r>
        <w:t>both</w:t>
      </w:r>
      <w:r>
        <w:rPr>
          <w:spacing w:val="-4"/>
        </w:rPr>
        <w:t xml:space="preserve"> </w:t>
      </w:r>
      <w:r>
        <w:t>physical</w:t>
      </w:r>
      <w:r>
        <w:rPr>
          <w:spacing w:val="-4"/>
        </w:rPr>
        <w:t xml:space="preserve"> </w:t>
      </w:r>
      <w:r>
        <w:t>and</w:t>
      </w:r>
      <w:r>
        <w:rPr>
          <w:spacing w:val="-4"/>
        </w:rPr>
        <w:t xml:space="preserve"> </w:t>
      </w:r>
      <w:r>
        <w:t>mental</w:t>
      </w:r>
      <w:r>
        <w:rPr>
          <w:spacing w:val="-4"/>
        </w:rPr>
        <w:t xml:space="preserve"> </w:t>
      </w:r>
      <w:r>
        <w:t>(the</w:t>
      </w:r>
      <w:r>
        <w:rPr>
          <w:spacing w:val="-5"/>
        </w:rPr>
        <w:t xml:space="preserve"> </w:t>
      </w:r>
      <w:r>
        <w:t>mind(body connection), can be integrated into the treatment plan. Helping the client "tune into" the connections between thoughts, emotions, and physical health can facilitate treatment regimens.</w:t>
      </w:r>
    </w:p>
    <w:p w14:paraId="34BD3A2F" w14:textId="77777777" w:rsidR="004E457E" w:rsidRDefault="004E457E">
      <w:pPr>
        <w:pStyle w:val="BodyText"/>
        <w:spacing w:before="1"/>
        <w:rPr>
          <w:sz w:val="27"/>
        </w:rPr>
      </w:pPr>
    </w:p>
    <w:p w14:paraId="5A6DDF76" w14:textId="77777777" w:rsidR="004E457E" w:rsidRDefault="00EA0C9A">
      <w:pPr>
        <w:pStyle w:val="BodyText"/>
        <w:ind w:left="400" w:right="593"/>
      </w:pPr>
      <w:r>
        <w:t xml:space="preserve">The Internet can provide helpful treatment information and </w:t>
      </w:r>
      <w:r>
        <w:t>resources to the client. Many public libraries offer free Internet access. Local colleges usually have Internet access available to the public for free or for a small fee. If a remote area lacks resources but a client must live there, the counselor faces c</w:t>
      </w:r>
      <w:r>
        <w:t>hallenges in networking</w:t>
      </w:r>
      <w:r>
        <w:rPr>
          <w:spacing w:val="-4"/>
        </w:rPr>
        <w:t xml:space="preserve"> </w:t>
      </w:r>
      <w:r>
        <w:t>and</w:t>
      </w:r>
      <w:r>
        <w:rPr>
          <w:spacing w:val="-4"/>
        </w:rPr>
        <w:t xml:space="preserve"> </w:t>
      </w:r>
      <w:r>
        <w:t>resource</w:t>
      </w:r>
      <w:r>
        <w:rPr>
          <w:spacing w:val="-5"/>
        </w:rPr>
        <w:t xml:space="preserve"> </w:t>
      </w:r>
      <w:r>
        <w:t>coordination</w:t>
      </w:r>
      <w:r>
        <w:rPr>
          <w:spacing w:val="-4"/>
        </w:rPr>
        <w:t xml:space="preserve"> </w:t>
      </w:r>
      <w:r>
        <w:t>that</w:t>
      </w:r>
      <w:r>
        <w:rPr>
          <w:spacing w:val="-4"/>
        </w:rPr>
        <w:t xml:space="preserve"> </w:t>
      </w:r>
      <w:r>
        <w:t>are</w:t>
      </w:r>
      <w:r>
        <w:rPr>
          <w:spacing w:val="-5"/>
        </w:rPr>
        <w:t xml:space="preserve"> </w:t>
      </w:r>
      <w:r>
        <w:t>clearly</w:t>
      </w:r>
      <w:r>
        <w:rPr>
          <w:spacing w:val="-4"/>
        </w:rPr>
        <w:t xml:space="preserve"> </w:t>
      </w:r>
      <w:r>
        <w:t>different</w:t>
      </w:r>
      <w:r>
        <w:rPr>
          <w:spacing w:val="-5"/>
        </w:rPr>
        <w:t xml:space="preserve"> </w:t>
      </w:r>
      <w:r>
        <w:t>from</w:t>
      </w:r>
      <w:r>
        <w:rPr>
          <w:spacing w:val="-5"/>
        </w:rPr>
        <w:t xml:space="preserve"> </w:t>
      </w:r>
      <w:r>
        <w:t>those</w:t>
      </w:r>
      <w:r>
        <w:rPr>
          <w:spacing w:val="-5"/>
        </w:rPr>
        <w:t xml:space="preserve"> </w:t>
      </w:r>
      <w:r>
        <w:t>in</w:t>
      </w:r>
      <w:r>
        <w:rPr>
          <w:spacing w:val="-4"/>
        </w:rPr>
        <w:t xml:space="preserve"> </w:t>
      </w:r>
      <w:r>
        <w:t xml:space="preserve">urban </w:t>
      </w:r>
      <w:r>
        <w:rPr>
          <w:spacing w:val="-2"/>
        </w:rPr>
        <w:t>settings.</w:t>
      </w:r>
    </w:p>
    <w:p w14:paraId="44228929" w14:textId="77777777" w:rsidR="004E457E" w:rsidRDefault="004E457E">
      <w:pPr>
        <w:pStyle w:val="BodyText"/>
        <w:spacing w:before="9"/>
        <w:rPr>
          <w:sz w:val="26"/>
        </w:rPr>
      </w:pPr>
    </w:p>
    <w:p w14:paraId="7BF4B4D2" w14:textId="77777777" w:rsidR="004E457E" w:rsidRDefault="00EA0C9A">
      <w:pPr>
        <w:pStyle w:val="BodyText"/>
        <w:spacing w:before="1"/>
        <w:ind w:left="400" w:right="526"/>
      </w:pPr>
      <w:r>
        <w:t>When establishing a network of care coordination, the provider must consider the issue of confidentiality. Providers must be aware of State and Fede</w:t>
      </w:r>
      <w:r>
        <w:t>ral laws and professional codes of ethics, along with agency and community policies and agreements. Confidentiality raises issues of consent, disclosure, and release of information. Because linkages and referrals for needed resources are part of the client</w:t>
      </w:r>
      <w:r>
        <w:t>'s overall treatment plan, the client should not be surprised that other treatment providers will be contacted and that releases of information will be needed. The client might have fears about disclosure--talking about this fear with the client is importa</w:t>
      </w:r>
      <w:r>
        <w:t>nt. The counselor and client must develop a partnership that places</w:t>
      </w:r>
      <w:r>
        <w:rPr>
          <w:spacing w:val="-1"/>
        </w:rPr>
        <w:t xml:space="preserve"> </w:t>
      </w:r>
      <w:r>
        <w:t>the</w:t>
      </w:r>
      <w:r>
        <w:rPr>
          <w:spacing w:val="-2"/>
        </w:rPr>
        <w:t xml:space="preserve"> </w:t>
      </w:r>
      <w:r>
        <w:t>client</w:t>
      </w:r>
      <w:r>
        <w:rPr>
          <w:spacing w:val="-2"/>
        </w:rPr>
        <w:t xml:space="preserve"> </w:t>
      </w:r>
      <w:r>
        <w:t>in</w:t>
      </w:r>
      <w:r>
        <w:rPr>
          <w:spacing w:val="-1"/>
        </w:rPr>
        <w:t xml:space="preserve"> </w:t>
      </w:r>
      <w:r>
        <w:t>an</w:t>
      </w:r>
      <w:r>
        <w:rPr>
          <w:spacing w:val="-1"/>
        </w:rPr>
        <w:t xml:space="preserve"> </w:t>
      </w:r>
      <w:r>
        <w:t>active,</w:t>
      </w:r>
      <w:r>
        <w:rPr>
          <w:spacing w:val="-1"/>
        </w:rPr>
        <w:t xml:space="preserve"> </w:t>
      </w:r>
      <w:r>
        <w:t>empowered</w:t>
      </w:r>
      <w:r>
        <w:rPr>
          <w:spacing w:val="-1"/>
        </w:rPr>
        <w:t xml:space="preserve"> </w:t>
      </w:r>
      <w:r>
        <w:t>position</w:t>
      </w:r>
      <w:r>
        <w:rPr>
          <w:spacing w:val="-1"/>
        </w:rPr>
        <w:t xml:space="preserve"> </w:t>
      </w:r>
      <w:r>
        <w:t>so</w:t>
      </w:r>
      <w:r>
        <w:rPr>
          <w:spacing w:val="-1"/>
        </w:rPr>
        <w:t xml:space="preserve"> </w:t>
      </w:r>
      <w:r>
        <w:t>that</w:t>
      </w:r>
      <w:r>
        <w:rPr>
          <w:spacing w:val="-1"/>
        </w:rPr>
        <w:t xml:space="preserve"> </w:t>
      </w:r>
      <w:r>
        <w:t>she</w:t>
      </w:r>
      <w:r>
        <w:rPr>
          <w:spacing w:val="-2"/>
        </w:rPr>
        <w:t xml:space="preserve"> </w:t>
      </w:r>
      <w:r>
        <w:t>understands</w:t>
      </w:r>
      <w:r>
        <w:rPr>
          <w:spacing w:val="-1"/>
        </w:rPr>
        <w:t xml:space="preserve"> </w:t>
      </w:r>
      <w:r>
        <w:t>the</w:t>
      </w:r>
      <w:r>
        <w:rPr>
          <w:spacing w:val="-2"/>
        </w:rPr>
        <w:t xml:space="preserve"> </w:t>
      </w:r>
      <w:r>
        <w:t>value of</w:t>
      </w:r>
      <w:r>
        <w:rPr>
          <w:spacing w:val="-4"/>
        </w:rPr>
        <w:t xml:space="preserve"> </w:t>
      </w:r>
      <w:r>
        <w:t>connecting</w:t>
      </w:r>
      <w:r>
        <w:rPr>
          <w:spacing w:val="-4"/>
        </w:rPr>
        <w:t xml:space="preserve"> </w:t>
      </w:r>
      <w:r>
        <w:t>with</w:t>
      </w:r>
      <w:r>
        <w:rPr>
          <w:spacing w:val="-4"/>
        </w:rPr>
        <w:t xml:space="preserve"> </w:t>
      </w:r>
      <w:r>
        <w:t>other</w:t>
      </w:r>
      <w:r>
        <w:rPr>
          <w:spacing w:val="-4"/>
        </w:rPr>
        <w:t xml:space="preserve"> </w:t>
      </w:r>
      <w:r>
        <w:t>agencies.</w:t>
      </w:r>
      <w:r>
        <w:rPr>
          <w:spacing w:val="-4"/>
        </w:rPr>
        <w:t xml:space="preserve"> </w:t>
      </w:r>
      <w:r>
        <w:t>Eligibility</w:t>
      </w:r>
      <w:r>
        <w:rPr>
          <w:spacing w:val="-4"/>
        </w:rPr>
        <w:t xml:space="preserve"> </w:t>
      </w:r>
      <w:r>
        <w:t>for</w:t>
      </w:r>
      <w:r>
        <w:rPr>
          <w:spacing w:val="-4"/>
        </w:rPr>
        <w:t xml:space="preserve"> </w:t>
      </w:r>
      <w:r>
        <w:t>services</w:t>
      </w:r>
      <w:r>
        <w:rPr>
          <w:spacing w:val="-4"/>
        </w:rPr>
        <w:t xml:space="preserve"> </w:t>
      </w:r>
      <w:r>
        <w:t>at</w:t>
      </w:r>
      <w:r>
        <w:rPr>
          <w:spacing w:val="-4"/>
        </w:rPr>
        <w:t xml:space="preserve"> </w:t>
      </w:r>
      <w:r>
        <w:t>another</w:t>
      </w:r>
      <w:r>
        <w:rPr>
          <w:spacing w:val="-4"/>
        </w:rPr>
        <w:t xml:space="preserve"> </w:t>
      </w:r>
      <w:r>
        <w:t>agency</w:t>
      </w:r>
      <w:r>
        <w:rPr>
          <w:spacing w:val="-4"/>
        </w:rPr>
        <w:t xml:space="preserve"> </w:t>
      </w:r>
      <w:r>
        <w:t>may</w:t>
      </w:r>
      <w:r>
        <w:rPr>
          <w:spacing w:val="-4"/>
        </w:rPr>
        <w:t xml:space="preserve"> </w:t>
      </w:r>
      <w:r>
        <w:t>be based on need, and the ag</w:t>
      </w:r>
      <w:r>
        <w:t>ency may inquire about the client's condition to ascertain whether it pertains to the agency's services.</w:t>
      </w:r>
    </w:p>
    <w:p w14:paraId="75C9CEB4" w14:textId="77777777" w:rsidR="004E457E" w:rsidRDefault="004E457E">
      <w:pPr>
        <w:pStyle w:val="BodyText"/>
        <w:spacing w:before="6"/>
        <w:rPr>
          <w:sz w:val="25"/>
        </w:rPr>
      </w:pPr>
    </w:p>
    <w:p w14:paraId="5A0BB751" w14:textId="77777777" w:rsidR="004E457E" w:rsidRDefault="00EA0C9A">
      <w:pPr>
        <w:pStyle w:val="BodyText"/>
        <w:ind w:left="400" w:right="524"/>
      </w:pPr>
      <w:r>
        <w:t>The</w:t>
      </w:r>
      <w:r>
        <w:rPr>
          <w:spacing w:val="-5"/>
        </w:rPr>
        <w:t xml:space="preserve"> </w:t>
      </w:r>
      <w:r>
        <w:t>clinician</w:t>
      </w:r>
      <w:r>
        <w:rPr>
          <w:spacing w:val="-4"/>
        </w:rPr>
        <w:t xml:space="preserve"> </w:t>
      </w:r>
      <w:r>
        <w:t>should</w:t>
      </w:r>
      <w:r>
        <w:rPr>
          <w:spacing w:val="-4"/>
        </w:rPr>
        <w:t xml:space="preserve"> </w:t>
      </w:r>
      <w:r>
        <w:t>also</w:t>
      </w:r>
      <w:r>
        <w:rPr>
          <w:spacing w:val="-4"/>
        </w:rPr>
        <w:t xml:space="preserve"> </w:t>
      </w:r>
      <w:r>
        <w:t>understand</w:t>
      </w:r>
      <w:r>
        <w:rPr>
          <w:spacing w:val="-4"/>
        </w:rPr>
        <w:t xml:space="preserve"> </w:t>
      </w:r>
      <w:r>
        <w:t>the</w:t>
      </w:r>
      <w:r>
        <w:rPr>
          <w:spacing w:val="-5"/>
        </w:rPr>
        <w:t xml:space="preserve"> </w:t>
      </w:r>
      <w:r>
        <w:t>difference</w:t>
      </w:r>
      <w:r>
        <w:rPr>
          <w:spacing w:val="-5"/>
        </w:rPr>
        <w:t xml:space="preserve"> </w:t>
      </w:r>
      <w:r>
        <w:t>between</w:t>
      </w:r>
      <w:r>
        <w:rPr>
          <w:spacing w:val="-4"/>
        </w:rPr>
        <w:t xml:space="preserve"> </w:t>
      </w:r>
      <w:r>
        <w:t>the</w:t>
      </w:r>
      <w:r>
        <w:rPr>
          <w:spacing w:val="-5"/>
        </w:rPr>
        <w:t xml:space="preserve"> </w:t>
      </w:r>
      <w:r>
        <w:t>terms</w:t>
      </w:r>
      <w:r>
        <w:rPr>
          <w:spacing w:val="-4"/>
        </w:rPr>
        <w:t xml:space="preserve"> </w:t>
      </w:r>
      <w:r>
        <w:t>"informed consent" and "consent." "Informed consent" refers to a client's consent to begin treatment after she understands her treatment options and the advantages and disadvantages of each option. "Consent" refers to the client's consent to allow confiden</w:t>
      </w:r>
      <w:r>
        <w:t>tial information to be disclosed as needed.</w:t>
      </w:r>
    </w:p>
    <w:p w14:paraId="0E8475DF" w14:textId="77777777" w:rsidR="004E457E" w:rsidRDefault="004E457E">
      <w:pPr>
        <w:pStyle w:val="BodyText"/>
        <w:rPr>
          <w:sz w:val="27"/>
        </w:rPr>
      </w:pPr>
    </w:p>
    <w:p w14:paraId="0AAA9E84" w14:textId="77777777" w:rsidR="004E457E" w:rsidRDefault="00EA0C9A">
      <w:pPr>
        <w:pStyle w:val="Heading3"/>
      </w:pPr>
      <w:r>
        <w:t>Home</w:t>
      </w:r>
      <w:r>
        <w:rPr>
          <w:spacing w:val="-4"/>
        </w:rPr>
        <w:t xml:space="preserve"> </w:t>
      </w:r>
      <w:r>
        <w:rPr>
          <w:spacing w:val="-2"/>
        </w:rPr>
        <w:t>health</w:t>
      </w:r>
    </w:p>
    <w:p w14:paraId="4E8FF1C3" w14:textId="77777777" w:rsidR="004E457E" w:rsidRDefault="00EA0C9A">
      <w:pPr>
        <w:pStyle w:val="BodyText"/>
        <w:ind w:left="400" w:right="524"/>
      </w:pPr>
      <w:r>
        <w:t>The home health care team provides skilled nursing care for patients who are homebound. These services may also include social work, physical therapy, occupational</w:t>
      </w:r>
      <w:r>
        <w:rPr>
          <w:spacing w:val="-9"/>
        </w:rPr>
        <w:t xml:space="preserve"> </w:t>
      </w:r>
      <w:r>
        <w:t>therapy,</w:t>
      </w:r>
      <w:r>
        <w:rPr>
          <w:spacing w:val="-9"/>
        </w:rPr>
        <w:t xml:space="preserve"> </w:t>
      </w:r>
      <w:r>
        <w:t>respiratory</w:t>
      </w:r>
      <w:r>
        <w:rPr>
          <w:spacing w:val="-9"/>
        </w:rPr>
        <w:t xml:space="preserve"> </w:t>
      </w:r>
      <w:r>
        <w:t>therapy,</w:t>
      </w:r>
      <w:r>
        <w:rPr>
          <w:spacing w:val="-9"/>
        </w:rPr>
        <w:t xml:space="preserve"> </w:t>
      </w:r>
      <w:r>
        <w:t>and</w:t>
      </w:r>
      <w:r>
        <w:rPr>
          <w:spacing w:val="-9"/>
        </w:rPr>
        <w:t xml:space="preserve"> </w:t>
      </w:r>
      <w:r>
        <w:t>home</w:t>
      </w:r>
      <w:r>
        <w:rPr>
          <w:spacing w:val="-10"/>
        </w:rPr>
        <w:t xml:space="preserve"> </w:t>
      </w:r>
      <w:r>
        <w:t>health</w:t>
      </w:r>
      <w:r>
        <w:rPr>
          <w:spacing w:val="-9"/>
        </w:rPr>
        <w:t xml:space="preserve"> </w:t>
      </w:r>
      <w:r>
        <w:t>aides.</w:t>
      </w:r>
      <w:r>
        <w:rPr>
          <w:spacing w:val="-9"/>
        </w:rPr>
        <w:t xml:space="preserve"> </w:t>
      </w:r>
      <w:r>
        <w:t>Clients</w:t>
      </w:r>
      <w:r>
        <w:rPr>
          <w:spacing w:val="-9"/>
        </w:rPr>
        <w:t xml:space="preserve"> </w:t>
      </w:r>
      <w:r>
        <w:t>receiving</w:t>
      </w:r>
    </w:p>
    <w:p w14:paraId="033AAE72" w14:textId="77777777" w:rsidR="004E457E" w:rsidRDefault="004E457E">
      <w:pPr>
        <w:sectPr w:rsidR="004E457E">
          <w:pgSz w:w="12240" w:h="15840"/>
          <w:pgMar w:top="980" w:right="920" w:bottom="280" w:left="1040" w:header="714" w:footer="0" w:gutter="0"/>
          <w:cols w:space="720"/>
        </w:sectPr>
      </w:pPr>
    </w:p>
    <w:p w14:paraId="7D42EE67" w14:textId="77777777" w:rsidR="004E457E" w:rsidRDefault="004E457E">
      <w:pPr>
        <w:pStyle w:val="BodyText"/>
        <w:spacing w:before="11"/>
        <w:rPr>
          <w:sz w:val="29"/>
        </w:rPr>
      </w:pPr>
    </w:p>
    <w:p w14:paraId="0BC0DEF5" w14:textId="77777777" w:rsidR="004E457E" w:rsidRDefault="00EA0C9A">
      <w:pPr>
        <w:pStyle w:val="BodyText"/>
        <w:spacing w:before="88"/>
        <w:ind w:left="400" w:right="572"/>
      </w:pPr>
      <w:r>
        <w:t>Medica</w:t>
      </w:r>
      <w:r>
        <w:t>re benefits can receive home care services if they are homebound, have services provided under a plan of care, have only reasonable and necessary services reimbursed, require a skilled service, and require service only on a part- time</w:t>
      </w:r>
      <w:r>
        <w:rPr>
          <w:spacing w:val="-4"/>
        </w:rPr>
        <w:t xml:space="preserve"> </w:t>
      </w:r>
      <w:r>
        <w:t>or</w:t>
      </w:r>
      <w:r>
        <w:rPr>
          <w:spacing w:val="-3"/>
        </w:rPr>
        <w:t xml:space="preserve"> </w:t>
      </w:r>
      <w:r>
        <w:t>intermittent</w:t>
      </w:r>
      <w:r>
        <w:rPr>
          <w:spacing w:val="-4"/>
        </w:rPr>
        <w:t xml:space="preserve"> </w:t>
      </w:r>
      <w:r>
        <w:t>basis</w:t>
      </w:r>
      <w:r>
        <w:t>.</w:t>
      </w:r>
      <w:r>
        <w:rPr>
          <w:spacing w:val="-3"/>
        </w:rPr>
        <w:t xml:space="preserve"> </w:t>
      </w:r>
      <w:r>
        <w:t>Some</w:t>
      </w:r>
      <w:r>
        <w:rPr>
          <w:spacing w:val="-4"/>
        </w:rPr>
        <w:t xml:space="preserve"> </w:t>
      </w:r>
      <w:r>
        <w:t>coverage</w:t>
      </w:r>
      <w:r>
        <w:rPr>
          <w:spacing w:val="-4"/>
        </w:rPr>
        <w:t xml:space="preserve"> </w:t>
      </w:r>
      <w:r>
        <w:t>also</w:t>
      </w:r>
      <w:r>
        <w:rPr>
          <w:spacing w:val="-3"/>
        </w:rPr>
        <w:t xml:space="preserve"> </w:t>
      </w:r>
      <w:r>
        <w:t>is</w:t>
      </w:r>
      <w:r>
        <w:rPr>
          <w:spacing w:val="-3"/>
        </w:rPr>
        <w:t xml:space="preserve"> </w:t>
      </w:r>
      <w:r>
        <w:t>provided</w:t>
      </w:r>
      <w:r>
        <w:rPr>
          <w:spacing w:val="-3"/>
        </w:rPr>
        <w:t xml:space="preserve"> </w:t>
      </w:r>
      <w:r>
        <w:t>by</w:t>
      </w:r>
      <w:r>
        <w:rPr>
          <w:spacing w:val="-3"/>
        </w:rPr>
        <w:t xml:space="preserve"> </w:t>
      </w:r>
      <w:r>
        <w:t>Medicaid</w:t>
      </w:r>
      <w:r>
        <w:rPr>
          <w:spacing w:val="-3"/>
        </w:rPr>
        <w:t xml:space="preserve"> </w:t>
      </w:r>
      <w:r>
        <w:t>and</w:t>
      </w:r>
      <w:r>
        <w:rPr>
          <w:spacing w:val="-3"/>
        </w:rPr>
        <w:t xml:space="preserve"> </w:t>
      </w:r>
      <w:r>
        <w:t>private insurance policies (which may differ from State to State).</w:t>
      </w:r>
    </w:p>
    <w:p w14:paraId="01361907" w14:textId="77777777" w:rsidR="004E457E" w:rsidRDefault="004E457E">
      <w:pPr>
        <w:pStyle w:val="BodyText"/>
        <w:rPr>
          <w:sz w:val="27"/>
        </w:rPr>
      </w:pPr>
    </w:p>
    <w:p w14:paraId="136AC19E" w14:textId="77777777" w:rsidR="004E457E" w:rsidRDefault="00EA0C9A">
      <w:pPr>
        <w:pStyle w:val="Heading3"/>
      </w:pPr>
      <w:r>
        <w:rPr>
          <w:spacing w:val="-2"/>
        </w:rPr>
        <w:t>Hospice</w:t>
      </w:r>
    </w:p>
    <w:p w14:paraId="019273FD" w14:textId="77777777" w:rsidR="004E457E" w:rsidRDefault="00EA0C9A">
      <w:pPr>
        <w:pStyle w:val="BodyText"/>
        <w:ind w:left="400" w:right="524"/>
      </w:pPr>
      <w:r>
        <w:t>The hospice care team provides all the same services as home health but with a focus</w:t>
      </w:r>
      <w:r>
        <w:rPr>
          <w:spacing w:val="-3"/>
        </w:rPr>
        <w:t xml:space="preserve"> </w:t>
      </w:r>
      <w:r>
        <w:t>on</w:t>
      </w:r>
      <w:r>
        <w:rPr>
          <w:spacing w:val="-3"/>
        </w:rPr>
        <w:t xml:space="preserve"> </w:t>
      </w:r>
      <w:r>
        <w:t>palliative</w:t>
      </w:r>
      <w:r>
        <w:rPr>
          <w:spacing w:val="-4"/>
        </w:rPr>
        <w:t xml:space="preserve"> </w:t>
      </w:r>
      <w:r>
        <w:t>or</w:t>
      </w:r>
      <w:r>
        <w:rPr>
          <w:spacing w:val="-3"/>
        </w:rPr>
        <w:t xml:space="preserve"> </w:t>
      </w:r>
      <w:r>
        <w:t>comfort</w:t>
      </w:r>
      <w:r>
        <w:rPr>
          <w:spacing w:val="-4"/>
        </w:rPr>
        <w:t xml:space="preserve"> </w:t>
      </w:r>
      <w:r>
        <w:t>care</w:t>
      </w:r>
      <w:r>
        <w:rPr>
          <w:spacing w:val="-4"/>
        </w:rPr>
        <w:t xml:space="preserve"> </w:t>
      </w:r>
      <w:r>
        <w:t>for</w:t>
      </w:r>
      <w:r>
        <w:rPr>
          <w:spacing w:val="-3"/>
        </w:rPr>
        <w:t xml:space="preserve"> </w:t>
      </w:r>
      <w:r>
        <w:t>the</w:t>
      </w:r>
      <w:r>
        <w:rPr>
          <w:spacing w:val="-4"/>
        </w:rPr>
        <w:t xml:space="preserve"> </w:t>
      </w:r>
      <w:r>
        <w:t>client.</w:t>
      </w:r>
      <w:r>
        <w:rPr>
          <w:spacing w:val="-9"/>
        </w:rPr>
        <w:t xml:space="preserve"> </w:t>
      </w:r>
      <w:r>
        <w:t>The</w:t>
      </w:r>
      <w:r>
        <w:rPr>
          <w:spacing w:val="-4"/>
        </w:rPr>
        <w:t xml:space="preserve"> </w:t>
      </w:r>
      <w:r>
        <w:t>physician's</w:t>
      </w:r>
      <w:r>
        <w:rPr>
          <w:spacing w:val="-3"/>
        </w:rPr>
        <w:t xml:space="preserve"> </w:t>
      </w:r>
      <w:r>
        <w:t>order</w:t>
      </w:r>
      <w:r>
        <w:rPr>
          <w:spacing w:val="-3"/>
        </w:rPr>
        <w:t xml:space="preserve"> </w:t>
      </w:r>
      <w:r>
        <w:t>must</w:t>
      </w:r>
      <w:r>
        <w:rPr>
          <w:spacing w:val="-3"/>
        </w:rPr>
        <w:t xml:space="preserve"> </w:t>
      </w:r>
      <w:r>
        <w:t>certify a life prognosis of fewer than 6 months. The hospice team members focus on spiritual, psychosocial, and emotional issues as well as the physical needs of the client. Coverage is provided by Medicare, Medicaid, and</w:t>
      </w:r>
      <w:r>
        <w:t xml:space="preserve"> some insurance policies (this</w:t>
      </w:r>
      <w:r>
        <w:rPr>
          <w:spacing w:val="-3"/>
        </w:rPr>
        <w:t xml:space="preserve"> </w:t>
      </w:r>
      <w:r>
        <w:t>may</w:t>
      </w:r>
      <w:r>
        <w:rPr>
          <w:spacing w:val="-3"/>
        </w:rPr>
        <w:t xml:space="preserve"> </w:t>
      </w:r>
      <w:r>
        <w:t>differ</w:t>
      </w:r>
      <w:r>
        <w:rPr>
          <w:spacing w:val="-3"/>
        </w:rPr>
        <w:t xml:space="preserve"> </w:t>
      </w:r>
      <w:r>
        <w:t>somewhat</w:t>
      </w:r>
      <w:r>
        <w:rPr>
          <w:spacing w:val="-3"/>
        </w:rPr>
        <w:t xml:space="preserve"> </w:t>
      </w:r>
      <w:r>
        <w:t>from</w:t>
      </w:r>
      <w:r>
        <w:rPr>
          <w:spacing w:val="-4"/>
        </w:rPr>
        <w:t xml:space="preserve"> </w:t>
      </w:r>
      <w:r>
        <w:t>State</w:t>
      </w:r>
      <w:r>
        <w:rPr>
          <w:spacing w:val="-4"/>
        </w:rPr>
        <w:t xml:space="preserve"> </w:t>
      </w:r>
      <w:r>
        <w:t>to</w:t>
      </w:r>
      <w:r>
        <w:rPr>
          <w:spacing w:val="-3"/>
        </w:rPr>
        <w:t xml:space="preserve"> </w:t>
      </w:r>
      <w:r>
        <w:t>State).</w:t>
      </w:r>
      <w:r>
        <w:rPr>
          <w:spacing w:val="-3"/>
        </w:rPr>
        <w:t xml:space="preserve"> </w:t>
      </w:r>
      <w:r>
        <w:t>Many</w:t>
      </w:r>
      <w:r>
        <w:rPr>
          <w:spacing w:val="-3"/>
        </w:rPr>
        <w:t xml:space="preserve"> </w:t>
      </w:r>
      <w:r>
        <w:t>in</w:t>
      </w:r>
      <w:r>
        <w:rPr>
          <w:spacing w:val="-3"/>
        </w:rPr>
        <w:t xml:space="preserve"> </w:t>
      </w:r>
      <w:r>
        <w:t>the</w:t>
      </w:r>
      <w:r>
        <w:rPr>
          <w:spacing w:val="-4"/>
        </w:rPr>
        <w:t xml:space="preserve"> </w:t>
      </w:r>
      <w:r>
        <w:t>health</w:t>
      </w:r>
      <w:r>
        <w:rPr>
          <w:spacing w:val="-3"/>
        </w:rPr>
        <w:t xml:space="preserve"> </w:t>
      </w:r>
      <w:r>
        <w:t>care</w:t>
      </w:r>
      <w:r>
        <w:rPr>
          <w:spacing w:val="-4"/>
        </w:rPr>
        <w:t xml:space="preserve"> </w:t>
      </w:r>
      <w:r>
        <w:t>field</w:t>
      </w:r>
      <w:r>
        <w:rPr>
          <w:spacing w:val="-3"/>
        </w:rPr>
        <w:t xml:space="preserve"> </w:t>
      </w:r>
      <w:r>
        <w:t>find</w:t>
      </w:r>
      <w:r>
        <w:rPr>
          <w:spacing w:val="-3"/>
        </w:rPr>
        <w:t xml:space="preserve"> </w:t>
      </w:r>
      <w:r>
        <w:t>it difficult to educate clients about home health and hospice services; Figure 5-1 should help distinguish between these two options.</w:t>
      </w:r>
    </w:p>
    <w:p w14:paraId="6A78689E" w14:textId="77777777" w:rsidR="004E457E" w:rsidRDefault="004E457E">
      <w:pPr>
        <w:pStyle w:val="BodyText"/>
        <w:spacing w:before="4"/>
        <w:rPr>
          <w:sz w:val="26"/>
        </w:rPr>
      </w:pPr>
    </w:p>
    <w:p w14:paraId="28526455" w14:textId="77777777" w:rsidR="004E457E" w:rsidRDefault="00EA0C9A">
      <w:pPr>
        <w:pStyle w:val="Heading3"/>
      </w:pPr>
      <w:r>
        <w:t>Family</w:t>
      </w:r>
      <w:r>
        <w:rPr>
          <w:spacing w:val="-2"/>
        </w:rPr>
        <w:t xml:space="preserve"> caregi</w:t>
      </w:r>
      <w:r>
        <w:rPr>
          <w:spacing w:val="-2"/>
        </w:rPr>
        <w:t>vers</w:t>
      </w:r>
    </w:p>
    <w:p w14:paraId="7BDFDFED" w14:textId="77777777" w:rsidR="004E457E" w:rsidRDefault="00EA0C9A">
      <w:pPr>
        <w:pStyle w:val="BodyText"/>
        <w:ind w:left="400" w:right="610"/>
      </w:pPr>
      <w:r>
        <w:t>Whether home health or hospice services are used by the family at home, competent</w:t>
      </w:r>
      <w:r>
        <w:rPr>
          <w:spacing w:val="-4"/>
        </w:rPr>
        <w:t xml:space="preserve"> </w:t>
      </w:r>
      <w:r>
        <w:t>family</w:t>
      </w:r>
      <w:r>
        <w:rPr>
          <w:spacing w:val="-3"/>
        </w:rPr>
        <w:t xml:space="preserve"> </w:t>
      </w:r>
      <w:r>
        <w:t>members</w:t>
      </w:r>
      <w:r>
        <w:rPr>
          <w:spacing w:val="-3"/>
        </w:rPr>
        <w:t xml:space="preserve"> </w:t>
      </w:r>
      <w:r>
        <w:t>will</w:t>
      </w:r>
      <w:r>
        <w:rPr>
          <w:spacing w:val="-3"/>
        </w:rPr>
        <w:t xml:space="preserve"> </w:t>
      </w:r>
      <w:r>
        <w:t>likely</w:t>
      </w:r>
      <w:r>
        <w:rPr>
          <w:spacing w:val="-3"/>
        </w:rPr>
        <w:t xml:space="preserve"> </w:t>
      </w:r>
      <w:r>
        <w:t>be</w:t>
      </w:r>
      <w:r>
        <w:rPr>
          <w:spacing w:val="-4"/>
        </w:rPr>
        <w:t xml:space="preserve"> </w:t>
      </w:r>
      <w:r>
        <w:t>the</w:t>
      </w:r>
      <w:r>
        <w:rPr>
          <w:spacing w:val="-4"/>
        </w:rPr>
        <w:t xml:space="preserve"> </w:t>
      </w:r>
      <w:r>
        <w:t>primary</w:t>
      </w:r>
      <w:r>
        <w:rPr>
          <w:spacing w:val="-3"/>
        </w:rPr>
        <w:t xml:space="preserve"> </w:t>
      </w:r>
      <w:r>
        <w:t>caregivers</w:t>
      </w:r>
      <w:r>
        <w:rPr>
          <w:spacing w:val="-3"/>
        </w:rPr>
        <w:t xml:space="preserve"> </w:t>
      </w:r>
      <w:r>
        <w:t>for</w:t>
      </w:r>
      <w:r>
        <w:rPr>
          <w:spacing w:val="-3"/>
        </w:rPr>
        <w:t xml:space="preserve"> </w:t>
      </w:r>
      <w:r>
        <w:t>the</w:t>
      </w:r>
      <w:r>
        <w:rPr>
          <w:spacing w:val="-4"/>
        </w:rPr>
        <w:t xml:space="preserve"> </w:t>
      </w:r>
      <w:r>
        <w:t>client</w:t>
      </w:r>
      <w:r>
        <w:rPr>
          <w:spacing w:val="-4"/>
        </w:rPr>
        <w:t xml:space="preserve"> </w:t>
      </w:r>
      <w:r>
        <w:t>with end-stage HIV/AIDS and should not be supplanted by professional health care providers. It is hel</w:t>
      </w:r>
      <w:r>
        <w:t>pful to define "family" broadly to include nontraditional families.</w:t>
      </w:r>
      <w:r>
        <w:rPr>
          <w:spacing w:val="-5"/>
        </w:rPr>
        <w:t xml:space="preserve"> </w:t>
      </w:r>
      <w:r>
        <w:t>Family</w:t>
      </w:r>
      <w:r>
        <w:rPr>
          <w:spacing w:val="-5"/>
        </w:rPr>
        <w:t xml:space="preserve"> </w:t>
      </w:r>
      <w:r>
        <w:t>may</w:t>
      </w:r>
      <w:r>
        <w:rPr>
          <w:spacing w:val="-5"/>
        </w:rPr>
        <w:t xml:space="preserve"> </w:t>
      </w:r>
      <w:r>
        <w:t>include</w:t>
      </w:r>
      <w:r>
        <w:rPr>
          <w:spacing w:val="-5"/>
        </w:rPr>
        <w:t xml:space="preserve"> </w:t>
      </w:r>
      <w:r>
        <w:t>significant</w:t>
      </w:r>
      <w:r>
        <w:rPr>
          <w:spacing w:val="-5"/>
        </w:rPr>
        <w:t xml:space="preserve"> </w:t>
      </w:r>
      <w:r>
        <w:t>others--individuals</w:t>
      </w:r>
      <w:r>
        <w:rPr>
          <w:spacing w:val="-5"/>
        </w:rPr>
        <w:t xml:space="preserve"> </w:t>
      </w:r>
      <w:r>
        <w:t>who</w:t>
      </w:r>
      <w:r>
        <w:rPr>
          <w:spacing w:val="-5"/>
        </w:rPr>
        <w:t xml:space="preserve"> </w:t>
      </w:r>
      <w:r>
        <w:t>may</w:t>
      </w:r>
      <w:r>
        <w:rPr>
          <w:spacing w:val="-5"/>
        </w:rPr>
        <w:t xml:space="preserve"> </w:t>
      </w:r>
      <w:r>
        <w:t>be</w:t>
      </w:r>
      <w:r>
        <w:rPr>
          <w:spacing w:val="-5"/>
        </w:rPr>
        <w:t xml:space="preserve"> </w:t>
      </w:r>
      <w:r>
        <w:t>unrelated but have a close relationship with the client and provide for the client's physical, emotional, and spiritual well-being. Family caregivers can include same-sex partners, friends, and fellow support group members.</w:t>
      </w:r>
    </w:p>
    <w:p w14:paraId="569E7923" w14:textId="77777777" w:rsidR="004E457E" w:rsidRDefault="004E457E">
      <w:pPr>
        <w:pStyle w:val="BodyText"/>
        <w:spacing w:before="4"/>
        <w:rPr>
          <w:sz w:val="26"/>
        </w:rPr>
      </w:pPr>
    </w:p>
    <w:p w14:paraId="189A1F3D" w14:textId="77777777" w:rsidR="004E457E" w:rsidRDefault="00EA0C9A">
      <w:pPr>
        <w:pStyle w:val="BodyText"/>
        <w:ind w:left="400" w:right="613"/>
      </w:pPr>
      <w:r>
        <w:t xml:space="preserve">It is important for clinicians </w:t>
      </w:r>
      <w:r>
        <w:t>to remember that family members who provide close support to the seriously ill client often need support themselves. Social service support for the family is a cornerstone in the provision of coordinated, comprehensive</w:t>
      </w:r>
      <w:r>
        <w:rPr>
          <w:spacing w:val="-9"/>
        </w:rPr>
        <w:t xml:space="preserve"> </w:t>
      </w:r>
      <w:r>
        <w:t>care</w:t>
      </w:r>
      <w:r>
        <w:rPr>
          <w:spacing w:val="-9"/>
        </w:rPr>
        <w:t xml:space="preserve"> </w:t>
      </w:r>
      <w:r>
        <w:t>to</w:t>
      </w:r>
      <w:r>
        <w:rPr>
          <w:spacing w:val="-8"/>
        </w:rPr>
        <w:t xml:space="preserve"> </w:t>
      </w:r>
      <w:r>
        <w:t>HIV-infected</w:t>
      </w:r>
      <w:r>
        <w:rPr>
          <w:spacing w:val="-8"/>
        </w:rPr>
        <w:t xml:space="preserve"> </w:t>
      </w:r>
      <w:r>
        <w:t>substance</w:t>
      </w:r>
      <w:r>
        <w:rPr>
          <w:spacing w:val="-9"/>
        </w:rPr>
        <w:t xml:space="preserve"> </w:t>
      </w:r>
      <w:r>
        <w:t>abuse</w:t>
      </w:r>
      <w:r>
        <w:rPr>
          <w:spacing w:val="-9"/>
        </w:rPr>
        <w:t xml:space="preserve"> </w:t>
      </w:r>
      <w:r>
        <w:t>disorder</w:t>
      </w:r>
      <w:r>
        <w:rPr>
          <w:spacing w:val="-8"/>
        </w:rPr>
        <w:t xml:space="preserve"> </w:t>
      </w:r>
      <w:r>
        <w:t>clients.</w:t>
      </w:r>
      <w:r>
        <w:rPr>
          <w:spacing w:val="-8"/>
        </w:rPr>
        <w:t xml:space="preserve"> </w:t>
      </w:r>
      <w:r>
        <w:t>Home-based services may be critical in enabling a family to remain together and may be more cost-effective than institutionalizing the ill family member.</w:t>
      </w:r>
    </w:p>
    <w:p w14:paraId="6BAD33BC" w14:textId="77777777" w:rsidR="004E457E" w:rsidRDefault="004E457E">
      <w:pPr>
        <w:pStyle w:val="BodyText"/>
        <w:spacing w:before="9"/>
        <w:rPr>
          <w:sz w:val="26"/>
        </w:rPr>
      </w:pPr>
    </w:p>
    <w:p w14:paraId="6EA6A58F" w14:textId="77777777" w:rsidR="004E457E" w:rsidRDefault="00EA0C9A">
      <w:pPr>
        <w:pStyle w:val="Heading2"/>
      </w:pPr>
      <w:r>
        <w:pict w14:anchorId="2C9F7231">
          <v:shape id="docshape125" o:spid="_x0000_s2050" style="position:absolute;left:0;text-align:left;margin-left:1in;margin-top:17.45pt;width:468pt;height:.1pt;z-index:-15702016;mso-wrap-distance-left:0;mso-wrap-distance-right:0;mso-position-horizontal-relative:page" coordorigin="1440,349" coordsize="9360,0" path="m1440,349r9360,e" filled="f" strokecolor="#999">
            <v:stroke dashstyle="1 1"/>
            <v:path arrowok="t"/>
            <w10:wrap type="topAndBottom" anchorx="page"/>
          </v:shape>
        </w:pict>
      </w:r>
      <w:r>
        <w:rPr>
          <w:color w:val="B51700"/>
        </w:rPr>
        <w:t>Examples</w:t>
      </w:r>
      <w:r>
        <w:rPr>
          <w:color w:val="B51700"/>
          <w:spacing w:val="-2"/>
        </w:rPr>
        <w:t xml:space="preserve"> </w:t>
      </w:r>
      <w:r>
        <w:rPr>
          <w:color w:val="B51700"/>
        </w:rPr>
        <w:t>of</w:t>
      </w:r>
      <w:r>
        <w:rPr>
          <w:color w:val="B51700"/>
          <w:spacing w:val="-1"/>
        </w:rPr>
        <w:t xml:space="preserve"> </w:t>
      </w:r>
      <w:r>
        <w:rPr>
          <w:color w:val="B51700"/>
        </w:rPr>
        <w:t>Integrated</w:t>
      </w:r>
      <w:r>
        <w:rPr>
          <w:color w:val="B51700"/>
          <w:spacing w:val="-7"/>
        </w:rPr>
        <w:t xml:space="preserve"> </w:t>
      </w:r>
      <w:r>
        <w:rPr>
          <w:color w:val="B51700"/>
          <w:spacing w:val="-2"/>
        </w:rPr>
        <w:t>Treatment</w:t>
      </w:r>
    </w:p>
    <w:p w14:paraId="0A2A5F4E" w14:textId="77777777" w:rsidR="004E457E" w:rsidRDefault="004E457E">
      <w:pPr>
        <w:pStyle w:val="BodyText"/>
        <w:spacing w:before="7"/>
        <w:rPr>
          <w:b/>
          <w:sz w:val="27"/>
        </w:rPr>
      </w:pPr>
    </w:p>
    <w:p w14:paraId="1696ECA9" w14:textId="77777777" w:rsidR="004E457E" w:rsidRDefault="00EA0C9A">
      <w:pPr>
        <w:pStyle w:val="BodyText"/>
        <w:ind w:left="400" w:right="524"/>
      </w:pPr>
      <w:r>
        <w:t>Provided</w:t>
      </w:r>
      <w:r>
        <w:rPr>
          <w:spacing w:val="-4"/>
        </w:rPr>
        <w:t xml:space="preserve"> </w:t>
      </w:r>
      <w:r>
        <w:t>below</w:t>
      </w:r>
      <w:r>
        <w:rPr>
          <w:spacing w:val="-4"/>
        </w:rPr>
        <w:t xml:space="preserve"> </w:t>
      </w:r>
      <w:r>
        <w:t>are</w:t>
      </w:r>
      <w:r>
        <w:rPr>
          <w:spacing w:val="-5"/>
        </w:rPr>
        <w:t xml:space="preserve"> </w:t>
      </w:r>
      <w:r>
        <w:t>examples</w:t>
      </w:r>
      <w:r>
        <w:rPr>
          <w:spacing w:val="-4"/>
        </w:rPr>
        <w:t xml:space="preserve"> </w:t>
      </w:r>
      <w:r>
        <w:t>of</w:t>
      </w:r>
      <w:r>
        <w:rPr>
          <w:spacing w:val="-4"/>
        </w:rPr>
        <w:t xml:space="preserve"> </w:t>
      </w:r>
      <w:r>
        <w:t>successful</w:t>
      </w:r>
      <w:r>
        <w:rPr>
          <w:spacing w:val="-5"/>
        </w:rPr>
        <w:t xml:space="preserve"> </w:t>
      </w:r>
      <w:r>
        <w:t>progra</w:t>
      </w:r>
      <w:r>
        <w:t>ms</w:t>
      </w:r>
      <w:r>
        <w:rPr>
          <w:spacing w:val="-4"/>
        </w:rPr>
        <w:t xml:space="preserve"> </w:t>
      </w:r>
      <w:r>
        <w:t>that</w:t>
      </w:r>
      <w:r>
        <w:rPr>
          <w:spacing w:val="-4"/>
        </w:rPr>
        <w:t xml:space="preserve"> </w:t>
      </w:r>
      <w:r>
        <w:t>have</w:t>
      </w:r>
      <w:r>
        <w:rPr>
          <w:spacing w:val="-5"/>
        </w:rPr>
        <w:t xml:space="preserve"> </w:t>
      </w:r>
      <w:r>
        <w:t>linked</w:t>
      </w:r>
      <w:r>
        <w:rPr>
          <w:spacing w:val="-4"/>
        </w:rPr>
        <w:t xml:space="preserve"> </w:t>
      </w:r>
      <w:r>
        <w:t>HIV/AIDS and mental health treatment.</w:t>
      </w:r>
      <w:r>
        <w:rPr>
          <w:spacing w:val="-6"/>
        </w:rPr>
        <w:t xml:space="preserve"> </w:t>
      </w:r>
      <w:r>
        <w:t>Also discussed are common elements of effective programs and future challenges to building effective treatment programs.</w:t>
      </w:r>
    </w:p>
    <w:p w14:paraId="3701C126" w14:textId="77777777" w:rsidR="004E457E" w:rsidRDefault="004E457E">
      <w:pPr>
        <w:pStyle w:val="BodyText"/>
        <w:spacing w:before="4"/>
        <w:rPr>
          <w:sz w:val="27"/>
        </w:rPr>
      </w:pPr>
    </w:p>
    <w:p w14:paraId="595B99A8" w14:textId="77777777" w:rsidR="004E457E" w:rsidRDefault="00EA0C9A">
      <w:pPr>
        <w:pStyle w:val="Heading3"/>
        <w:spacing w:line="240" w:lineRule="auto"/>
      </w:pPr>
      <w:r>
        <w:t>Active</w:t>
      </w:r>
      <w:r>
        <w:rPr>
          <w:spacing w:val="-5"/>
        </w:rPr>
        <w:t xml:space="preserve"> </w:t>
      </w:r>
      <w:r>
        <w:t>Referral</w:t>
      </w:r>
      <w:r>
        <w:rPr>
          <w:spacing w:val="-2"/>
        </w:rPr>
        <w:t xml:space="preserve"> </w:t>
      </w:r>
      <w:r>
        <w:t>Linkages</w:t>
      </w:r>
      <w:r>
        <w:rPr>
          <w:spacing w:val="-1"/>
        </w:rPr>
        <w:t xml:space="preserve"> </w:t>
      </w:r>
      <w:r>
        <w:t>for</w:t>
      </w:r>
      <w:r>
        <w:rPr>
          <w:spacing w:val="-1"/>
        </w:rPr>
        <w:t xml:space="preserve"> </w:t>
      </w:r>
      <w:r>
        <w:t>HIV/AIDS</w:t>
      </w:r>
      <w:r>
        <w:rPr>
          <w:spacing w:val="-2"/>
        </w:rPr>
        <w:t xml:space="preserve"> </w:t>
      </w:r>
      <w:r>
        <w:t>and</w:t>
      </w:r>
      <w:r>
        <w:rPr>
          <w:spacing w:val="-1"/>
        </w:rPr>
        <w:t xml:space="preserve"> </w:t>
      </w:r>
      <w:r>
        <w:t>Mental</w:t>
      </w:r>
      <w:r>
        <w:rPr>
          <w:spacing w:val="-2"/>
        </w:rPr>
        <w:t xml:space="preserve"> </w:t>
      </w:r>
      <w:r>
        <w:t>Health</w:t>
      </w:r>
      <w:r>
        <w:rPr>
          <w:spacing w:val="-1"/>
        </w:rPr>
        <w:t xml:space="preserve"> </w:t>
      </w:r>
      <w:r>
        <w:rPr>
          <w:spacing w:val="-2"/>
        </w:rPr>
        <w:t>Treatment</w:t>
      </w:r>
    </w:p>
    <w:p w14:paraId="2A22AD7B" w14:textId="77777777" w:rsidR="004E457E" w:rsidRDefault="004E457E">
      <w:pPr>
        <w:sectPr w:rsidR="004E457E">
          <w:pgSz w:w="12240" w:h="15840"/>
          <w:pgMar w:top="980" w:right="920" w:bottom="280" w:left="1040" w:header="714" w:footer="0" w:gutter="0"/>
          <w:cols w:space="720"/>
        </w:sectPr>
      </w:pPr>
    </w:p>
    <w:p w14:paraId="0F660D4C" w14:textId="77777777" w:rsidR="004E457E" w:rsidRDefault="004E457E">
      <w:pPr>
        <w:pStyle w:val="BodyText"/>
        <w:spacing w:before="11"/>
        <w:rPr>
          <w:b/>
          <w:i/>
          <w:sz w:val="29"/>
        </w:rPr>
      </w:pPr>
    </w:p>
    <w:p w14:paraId="5918C645" w14:textId="77777777" w:rsidR="004E457E" w:rsidRDefault="00EA0C9A">
      <w:pPr>
        <w:pStyle w:val="BodyText"/>
        <w:spacing w:before="62" w:line="237" w:lineRule="auto"/>
        <w:ind w:left="760" w:right="524" w:hanging="360"/>
      </w:pPr>
      <w:r>
        <w:rPr>
          <w:rFonts w:ascii="MS PGothic" w:hAnsi="MS PGothic"/>
          <w:position w:val="1"/>
        </w:rPr>
        <w:t>➡</w:t>
      </w:r>
      <w:r>
        <w:rPr>
          <w:rFonts w:ascii="MS PGothic" w:hAnsi="MS PGothic"/>
          <w:spacing w:val="40"/>
          <w:position w:val="1"/>
        </w:rPr>
        <w:t xml:space="preserve"> </w:t>
      </w:r>
      <w:r>
        <w:rPr>
          <w:b/>
        </w:rPr>
        <w:t xml:space="preserve">Bailey Boushey: </w:t>
      </w:r>
      <w:r>
        <w:t>A</w:t>
      </w:r>
      <w:r>
        <w:rPr>
          <w:spacing w:val="-11"/>
        </w:rPr>
        <w:t xml:space="preserve"> </w:t>
      </w:r>
      <w:r>
        <w:t>successful program in Seattle, Bailey Boushey is a skilled nursing</w:t>
      </w:r>
      <w:r>
        <w:rPr>
          <w:spacing w:val="-5"/>
        </w:rPr>
        <w:t xml:space="preserve"> </w:t>
      </w:r>
      <w:r>
        <w:t>facility</w:t>
      </w:r>
      <w:r>
        <w:rPr>
          <w:spacing w:val="-4"/>
        </w:rPr>
        <w:t xml:space="preserve"> </w:t>
      </w:r>
      <w:r>
        <w:t>originally</w:t>
      </w:r>
      <w:r>
        <w:rPr>
          <w:spacing w:val="-4"/>
        </w:rPr>
        <w:t xml:space="preserve"> </w:t>
      </w:r>
      <w:r>
        <w:t>created</w:t>
      </w:r>
      <w:r>
        <w:rPr>
          <w:spacing w:val="-4"/>
        </w:rPr>
        <w:t xml:space="preserve"> </w:t>
      </w:r>
      <w:r>
        <w:t>for</w:t>
      </w:r>
      <w:r>
        <w:rPr>
          <w:spacing w:val="-4"/>
        </w:rPr>
        <w:t xml:space="preserve"> </w:t>
      </w:r>
      <w:r>
        <w:t>persons</w:t>
      </w:r>
      <w:r>
        <w:rPr>
          <w:spacing w:val="-4"/>
        </w:rPr>
        <w:t xml:space="preserve"> </w:t>
      </w:r>
      <w:r>
        <w:t>with</w:t>
      </w:r>
      <w:r>
        <w:rPr>
          <w:spacing w:val="-18"/>
        </w:rPr>
        <w:t xml:space="preserve"> </w:t>
      </w:r>
      <w:r>
        <w:t>AIDS</w:t>
      </w:r>
      <w:r>
        <w:rPr>
          <w:spacing w:val="-3"/>
        </w:rPr>
        <w:t xml:space="preserve"> </w:t>
      </w:r>
      <w:r>
        <w:t>(given</w:t>
      </w:r>
      <w:r>
        <w:rPr>
          <w:spacing w:val="-4"/>
        </w:rPr>
        <w:t xml:space="preserve"> </w:t>
      </w:r>
      <w:r>
        <w:t>the</w:t>
      </w:r>
      <w:r>
        <w:rPr>
          <w:spacing w:val="-5"/>
        </w:rPr>
        <w:t xml:space="preserve"> </w:t>
      </w:r>
      <w:r>
        <w:t>more</w:t>
      </w:r>
      <w:r>
        <w:rPr>
          <w:spacing w:val="-5"/>
        </w:rPr>
        <w:t xml:space="preserve"> </w:t>
      </w:r>
      <w:r>
        <w:t>recent changes in</w:t>
      </w:r>
      <w:r>
        <w:rPr>
          <w:spacing w:val="-6"/>
        </w:rPr>
        <w:t xml:space="preserve"> </w:t>
      </w:r>
      <w:r>
        <w:t>AIDS treatment, the facility's beds are sometimes used for other kinds of patients such as transplant or oncology patients). The facility's most relevant feature is its day health program, which provides services mostly to HIV/AIDS,</w:t>
      </w:r>
      <w:r>
        <w:rPr>
          <w:spacing w:val="-6"/>
        </w:rPr>
        <w:t xml:space="preserve"> </w:t>
      </w:r>
      <w:r>
        <w:t>mentally</w:t>
      </w:r>
      <w:r>
        <w:rPr>
          <w:spacing w:val="-6"/>
        </w:rPr>
        <w:t xml:space="preserve"> </w:t>
      </w:r>
      <w:r>
        <w:t>ill,</w:t>
      </w:r>
      <w:r>
        <w:rPr>
          <w:spacing w:val="-6"/>
        </w:rPr>
        <w:t xml:space="preserve"> </w:t>
      </w:r>
      <w:r>
        <w:t>and</w:t>
      </w:r>
      <w:r>
        <w:rPr>
          <w:spacing w:val="-6"/>
        </w:rPr>
        <w:t xml:space="preserve"> </w:t>
      </w:r>
      <w:r>
        <w:t>subst</w:t>
      </w:r>
      <w:r>
        <w:t>ance-abusing</w:t>
      </w:r>
      <w:r>
        <w:rPr>
          <w:spacing w:val="-6"/>
        </w:rPr>
        <w:t xml:space="preserve"> </w:t>
      </w:r>
      <w:r>
        <w:t>persons.</w:t>
      </w:r>
      <w:r>
        <w:rPr>
          <w:spacing w:val="-12"/>
        </w:rPr>
        <w:t xml:space="preserve"> </w:t>
      </w:r>
      <w:r>
        <w:t>Treatment</w:t>
      </w:r>
      <w:r>
        <w:rPr>
          <w:spacing w:val="-7"/>
        </w:rPr>
        <w:t xml:space="preserve"> </w:t>
      </w:r>
      <w:r>
        <w:t>includes</w:t>
      </w:r>
      <w:r>
        <w:rPr>
          <w:spacing w:val="-6"/>
        </w:rPr>
        <w:t xml:space="preserve"> </w:t>
      </w:r>
      <w:r>
        <w:t xml:space="preserve">the services of mental health professionals as well as substance abuse treatment </w:t>
      </w:r>
      <w:r>
        <w:rPr>
          <w:spacing w:val="-2"/>
        </w:rPr>
        <w:t>specialists.</w:t>
      </w:r>
    </w:p>
    <w:p w14:paraId="267B1E9C" w14:textId="77777777" w:rsidR="004E457E" w:rsidRDefault="00EA0C9A">
      <w:pPr>
        <w:pStyle w:val="BodyText"/>
        <w:spacing w:before="5" w:line="320" w:lineRule="exact"/>
        <w:ind w:left="760" w:right="593" w:hanging="360"/>
      </w:pPr>
      <w:r>
        <w:rPr>
          <w:rFonts w:ascii="MS PGothic" w:hAnsi="MS PGothic"/>
          <w:position w:val="1"/>
        </w:rPr>
        <w:t>➡</w:t>
      </w:r>
      <w:r>
        <w:rPr>
          <w:rFonts w:ascii="MS PGothic" w:hAnsi="MS PGothic"/>
          <w:spacing w:val="40"/>
          <w:position w:val="1"/>
        </w:rPr>
        <w:t xml:space="preserve"> </w:t>
      </w:r>
      <w:r>
        <w:rPr>
          <w:b/>
        </w:rPr>
        <w:t xml:space="preserve">Montrose Center: </w:t>
      </w:r>
      <w:r>
        <w:t>Montrose Center, in Houston,</w:t>
      </w:r>
      <w:r>
        <w:rPr>
          <w:spacing w:val="-1"/>
        </w:rPr>
        <w:t xml:space="preserve"> </w:t>
      </w:r>
      <w:r>
        <w:t>Texas, has years of experience working with and strong linkages to the Thomas Street HIV/AIDS Clinic, private doctors, and area substance abuse treatment programs. It includes intensive treatment services, outpatient support/therapy groups at various locat</w:t>
      </w:r>
      <w:r>
        <w:t>ions, and outreach programs. Its providers have a good reputation for working with dually and triply diagnosed clients (i.e., HIV/AIDS, mental health</w:t>
      </w:r>
      <w:r>
        <w:rPr>
          <w:spacing w:val="-5"/>
        </w:rPr>
        <w:t xml:space="preserve"> </w:t>
      </w:r>
      <w:r>
        <w:t>disorders,</w:t>
      </w:r>
      <w:r>
        <w:rPr>
          <w:spacing w:val="-5"/>
        </w:rPr>
        <w:t xml:space="preserve"> </w:t>
      </w:r>
      <w:r>
        <w:t>and</w:t>
      </w:r>
      <w:r>
        <w:rPr>
          <w:spacing w:val="-5"/>
        </w:rPr>
        <w:t xml:space="preserve"> </w:t>
      </w:r>
      <w:r>
        <w:t>substance</w:t>
      </w:r>
      <w:r>
        <w:rPr>
          <w:spacing w:val="-6"/>
        </w:rPr>
        <w:t xml:space="preserve"> </w:t>
      </w:r>
      <w:r>
        <w:t>abuse).</w:t>
      </w:r>
      <w:r>
        <w:rPr>
          <w:spacing w:val="-10"/>
        </w:rPr>
        <w:t xml:space="preserve"> </w:t>
      </w:r>
      <w:r>
        <w:t>The</w:t>
      </w:r>
      <w:r>
        <w:rPr>
          <w:spacing w:val="-6"/>
        </w:rPr>
        <w:t xml:space="preserve"> </w:t>
      </w:r>
      <w:r>
        <w:t>staff</w:t>
      </w:r>
      <w:r>
        <w:rPr>
          <w:spacing w:val="-5"/>
        </w:rPr>
        <w:t xml:space="preserve"> </w:t>
      </w:r>
      <w:r>
        <w:t>consists</w:t>
      </w:r>
      <w:r>
        <w:rPr>
          <w:spacing w:val="-5"/>
        </w:rPr>
        <w:t xml:space="preserve"> </w:t>
      </w:r>
      <w:r>
        <w:t>primarily</w:t>
      </w:r>
      <w:r>
        <w:rPr>
          <w:spacing w:val="-5"/>
        </w:rPr>
        <w:t xml:space="preserve"> </w:t>
      </w:r>
      <w:r>
        <w:t>of</w:t>
      </w:r>
      <w:r>
        <w:rPr>
          <w:spacing w:val="-5"/>
        </w:rPr>
        <w:t xml:space="preserve"> </w:t>
      </w:r>
      <w:r>
        <w:t>therapists with licensed professional cou</w:t>
      </w:r>
      <w:r>
        <w:t>nselors (LPCs) and masters-level social workers.</w:t>
      </w:r>
    </w:p>
    <w:p w14:paraId="5C51FC78" w14:textId="77777777" w:rsidR="004E457E" w:rsidRDefault="00EA0C9A">
      <w:pPr>
        <w:pStyle w:val="BodyText"/>
        <w:spacing w:line="320" w:lineRule="exact"/>
        <w:ind w:left="760" w:right="524" w:hanging="360"/>
      </w:pPr>
      <w:r>
        <w:rPr>
          <w:rFonts w:ascii="MS PGothic" w:hAnsi="MS PGothic"/>
          <w:position w:val="1"/>
        </w:rPr>
        <w:t>➡</w:t>
      </w:r>
      <w:r>
        <w:rPr>
          <w:rFonts w:ascii="MS PGothic" w:hAnsi="MS PGothic"/>
          <w:spacing w:val="22"/>
          <w:position w:val="1"/>
        </w:rPr>
        <w:t xml:space="preserve"> </w:t>
      </w:r>
      <w:r>
        <w:rPr>
          <w:b/>
        </w:rPr>
        <w:t>Hilltop</w:t>
      </w:r>
      <w:r>
        <w:rPr>
          <w:b/>
          <w:spacing w:val="-11"/>
        </w:rPr>
        <w:t xml:space="preserve"> </w:t>
      </w:r>
      <w:r>
        <w:rPr>
          <w:b/>
        </w:rPr>
        <w:t>Center:</w:t>
      </w:r>
      <w:r>
        <w:rPr>
          <w:b/>
          <w:spacing w:val="-11"/>
        </w:rPr>
        <w:t xml:space="preserve"> </w:t>
      </w:r>
      <w:r>
        <w:t>Hilltop</w:t>
      </w:r>
      <w:r>
        <w:rPr>
          <w:spacing w:val="-11"/>
        </w:rPr>
        <w:t xml:space="preserve"> </w:t>
      </w:r>
      <w:r>
        <w:t>Center,</w:t>
      </w:r>
      <w:r>
        <w:rPr>
          <w:spacing w:val="-11"/>
        </w:rPr>
        <w:t xml:space="preserve"> </w:t>
      </w:r>
      <w:r>
        <w:t>in</w:t>
      </w:r>
      <w:r>
        <w:rPr>
          <w:spacing w:val="-11"/>
        </w:rPr>
        <w:t xml:space="preserve"> </w:t>
      </w:r>
      <w:r>
        <w:t>Longview,</w:t>
      </w:r>
      <w:r>
        <w:rPr>
          <w:spacing w:val="-16"/>
        </w:rPr>
        <w:t xml:space="preserve"> </w:t>
      </w:r>
      <w:r>
        <w:t>Texas,</w:t>
      </w:r>
      <w:r>
        <w:rPr>
          <w:spacing w:val="-11"/>
        </w:rPr>
        <w:t xml:space="preserve"> </w:t>
      </w:r>
      <w:r>
        <w:t>is</w:t>
      </w:r>
      <w:r>
        <w:rPr>
          <w:spacing w:val="-11"/>
        </w:rPr>
        <w:t xml:space="preserve"> </w:t>
      </w:r>
      <w:r>
        <w:t>a</w:t>
      </w:r>
      <w:r>
        <w:rPr>
          <w:spacing w:val="-12"/>
        </w:rPr>
        <w:t xml:space="preserve"> </w:t>
      </w:r>
      <w:r>
        <w:t>new</w:t>
      </w:r>
      <w:r>
        <w:rPr>
          <w:spacing w:val="-11"/>
        </w:rPr>
        <w:t xml:space="preserve"> </w:t>
      </w:r>
      <w:r>
        <w:t>program</w:t>
      </w:r>
      <w:r>
        <w:rPr>
          <w:spacing w:val="-11"/>
        </w:rPr>
        <w:t xml:space="preserve"> </w:t>
      </w:r>
      <w:r>
        <w:t>offering inpatient treatment services for multiply diagnosed clients throughout Texas.</w:t>
      </w:r>
    </w:p>
    <w:p w14:paraId="504F7177" w14:textId="77777777" w:rsidR="004E457E" w:rsidRDefault="00EA0C9A">
      <w:pPr>
        <w:pStyle w:val="BodyText"/>
        <w:spacing w:line="237" w:lineRule="auto"/>
        <w:ind w:left="760" w:right="593"/>
      </w:pPr>
      <w:r>
        <w:t>The program has developed a strong linkage to tra</w:t>
      </w:r>
      <w:r>
        <w:t>ditional treatment programs, but</w:t>
      </w:r>
      <w:r>
        <w:rPr>
          <w:spacing w:val="-4"/>
        </w:rPr>
        <w:t xml:space="preserve"> </w:t>
      </w:r>
      <w:r>
        <w:t>also</w:t>
      </w:r>
      <w:r>
        <w:rPr>
          <w:spacing w:val="-3"/>
        </w:rPr>
        <w:t xml:space="preserve"> </w:t>
      </w:r>
      <w:r>
        <w:t>focuses</w:t>
      </w:r>
      <w:r>
        <w:rPr>
          <w:spacing w:val="-3"/>
        </w:rPr>
        <w:t xml:space="preserve"> </w:t>
      </w:r>
      <w:r>
        <w:t>on</w:t>
      </w:r>
      <w:r>
        <w:rPr>
          <w:spacing w:val="-3"/>
        </w:rPr>
        <w:t xml:space="preserve"> </w:t>
      </w:r>
      <w:r>
        <w:t>a</w:t>
      </w:r>
      <w:r>
        <w:rPr>
          <w:spacing w:val="-4"/>
        </w:rPr>
        <w:t xml:space="preserve"> </w:t>
      </w:r>
      <w:r>
        <w:t>variety</w:t>
      </w:r>
      <w:r>
        <w:rPr>
          <w:spacing w:val="-3"/>
        </w:rPr>
        <w:t xml:space="preserve"> </w:t>
      </w:r>
      <w:r>
        <w:t>of</w:t>
      </w:r>
      <w:r>
        <w:rPr>
          <w:spacing w:val="-3"/>
        </w:rPr>
        <w:t xml:space="preserve"> </w:t>
      </w:r>
      <w:r>
        <w:t>alternative</w:t>
      </w:r>
      <w:r>
        <w:rPr>
          <w:spacing w:val="-4"/>
        </w:rPr>
        <w:t xml:space="preserve"> </w:t>
      </w:r>
      <w:r>
        <w:t>models.</w:t>
      </w:r>
      <w:r>
        <w:rPr>
          <w:spacing w:val="-3"/>
        </w:rPr>
        <w:t xml:space="preserve"> </w:t>
      </w:r>
      <w:r>
        <w:t>Its</w:t>
      </w:r>
      <w:r>
        <w:rPr>
          <w:spacing w:val="-3"/>
        </w:rPr>
        <w:t xml:space="preserve"> </w:t>
      </w:r>
      <w:r>
        <w:t>providers</w:t>
      </w:r>
      <w:r>
        <w:rPr>
          <w:spacing w:val="-3"/>
        </w:rPr>
        <w:t xml:space="preserve"> </w:t>
      </w:r>
      <w:r>
        <w:t>have</w:t>
      </w:r>
      <w:r>
        <w:rPr>
          <w:spacing w:val="-4"/>
        </w:rPr>
        <w:t xml:space="preserve"> </w:t>
      </w:r>
      <w:r>
        <w:t>a</w:t>
      </w:r>
      <w:r>
        <w:rPr>
          <w:spacing w:val="-4"/>
        </w:rPr>
        <w:t xml:space="preserve"> </w:t>
      </w:r>
      <w:r>
        <w:t xml:space="preserve">positive relationship with funders and a strong commitment from the State drug and alcohol services department. This program also includes an evaluation </w:t>
      </w:r>
      <w:r>
        <w:t>component. The staff are well trained, motivated, and focused on the importance of preventing clients from "falling through the cracks.”</w:t>
      </w:r>
    </w:p>
    <w:p w14:paraId="12C0D553" w14:textId="77777777" w:rsidR="004E457E" w:rsidRDefault="00EA0C9A">
      <w:pPr>
        <w:pStyle w:val="BodyText"/>
        <w:spacing w:before="8" w:line="320" w:lineRule="exact"/>
        <w:ind w:left="760" w:right="532" w:hanging="360"/>
      </w:pPr>
      <w:r>
        <w:rPr>
          <w:rFonts w:ascii="MS PGothic" w:hAnsi="MS PGothic"/>
          <w:position w:val="1"/>
        </w:rPr>
        <w:t>➡</w:t>
      </w:r>
      <w:r>
        <w:rPr>
          <w:rFonts w:ascii="MS PGothic" w:hAnsi="MS PGothic"/>
          <w:spacing w:val="40"/>
          <w:position w:val="1"/>
        </w:rPr>
        <w:t xml:space="preserve"> </w:t>
      </w:r>
      <w:r>
        <w:rPr>
          <w:b/>
        </w:rPr>
        <w:t>The</w:t>
      </w:r>
      <w:r>
        <w:rPr>
          <w:b/>
          <w:spacing w:val="-11"/>
        </w:rPr>
        <w:t xml:space="preserve"> </w:t>
      </w:r>
      <w:r>
        <w:rPr>
          <w:b/>
        </w:rPr>
        <w:t xml:space="preserve">AIDS Health Project: </w:t>
      </w:r>
      <w:r>
        <w:t>The</w:t>
      </w:r>
      <w:r>
        <w:rPr>
          <w:spacing w:val="-11"/>
        </w:rPr>
        <w:t xml:space="preserve"> </w:t>
      </w:r>
      <w:r>
        <w:t>AIDS Health Project in San Francisco offers mental</w:t>
      </w:r>
      <w:r>
        <w:rPr>
          <w:spacing w:val="-3"/>
        </w:rPr>
        <w:t xml:space="preserve"> </w:t>
      </w:r>
      <w:r>
        <w:t>health</w:t>
      </w:r>
      <w:r>
        <w:rPr>
          <w:spacing w:val="-3"/>
        </w:rPr>
        <w:t xml:space="preserve"> </w:t>
      </w:r>
      <w:r>
        <w:t>services</w:t>
      </w:r>
      <w:r>
        <w:rPr>
          <w:spacing w:val="-3"/>
        </w:rPr>
        <w:t xml:space="preserve"> </w:t>
      </w:r>
      <w:r>
        <w:t>to</w:t>
      </w:r>
      <w:r>
        <w:rPr>
          <w:spacing w:val="-3"/>
        </w:rPr>
        <w:t xml:space="preserve"> </w:t>
      </w:r>
      <w:r>
        <w:t>HIV-infected</w:t>
      </w:r>
      <w:r>
        <w:rPr>
          <w:spacing w:val="-3"/>
        </w:rPr>
        <w:t xml:space="preserve"> </w:t>
      </w:r>
      <w:r>
        <w:t>clients</w:t>
      </w:r>
      <w:r>
        <w:rPr>
          <w:spacing w:val="-3"/>
        </w:rPr>
        <w:t xml:space="preserve"> </w:t>
      </w:r>
      <w:r>
        <w:t>with</w:t>
      </w:r>
      <w:r>
        <w:rPr>
          <w:spacing w:val="-3"/>
        </w:rPr>
        <w:t xml:space="preserve"> </w:t>
      </w:r>
      <w:r>
        <w:t>and</w:t>
      </w:r>
      <w:r>
        <w:rPr>
          <w:spacing w:val="-3"/>
        </w:rPr>
        <w:t xml:space="preserve"> </w:t>
      </w:r>
      <w:r>
        <w:t>without</w:t>
      </w:r>
      <w:r>
        <w:rPr>
          <w:spacing w:val="-4"/>
        </w:rPr>
        <w:t xml:space="preserve"> </w:t>
      </w:r>
      <w:r>
        <w:t>substance</w:t>
      </w:r>
      <w:r>
        <w:rPr>
          <w:spacing w:val="-4"/>
        </w:rPr>
        <w:t xml:space="preserve"> </w:t>
      </w:r>
      <w:r>
        <w:t>abuse disorders. It works in collaboration with Shanti and the San Francisco</w:t>
      </w:r>
      <w:r>
        <w:rPr>
          <w:spacing w:val="-6"/>
        </w:rPr>
        <w:t xml:space="preserve"> </w:t>
      </w:r>
      <w:r>
        <w:t xml:space="preserve">AIDS Foundation through the HIV Services Partnership. Shanti </w:t>
      </w:r>
      <w:r>
        <w:t>provides volunteers for practical and emotional support, and the</w:t>
      </w:r>
      <w:r>
        <w:rPr>
          <w:spacing w:val="-5"/>
        </w:rPr>
        <w:t xml:space="preserve"> </w:t>
      </w:r>
      <w:r>
        <w:t>AIDS Foundation provides case management housing in a treatment-centric model that includes treatment advocates</w:t>
      </w:r>
      <w:r>
        <w:rPr>
          <w:spacing w:val="-3"/>
        </w:rPr>
        <w:t xml:space="preserve"> </w:t>
      </w:r>
      <w:r>
        <w:t>to</w:t>
      </w:r>
      <w:r>
        <w:rPr>
          <w:spacing w:val="-3"/>
        </w:rPr>
        <w:t xml:space="preserve"> </w:t>
      </w:r>
      <w:r>
        <w:t>work</w:t>
      </w:r>
      <w:r>
        <w:rPr>
          <w:spacing w:val="-3"/>
        </w:rPr>
        <w:t xml:space="preserve"> </w:t>
      </w:r>
      <w:r>
        <w:t>one-on-one</w:t>
      </w:r>
      <w:r>
        <w:rPr>
          <w:spacing w:val="-4"/>
        </w:rPr>
        <w:t xml:space="preserve"> </w:t>
      </w:r>
      <w:r>
        <w:t>or</w:t>
      </w:r>
      <w:r>
        <w:rPr>
          <w:spacing w:val="-3"/>
        </w:rPr>
        <w:t xml:space="preserve"> </w:t>
      </w:r>
      <w:r>
        <w:t>in</w:t>
      </w:r>
      <w:r>
        <w:rPr>
          <w:spacing w:val="-3"/>
        </w:rPr>
        <w:t xml:space="preserve"> </w:t>
      </w:r>
      <w:r>
        <w:t>groups</w:t>
      </w:r>
      <w:r>
        <w:rPr>
          <w:spacing w:val="-3"/>
        </w:rPr>
        <w:t xml:space="preserve"> </w:t>
      </w:r>
      <w:r>
        <w:t>with</w:t>
      </w:r>
      <w:r>
        <w:rPr>
          <w:spacing w:val="-3"/>
        </w:rPr>
        <w:t xml:space="preserve"> </w:t>
      </w:r>
      <w:r>
        <w:t>clients</w:t>
      </w:r>
      <w:r>
        <w:rPr>
          <w:spacing w:val="-3"/>
        </w:rPr>
        <w:t xml:space="preserve"> </w:t>
      </w:r>
      <w:r>
        <w:t>struggling</w:t>
      </w:r>
      <w:r>
        <w:rPr>
          <w:spacing w:val="-3"/>
        </w:rPr>
        <w:t xml:space="preserve"> </w:t>
      </w:r>
      <w:r>
        <w:t>with</w:t>
      </w:r>
      <w:r>
        <w:rPr>
          <w:spacing w:val="-3"/>
        </w:rPr>
        <w:t xml:space="preserve"> </w:t>
      </w:r>
      <w:r>
        <w:t>HIV</w:t>
      </w:r>
      <w:r>
        <w:rPr>
          <w:spacing w:val="-9"/>
        </w:rPr>
        <w:t xml:space="preserve"> </w:t>
      </w:r>
      <w:r>
        <w:t xml:space="preserve">and substance </w:t>
      </w:r>
      <w:r>
        <w:t>abuse issues and/or mental health issues.</w:t>
      </w:r>
      <w:r>
        <w:rPr>
          <w:spacing w:val="-1"/>
        </w:rPr>
        <w:t xml:space="preserve"> </w:t>
      </w:r>
      <w:r>
        <w:t>The Project is committed to working</w:t>
      </w:r>
      <w:r>
        <w:rPr>
          <w:spacing w:val="-3"/>
        </w:rPr>
        <w:t xml:space="preserve"> </w:t>
      </w:r>
      <w:r>
        <w:t>toward</w:t>
      </w:r>
      <w:r>
        <w:rPr>
          <w:spacing w:val="-3"/>
        </w:rPr>
        <w:t xml:space="preserve"> </w:t>
      </w:r>
      <w:r>
        <w:t>a</w:t>
      </w:r>
      <w:r>
        <w:rPr>
          <w:spacing w:val="-4"/>
        </w:rPr>
        <w:t xml:space="preserve"> </w:t>
      </w:r>
      <w:r>
        <w:t>fully</w:t>
      </w:r>
      <w:r>
        <w:rPr>
          <w:spacing w:val="-3"/>
        </w:rPr>
        <w:t xml:space="preserve"> </w:t>
      </w:r>
      <w:r>
        <w:t>funded</w:t>
      </w:r>
      <w:r>
        <w:rPr>
          <w:spacing w:val="-3"/>
        </w:rPr>
        <w:t xml:space="preserve"> </w:t>
      </w:r>
      <w:r>
        <w:t>"treatment</w:t>
      </w:r>
      <w:r>
        <w:rPr>
          <w:spacing w:val="-4"/>
        </w:rPr>
        <w:t xml:space="preserve"> </w:t>
      </w:r>
      <w:r>
        <w:t>on</w:t>
      </w:r>
      <w:r>
        <w:rPr>
          <w:spacing w:val="-3"/>
        </w:rPr>
        <w:t xml:space="preserve"> </w:t>
      </w:r>
      <w:r>
        <w:t>demand"</w:t>
      </w:r>
      <w:r>
        <w:rPr>
          <w:spacing w:val="-3"/>
        </w:rPr>
        <w:t xml:space="preserve"> </w:t>
      </w:r>
      <w:r>
        <w:t>service</w:t>
      </w:r>
      <w:r>
        <w:rPr>
          <w:spacing w:val="-4"/>
        </w:rPr>
        <w:t xml:space="preserve"> </w:t>
      </w:r>
      <w:r>
        <w:t>for</w:t>
      </w:r>
      <w:r>
        <w:rPr>
          <w:spacing w:val="-3"/>
        </w:rPr>
        <w:t xml:space="preserve"> </w:t>
      </w:r>
      <w:r>
        <w:t>residents</w:t>
      </w:r>
      <w:r>
        <w:rPr>
          <w:spacing w:val="-3"/>
        </w:rPr>
        <w:t xml:space="preserve"> </w:t>
      </w:r>
      <w:r>
        <w:t>with substance abuse treatment challenges.</w:t>
      </w:r>
    </w:p>
    <w:p w14:paraId="0AC484A2" w14:textId="77777777" w:rsidR="004E457E" w:rsidRDefault="00EA0C9A">
      <w:pPr>
        <w:pStyle w:val="BodyText"/>
        <w:spacing w:line="320" w:lineRule="exact"/>
        <w:ind w:left="760" w:right="524" w:hanging="360"/>
      </w:pPr>
      <w:r>
        <w:rPr>
          <w:rFonts w:ascii="MS PGothic" w:hAnsi="MS PGothic"/>
          <w:position w:val="1"/>
        </w:rPr>
        <w:t>➡</w:t>
      </w:r>
      <w:r>
        <w:rPr>
          <w:rFonts w:ascii="MS PGothic" w:hAnsi="MS PGothic"/>
          <w:spacing w:val="40"/>
          <w:position w:val="1"/>
        </w:rPr>
        <w:t xml:space="preserve"> </w:t>
      </w:r>
      <w:r>
        <w:rPr>
          <w:b/>
        </w:rPr>
        <w:t>Opiate</w:t>
      </w:r>
      <w:r>
        <w:rPr>
          <w:b/>
          <w:spacing w:val="-1"/>
        </w:rPr>
        <w:t xml:space="preserve"> </w:t>
      </w:r>
      <w:r>
        <w:rPr>
          <w:b/>
        </w:rPr>
        <w:t xml:space="preserve">Treatment Outpatient Program: </w:t>
      </w:r>
      <w:r>
        <w:t>The Opiate</w:t>
      </w:r>
      <w:r>
        <w:rPr>
          <w:spacing w:val="-1"/>
        </w:rPr>
        <w:t xml:space="preserve"> </w:t>
      </w:r>
      <w:r>
        <w:t>Treatment Outpatient Program (OTOP) at San Francisco General Hospital treats nearly 160 HIV- positive</w:t>
      </w:r>
      <w:r>
        <w:rPr>
          <w:spacing w:val="-5"/>
        </w:rPr>
        <w:t xml:space="preserve"> </w:t>
      </w:r>
      <w:r>
        <w:t>patients</w:t>
      </w:r>
      <w:r>
        <w:rPr>
          <w:spacing w:val="-4"/>
        </w:rPr>
        <w:t xml:space="preserve"> </w:t>
      </w:r>
      <w:r>
        <w:t>as</w:t>
      </w:r>
      <w:r>
        <w:rPr>
          <w:spacing w:val="-4"/>
        </w:rPr>
        <w:t xml:space="preserve"> </w:t>
      </w:r>
      <w:r>
        <w:t>part</w:t>
      </w:r>
      <w:r>
        <w:rPr>
          <w:spacing w:val="-5"/>
        </w:rPr>
        <w:t xml:space="preserve"> </w:t>
      </w:r>
      <w:r>
        <w:t>of</w:t>
      </w:r>
      <w:r>
        <w:rPr>
          <w:spacing w:val="-4"/>
        </w:rPr>
        <w:t xml:space="preserve"> </w:t>
      </w:r>
      <w:r>
        <w:t>its</w:t>
      </w:r>
      <w:r>
        <w:rPr>
          <w:spacing w:val="-4"/>
        </w:rPr>
        <w:t xml:space="preserve"> </w:t>
      </w:r>
      <w:r>
        <w:t>250-patient</w:t>
      </w:r>
      <w:r>
        <w:rPr>
          <w:spacing w:val="-5"/>
        </w:rPr>
        <w:t xml:space="preserve"> </w:t>
      </w:r>
      <w:r>
        <w:t>methadone</w:t>
      </w:r>
      <w:r>
        <w:rPr>
          <w:spacing w:val="-5"/>
        </w:rPr>
        <w:t xml:space="preserve"> </w:t>
      </w:r>
      <w:r>
        <w:t>treatment</w:t>
      </w:r>
      <w:r>
        <w:rPr>
          <w:spacing w:val="-5"/>
        </w:rPr>
        <w:t xml:space="preserve"> </w:t>
      </w:r>
      <w:r>
        <w:t>program.</w:t>
      </w:r>
      <w:r>
        <w:rPr>
          <w:spacing w:val="-4"/>
        </w:rPr>
        <w:t xml:space="preserve"> </w:t>
      </w:r>
      <w:r>
        <w:t xml:space="preserve">OTOP offers substance abuse treatment combined with onsite psychiatric care and HIV/AIDS </w:t>
      </w:r>
      <w:r>
        <w:t>primary care.</w:t>
      </w:r>
    </w:p>
    <w:p w14:paraId="3020E629" w14:textId="77777777" w:rsidR="004E457E" w:rsidRDefault="004E457E">
      <w:pPr>
        <w:spacing w:line="320" w:lineRule="exact"/>
        <w:sectPr w:rsidR="004E457E">
          <w:pgSz w:w="12240" w:h="15840"/>
          <w:pgMar w:top="980" w:right="920" w:bottom="280" w:left="1040" w:header="714" w:footer="0" w:gutter="0"/>
          <w:cols w:space="720"/>
        </w:sectPr>
      </w:pPr>
    </w:p>
    <w:p w14:paraId="792A8C48" w14:textId="77777777" w:rsidR="004E457E" w:rsidRDefault="004E457E">
      <w:pPr>
        <w:pStyle w:val="BodyText"/>
        <w:spacing w:before="11"/>
        <w:rPr>
          <w:sz w:val="29"/>
        </w:rPr>
      </w:pPr>
    </w:p>
    <w:p w14:paraId="70549ABE" w14:textId="77777777" w:rsidR="004E457E" w:rsidRDefault="00EA0C9A">
      <w:pPr>
        <w:pStyle w:val="Heading2"/>
        <w:spacing w:before="88"/>
      </w:pPr>
      <w:r>
        <w:rPr>
          <w:color w:val="B51700"/>
        </w:rPr>
        <w:t>Common</w:t>
      </w:r>
      <w:r>
        <w:rPr>
          <w:color w:val="B51700"/>
          <w:spacing w:val="-2"/>
        </w:rPr>
        <w:t xml:space="preserve"> </w:t>
      </w:r>
      <w:r>
        <w:rPr>
          <w:color w:val="B51700"/>
        </w:rPr>
        <w:t>Elements</w:t>
      </w:r>
      <w:r>
        <w:rPr>
          <w:color w:val="B51700"/>
          <w:spacing w:val="-2"/>
        </w:rPr>
        <w:t xml:space="preserve"> </w:t>
      </w:r>
      <w:r>
        <w:rPr>
          <w:color w:val="B51700"/>
        </w:rPr>
        <w:t>of</w:t>
      </w:r>
      <w:r>
        <w:rPr>
          <w:color w:val="B51700"/>
          <w:spacing w:val="-1"/>
        </w:rPr>
        <w:t xml:space="preserve"> </w:t>
      </w:r>
      <w:r>
        <w:rPr>
          <w:color w:val="B51700"/>
        </w:rPr>
        <w:t>Effective</w:t>
      </w:r>
      <w:r>
        <w:rPr>
          <w:color w:val="B51700"/>
          <w:spacing w:val="-2"/>
        </w:rPr>
        <w:t xml:space="preserve"> Programs</w:t>
      </w:r>
    </w:p>
    <w:p w14:paraId="78C15D23" w14:textId="77777777" w:rsidR="004E457E" w:rsidRDefault="004E457E">
      <w:pPr>
        <w:pStyle w:val="BodyText"/>
        <w:spacing w:before="7"/>
        <w:rPr>
          <w:b/>
          <w:sz w:val="27"/>
        </w:rPr>
      </w:pPr>
    </w:p>
    <w:p w14:paraId="2D1EFA22" w14:textId="77777777" w:rsidR="004E457E" w:rsidRDefault="00EA0C9A">
      <w:pPr>
        <w:pStyle w:val="BodyText"/>
        <w:spacing w:before="1"/>
        <w:ind w:left="400" w:right="537"/>
      </w:pPr>
      <w:r>
        <w:t>The challenges to developing effective treatment programs that meet the needs of those</w:t>
      </w:r>
      <w:r>
        <w:rPr>
          <w:spacing w:val="-4"/>
        </w:rPr>
        <w:t xml:space="preserve"> </w:t>
      </w:r>
      <w:r>
        <w:t>who</w:t>
      </w:r>
      <w:r>
        <w:rPr>
          <w:spacing w:val="-3"/>
        </w:rPr>
        <w:t xml:space="preserve"> </w:t>
      </w:r>
      <w:r>
        <w:t>are</w:t>
      </w:r>
      <w:r>
        <w:rPr>
          <w:spacing w:val="-4"/>
        </w:rPr>
        <w:t xml:space="preserve"> </w:t>
      </w:r>
      <w:r>
        <w:t>dually</w:t>
      </w:r>
      <w:r>
        <w:rPr>
          <w:spacing w:val="-3"/>
        </w:rPr>
        <w:t xml:space="preserve"> </w:t>
      </w:r>
      <w:r>
        <w:t>and</w:t>
      </w:r>
      <w:r>
        <w:rPr>
          <w:spacing w:val="-3"/>
        </w:rPr>
        <w:t xml:space="preserve"> </w:t>
      </w:r>
      <w:r>
        <w:t>triply</w:t>
      </w:r>
      <w:r>
        <w:rPr>
          <w:spacing w:val="-3"/>
        </w:rPr>
        <w:t xml:space="preserve"> </w:t>
      </w:r>
      <w:r>
        <w:t>diagnosed</w:t>
      </w:r>
      <w:r>
        <w:rPr>
          <w:spacing w:val="-3"/>
        </w:rPr>
        <w:t xml:space="preserve"> </w:t>
      </w:r>
      <w:r>
        <w:t>continue</w:t>
      </w:r>
      <w:r>
        <w:rPr>
          <w:spacing w:val="-4"/>
        </w:rPr>
        <w:t xml:space="preserve"> </w:t>
      </w:r>
      <w:r>
        <w:t>to</w:t>
      </w:r>
      <w:r>
        <w:rPr>
          <w:spacing w:val="-3"/>
        </w:rPr>
        <w:t xml:space="preserve"> </w:t>
      </w:r>
      <w:r>
        <w:t>be</w:t>
      </w:r>
      <w:r>
        <w:rPr>
          <w:spacing w:val="-4"/>
        </w:rPr>
        <w:t xml:space="preserve"> </w:t>
      </w:r>
      <w:r>
        <w:t>substantial.</w:t>
      </w:r>
      <w:r>
        <w:rPr>
          <w:spacing w:val="-3"/>
        </w:rPr>
        <w:t xml:space="preserve"> </w:t>
      </w:r>
      <w:r>
        <w:t>Few</w:t>
      </w:r>
      <w:r>
        <w:rPr>
          <w:spacing w:val="-3"/>
        </w:rPr>
        <w:t xml:space="preserve"> </w:t>
      </w:r>
      <w:r>
        <w:t>programs across the United States</w:t>
      </w:r>
      <w:r>
        <w:t xml:space="preserve"> have been able to maintain a high level of success along with the needed funding levels.</w:t>
      </w:r>
      <w:r>
        <w:rPr>
          <w:spacing w:val="-4"/>
        </w:rPr>
        <w:t xml:space="preserve"> </w:t>
      </w:r>
      <w:r>
        <w:t>The cost of these types of programs is a continuing challenge. Some programs are just now exploring new methods of treatment, although some began providing new servic</w:t>
      </w:r>
      <w:r>
        <w:t>es simply out of desperation and frustration. Effective treatment programs, although they vary greatly, have</w:t>
      </w:r>
      <w:r>
        <w:rPr>
          <w:spacing w:val="40"/>
        </w:rPr>
        <w:t xml:space="preserve"> </w:t>
      </w:r>
      <w:r>
        <w:t>common elements that contribute to their success. These traits, discussed below, include</w:t>
      </w:r>
      <w:r>
        <w:rPr>
          <w:spacing w:val="-1"/>
        </w:rPr>
        <w:t xml:space="preserve"> </w:t>
      </w:r>
      <w:r>
        <w:t>the</w:t>
      </w:r>
      <w:r>
        <w:rPr>
          <w:spacing w:val="-1"/>
        </w:rPr>
        <w:t xml:space="preserve"> </w:t>
      </w:r>
      <w:r>
        <w:t>program's treatment</w:t>
      </w:r>
      <w:r>
        <w:rPr>
          <w:spacing w:val="-1"/>
        </w:rPr>
        <w:t xml:space="preserve"> </w:t>
      </w:r>
      <w:r>
        <w:t>philosophy, outreach efforts, staf</w:t>
      </w:r>
      <w:r>
        <w:t>f training, support groups, community linkages, and funding.</w:t>
      </w:r>
    </w:p>
    <w:p w14:paraId="186EABEB" w14:textId="77777777" w:rsidR="004E457E" w:rsidRDefault="004E457E">
      <w:pPr>
        <w:pStyle w:val="BodyText"/>
        <w:spacing w:before="1"/>
        <w:rPr>
          <w:sz w:val="26"/>
        </w:rPr>
      </w:pPr>
    </w:p>
    <w:p w14:paraId="68C6075F" w14:textId="77777777" w:rsidR="004E457E" w:rsidRDefault="00EA0C9A">
      <w:pPr>
        <w:pStyle w:val="Heading3"/>
      </w:pPr>
      <w:r>
        <w:t>Treatment</w:t>
      </w:r>
      <w:r>
        <w:rPr>
          <w:spacing w:val="-14"/>
        </w:rPr>
        <w:t xml:space="preserve"> </w:t>
      </w:r>
      <w:r>
        <w:rPr>
          <w:spacing w:val="-2"/>
        </w:rPr>
        <w:t>philosophy</w:t>
      </w:r>
    </w:p>
    <w:p w14:paraId="1015BFC6" w14:textId="77777777" w:rsidR="004E457E" w:rsidRDefault="00EA0C9A">
      <w:pPr>
        <w:pStyle w:val="BodyText"/>
        <w:ind w:left="400" w:right="562"/>
      </w:pPr>
      <w:r>
        <w:t>The clear and repeated message from effective programs is that counselors must "start where the client is." Offering what the client wants is the key. It is essential that</w:t>
      </w:r>
      <w:r>
        <w:rPr>
          <w:spacing w:val="-3"/>
        </w:rPr>
        <w:t xml:space="preserve"> </w:t>
      </w:r>
      <w:r>
        <w:t>counselors</w:t>
      </w:r>
      <w:r>
        <w:rPr>
          <w:spacing w:val="-3"/>
        </w:rPr>
        <w:t xml:space="preserve"> </w:t>
      </w:r>
      <w:r>
        <w:t>shift</w:t>
      </w:r>
      <w:r>
        <w:rPr>
          <w:spacing w:val="-4"/>
        </w:rPr>
        <w:t xml:space="preserve"> </w:t>
      </w:r>
      <w:r>
        <w:t>from</w:t>
      </w:r>
      <w:r>
        <w:rPr>
          <w:spacing w:val="-4"/>
        </w:rPr>
        <w:t xml:space="preserve"> </w:t>
      </w:r>
      <w:r>
        <w:t>the</w:t>
      </w:r>
      <w:r>
        <w:rPr>
          <w:spacing w:val="-4"/>
        </w:rPr>
        <w:t xml:space="preserve"> </w:t>
      </w:r>
      <w:r>
        <w:t>rigid</w:t>
      </w:r>
      <w:r>
        <w:rPr>
          <w:spacing w:val="-3"/>
        </w:rPr>
        <w:t xml:space="preserve"> </w:t>
      </w:r>
      <w:r>
        <w:t>thinking</w:t>
      </w:r>
      <w:r>
        <w:rPr>
          <w:spacing w:val="-3"/>
        </w:rPr>
        <w:t xml:space="preserve"> </w:t>
      </w:r>
      <w:r>
        <w:t>that</w:t>
      </w:r>
      <w:r>
        <w:rPr>
          <w:spacing w:val="-3"/>
        </w:rPr>
        <w:t xml:space="preserve"> </w:t>
      </w:r>
      <w:r>
        <w:t>there</w:t>
      </w:r>
      <w:r>
        <w:rPr>
          <w:spacing w:val="-4"/>
        </w:rPr>
        <w:t xml:space="preserve"> </w:t>
      </w:r>
      <w:r>
        <w:t>is</w:t>
      </w:r>
      <w:r>
        <w:rPr>
          <w:spacing w:val="-3"/>
        </w:rPr>
        <w:t xml:space="preserve"> </w:t>
      </w:r>
      <w:r>
        <w:t>only</w:t>
      </w:r>
      <w:r>
        <w:rPr>
          <w:spacing w:val="-3"/>
        </w:rPr>
        <w:t xml:space="preserve"> </w:t>
      </w:r>
      <w:r>
        <w:t>one</w:t>
      </w:r>
      <w:r>
        <w:rPr>
          <w:spacing w:val="-4"/>
        </w:rPr>
        <w:t xml:space="preserve"> </w:t>
      </w:r>
      <w:r>
        <w:t>way</w:t>
      </w:r>
      <w:r>
        <w:rPr>
          <w:spacing w:val="-3"/>
        </w:rPr>
        <w:t xml:space="preserve"> </w:t>
      </w:r>
      <w:r>
        <w:t>for</w:t>
      </w:r>
      <w:r>
        <w:rPr>
          <w:spacing w:val="-3"/>
        </w:rPr>
        <w:t xml:space="preserve"> </w:t>
      </w:r>
      <w:r>
        <w:t>clients</w:t>
      </w:r>
      <w:r>
        <w:rPr>
          <w:spacing w:val="-3"/>
        </w:rPr>
        <w:t xml:space="preserve"> </w:t>
      </w:r>
      <w:r>
        <w:t>to b</w:t>
      </w:r>
      <w:r>
        <w:t>ecome</w:t>
      </w:r>
      <w:r>
        <w:rPr>
          <w:spacing w:val="-2"/>
        </w:rPr>
        <w:t xml:space="preserve"> </w:t>
      </w:r>
      <w:r>
        <w:t>healthier</w:t>
      </w:r>
      <w:r>
        <w:rPr>
          <w:spacing w:val="-1"/>
        </w:rPr>
        <w:t xml:space="preserve"> </w:t>
      </w:r>
      <w:r>
        <w:t>and</w:t>
      </w:r>
      <w:r>
        <w:rPr>
          <w:spacing w:val="-1"/>
        </w:rPr>
        <w:t xml:space="preserve"> </w:t>
      </w:r>
      <w:r>
        <w:t>to</w:t>
      </w:r>
      <w:r>
        <w:rPr>
          <w:spacing w:val="-1"/>
        </w:rPr>
        <w:t xml:space="preserve"> </w:t>
      </w:r>
      <w:r>
        <w:t>recover.</w:t>
      </w:r>
      <w:r>
        <w:rPr>
          <w:spacing w:val="-1"/>
        </w:rPr>
        <w:t xml:space="preserve"> </w:t>
      </w:r>
      <w:r>
        <w:t>Effective</w:t>
      </w:r>
      <w:r>
        <w:rPr>
          <w:spacing w:val="-2"/>
        </w:rPr>
        <w:t xml:space="preserve"> </w:t>
      </w:r>
      <w:r>
        <w:t>programs</w:t>
      </w:r>
      <w:r>
        <w:rPr>
          <w:spacing w:val="-1"/>
        </w:rPr>
        <w:t xml:space="preserve"> </w:t>
      </w:r>
      <w:r>
        <w:t>have</w:t>
      </w:r>
      <w:r>
        <w:rPr>
          <w:spacing w:val="-2"/>
        </w:rPr>
        <w:t xml:space="preserve"> </w:t>
      </w:r>
      <w:r>
        <w:t>discovered</w:t>
      </w:r>
      <w:r>
        <w:rPr>
          <w:spacing w:val="-1"/>
        </w:rPr>
        <w:t xml:space="preserve"> </w:t>
      </w:r>
      <w:r>
        <w:t>that</w:t>
      </w:r>
      <w:r>
        <w:rPr>
          <w:spacing w:val="-1"/>
        </w:rPr>
        <w:t xml:space="preserve"> </w:t>
      </w:r>
      <w:r>
        <w:t>different treatment modalities are not mutually exclusive and can indeed coexist, particularly when it comes to risk reduction. Nontraditional treatment, neurotherapy, biofeedback, acu</w:t>
      </w:r>
      <w:r>
        <w:t>detox, and other alternative therapies can be encouraged and integrated into clients' treatment programs.</w:t>
      </w:r>
    </w:p>
    <w:p w14:paraId="2D6AD6DD" w14:textId="77777777" w:rsidR="004E457E" w:rsidRDefault="004E457E">
      <w:pPr>
        <w:pStyle w:val="BodyText"/>
        <w:spacing w:before="4"/>
        <w:rPr>
          <w:sz w:val="26"/>
        </w:rPr>
      </w:pPr>
    </w:p>
    <w:p w14:paraId="76C19E25" w14:textId="77777777" w:rsidR="004E457E" w:rsidRDefault="00EA0C9A">
      <w:pPr>
        <w:pStyle w:val="BodyText"/>
        <w:ind w:left="400" w:right="524"/>
      </w:pPr>
      <w:r>
        <w:t>Also,</w:t>
      </w:r>
      <w:r>
        <w:rPr>
          <w:spacing w:val="-5"/>
        </w:rPr>
        <w:t xml:space="preserve"> </w:t>
      </w:r>
      <w:r>
        <w:t>counselors</w:t>
      </w:r>
      <w:r>
        <w:rPr>
          <w:spacing w:val="-5"/>
        </w:rPr>
        <w:t xml:space="preserve"> </w:t>
      </w:r>
      <w:r>
        <w:t>and</w:t>
      </w:r>
      <w:r>
        <w:rPr>
          <w:spacing w:val="-5"/>
        </w:rPr>
        <w:t xml:space="preserve"> </w:t>
      </w:r>
      <w:r>
        <w:t>therapists</w:t>
      </w:r>
      <w:r>
        <w:rPr>
          <w:spacing w:val="-5"/>
        </w:rPr>
        <w:t xml:space="preserve"> </w:t>
      </w:r>
      <w:r>
        <w:t>in</w:t>
      </w:r>
      <w:r>
        <w:rPr>
          <w:spacing w:val="-5"/>
        </w:rPr>
        <w:t xml:space="preserve"> </w:t>
      </w:r>
      <w:r>
        <w:t>effective</w:t>
      </w:r>
      <w:r>
        <w:rPr>
          <w:spacing w:val="-6"/>
        </w:rPr>
        <w:t xml:space="preserve"> </w:t>
      </w:r>
      <w:r>
        <w:t>programs</w:t>
      </w:r>
      <w:r>
        <w:rPr>
          <w:spacing w:val="-5"/>
        </w:rPr>
        <w:t xml:space="preserve"> </w:t>
      </w:r>
      <w:r>
        <w:t>believe</w:t>
      </w:r>
      <w:r>
        <w:rPr>
          <w:spacing w:val="-6"/>
        </w:rPr>
        <w:t xml:space="preserve"> </w:t>
      </w:r>
      <w:r>
        <w:t>that</w:t>
      </w:r>
      <w:r>
        <w:rPr>
          <w:spacing w:val="-5"/>
        </w:rPr>
        <w:t xml:space="preserve"> </w:t>
      </w:r>
      <w:r>
        <w:t>labeling</w:t>
      </w:r>
      <w:r>
        <w:rPr>
          <w:spacing w:val="-5"/>
        </w:rPr>
        <w:t xml:space="preserve"> </w:t>
      </w:r>
      <w:r>
        <w:t>clients, confronting them too strongly or too often, and talking "at them</w:t>
      </w:r>
      <w:r>
        <w:t>" rather than "to them" are counterproductive approaches, create too much distance, and may be a major factor why many clients never return to programs.</w:t>
      </w:r>
    </w:p>
    <w:p w14:paraId="7CDCE4AE" w14:textId="77777777" w:rsidR="004E457E" w:rsidRDefault="004E457E">
      <w:pPr>
        <w:pStyle w:val="BodyText"/>
        <w:spacing w:before="2"/>
        <w:rPr>
          <w:sz w:val="27"/>
        </w:rPr>
      </w:pPr>
    </w:p>
    <w:p w14:paraId="413DCF23" w14:textId="77777777" w:rsidR="004E457E" w:rsidRDefault="00EA0C9A">
      <w:pPr>
        <w:pStyle w:val="Heading3"/>
      </w:pPr>
      <w:r>
        <w:t>Outreach</w:t>
      </w:r>
      <w:r>
        <w:rPr>
          <w:spacing w:val="-2"/>
        </w:rPr>
        <w:t xml:space="preserve"> efforts</w:t>
      </w:r>
    </w:p>
    <w:p w14:paraId="7B404927" w14:textId="77777777" w:rsidR="004E457E" w:rsidRDefault="00EA0C9A">
      <w:pPr>
        <w:pStyle w:val="BodyText"/>
        <w:ind w:left="400" w:right="524"/>
      </w:pPr>
      <w:r>
        <w:t>Some effective programs send a newsletter to their dually diagnosed clients. The news</w:t>
      </w:r>
      <w:r>
        <w:t>letter discusses topics that are supportive; for example, stress might be discussed, including how stress affects the immune system and can trigger relapse, and</w:t>
      </w:r>
      <w:r>
        <w:rPr>
          <w:spacing w:val="-3"/>
        </w:rPr>
        <w:t xml:space="preserve"> </w:t>
      </w:r>
      <w:r>
        <w:t>ways</w:t>
      </w:r>
      <w:r>
        <w:rPr>
          <w:spacing w:val="-3"/>
        </w:rPr>
        <w:t xml:space="preserve"> </w:t>
      </w:r>
      <w:r>
        <w:t>to</w:t>
      </w:r>
      <w:r>
        <w:rPr>
          <w:spacing w:val="-3"/>
        </w:rPr>
        <w:t xml:space="preserve"> </w:t>
      </w:r>
      <w:r>
        <w:t>reduce</w:t>
      </w:r>
      <w:r>
        <w:rPr>
          <w:spacing w:val="-4"/>
        </w:rPr>
        <w:t xml:space="preserve"> </w:t>
      </w:r>
      <w:r>
        <w:t>stress.</w:t>
      </w:r>
      <w:r>
        <w:rPr>
          <w:spacing w:val="-9"/>
        </w:rPr>
        <w:t xml:space="preserve"> </w:t>
      </w:r>
      <w:r>
        <w:t>The</w:t>
      </w:r>
      <w:r>
        <w:rPr>
          <w:spacing w:val="-4"/>
        </w:rPr>
        <w:t xml:space="preserve"> </w:t>
      </w:r>
      <w:r>
        <w:t>newsletter</w:t>
      </w:r>
      <w:r>
        <w:rPr>
          <w:spacing w:val="-3"/>
        </w:rPr>
        <w:t xml:space="preserve"> </w:t>
      </w:r>
      <w:r>
        <w:t>also</w:t>
      </w:r>
      <w:r>
        <w:rPr>
          <w:spacing w:val="-3"/>
        </w:rPr>
        <w:t xml:space="preserve"> </w:t>
      </w:r>
      <w:r>
        <w:t>can</w:t>
      </w:r>
      <w:r>
        <w:rPr>
          <w:spacing w:val="-3"/>
        </w:rPr>
        <w:t xml:space="preserve"> </w:t>
      </w:r>
      <w:r>
        <w:t>be</w:t>
      </w:r>
      <w:r>
        <w:rPr>
          <w:spacing w:val="-4"/>
        </w:rPr>
        <w:t xml:space="preserve"> </w:t>
      </w:r>
      <w:r>
        <w:t>distributed</w:t>
      </w:r>
      <w:r>
        <w:rPr>
          <w:spacing w:val="-3"/>
        </w:rPr>
        <w:t xml:space="preserve"> </w:t>
      </w:r>
      <w:r>
        <w:t>to</w:t>
      </w:r>
      <w:r>
        <w:rPr>
          <w:spacing w:val="-3"/>
        </w:rPr>
        <w:t xml:space="preserve"> </w:t>
      </w:r>
      <w:r>
        <w:t>every</w:t>
      </w:r>
      <w:r>
        <w:rPr>
          <w:spacing w:val="-3"/>
        </w:rPr>
        <w:t xml:space="preserve"> </w:t>
      </w:r>
      <w:r>
        <w:t>treatment program in the community, thus serving as an outreach tool.</w:t>
      </w:r>
      <w:r>
        <w:rPr>
          <w:spacing w:val="-8"/>
        </w:rPr>
        <w:t xml:space="preserve"> </w:t>
      </w:r>
      <w:r>
        <w:t>Although using a newsletter may sound simple, it is not a common practice.</w:t>
      </w:r>
    </w:p>
    <w:p w14:paraId="6C435C65" w14:textId="77777777" w:rsidR="004E457E" w:rsidRDefault="004E457E">
      <w:pPr>
        <w:pStyle w:val="BodyText"/>
        <w:spacing w:before="8"/>
        <w:rPr>
          <w:sz w:val="26"/>
        </w:rPr>
      </w:pPr>
    </w:p>
    <w:p w14:paraId="6F3C7903" w14:textId="77777777" w:rsidR="004E457E" w:rsidRDefault="00EA0C9A">
      <w:pPr>
        <w:pStyle w:val="BodyText"/>
        <w:ind w:left="400" w:right="524"/>
      </w:pPr>
      <w:r>
        <w:t>Some</w:t>
      </w:r>
      <w:r>
        <w:rPr>
          <w:spacing w:val="-1"/>
        </w:rPr>
        <w:t xml:space="preserve"> </w:t>
      </w:r>
      <w:r>
        <w:t>treatment</w:t>
      </w:r>
      <w:r>
        <w:rPr>
          <w:spacing w:val="-1"/>
        </w:rPr>
        <w:t xml:space="preserve"> </w:t>
      </w:r>
      <w:r>
        <w:t>programs have</w:t>
      </w:r>
      <w:r>
        <w:rPr>
          <w:spacing w:val="-1"/>
        </w:rPr>
        <w:t xml:space="preserve"> </w:t>
      </w:r>
      <w:r>
        <w:t>brought</w:t>
      </w:r>
      <w:r>
        <w:rPr>
          <w:spacing w:val="-1"/>
        </w:rPr>
        <w:t xml:space="preserve"> </w:t>
      </w:r>
      <w:r>
        <w:t>in HIV/AIDS pre- and posttest counselors and</w:t>
      </w:r>
      <w:r>
        <w:rPr>
          <w:spacing w:val="-4"/>
        </w:rPr>
        <w:t xml:space="preserve"> </w:t>
      </w:r>
      <w:r>
        <w:t>educators</w:t>
      </w:r>
      <w:r>
        <w:rPr>
          <w:spacing w:val="-4"/>
        </w:rPr>
        <w:t xml:space="preserve"> </w:t>
      </w:r>
      <w:r>
        <w:t>to</w:t>
      </w:r>
      <w:r>
        <w:rPr>
          <w:spacing w:val="-4"/>
        </w:rPr>
        <w:t xml:space="preserve"> </w:t>
      </w:r>
      <w:r>
        <w:t>their</w:t>
      </w:r>
      <w:r>
        <w:rPr>
          <w:spacing w:val="-4"/>
        </w:rPr>
        <w:t xml:space="preserve"> </w:t>
      </w:r>
      <w:r>
        <w:t>treatment</w:t>
      </w:r>
      <w:r>
        <w:rPr>
          <w:spacing w:val="-5"/>
        </w:rPr>
        <w:t xml:space="preserve"> </w:t>
      </w:r>
      <w:r>
        <w:t>programs.</w:t>
      </w:r>
      <w:r>
        <w:rPr>
          <w:spacing w:val="-9"/>
        </w:rPr>
        <w:t xml:space="preserve"> </w:t>
      </w:r>
      <w:r>
        <w:t>These</w:t>
      </w:r>
      <w:r>
        <w:rPr>
          <w:spacing w:val="-5"/>
        </w:rPr>
        <w:t xml:space="preserve"> </w:t>
      </w:r>
      <w:r>
        <w:t>counselors</w:t>
      </w:r>
      <w:r>
        <w:rPr>
          <w:spacing w:val="-4"/>
        </w:rPr>
        <w:t xml:space="preserve"> </w:t>
      </w:r>
      <w:r>
        <w:t>are</w:t>
      </w:r>
      <w:r>
        <w:rPr>
          <w:spacing w:val="-5"/>
        </w:rPr>
        <w:t xml:space="preserve"> </w:t>
      </w:r>
      <w:r>
        <w:t>encouraged</w:t>
      </w:r>
      <w:r>
        <w:rPr>
          <w:spacing w:val="-4"/>
        </w:rPr>
        <w:t xml:space="preserve"> </w:t>
      </w:r>
      <w:r>
        <w:t>to</w:t>
      </w:r>
      <w:r>
        <w:rPr>
          <w:spacing w:val="-4"/>
        </w:rPr>
        <w:t xml:space="preserve"> </w:t>
      </w:r>
      <w:r>
        <w:t>run support or therapy groups for dually diagnosed clients. Because of stigmas and confidentiality, the roles of the HIV/AIDS counselors can vary; for example, one</w:t>
      </w:r>
    </w:p>
    <w:p w14:paraId="7DFB5EB3" w14:textId="77777777" w:rsidR="004E457E" w:rsidRDefault="004E457E">
      <w:pPr>
        <w:sectPr w:rsidR="004E457E">
          <w:pgSz w:w="12240" w:h="15840"/>
          <w:pgMar w:top="980" w:right="920" w:bottom="280" w:left="1040" w:header="714" w:footer="0" w:gutter="0"/>
          <w:cols w:space="720"/>
        </w:sectPr>
      </w:pPr>
    </w:p>
    <w:p w14:paraId="2F6CE78C" w14:textId="77777777" w:rsidR="004E457E" w:rsidRDefault="004E457E">
      <w:pPr>
        <w:pStyle w:val="BodyText"/>
        <w:spacing w:before="11"/>
        <w:rPr>
          <w:sz w:val="29"/>
        </w:rPr>
      </w:pPr>
    </w:p>
    <w:p w14:paraId="7FFBBCB3" w14:textId="77777777" w:rsidR="004E457E" w:rsidRDefault="00EA0C9A">
      <w:pPr>
        <w:pStyle w:val="BodyText"/>
        <w:spacing w:before="88"/>
        <w:ind w:left="400" w:right="575"/>
        <w:jc w:val="both"/>
      </w:pPr>
      <w:r>
        <w:t>person</w:t>
      </w:r>
      <w:r>
        <w:rPr>
          <w:spacing w:val="-4"/>
        </w:rPr>
        <w:t xml:space="preserve"> </w:t>
      </w:r>
      <w:r>
        <w:t>may</w:t>
      </w:r>
      <w:r>
        <w:rPr>
          <w:spacing w:val="-4"/>
        </w:rPr>
        <w:t xml:space="preserve"> </w:t>
      </w:r>
      <w:r>
        <w:t>conduct</w:t>
      </w:r>
      <w:r>
        <w:rPr>
          <w:spacing w:val="-4"/>
        </w:rPr>
        <w:t xml:space="preserve"> </w:t>
      </w:r>
      <w:r>
        <w:t>the</w:t>
      </w:r>
      <w:r>
        <w:rPr>
          <w:spacing w:val="-5"/>
        </w:rPr>
        <w:t xml:space="preserve"> </w:t>
      </w:r>
      <w:r>
        <w:t>testing,</w:t>
      </w:r>
      <w:r>
        <w:rPr>
          <w:spacing w:val="-4"/>
        </w:rPr>
        <w:t xml:space="preserve"> </w:t>
      </w:r>
      <w:r>
        <w:t>another</w:t>
      </w:r>
      <w:r>
        <w:rPr>
          <w:spacing w:val="-4"/>
        </w:rPr>
        <w:t xml:space="preserve"> </w:t>
      </w:r>
      <w:r>
        <w:t>may</w:t>
      </w:r>
      <w:r>
        <w:rPr>
          <w:spacing w:val="-4"/>
        </w:rPr>
        <w:t xml:space="preserve"> </w:t>
      </w:r>
      <w:r>
        <w:t>serve</w:t>
      </w:r>
      <w:r>
        <w:rPr>
          <w:spacing w:val="-5"/>
        </w:rPr>
        <w:t xml:space="preserve"> </w:t>
      </w:r>
      <w:r>
        <w:t>as</w:t>
      </w:r>
      <w:r>
        <w:rPr>
          <w:spacing w:val="-4"/>
        </w:rPr>
        <w:t xml:space="preserve"> </w:t>
      </w:r>
      <w:r>
        <w:t>the</w:t>
      </w:r>
      <w:r>
        <w:rPr>
          <w:spacing w:val="-5"/>
        </w:rPr>
        <w:t xml:space="preserve"> </w:t>
      </w:r>
      <w:r>
        <w:t>educator,</w:t>
      </w:r>
      <w:r>
        <w:rPr>
          <w:spacing w:val="-4"/>
        </w:rPr>
        <w:t xml:space="preserve"> </w:t>
      </w:r>
      <w:r>
        <w:t>and</w:t>
      </w:r>
      <w:r>
        <w:rPr>
          <w:spacing w:val="-4"/>
        </w:rPr>
        <w:t xml:space="preserve"> </w:t>
      </w:r>
      <w:r>
        <w:t>a</w:t>
      </w:r>
      <w:r>
        <w:rPr>
          <w:spacing w:val="-5"/>
        </w:rPr>
        <w:t xml:space="preserve"> </w:t>
      </w:r>
      <w:r>
        <w:t>third</w:t>
      </w:r>
      <w:r>
        <w:rPr>
          <w:spacing w:val="-4"/>
        </w:rPr>
        <w:t xml:space="preserve"> </w:t>
      </w:r>
      <w:r>
        <w:t>may lead a</w:t>
      </w:r>
      <w:r>
        <w:rPr>
          <w:spacing w:val="-1"/>
        </w:rPr>
        <w:t xml:space="preserve"> </w:t>
      </w:r>
      <w:r>
        <w:t>support</w:t>
      </w:r>
      <w:r>
        <w:rPr>
          <w:spacing w:val="-1"/>
        </w:rPr>
        <w:t xml:space="preserve"> </w:t>
      </w:r>
      <w:r>
        <w:t>group, so that clients have</w:t>
      </w:r>
      <w:r>
        <w:rPr>
          <w:spacing w:val="-1"/>
        </w:rPr>
        <w:t xml:space="preserve"> </w:t>
      </w:r>
      <w:r>
        <w:t>less fear of disclosure</w:t>
      </w:r>
      <w:r>
        <w:rPr>
          <w:spacing w:val="-1"/>
        </w:rPr>
        <w:t xml:space="preserve"> </w:t>
      </w:r>
      <w:r>
        <w:t xml:space="preserve">of their HIV/AIDS </w:t>
      </w:r>
      <w:r>
        <w:rPr>
          <w:spacing w:val="-2"/>
        </w:rPr>
        <w:t>status.</w:t>
      </w:r>
    </w:p>
    <w:p w14:paraId="77830CDF" w14:textId="77777777" w:rsidR="004E457E" w:rsidRDefault="004E457E">
      <w:pPr>
        <w:pStyle w:val="BodyText"/>
        <w:spacing w:before="4"/>
        <w:rPr>
          <w:sz w:val="27"/>
        </w:rPr>
      </w:pPr>
    </w:p>
    <w:p w14:paraId="7991ABF0" w14:textId="77777777" w:rsidR="004E457E" w:rsidRDefault="00EA0C9A">
      <w:pPr>
        <w:pStyle w:val="Heading3"/>
      </w:pPr>
      <w:r>
        <w:t>Staff</w:t>
      </w:r>
      <w:r>
        <w:rPr>
          <w:spacing w:val="-7"/>
        </w:rPr>
        <w:t xml:space="preserve"> </w:t>
      </w:r>
      <w:r>
        <w:t>cross-</w:t>
      </w:r>
      <w:r>
        <w:rPr>
          <w:spacing w:val="-2"/>
        </w:rPr>
        <w:t>training</w:t>
      </w:r>
    </w:p>
    <w:p w14:paraId="647E09CD" w14:textId="77777777" w:rsidR="004E457E" w:rsidRDefault="00EA0C9A">
      <w:pPr>
        <w:pStyle w:val="BodyText"/>
        <w:ind w:left="400" w:right="554"/>
      </w:pPr>
      <w:r>
        <w:t>Effective treatment programs also are strong proponents of staff cross-training. One view is that substance abuse treatment providers should become experts in mental health and HIV/AIDS, and the HIV/AIDS providers should learn about substance abuse and men</w:t>
      </w:r>
      <w:r>
        <w:t>tal health, and so on. Staff working with HIV-positive clients</w:t>
      </w:r>
      <w:r>
        <w:rPr>
          <w:spacing w:val="-4"/>
        </w:rPr>
        <w:t xml:space="preserve"> </w:t>
      </w:r>
      <w:r>
        <w:t>must</w:t>
      </w:r>
      <w:r>
        <w:rPr>
          <w:spacing w:val="-4"/>
        </w:rPr>
        <w:t xml:space="preserve"> </w:t>
      </w:r>
      <w:r>
        <w:t>pay</w:t>
      </w:r>
      <w:r>
        <w:rPr>
          <w:spacing w:val="-4"/>
        </w:rPr>
        <w:t xml:space="preserve"> </w:t>
      </w:r>
      <w:r>
        <w:t>vigilant</w:t>
      </w:r>
      <w:r>
        <w:rPr>
          <w:spacing w:val="-5"/>
        </w:rPr>
        <w:t xml:space="preserve"> </w:t>
      </w:r>
      <w:r>
        <w:t>attention</w:t>
      </w:r>
      <w:r>
        <w:rPr>
          <w:spacing w:val="-4"/>
        </w:rPr>
        <w:t xml:space="preserve"> </w:t>
      </w:r>
      <w:r>
        <w:t>to</w:t>
      </w:r>
      <w:r>
        <w:rPr>
          <w:spacing w:val="-4"/>
        </w:rPr>
        <w:t xml:space="preserve"> </w:t>
      </w:r>
      <w:r>
        <w:t>the</w:t>
      </w:r>
      <w:r>
        <w:rPr>
          <w:spacing w:val="-5"/>
        </w:rPr>
        <w:t xml:space="preserve"> </w:t>
      </w:r>
      <w:r>
        <w:t>constantly</w:t>
      </w:r>
      <w:r>
        <w:rPr>
          <w:spacing w:val="-4"/>
        </w:rPr>
        <w:t xml:space="preserve"> </w:t>
      </w:r>
      <w:r>
        <w:t>changing</w:t>
      </w:r>
      <w:r>
        <w:rPr>
          <w:spacing w:val="-4"/>
        </w:rPr>
        <w:t xml:space="preserve"> </w:t>
      </w:r>
      <w:r>
        <w:t>world</w:t>
      </w:r>
      <w:r>
        <w:rPr>
          <w:spacing w:val="-4"/>
        </w:rPr>
        <w:t xml:space="preserve"> </w:t>
      </w:r>
      <w:r>
        <w:t>of</w:t>
      </w:r>
      <w:r>
        <w:rPr>
          <w:spacing w:val="-4"/>
        </w:rPr>
        <w:t xml:space="preserve"> </w:t>
      </w:r>
      <w:r>
        <w:t>medications, side effects, and new discoveries. The main point is that the issues of HIV/AIDS, mental health, and substance abuse</w:t>
      </w:r>
      <w:r>
        <w:t xml:space="preserve"> disorders coexist, and the only way to really effect long-term change is to combine treatments. The best integrated programs encourage continuing education for staff. Continuing education may include buying</w:t>
      </w:r>
      <w:r>
        <w:rPr>
          <w:spacing w:val="-3"/>
        </w:rPr>
        <w:t xml:space="preserve"> </w:t>
      </w:r>
      <w:r>
        <w:t>journal</w:t>
      </w:r>
      <w:r>
        <w:rPr>
          <w:spacing w:val="-3"/>
        </w:rPr>
        <w:t xml:space="preserve"> </w:t>
      </w:r>
      <w:r>
        <w:t>subscriptions,</w:t>
      </w:r>
      <w:r>
        <w:rPr>
          <w:spacing w:val="-3"/>
        </w:rPr>
        <w:t xml:space="preserve"> </w:t>
      </w:r>
      <w:r>
        <w:t>allowing</w:t>
      </w:r>
      <w:r>
        <w:rPr>
          <w:spacing w:val="-3"/>
        </w:rPr>
        <w:t xml:space="preserve"> </w:t>
      </w:r>
      <w:r>
        <w:t>staff</w:t>
      </w:r>
      <w:r>
        <w:rPr>
          <w:spacing w:val="-3"/>
        </w:rPr>
        <w:t xml:space="preserve"> </w:t>
      </w:r>
      <w:r>
        <w:t>time</w:t>
      </w:r>
      <w:r>
        <w:rPr>
          <w:spacing w:val="-4"/>
        </w:rPr>
        <w:t xml:space="preserve"> </w:t>
      </w:r>
      <w:r>
        <w:t>off</w:t>
      </w:r>
      <w:r>
        <w:rPr>
          <w:spacing w:val="-3"/>
        </w:rPr>
        <w:t xml:space="preserve"> </w:t>
      </w:r>
      <w:r>
        <w:t>f</w:t>
      </w:r>
      <w:r>
        <w:t>or</w:t>
      </w:r>
      <w:r>
        <w:rPr>
          <w:spacing w:val="-3"/>
        </w:rPr>
        <w:t xml:space="preserve"> </w:t>
      </w:r>
      <w:r>
        <w:t>coursework,</w:t>
      </w:r>
      <w:r>
        <w:rPr>
          <w:spacing w:val="-3"/>
        </w:rPr>
        <w:t xml:space="preserve"> </w:t>
      </w:r>
      <w:r>
        <w:t>and</w:t>
      </w:r>
      <w:r>
        <w:rPr>
          <w:spacing w:val="-3"/>
        </w:rPr>
        <w:t xml:space="preserve"> </w:t>
      </w:r>
      <w:r>
        <w:t>providing frequent in-service training sessions. It is also important that programs hire highly trained, flexible, open-minded staff. To be successful, these staff must see beyond traditional substance abuse treatment modalities and be a</w:t>
      </w:r>
      <w:r>
        <w:t>ble to accept and affirm all cultures and lifestyles.</w:t>
      </w:r>
    </w:p>
    <w:p w14:paraId="524AE1CD" w14:textId="77777777" w:rsidR="004E457E" w:rsidRDefault="004E457E">
      <w:pPr>
        <w:pStyle w:val="BodyText"/>
        <w:spacing w:before="3"/>
        <w:rPr>
          <w:sz w:val="25"/>
        </w:rPr>
      </w:pPr>
    </w:p>
    <w:p w14:paraId="1DC557A2" w14:textId="77777777" w:rsidR="004E457E" w:rsidRDefault="00EA0C9A">
      <w:pPr>
        <w:pStyle w:val="Heading3"/>
        <w:spacing w:before="1"/>
      </w:pPr>
      <w:r>
        <w:t xml:space="preserve">Support </w:t>
      </w:r>
      <w:r>
        <w:rPr>
          <w:spacing w:val="-2"/>
        </w:rPr>
        <w:t>groups</w:t>
      </w:r>
    </w:p>
    <w:p w14:paraId="36BF9361" w14:textId="77777777" w:rsidR="004E457E" w:rsidRDefault="00EA0C9A">
      <w:pPr>
        <w:pStyle w:val="BodyText"/>
        <w:ind w:left="400" w:right="593"/>
      </w:pPr>
      <w:r>
        <w:t>An</w:t>
      </w:r>
      <w:r>
        <w:rPr>
          <w:spacing w:val="-4"/>
        </w:rPr>
        <w:t xml:space="preserve"> </w:t>
      </w:r>
      <w:r>
        <w:t>effective</w:t>
      </w:r>
      <w:r>
        <w:rPr>
          <w:spacing w:val="-5"/>
        </w:rPr>
        <w:t xml:space="preserve"> </w:t>
      </w:r>
      <w:r>
        <w:t>treatment</w:t>
      </w:r>
      <w:r>
        <w:rPr>
          <w:spacing w:val="-5"/>
        </w:rPr>
        <w:t xml:space="preserve"> </w:t>
      </w:r>
      <w:r>
        <w:t>program</w:t>
      </w:r>
      <w:r>
        <w:rPr>
          <w:spacing w:val="-4"/>
        </w:rPr>
        <w:t xml:space="preserve"> </w:t>
      </w:r>
      <w:r>
        <w:t>will</w:t>
      </w:r>
      <w:r>
        <w:rPr>
          <w:spacing w:val="-4"/>
        </w:rPr>
        <w:t xml:space="preserve"> </w:t>
      </w:r>
      <w:r>
        <w:t>integrate</w:t>
      </w:r>
      <w:r>
        <w:rPr>
          <w:spacing w:val="-5"/>
        </w:rPr>
        <w:t xml:space="preserve"> </w:t>
      </w:r>
      <w:r>
        <w:t>support</w:t>
      </w:r>
      <w:r>
        <w:rPr>
          <w:spacing w:val="-5"/>
        </w:rPr>
        <w:t xml:space="preserve"> </w:t>
      </w:r>
      <w:r>
        <w:t>groups.</w:t>
      </w:r>
      <w:r>
        <w:rPr>
          <w:spacing w:val="-4"/>
        </w:rPr>
        <w:t xml:space="preserve"> </w:t>
      </w:r>
      <w:r>
        <w:t>For</w:t>
      </w:r>
      <w:r>
        <w:rPr>
          <w:spacing w:val="-4"/>
        </w:rPr>
        <w:t xml:space="preserve"> </w:t>
      </w:r>
      <w:r>
        <w:t>instance,</w:t>
      </w:r>
      <w:r>
        <w:rPr>
          <w:spacing w:val="-4"/>
        </w:rPr>
        <w:t xml:space="preserve"> </w:t>
      </w:r>
      <w:r>
        <w:t>a special group for HIV-positive substance abusers might integrate relapse prevention</w:t>
      </w:r>
      <w:r>
        <w:rPr>
          <w:spacing w:val="-2"/>
        </w:rPr>
        <w:t xml:space="preserve"> </w:t>
      </w:r>
      <w:r>
        <w:t>with</w:t>
      </w:r>
      <w:r>
        <w:rPr>
          <w:spacing w:val="-2"/>
        </w:rPr>
        <w:t xml:space="preserve"> </w:t>
      </w:r>
      <w:r>
        <w:t>adherence</w:t>
      </w:r>
      <w:r>
        <w:rPr>
          <w:spacing w:val="-3"/>
        </w:rPr>
        <w:t xml:space="preserve"> </w:t>
      </w:r>
      <w:r>
        <w:t>to</w:t>
      </w:r>
      <w:r>
        <w:rPr>
          <w:spacing w:val="-2"/>
        </w:rPr>
        <w:t xml:space="preserve"> </w:t>
      </w:r>
      <w:r>
        <w:t>combination</w:t>
      </w:r>
      <w:r>
        <w:rPr>
          <w:spacing w:val="-2"/>
        </w:rPr>
        <w:t xml:space="preserve"> </w:t>
      </w:r>
      <w:r>
        <w:t>therapy.</w:t>
      </w:r>
      <w:r>
        <w:rPr>
          <w:spacing w:val="-8"/>
        </w:rPr>
        <w:t xml:space="preserve"> </w:t>
      </w:r>
      <w:r>
        <w:t>The</w:t>
      </w:r>
      <w:r>
        <w:rPr>
          <w:spacing w:val="-3"/>
        </w:rPr>
        <w:t xml:space="preserve"> </w:t>
      </w:r>
      <w:r>
        <w:t>aim</w:t>
      </w:r>
      <w:r>
        <w:rPr>
          <w:spacing w:val="-2"/>
        </w:rPr>
        <w:t xml:space="preserve"> </w:t>
      </w:r>
      <w:r>
        <w:t>is</w:t>
      </w:r>
      <w:r>
        <w:rPr>
          <w:spacing w:val="-2"/>
        </w:rPr>
        <w:t xml:space="preserve"> </w:t>
      </w:r>
      <w:r>
        <w:t>to</w:t>
      </w:r>
      <w:r>
        <w:rPr>
          <w:spacing w:val="-2"/>
        </w:rPr>
        <w:t xml:space="preserve"> </w:t>
      </w:r>
      <w:r>
        <w:t>connect</w:t>
      </w:r>
      <w:r>
        <w:rPr>
          <w:spacing w:val="-2"/>
        </w:rPr>
        <w:t xml:space="preserve"> </w:t>
      </w:r>
      <w:r>
        <w:t>the milestones of HIV/AIDS disease with triggers for relapse, so that the group becomes relevant and provides</w:t>
      </w:r>
      <w:r>
        <w:t xml:space="preserve"> the support needed.</w:t>
      </w:r>
    </w:p>
    <w:p w14:paraId="6E85CC8C" w14:textId="77777777" w:rsidR="004E457E" w:rsidRDefault="004E457E">
      <w:pPr>
        <w:pStyle w:val="BodyText"/>
        <w:spacing w:before="10"/>
        <w:rPr>
          <w:sz w:val="26"/>
        </w:rPr>
      </w:pPr>
    </w:p>
    <w:p w14:paraId="1E050EAC" w14:textId="77777777" w:rsidR="004E457E" w:rsidRDefault="00EA0C9A">
      <w:pPr>
        <w:pStyle w:val="Heading3"/>
      </w:pPr>
      <w:r>
        <w:t>Community</w:t>
      </w:r>
      <w:r>
        <w:rPr>
          <w:spacing w:val="-2"/>
        </w:rPr>
        <w:t xml:space="preserve"> linkages</w:t>
      </w:r>
    </w:p>
    <w:p w14:paraId="4310A10B" w14:textId="77777777" w:rsidR="004E457E" w:rsidRDefault="00EA0C9A">
      <w:pPr>
        <w:pStyle w:val="BodyText"/>
        <w:ind w:left="400" w:right="593"/>
      </w:pPr>
      <w:r>
        <w:t>One of the most important community linkages in successful programs is the relationship</w:t>
      </w:r>
      <w:r>
        <w:rPr>
          <w:spacing w:val="-5"/>
        </w:rPr>
        <w:t xml:space="preserve"> </w:t>
      </w:r>
      <w:r>
        <w:t>with</w:t>
      </w:r>
      <w:r>
        <w:rPr>
          <w:spacing w:val="-5"/>
        </w:rPr>
        <w:t xml:space="preserve"> </w:t>
      </w:r>
      <w:r>
        <w:t>the</w:t>
      </w:r>
      <w:r>
        <w:rPr>
          <w:spacing w:val="-6"/>
        </w:rPr>
        <w:t xml:space="preserve"> </w:t>
      </w:r>
      <w:r>
        <w:t>medical</w:t>
      </w:r>
      <w:r>
        <w:rPr>
          <w:spacing w:val="-5"/>
        </w:rPr>
        <w:t xml:space="preserve"> </w:t>
      </w:r>
      <w:r>
        <w:t>community</w:t>
      </w:r>
      <w:r>
        <w:rPr>
          <w:spacing w:val="-5"/>
        </w:rPr>
        <w:t xml:space="preserve"> </w:t>
      </w:r>
      <w:r>
        <w:t>and</w:t>
      </w:r>
      <w:r>
        <w:rPr>
          <w:spacing w:val="-5"/>
        </w:rPr>
        <w:t xml:space="preserve"> </w:t>
      </w:r>
      <w:r>
        <w:t>practicing</w:t>
      </w:r>
      <w:r>
        <w:rPr>
          <w:spacing w:val="-5"/>
        </w:rPr>
        <w:t xml:space="preserve"> </w:t>
      </w:r>
      <w:r>
        <w:t>physicians.</w:t>
      </w:r>
      <w:r>
        <w:rPr>
          <w:spacing w:val="-10"/>
        </w:rPr>
        <w:t xml:space="preserve"> </w:t>
      </w:r>
      <w:r>
        <w:t>This</w:t>
      </w:r>
      <w:r>
        <w:rPr>
          <w:spacing w:val="-5"/>
        </w:rPr>
        <w:t xml:space="preserve"> </w:t>
      </w:r>
      <w:r>
        <w:t>includes nurse practitioners, psychiatrists, internists, nutritionists, and others. Choosing medications, assessing medical status, and ruling out a diagnosis can be very challenging with dually or triply diagnosed clients.</w:t>
      </w:r>
      <w:r>
        <w:rPr>
          <w:spacing w:val="-2"/>
        </w:rPr>
        <w:t xml:space="preserve"> </w:t>
      </w:r>
      <w:r>
        <w:t>When service providers work clos</w:t>
      </w:r>
      <w:r>
        <w:t>ely with the medical care team to solve problems and formulate treatment plans, this allows clients and providers to be more proactive. Service providers may have to educate medical care providers about addictions and recovery.</w:t>
      </w:r>
    </w:p>
    <w:p w14:paraId="6FFF048D" w14:textId="77777777" w:rsidR="004E457E" w:rsidRDefault="00EA0C9A">
      <w:pPr>
        <w:pStyle w:val="BodyText"/>
        <w:spacing w:line="237" w:lineRule="auto"/>
        <w:ind w:left="400" w:right="593"/>
      </w:pPr>
      <w:r>
        <w:t>Working</w:t>
      </w:r>
      <w:r>
        <w:rPr>
          <w:spacing w:val="-5"/>
        </w:rPr>
        <w:t xml:space="preserve"> </w:t>
      </w:r>
      <w:r>
        <w:t>together</w:t>
      </w:r>
      <w:r>
        <w:rPr>
          <w:spacing w:val="-5"/>
        </w:rPr>
        <w:t xml:space="preserve"> </w:t>
      </w:r>
      <w:r>
        <w:t>is</w:t>
      </w:r>
      <w:r>
        <w:rPr>
          <w:spacing w:val="-5"/>
        </w:rPr>
        <w:t xml:space="preserve"> </w:t>
      </w:r>
      <w:r>
        <w:t>essentia</w:t>
      </w:r>
      <w:r>
        <w:t>l</w:t>
      </w:r>
      <w:r>
        <w:rPr>
          <w:spacing w:val="-5"/>
        </w:rPr>
        <w:t xml:space="preserve"> </w:t>
      </w:r>
      <w:r>
        <w:t>so</w:t>
      </w:r>
      <w:r>
        <w:rPr>
          <w:spacing w:val="-5"/>
        </w:rPr>
        <w:t xml:space="preserve"> </w:t>
      </w:r>
      <w:r>
        <w:t>that</w:t>
      </w:r>
      <w:r>
        <w:rPr>
          <w:spacing w:val="-5"/>
        </w:rPr>
        <w:t xml:space="preserve"> </w:t>
      </w:r>
      <w:r>
        <w:t>clients</w:t>
      </w:r>
      <w:r>
        <w:rPr>
          <w:spacing w:val="-5"/>
        </w:rPr>
        <w:t xml:space="preserve"> </w:t>
      </w:r>
      <w:r>
        <w:t>are</w:t>
      </w:r>
      <w:r>
        <w:rPr>
          <w:spacing w:val="-6"/>
        </w:rPr>
        <w:t xml:space="preserve"> </w:t>
      </w:r>
      <w:r>
        <w:t>not</w:t>
      </w:r>
      <w:r>
        <w:rPr>
          <w:spacing w:val="-6"/>
        </w:rPr>
        <w:t xml:space="preserve"> </w:t>
      </w:r>
      <w:r>
        <w:t>overmedicated</w:t>
      </w:r>
      <w:r>
        <w:rPr>
          <w:spacing w:val="-5"/>
        </w:rPr>
        <w:t xml:space="preserve"> </w:t>
      </w:r>
      <w:r>
        <w:t>or</w:t>
      </w:r>
      <w:r>
        <w:rPr>
          <w:spacing w:val="-5"/>
        </w:rPr>
        <w:t xml:space="preserve"> </w:t>
      </w:r>
      <w:r>
        <w:t>medicated</w:t>
      </w:r>
      <w:r>
        <w:rPr>
          <w:spacing w:val="-5"/>
        </w:rPr>
        <w:t xml:space="preserve"> </w:t>
      </w:r>
      <w:r>
        <w:t>in a way that jeopardizes their recovery.</w:t>
      </w:r>
    </w:p>
    <w:p w14:paraId="255E8218" w14:textId="77777777" w:rsidR="004E457E" w:rsidRDefault="004E457E">
      <w:pPr>
        <w:pStyle w:val="BodyText"/>
        <w:spacing w:before="6"/>
        <w:rPr>
          <w:sz w:val="26"/>
        </w:rPr>
      </w:pPr>
    </w:p>
    <w:p w14:paraId="35B1A9B6" w14:textId="77777777" w:rsidR="004E457E" w:rsidRDefault="00EA0C9A">
      <w:pPr>
        <w:pStyle w:val="Heading3"/>
        <w:spacing w:before="1" w:line="240" w:lineRule="auto"/>
      </w:pPr>
      <w:r>
        <w:rPr>
          <w:spacing w:val="-2"/>
        </w:rPr>
        <w:t>Funding</w:t>
      </w:r>
    </w:p>
    <w:p w14:paraId="7BC88088" w14:textId="77777777" w:rsidR="004E457E" w:rsidRDefault="004E457E">
      <w:pPr>
        <w:sectPr w:rsidR="004E457E">
          <w:pgSz w:w="12240" w:h="15840"/>
          <w:pgMar w:top="980" w:right="920" w:bottom="280" w:left="1040" w:header="714" w:footer="0" w:gutter="0"/>
          <w:cols w:space="720"/>
        </w:sectPr>
      </w:pPr>
    </w:p>
    <w:p w14:paraId="55F7E44E" w14:textId="77777777" w:rsidR="004E457E" w:rsidRDefault="004E457E">
      <w:pPr>
        <w:pStyle w:val="BodyText"/>
        <w:spacing w:before="11"/>
        <w:rPr>
          <w:b/>
          <w:i/>
          <w:sz w:val="29"/>
        </w:rPr>
      </w:pPr>
    </w:p>
    <w:p w14:paraId="21FE6AC4" w14:textId="77777777" w:rsidR="004E457E" w:rsidRDefault="00EA0C9A">
      <w:pPr>
        <w:pStyle w:val="BodyText"/>
        <w:spacing w:before="88"/>
        <w:ind w:left="400" w:right="524"/>
      </w:pPr>
      <w:r>
        <w:t>The most successful programs that effectively treat HIV/AIDS, substance abuse, and mental health problems have learned how to obtain funds from a variety of funding streams. Successful programs apply for funding from sources such as the CDC,</w:t>
      </w:r>
      <w:r>
        <w:rPr>
          <w:spacing w:val="-7"/>
        </w:rPr>
        <w:t xml:space="preserve"> </w:t>
      </w:r>
      <w:r>
        <w:t>the</w:t>
      </w:r>
      <w:r>
        <w:rPr>
          <w:spacing w:val="-5"/>
        </w:rPr>
        <w:t xml:space="preserve"> </w:t>
      </w:r>
      <w:r>
        <w:t>Health</w:t>
      </w:r>
      <w:r>
        <w:rPr>
          <w:spacing w:val="-4"/>
        </w:rPr>
        <w:t xml:space="preserve"> </w:t>
      </w:r>
      <w:r>
        <w:t>Res</w:t>
      </w:r>
      <w:r>
        <w:t>ources</w:t>
      </w:r>
      <w:r>
        <w:rPr>
          <w:spacing w:val="-4"/>
        </w:rPr>
        <w:t xml:space="preserve"> </w:t>
      </w:r>
      <w:r>
        <w:t>and</w:t>
      </w:r>
      <w:r>
        <w:rPr>
          <w:spacing w:val="-4"/>
        </w:rPr>
        <w:t xml:space="preserve"> </w:t>
      </w:r>
      <w:r>
        <w:t>Services</w:t>
      </w:r>
      <w:r>
        <w:rPr>
          <w:spacing w:val="-18"/>
        </w:rPr>
        <w:t xml:space="preserve"> </w:t>
      </w:r>
      <w:r>
        <w:t>Administration,</w:t>
      </w:r>
      <w:r>
        <w:rPr>
          <w:spacing w:val="-4"/>
        </w:rPr>
        <w:t xml:space="preserve"> </w:t>
      </w:r>
      <w:r>
        <w:t>the</w:t>
      </w:r>
      <w:r>
        <w:rPr>
          <w:spacing w:val="-5"/>
        </w:rPr>
        <w:t xml:space="preserve"> </w:t>
      </w:r>
      <w:r>
        <w:t>Substance</w:t>
      </w:r>
      <w:r>
        <w:rPr>
          <w:spacing w:val="-18"/>
        </w:rPr>
        <w:t xml:space="preserve"> </w:t>
      </w:r>
      <w:r>
        <w:t>Abuse</w:t>
      </w:r>
      <w:r>
        <w:rPr>
          <w:spacing w:val="-5"/>
        </w:rPr>
        <w:t xml:space="preserve"> </w:t>
      </w:r>
      <w:r>
        <w:t>and Mental Health Services</w:t>
      </w:r>
      <w:r>
        <w:rPr>
          <w:spacing w:val="-4"/>
        </w:rPr>
        <w:t xml:space="preserve"> </w:t>
      </w:r>
      <w:r>
        <w:t>Administration, and many local and State programs.</w:t>
      </w:r>
    </w:p>
    <w:p w14:paraId="3852A04B" w14:textId="77777777" w:rsidR="004E457E" w:rsidRDefault="004E457E">
      <w:pPr>
        <w:pStyle w:val="BodyText"/>
        <w:rPr>
          <w:sz w:val="27"/>
        </w:rPr>
      </w:pPr>
    </w:p>
    <w:p w14:paraId="54DC34D6" w14:textId="77777777" w:rsidR="004E457E" w:rsidRDefault="00EA0C9A">
      <w:pPr>
        <w:pStyle w:val="Heading3"/>
      </w:pPr>
      <w:r>
        <w:t>Current</w:t>
      </w:r>
      <w:r>
        <w:rPr>
          <w:spacing w:val="-1"/>
        </w:rPr>
        <w:t xml:space="preserve"> </w:t>
      </w:r>
      <w:r>
        <w:rPr>
          <w:spacing w:val="-2"/>
        </w:rPr>
        <w:t>Challenges</w:t>
      </w:r>
    </w:p>
    <w:p w14:paraId="1EE3DC8C" w14:textId="77777777" w:rsidR="004E457E" w:rsidRDefault="00EA0C9A">
      <w:pPr>
        <w:pStyle w:val="BodyText"/>
        <w:ind w:left="400" w:right="524"/>
      </w:pPr>
      <w:r>
        <w:t>Substantial challenges continue to face providers who wish to develop effective treatment programs tha</w:t>
      </w:r>
      <w:r>
        <w:t>t meet the needs of clients who are dually and triply diagnosed (HIV/AIDS, mental health, and substance abuse). Few programs across the United States have been able to develop highly successful programs and maintain</w:t>
      </w:r>
      <w:r>
        <w:rPr>
          <w:spacing w:val="-3"/>
        </w:rPr>
        <w:t xml:space="preserve"> </w:t>
      </w:r>
      <w:r>
        <w:t>the</w:t>
      </w:r>
      <w:r>
        <w:rPr>
          <w:spacing w:val="-4"/>
        </w:rPr>
        <w:t xml:space="preserve"> </w:t>
      </w:r>
      <w:r>
        <w:t>needed</w:t>
      </w:r>
      <w:r>
        <w:rPr>
          <w:spacing w:val="-3"/>
        </w:rPr>
        <w:t xml:space="preserve"> </w:t>
      </w:r>
      <w:r>
        <w:t>funding</w:t>
      </w:r>
      <w:r>
        <w:rPr>
          <w:spacing w:val="-3"/>
        </w:rPr>
        <w:t xml:space="preserve"> </w:t>
      </w:r>
      <w:r>
        <w:t>levels.</w:t>
      </w:r>
      <w:r>
        <w:rPr>
          <w:spacing w:val="-3"/>
        </w:rPr>
        <w:t xml:space="preserve"> </w:t>
      </w:r>
      <w:r>
        <w:t>For</w:t>
      </w:r>
      <w:r>
        <w:rPr>
          <w:spacing w:val="-3"/>
        </w:rPr>
        <w:t xml:space="preserve"> </w:t>
      </w:r>
      <w:r>
        <w:t>the</w:t>
      </w:r>
      <w:r>
        <w:rPr>
          <w:spacing w:val="-4"/>
        </w:rPr>
        <w:t xml:space="preserve"> </w:t>
      </w:r>
      <w:r>
        <w:t>most</w:t>
      </w:r>
      <w:r>
        <w:rPr>
          <w:spacing w:val="-3"/>
        </w:rPr>
        <w:t xml:space="preserve"> </w:t>
      </w:r>
      <w:r>
        <w:t>part,</w:t>
      </w:r>
      <w:r>
        <w:rPr>
          <w:spacing w:val="-3"/>
        </w:rPr>
        <w:t xml:space="preserve"> </w:t>
      </w:r>
      <w:r>
        <w:t>it</w:t>
      </w:r>
      <w:r>
        <w:rPr>
          <w:spacing w:val="-3"/>
        </w:rPr>
        <w:t xml:space="preserve"> </w:t>
      </w:r>
      <w:r>
        <w:t>is</w:t>
      </w:r>
      <w:r>
        <w:rPr>
          <w:spacing w:val="-3"/>
        </w:rPr>
        <w:t xml:space="preserve"> </w:t>
      </w:r>
      <w:r>
        <w:t>believed</w:t>
      </w:r>
      <w:r>
        <w:rPr>
          <w:spacing w:val="-3"/>
        </w:rPr>
        <w:t xml:space="preserve"> </w:t>
      </w:r>
      <w:r>
        <w:t>that</w:t>
      </w:r>
      <w:r>
        <w:rPr>
          <w:spacing w:val="-3"/>
        </w:rPr>
        <w:t xml:space="preserve"> </w:t>
      </w:r>
      <w:r>
        <w:t>these</w:t>
      </w:r>
      <w:r>
        <w:rPr>
          <w:spacing w:val="-4"/>
        </w:rPr>
        <w:t xml:space="preserve"> </w:t>
      </w:r>
      <w:r>
        <w:t>types of programs are quite costly.</w:t>
      </w:r>
    </w:p>
    <w:p w14:paraId="2690A26E" w14:textId="77777777" w:rsidR="004E457E" w:rsidRDefault="004E457E">
      <w:pPr>
        <w:pStyle w:val="BodyText"/>
        <w:spacing w:before="8"/>
        <w:rPr>
          <w:sz w:val="26"/>
        </w:rPr>
      </w:pPr>
    </w:p>
    <w:p w14:paraId="15B418F3" w14:textId="77777777" w:rsidR="004E457E" w:rsidRDefault="00EA0C9A">
      <w:pPr>
        <w:pStyle w:val="BodyText"/>
        <w:ind w:left="400" w:right="554"/>
      </w:pPr>
      <w:r>
        <w:t>When providers examine multiply diagnosed clients, they can see that these clients are a highly vulnerable group of people at great risk: risk for death, as well as risk for numerous medi</w:t>
      </w:r>
      <w:r>
        <w:t>cal problems and chronic illnesses, other infectious diseases, physical abuse, rape, poverty, starvation, and so on. They are also often the same clients</w:t>
      </w:r>
      <w:r>
        <w:rPr>
          <w:spacing w:val="-4"/>
        </w:rPr>
        <w:t xml:space="preserve"> </w:t>
      </w:r>
      <w:r>
        <w:t>who</w:t>
      </w:r>
      <w:r>
        <w:rPr>
          <w:spacing w:val="-4"/>
        </w:rPr>
        <w:t xml:space="preserve"> </w:t>
      </w:r>
      <w:r>
        <w:t>most</w:t>
      </w:r>
      <w:r>
        <w:rPr>
          <w:spacing w:val="-4"/>
        </w:rPr>
        <w:t xml:space="preserve"> </w:t>
      </w:r>
      <w:r>
        <w:t>easily</w:t>
      </w:r>
      <w:r>
        <w:rPr>
          <w:spacing w:val="-4"/>
        </w:rPr>
        <w:t xml:space="preserve"> </w:t>
      </w:r>
      <w:r>
        <w:t>"fall</w:t>
      </w:r>
      <w:r>
        <w:rPr>
          <w:spacing w:val="-4"/>
        </w:rPr>
        <w:t xml:space="preserve"> </w:t>
      </w:r>
      <w:r>
        <w:t>through</w:t>
      </w:r>
      <w:r>
        <w:rPr>
          <w:spacing w:val="-4"/>
        </w:rPr>
        <w:t xml:space="preserve"> </w:t>
      </w:r>
      <w:r>
        <w:t>the</w:t>
      </w:r>
      <w:r>
        <w:rPr>
          <w:spacing w:val="-5"/>
        </w:rPr>
        <w:t xml:space="preserve"> </w:t>
      </w:r>
      <w:r>
        <w:t>cracks"</w:t>
      </w:r>
      <w:r>
        <w:rPr>
          <w:spacing w:val="-4"/>
        </w:rPr>
        <w:t xml:space="preserve"> </w:t>
      </w:r>
      <w:r>
        <w:t>and</w:t>
      </w:r>
      <w:r>
        <w:rPr>
          <w:spacing w:val="-4"/>
        </w:rPr>
        <w:t xml:space="preserve"> </w:t>
      </w:r>
      <w:r>
        <w:t>challenge</w:t>
      </w:r>
      <w:r>
        <w:rPr>
          <w:spacing w:val="-5"/>
        </w:rPr>
        <w:t xml:space="preserve"> </w:t>
      </w:r>
      <w:r>
        <w:t>treatment</w:t>
      </w:r>
      <w:r>
        <w:rPr>
          <w:spacing w:val="-5"/>
        </w:rPr>
        <w:t xml:space="preserve"> </w:t>
      </w:r>
      <w:r>
        <w:t>providers' knowledge, skills, and patience. Efforts to create more effective programs that decrease the number of people "falling through the cracks" must be encouraged</w:t>
      </w:r>
      <w:r>
        <w:rPr>
          <w:spacing w:val="40"/>
        </w:rPr>
        <w:t xml:space="preserve"> </w:t>
      </w:r>
      <w:r>
        <w:t>and these programs thoroughly evaluated in order to ensure that every client receives t</w:t>
      </w:r>
      <w:r>
        <w:t>he best treatment possible.</w:t>
      </w:r>
    </w:p>
    <w:p w14:paraId="392DE497" w14:textId="77777777" w:rsidR="004E457E" w:rsidRDefault="004E457E">
      <w:pPr>
        <w:pStyle w:val="BodyText"/>
        <w:spacing w:before="3"/>
        <w:rPr>
          <w:sz w:val="26"/>
        </w:rPr>
      </w:pPr>
    </w:p>
    <w:p w14:paraId="30A7452E" w14:textId="77777777" w:rsidR="004E457E" w:rsidRDefault="00EA0C9A">
      <w:pPr>
        <w:pStyle w:val="Heading3"/>
        <w:spacing w:line="307" w:lineRule="exact"/>
      </w:pPr>
      <w:r>
        <w:t>Commonly</w:t>
      </w:r>
      <w:r>
        <w:rPr>
          <w:spacing w:val="-2"/>
        </w:rPr>
        <w:t xml:space="preserve"> </w:t>
      </w:r>
      <w:r>
        <w:t>Used</w:t>
      </w:r>
      <w:r>
        <w:rPr>
          <w:spacing w:val="-1"/>
        </w:rPr>
        <w:t xml:space="preserve"> </w:t>
      </w:r>
      <w:r>
        <w:t>Substances</w:t>
      </w:r>
      <w:r>
        <w:rPr>
          <w:spacing w:val="-1"/>
        </w:rPr>
        <w:t xml:space="preserve"> </w:t>
      </w:r>
      <w:r>
        <w:t>and</w:t>
      </w:r>
      <w:r>
        <w:rPr>
          <w:spacing w:val="-1"/>
        </w:rPr>
        <w:t xml:space="preserve"> </w:t>
      </w:r>
      <w:r>
        <w:t>HIV</w:t>
      </w:r>
      <w:r>
        <w:rPr>
          <w:spacing w:val="-6"/>
        </w:rPr>
        <w:t xml:space="preserve"> </w:t>
      </w:r>
      <w:r>
        <w:rPr>
          <w:spacing w:val="-4"/>
        </w:rPr>
        <w:t>Risk</w:t>
      </w:r>
    </w:p>
    <w:p w14:paraId="1C15C4C3" w14:textId="77777777" w:rsidR="004E457E" w:rsidRDefault="00EA0C9A">
      <w:pPr>
        <w:pStyle w:val="BodyText"/>
        <w:spacing w:line="235" w:lineRule="auto"/>
        <w:ind w:left="760" w:right="524" w:hanging="360"/>
      </w:pPr>
      <w:r>
        <w:rPr>
          <w:rFonts w:ascii="MS PGothic" w:hAnsi="MS PGothic"/>
          <w:position w:val="1"/>
        </w:rPr>
        <w:t>➡</w:t>
      </w:r>
      <w:r>
        <w:rPr>
          <w:rFonts w:ascii="MS PGothic" w:hAnsi="MS PGothic"/>
          <w:spacing w:val="40"/>
          <w:position w:val="1"/>
        </w:rPr>
        <w:t xml:space="preserve"> </w:t>
      </w:r>
      <w:r>
        <w:rPr>
          <w:b/>
        </w:rPr>
        <w:t xml:space="preserve">Alcohol. </w:t>
      </w:r>
      <w:r>
        <w:t>Excessive alcohol consumption, notably binge drinking, can be an important</w:t>
      </w:r>
      <w:r>
        <w:rPr>
          <w:spacing w:val="-4"/>
        </w:rPr>
        <w:t xml:space="preserve"> </w:t>
      </w:r>
      <w:r>
        <w:t>risk</w:t>
      </w:r>
      <w:r>
        <w:rPr>
          <w:spacing w:val="-3"/>
        </w:rPr>
        <w:t xml:space="preserve"> </w:t>
      </w:r>
      <w:r>
        <w:t>factor</w:t>
      </w:r>
      <w:r>
        <w:rPr>
          <w:spacing w:val="-3"/>
        </w:rPr>
        <w:t xml:space="preserve"> </w:t>
      </w:r>
      <w:r>
        <w:t>for</w:t>
      </w:r>
      <w:r>
        <w:rPr>
          <w:spacing w:val="-3"/>
        </w:rPr>
        <w:t xml:space="preserve"> </w:t>
      </w:r>
      <w:r>
        <w:t>HIV</w:t>
      </w:r>
      <w:r>
        <w:rPr>
          <w:spacing w:val="-9"/>
        </w:rPr>
        <w:t xml:space="preserve"> </w:t>
      </w:r>
      <w:r>
        <w:t>because</w:t>
      </w:r>
      <w:r>
        <w:rPr>
          <w:spacing w:val="-4"/>
        </w:rPr>
        <w:t xml:space="preserve"> </w:t>
      </w:r>
      <w:r>
        <w:t>it</w:t>
      </w:r>
      <w:r>
        <w:rPr>
          <w:spacing w:val="-3"/>
        </w:rPr>
        <w:t xml:space="preserve"> </w:t>
      </w:r>
      <w:r>
        <w:t>is</w:t>
      </w:r>
      <w:r>
        <w:rPr>
          <w:spacing w:val="-3"/>
        </w:rPr>
        <w:t xml:space="preserve"> </w:t>
      </w:r>
      <w:r>
        <w:t>linked</w:t>
      </w:r>
      <w:r>
        <w:rPr>
          <w:spacing w:val="-3"/>
        </w:rPr>
        <w:t xml:space="preserve"> </w:t>
      </w:r>
      <w:r>
        <w:t>to</w:t>
      </w:r>
      <w:r>
        <w:rPr>
          <w:spacing w:val="-3"/>
        </w:rPr>
        <w:t xml:space="preserve"> </w:t>
      </w:r>
      <w:r>
        <w:t>risky</w:t>
      </w:r>
      <w:r>
        <w:rPr>
          <w:spacing w:val="-3"/>
        </w:rPr>
        <w:t xml:space="preserve"> </w:t>
      </w:r>
      <w:r>
        <w:t>sexual</w:t>
      </w:r>
      <w:r>
        <w:rPr>
          <w:spacing w:val="-3"/>
        </w:rPr>
        <w:t xml:space="preserve"> </w:t>
      </w:r>
      <w:r>
        <w:t>behaviors</w:t>
      </w:r>
      <w:r>
        <w:rPr>
          <w:spacing w:val="-3"/>
        </w:rPr>
        <w:t xml:space="preserve"> </w:t>
      </w:r>
      <w:r>
        <w:t>and, among people living with HIV, c</w:t>
      </w:r>
      <w:r>
        <w:t>an hurt treatment outcomes.</w:t>
      </w:r>
    </w:p>
    <w:p w14:paraId="0A2A3885" w14:textId="77777777" w:rsidR="004E457E" w:rsidRDefault="00EA0C9A">
      <w:pPr>
        <w:pStyle w:val="BodyText"/>
        <w:spacing w:line="320" w:lineRule="exact"/>
        <w:ind w:left="760" w:right="524" w:hanging="360"/>
      </w:pPr>
      <w:r>
        <w:rPr>
          <w:rFonts w:ascii="MS PGothic" w:hAnsi="MS PGothic"/>
          <w:position w:val="1"/>
        </w:rPr>
        <w:t>➡</w:t>
      </w:r>
      <w:r>
        <w:rPr>
          <w:rFonts w:ascii="MS PGothic" w:hAnsi="MS PGothic"/>
          <w:spacing w:val="38"/>
          <w:position w:val="1"/>
        </w:rPr>
        <w:t xml:space="preserve"> </w:t>
      </w:r>
      <w:r>
        <w:rPr>
          <w:b/>
        </w:rPr>
        <w:t>Opioids.</w:t>
      </w:r>
      <w:r>
        <w:rPr>
          <w:b/>
          <w:spacing w:val="-2"/>
        </w:rPr>
        <w:t xml:space="preserve"> </w:t>
      </w:r>
      <w:r>
        <w:t>Opioids,</w:t>
      </w:r>
      <w:r>
        <w:rPr>
          <w:spacing w:val="-2"/>
        </w:rPr>
        <w:t xml:space="preserve"> </w:t>
      </w:r>
      <w:r>
        <w:t>a</w:t>
      </w:r>
      <w:r>
        <w:rPr>
          <w:spacing w:val="-3"/>
        </w:rPr>
        <w:t xml:space="preserve"> </w:t>
      </w:r>
      <w:r>
        <w:t>class</w:t>
      </w:r>
      <w:r>
        <w:rPr>
          <w:spacing w:val="-2"/>
        </w:rPr>
        <w:t xml:space="preserve"> </w:t>
      </w:r>
      <w:r>
        <w:t>of</w:t>
      </w:r>
      <w:r>
        <w:rPr>
          <w:spacing w:val="-2"/>
        </w:rPr>
        <w:t xml:space="preserve"> </w:t>
      </w:r>
      <w:r>
        <w:t>drugs</w:t>
      </w:r>
      <w:r>
        <w:rPr>
          <w:spacing w:val="-2"/>
        </w:rPr>
        <w:t xml:space="preserve"> </w:t>
      </w:r>
      <w:r>
        <w:t>that</w:t>
      </w:r>
      <w:r>
        <w:rPr>
          <w:spacing w:val="-2"/>
        </w:rPr>
        <w:t xml:space="preserve"> </w:t>
      </w:r>
      <w:r>
        <w:t>reduce</w:t>
      </w:r>
      <w:r>
        <w:rPr>
          <w:spacing w:val="-3"/>
        </w:rPr>
        <w:t xml:space="preserve"> </w:t>
      </w:r>
      <w:r>
        <w:t>pain,</w:t>
      </w:r>
      <w:r>
        <w:rPr>
          <w:spacing w:val="-2"/>
        </w:rPr>
        <w:t xml:space="preserve"> </w:t>
      </w:r>
      <w:r>
        <w:t>include</w:t>
      </w:r>
      <w:r>
        <w:rPr>
          <w:spacing w:val="-3"/>
        </w:rPr>
        <w:t xml:space="preserve"> </w:t>
      </w:r>
      <w:r>
        <w:t>both</w:t>
      </w:r>
      <w:r>
        <w:rPr>
          <w:spacing w:val="-2"/>
        </w:rPr>
        <w:t xml:space="preserve"> </w:t>
      </w:r>
      <w:r>
        <w:t>prescription drugs</w:t>
      </w:r>
      <w:r>
        <w:rPr>
          <w:spacing w:val="-4"/>
        </w:rPr>
        <w:t xml:space="preserve"> </w:t>
      </w:r>
      <w:r>
        <w:t>and</w:t>
      </w:r>
      <w:r>
        <w:rPr>
          <w:spacing w:val="-4"/>
        </w:rPr>
        <w:t xml:space="preserve"> </w:t>
      </w:r>
      <w:r>
        <w:t>heroin.</w:t>
      </w:r>
      <w:r>
        <w:rPr>
          <w:spacing w:val="-9"/>
        </w:rPr>
        <w:t xml:space="preserve"> </w:t>
      </w:r>
      <w:r>
        <w:t>They</w:t>
      </w:r>
      <w:r>
        <w:rPr>
          <w:spacing w:val="-4"/>
        </w:rPr>
        <w:t xml:space="preserve"> </w:t>
      </w:r>
      <w:r>
        <w:t>are</w:t>
      </w:r>
      <w:r>
        <w:rPr>
          <w:spacing w:val="-4"/>
        </w:rPr>
        <w:t xml:space="preserve"> </w:t>
      </w:r>
      <w:r>
        <w:t>associated</w:t>
      </w:r>
      <w:r>
        <w:rPr>
          <w:spacing w:val="-4"/>
        </w:rPr>
        <w:t xml:space="preserve"> </w:t>
      </w:r>
      <w:r>
        <w:t>with</w:t>
      </w:r>
      <w:r>
        <w:rPr>
          <w:spacing w:val="-4"/>
        </w:rPr>
        <w:t xml:space="preserve"> </w:t>
      </w:r>
      <w:r>
        <w:t>HIV</w:t>
      </w:r>
      <w:r>
        <w:rPr>
          <w:spacing w:val="-9"/>
        </w:rPr>
        <w:t xml:space="preserve"> </w:t>
      </w:r>
      <w:r>
        <w:t>risk</w:t>
      </w:r>
      <w:r>
        <w:rPr>
          <w:spacing w:val="-4"/>
        </w:rPr>
        <w:t xml:space="preserve"> </w:t>
      </w:r>
      <w:r>
        <w:t>behaviors</w:t>
      </w:r>
      <w:r>
        <w:rPr>
          <w:spacing w:val="-4"/>
        </w:rPr>
        <w:t xml:space="preserve"> </w:t>
      </w:r>
      <w:r>
        <w:t>such</w:t>
      </w:r>
      <w:r>
        <w:rPr>
          <w:spacing w:val="-4"/>
        </w:rPr>
        <w:t xml:space="preserve"> </w:t>
      </w:r>
      <w:r>
        <w:t>as</w:t>
      </w:r>
      <w:r>
        <w:rPr>
          <w:spacing w:val="-4"/>
        </w:rPr>
        <w:t xml:space="preserve"> </w:t>
      </w:r>
      <w:r>
        <w:t xml:space="preserve">needle sharing when infected and risky sex, and have been linked to a recent HIV </w:t>
      </w:r>
      <w:r>
        <w:rPr>
          <w:spacing w:val="-2"/>
        </w:rPr>
        <w:t>outbreak.</w:t>
      </w:r>
    </w:p>
    <w:p w14:paraId="10C70B54" w14:textId="77777777" w:rsidR="004E457E" w:rsidRDefault="00EA0C9A">
      <w:pPr>
        <w:pStyle w:val="BodyText"/>
        <w:spacing w:line="320" w:lineRule="exact"/>
        <w:ind w:left="760" w:right="524" w:hanging="360"/>
      </w:pPr>
      <w:r>
        <w:rPr>
          <w:rFonts w:ascii="MS PGothic" w:hAnsi="MS PGothic"/>
          <w:position w:val="1"/>
        </w:rPr>
        <w:t>➡</w:t>
      </w:r>
      <w:r>
        <w:rPr>
          <w:rFonts w:ascii="MS PGothic" w:hAnsi="MS PGothic"/>
          <w:spacing w:val="28"/>
          <w:position w:val="1"/>
        </w:rPr>
        <w:t xml:space="preserve"> </w:t>
      </w:r>
      <w:r>
        <w:t>Methamphetamine.</w:t>
      </w:r>
      <w:r>
        <w:rPr>
          <w:spacing w:val="-8"/>
        </w:rPr>
        <w:t xml:space="preserve"> </w:t>
      </w:r>
      <w:r>
        <w:t>“Meth”</w:t>
      </w:r>
      <w:r>
        <w:rPr>
          <w:spacing w:val="-9"/>
        </w:rPr>
        <w:t xml:space="preserve"> </w:t>
      </w:r>
      <w:r>
        <w:t>is</w:t>
      </w:r>
      <w:r>
        <w:rPr>
          <w:spacing w:val="-8"/>
        </w:rPr>
        <w:t xml:space="preserve"> </w:t>
      </w:r>
      <w:r>
        <w:t>linked</w:t>
      </w:r>
      <w:r>
        <w:rPr>
          <w:spacing w:val="-8"/>
        </w:rPr>
        <w:t xml:space="preserve"> </w:t>
      </w:r>
      <w:r>
        <w:t>to</w:t>
      </w:r>
      <w:r>
        <w:rPr>
          <w:spacing w:val="-8"/>
        </w:rPr>
        <w:t xml:space="preserve"> </w:t>
      </w:r>
      <w:r>
        <w:t>risky</w:t>
      </w:r>
      <w:r>
        <w:rPr>
          <w:spacing w:val="-8"/>
        </w:rPr>
        <w:t xml:space="preserve"> </w:t>
      </w:r>
      <w:r>
        <w:t>sexual</w:t>
      </w:r>
      <w:r>
        <w:rPr>
          <w:spacing w:val="-8"/>
        </w:rPr>
        <w:t xml:space="preserve"> </w:t>
      </w:r>
      <w:r>
        <w:t>behavior</w:t>
      </w:r>
      <w:r>
        <w:rPr>
          <w:spacing w:val="-8"/>
        </w:rPr>
        <w:t xml:space="preserve"> </w:t>
      </w:r>
      <w:r>
        <w:t>that</w:t>
      </w:r>
      <w:r>
        <w:rPr>
          <w:spacing w:val="-8"/>
        </w:rPr>
        <w:t xml:space="preserve"> </w:t>
      </w:r>
      <w:r>
        <w:t>places</w:t>
      </w:r>
      <w:r>
        <w:rPr>
          <w:spacing w:val="-8"/>
        </w:rPr>
        <w:t xml:space="preserve"> </w:t>
      </w:r>
      <w:r>
        <w:t>people at greater HIV risk. It can be injected, which also increases HIV risk if people shar</w:t>
      </w:r>
      <w:r>
        <w:t>e needles and other injection equipment.</w:t>
      </w:r>
    </w:p>
    <w:p w14:paraId="3F0A5428" w14:textId="77777777" w:rsidR="004E457E" w:rsidRDefault="00EA0C9A">
      <w:pPr>
        <w:pStyle w:val="BodyText"/>
        <w:spacing w:line="320" w:lineRule="exact"/>
        <w:ind w:left="760" w:right="887" w:hanging="360"/>
        <w:jc w:val="both"/>
      </w:pPr>
      <w:r>
        <w:rPr>
          <w:rFonts w:ascii="MS PGothic" w:hAnsi="MS PGothic"/>
          <w:position w:val="1"/>
        </w:rPr>
        <w:t>➡</w:t>
      </w:r>
      <w:r>
        <w:rPr>
          <w:rFonts w:ascii="MS PGothic" w:hAnsi="MS PGothic"/>
          <w:spacing w:val="38"/>
          <w:position w:val="1"/>
        </w:rPr>
        <w:t xml:space="preserve"> </w:t>
      </w:r>
      <w:r>
        <w:rPr>
          <w:b/>
        </w:rPr>
        <w:t>Crack</w:t>
      </w:r>
      <w:r>
        <w:rPr>
          <w:b/>
          <w:spacing w:val="-3"/>
        </w:rPr>
        <w:t xml:space="preserve"> </w:t>
      </w:r>
      <w:r>
        <w:rPr>
          <w:b/>
        </w:rPr>
        <w:t>cocaine.</w:t>
      </w:r>
      <w:r>
        <w:rPr>
          <w:b/>
          <w:spacing w:val="-3"/>
        </w:rPr>
        <w:t xml:space="preserve"> </w:t>
      </w:r>
      <w:r>
        <w:t>Crack</w:t>
      </w:r>
      <w:r>
        <w:rPr>
          <w:spacing w:val="-3"/>
        </w:rPr>
        <w:t xml:space="preserve"> </w:t>
      </w:r>
      <w:r>
        <w:t>cocaine</w:t>
      </w:r>
      <w:r>
        <w:rPr>
          <w:spacing w:val="-4"/>
        </w:rPr>
        <w:t xml:space="preserve"> </w:t>
      </w:r>
      <w:r>
        <w:t>is</w:t>
      </w:r>
      <w:r>
        <w:rPr>
          <w:spacing w:val="-3"/>
        </w:rPr>
        <w:t xml:space="preserve"> </w:t>
      </w:r>
      <w:r>
        <w:t>a</w:t>
      </w:r>
      <w:r>
        <w:rPr>
          <w:spacing w:val="-4"/>
        </w:rPr>
        <w:t xml:space="preserve"> </w:t>
      </w:r>
      <w:r>
        <w:t>stimulant</w:t>
      </w:r>
      <w:r>
        <w:rPr>
          <w:spacing w:val="-4"/>
        </w:rPr>
        <w:t xml:space="preserve"> </w:t>
      </w:r>
      <w:r>
        <w:t>that</w:t>
      </w:r>
      <w:r>
        <w:rPr>
          <w:spacing w:val="-3"/>
        </w:rPr>
        <w:t xml:space="preserve"> </w:t>
      </w:r>
      <w:r>
        <w:t>can</w:t>
      </w:r>
      <w:r>
        <w:rPr>
          <w:spacing w:val="-3"/>
        </w:rPr>
        <w:t xml:space="preserve"> </w:t>
      </w:r>
      <w:r>
        <w:t>create</w:t>
      </w:r>
      <w:r>
        <w:rPr>
          <w:spacing w:val="-4"/>
        </w:rPr>
        <w:t xml:space="preserve"> </w:t>
      </w:r>
      <w:r>
        <w:t>a</w:t>
      </w:r>
      <w:r>
        <w:rPr>
          <w:spacing w:val="-4"/>
        </w:rPr>
        <w:t xml:space="preserve"> </w:t>
      </w:r>
      <w:r>
        <w:t>cycle</w:t>
      </w:r>
      <w:r>
        <w:rPr>
          <w:spacing w:val="-4"/>
        </w:rPr>
        <w:t xml:space="preserve"> </w:t>
      </w:r>
      <w:r>
        <w:t>in</w:t>
      </w:r>
      <w:r>
        <w:rPr>
          <w:spacing w:val="-3"/>
        </w:rPr>
        <w:t xml:space="preserve"> </w:t>
      </w:r>
      <w:r>
        <w:t>which people</w:t>
      </w:r>
      <w:r>
        <w:rPr>
          <w:spacing w:val="-4"/>
        </w:rPr>
        <w:t xml:space="preserve"> </w:t>
      </w:r>
      <w:r>
        <w:t>quickly</w:t>
      </w:r>
      <w:r>
        <w:rPr>
          <w:spacing w:val="-3"/>
        </w:rPr>
        <w:t xml:space="preserve"> </w:t>
      </w:r>
      <w:r>
        <w:t>exhaust</w:t>
      </w:r>
      <w:r>
        <w:rPr>
          <w:spacing w:val="-3"/>
        </w:rPr>
        <w:t xml:space="preserve"> </w:t>
      </w:r>
      <w:r>
        <w:t>their</w:t>
      </w:r>
      <w:r>
        <w:rPr>
          <w:spacing w:val="-3"/>
        </w:rPr>
        <w:t xml:space="preserve"> </w:t>
      </w:r>
      <w:r>
        <w:t>resources</w:t>
      </w:r>
      <w:r>
        <w:rPr>
          <w:spacing w:val="-3"/>
        </w:rPr>
        <w:t xml:space="preserve"> </w:t>
      </w:r>
      <w:r>
        <w:t>and</w:t>
      </w:r>
      <w:r>
        <w:rPr>
          <w:spacing w:val="-3"/>
        </w:rPr>
        <w:t xml:space="preserve"> </w:t>
      </w:r>
      <w:r>
        <w:t>turn</w:t>
      </w:r>
      <w:r>
        <w:rPr>
          <w:spacing w:val="-3"/>
        </w:rPr>
        <w:t xml:space="preserve"> </w:t>
      </w:r>
      <w:r>
        <w:t>to</w:t>
      </w:r>
      <w:r>
        <w:rPr>
          <w:spacing w:val="-3"/>
        </w:rPr>
        <w:t xml:space="preserve"> </w:t>
      </w:r>
      <w:r>
        <w:t>other</w:t>
      </w:r>
      <w:r>
        <w:rPr>
          <w:spacing w:val="-3"/>
        </w:rPr>
        <w:t xml:space="preserve"> </w:t>
      </w:r>
      <w:r>
        <w:t>ways</w:t>
      </w:r>
      <w:r>
        <w:rPr>
          <w:spacing w:val="-3"/>
        </w:rPr>
        <w:t xml:space="preserve"> </w:t>
      </w:r>
      <w:r>
        <w:t>to</w:t>
      </w:r>
      <w:r>
        <w:rPr>
          <w:spacing w:val="-3"/>
        </w:rPr>
        <w:t xml:space="preserve"> </w:t>
      </w:r>
      <w:r>
        <w:t>get</w:t>
      </w:r>
      <w:r>
        <w:rPr>
          <w:spacing w:val="-3"/>
        </w:rPr>
        <w:t xml:space="preserve"> </w:t>
      </w:r>
      <w:r>
        <w:t>the</w:t>
      </w:r>
      <w:r>
        <w:rPr>
          <w:spacing w:val="-4"/>
        </w:rPr>
        <w:t xml:space="preserve"> </w:t>
      </w:r>
      <w:r>
        <w:t>drug, including trading sex for drugs or money, which increases HIV risk.</w:t>
      </w:r>
    </w:p>
    <w:p w14:paraId="0A4B56AE" w14:textId="77777777" w:rsidR="004E457E" w:rsidRDefault="004E457E">
      <w:pPr>
        <w:spacing w:line="320" w:lineRule="exact"/>
        <w:jc w:val="both"/>
        <w:sectPr w:rsidR="004E457E">
          <w:pgSz w:w="12240" w:h="15840"/>
          <w:pgMar w:top="980" w:right="920" w:bottom="280" w:left="1040" w:header="714" w:footer="0" w:gutter="0"/>
          <w:cols w:space="720"/>
        </w:sectPr>
      </w:pPr>
    </w:p>
    <w:p w14:paraId="07490404" w14:textId="77777777" w:rsidR="004E457E" w:rsidRDefault="004E457E">
      <w:pPr>
        <w:pStyle w:val="BodyText"/>
        <w:spacing w:before="11"/>
        <w:rPr>
          <w:sz w:val="29"/>
        </w:rPr>
      </w:pPr>
    </w:p>
    <w:p w14:paraId="172BC6C7" w14:textId="77777777" w:rsidR="004E457E" w:rsidRDefault="00EA0C9A">
      <w:pPr>
        <w:pStyle w:val="BodyText"/>
        <w:spacing w:before="65" w:line="235" w:lineRule="auto"/>
        <w:ind w:left="760" w:right="524" w:hanging="360"/>
      </w:pPr>
      <w:r>
        <w:rPr>
          <w:rFonts w:ascii="MS PGothic" w:hAnsi="MS PGothic"/>
          <w:position w:val="1"/>
        </w:rPr>
        <w:t>➡</w:t>
      </w:r>
      <w:r>
        <w:rPr>
          <w:rFonts w:ascii="MS PGothic" w:hAnsi="MS PGothic"/>
          <w:spacing w:val="31"/>
          <w:position w:val="1"/>
        </w:rPr>
        <w:t xml:space="preserve"> </w:t>
      </w:r>
      <w:r>
        <w:rPr>
          <w:b/>
        </w:rPr>
        <w:t>Inhalants.</w:t>
      </w:r>
      <w:r>
        <w:rPr>
          <w:b/>
          <w:spacing w:val="-7"/>
        </w:rPr>
        <w:t xml:space="preserve"> </w:t>
      </w:r>
      <w:r>
        <w:t>Use</w:t>
      </w:r>
      <w:r>
        <w:rPr>
          <w:spacing w:val="-7"/>
        </w:rPr>
        <w:t xml:space="preserve"> </w:t>
      </w:r>
      <w:r>
        <w:t>of</w:t>
      </w:r>
      <w:r>
        <w:rPr>
          <w:spacing w:val="-6"/>
        </w:rPr>
        <w:t xml:space="preserve"> </w:t>
      </w:r>
      <w:r>
        <w:t>amyl</w:t>
      </w:r>
      <w:r>
        <w:rPr>
          <w:spacing w:val="-7"/>
        </w:rPr>
        <w:t xml:space="preserve"> </w:t>
      </w:r>
      <w:r>
        <w:t>nitrite</w:t>
      </w:r>
      <w:r>
        <w:rPr>
          <w:spacing w:val="-7"/>
        </w:rPr>
        <w:t xml:space="preserve"> </w:t>
      </w:r>
      <w:r>
        <w:t>(“poppers”)</w:t>
      </w:r>
      <w:r>
        <w:rPr>
          <w:spacing w:val="-6"/>
        </w:rPr>
        <w:t xml:space="preserve"> </w:t>
      </w:r>
      <w:r>
        <w:t>has</w:t>
      </w:r>
      <w:r>
        <w:rPr>
          <w:spacing w:val="-6"/>
        </w:rPr>
        <w:t xml:space="preserve"> </w:t>
      </w:r>
      <w:r>
        <w:t>long</w:t>
      </w:r>
      <w:r>
        <w:rPr>
          <w:spacing w:val="-6"/>
        </w:rPr>
        <w:t xml:space="preserve"> </w:t>
      </w:r>
      <w:r>
        <w:t>been</w:t>
      </w:r>
      <w:r>
        <w:rPr>
          <w:spacing w:val="-6"/>
        </w:rPr>
        <w:t xml:space="preserve"> </w:t>
      </w:r>
      <w:r>
        <w:t>linked</w:t>
      </w:r>
      <w:r>
        <w:rPr>
          <w:spacing w:val="-6"/>
        </w:rPr>
        <w:t xml:space="preserve"> </w:t>
      </w:r>
      <w:r>
        <w:t>to</w:t>
      </w:r>
      <w:r>
        <w:rPr>
          <w:spacing w:val="-6"/>
        </w:rPr>
        <w:t xml:space="preserve"> </w:t>
      </w:r>
      <w:r>
        <w:t>risky</w:t>
      </w:r>
      <w:r>
        <w:rPr>
          <w:spacing w:val="-6"/>
        </w:rPr>
        <w:t xml:space="preserve"> </w:t>
      </w:r>
      <w:r>
        <w:t>sexual behaviors, illegal drug use, and sexually transmitted diseases among gay and bisexual</w:t>
      </w:r>
      <w:r>
        <w:t xml:space="preserve"> men.</w:t>
      </w:r>
    </w:p>
    <w:p w14:paraId="0575720D" w14:textId="77777777" w:rsidR="004E457E" w:rsidRDefault="004E457E">
      <w:pPr>
        <w:pStyle w:val="BodyText"/>
        <w:spacing w:before="10"/>
        <w:rPr>
          <w:sz w:val="27"/>
        </w:rPr>
      </w:pPr>
    </w:p>
    <w:p w14:paraId="05A50137" w14:textId="77777777" w:rsidR="004E457E" w:rsidRDefault="00EA0C9A">
      <w:pPr>
        <w:pStyle w:val="Heading2"/>
      </w:pPr>
      <w:r>
        <w:rPr>
          <w:color w:val="B51700"/>
        </w:rPr>
        <w:t>Prevention</w:t>
      </w:r>
      <w:r>
        <w:rPr>
          <w:color w:val="B51700"/>
          <w:spacing w:val="-10"/>
        </w:rPr>
        <w:t xml:space="preserve"> </w:t>
      </w:r>
      <w:r>
        <w:rPr>
          <w:color w:val="B51700"/>
          <w:spacing w:val="-2"/>
        </w:rPr>
        <w:t>Challenges</w:t>
      </w:r>
    </w:p>
    <w:p w14:paraId="262C6011" w14:textId="77777777" w:rsidR="004E457E" w:rsidRDefault="004E457E">
      <w:pPr>
        <w:pStyle w:val="BodyText"/>
        <w:spacing w:before="7"/>
        <w:rPr>
          <w:b/>
          <w:sz w:val="27"/>
        </w:rPr>
      </w:pPr>
    </w:p>
    <w:p w14:paraId="0F6E31CA" w14:textId="77777777" w:rsidR="004E457E" w:rsidRDefault="00EA0C9A">
      <w:pPr>
        <w:pStyle w:val="BodyText"/>
        <w:spacing w:before="1"/>
        <w:ind w:left="400" w:right="524"/>
      </w:pPr>
      <w:r>
        <w:t>A</w:t>
      </w:r>
      <w:r>
        <w:rPr>
          <w:spacing w:val="-18"/>
        </w:rPr>
        <w:t xml:space="preserve"> </w:t>
      </w:r>
      <w:r>
        <w:t>number</w:t>
      </w:r>
      <w:r>
        <w:rPr>
          <w:spacing w:val="-5"/>
        </w:rPr>
        <w:t xml:space="preserve"> </w:t>
      </w:r>
      <w:r>
        <w:t>of</w:t>
      </w:r>
      <w:r>
        <w:rPr>
          <w:spacing w:val="-4"/>
        </w:rPr>
        <w:t xml:space="preserve"> </w:t>
      </w:r>
      <w:r>
        <w:t>behavioral,</w:t>
      </w:r>
      <w:r>
        <w:rPr>
          <w:spacing w:val="-4"/>
        </w:rPr>
        <w:t xml:space="preserve"> </w:t>
      </w:r>
      <w:r>
        <w:t>structural,</w:t>
      </w:r>
      <w:r>
        <w:rPr>
          <w:spacing w:val="-4"/>
        </w:rPr>
        <w:t xml:space="preserve"> </w:t>
      </w:r>
      <w:r>
        <w:t>and</w:t>
      </w:r>
      <w:r>
        <w:rPr>
          <w:spacing w:val="-4"/>
        </w:rPr>
        <w:t xml:space="preserve"> </w:t>
      </w:r>
      <w:r>
        <w:t>environmental</w:t>
      </w:r>
      <w:r>
        <w:rPr>
          <w:spacing w:val="-4"/>
        </w:rPr>
        <w:t xml:space="preserve"> </w:t>
      </w:r>
      <w:r>
        <w:t>factors</w:t>
      </w:r>
      <w:r>
        <w:rPr>
          <w:spacing w:val="-4"/>
        </w:rPr>
        <w:t xml:space="preserve"> </w:t>
      </w:r>
      <w:r>
        <w:t>make</w:t>
      </w:r>
      <w:r>
        <w:rPr>
          <w:spacing w:val="-5"/>
        </w:rPr>
        <w:t xml:space="preserve"> </w:t>
      </w:r>
      <w:r>
        <w:t>it</w:t>
      </w:r>
      <w:r>
        <w:rPr>
          <w:spacing w:val="-4"/>
        </w:rPr>
        <w:t xml:space="preserve"> </w:t>
      </w:r>
      <w:r>
        <w:t>difficult</w:t>
      </w:r>
      <w:r>
        <w:rPr>
          <w:spacing w:val="-4"/>
        </w:rPr>
        <w:t xml:space="preserve"> </w:t>
      </w:r>
      <w:r>
        <w:t>to control the spread of HIV among people who use or misuse substances:</w:t>
      </w:r>
    </w:p>
    <w:p w14:paraId="1178BC0C" w14:textId="77777777" w:rsidR="004E457E" w:rsidRDefault="004E457E">
      <w:pPr>
        <w:pStyle w:val="BodyText"/>
        <w:spacing w:before="5"/>
        <w:rPr>
          <w:sz w:val="27"/>
        </w:rPr>
      </w:pPr>
    </w:p>
    <w:p w14:paraId="5FD2CB89" w14:textId="77777777" w:rsidR="004E457E" w:rsidRDefault="00EA0C9A">
      <w:pPr>
        <w:pStyle w:val="Heading3"/>
      </w:pPr>
      <w:r>
        <w:t>Complex</w:t>
      </w:r>
      <w:r>
        <w:rPr>
          <w:spacing w:val="-4"/>
        </w:rPr>
        <w:t xml:space="preserve"> </w:t>
      </w:r>
      <w:r>
        <w:t>health</w:t>
      </w:r>
      <w:r>
        <w:rPr>
          <w:spacing w:val="-2"/>
        </w:rPr>
        <w:t xml:space="preserve"> </w:t>
      </w:r>
      <w:r>
        <w:t>and</w:t>
      </w:r>
      <w:r>
        <w:rPr>
          <w:spacing w:val="-1"/>
        </w:rPr>
        <w:t xml:space="preserve"> </w:t>
      </w:r>
      <w:r>
        <w:t>social</w:t>
      </w:r>
      <w:r>
        <w:rPr>
          <w:spacing w:val="-2"/>
        </w:rPr>
        <w:t xml:space="preserve"> </w:t>
      </w:r>
      <w:r>
        <w:rPr>
          <w:spacing w:val="-4"/>
        </w:rPr>
        <w:t>needs</w:t>
      </w:r>
    </w:p>
    <w:p w14:paraId="34D722EF" w14:textId="77777777" w:rsidR="004E457E" w:rsidRDefault="00EA0C9A">
      <w:pPr>
        <w:pStyle w:val="BodyText"/>
        <w:ind w:left="400" w:right="553"/>
      </w:pPr>
      <w:r>
        <w:t>People who are alcohol dependent or use drugs often have other complex health and social needs. Research shows that people who use substances are more likely to</w:t>
      </w:r>
      <w:r>
        <w:rPr>
          <w:spacing w:val="-5"/>
        </w:rPr>
        <w:t xml:space="preserve"> </w:t>
      </w:r>
      <w:r>
        <w:t>be</w:t>
      </w:r>
      <w:r>
        <w:rPr>
          <w:spacing w:val="-6"/>
        </w:rPr>
        <w:t xml:space="preserve"> </w:t>
      </w:r>
      <w:r>
        <w:t>homeless,</w:t>
      </w:r>
      <w:r>
        <w:rPr>
          <w:spacing w:val="-5"/>
        </w:rPr>
        <w:t xml:space="preserve"> </w:t>
      </w:r>
      <w:r>
        <w:t>face</w:t>
      </w:r>
      <w:r>
        <w:rPr>
          <w:spacing w:val="-6"/>
        </w:rPr>
        <w:t xml:space="preserve"> </w:t>
      </w:r>
      <w:r>
        <w:t>unemployment,</w:t>
      </w:r>
      <w:r>
        <w:rPr>
          <w:spacing w:val="-5"/>
        </w:rPr>
        <w:t xml:space="preserve"> </w:t>
      </w:r>
      <w:r>
        <w:t>live</w:t>
      </w:r>
      <w:r>
        <w:rPr>
          <w:spacing w:val="-6"/>
        </w:rPr>
        <w:t xml:space="preserve"> </w:t>
      </w:r>
      <w:r>
        <w:t>in</w:t>
      </w:r>
      <w:r>
        <w:rPr>
          <w:spacing w:val="-5"/>
        </w:rPr>
        <w:t xml:space="preserve"> </w:t>
      </w:r>
      <w:r>
        <w:t>poverty,</w:t>
      </w:r>
      <w:r>
        <w:rPr>
          <w:spacing w:val="-5"/>
        </w:rPr>
        <w:t xml:space="preserve"> </w:t>
      </w:r>
      <w:r>
        <w:t>and</w:t>
      </w:r>
      <w:r>
        <w:rPr>
          <w:spacing w:val="-5"/>
        </w:rPr>
        <w:t xml:space="preserve"> </w:t>
      </w:r>
      <w:r>
        <w:t>experience</w:t>
      </w:r>
      <w:r>
        <w:rPr>
          <w:spacing w:val="-6"/>
        </w:rPr>
        <w:t xml:space="preserve"> </w:t>
      </w:r>
      <w:r>
        <w:t>multiple</w:t>
      </w:r>
      <w:r>
        <w:rPr>
          <w:spacing w:val="-6"/>
        </w:rPr>
        <w:t xml:space="preserve"> </w:t>
      </w:r>
      <w:r>
        <w:t>forms of violence, cre</w:t>
      </w:r>
      <w:r>
        <w:t>ating challenges for HIV prevention efforts.</w:t>
      </w:r>
    </w:p>
    <w:p w14:paraId="3C63EE56" w14:textId="77777777" w:rsidR="004E457E" w:rsidRDefault="004E457E">
      <w:pPr>
        <w:pStyle w:val="BodyText"/>
        <w:spacing w:before="1"/>
        <w:rPr>
          <w:sz w:val="27"/>
        </w:rPr>
      </w:pPr>
    </w:p>
    <w:p w14:paraId="60BB25F8" w14:textId="77777777" w:rsidR="004E457E" w:rsidRDefault="00EA0C9A">
      <w:pPr>
        <w:pStyle w:val="Heading3"/>
      </w:pPr>
      <w:r>
        <w:t>Stigma</w:t>
      </w:r>
      <w:r>
        <w:rPr>
          <w:spacing w:val="-2"/>
        </w:rPr>
        <w:t xml:space="preserve"> </w:t>
      </w:r>
      <w:r>
        <w:t>and</w:t>
      </w:r>
      <w:r>
        <w:rPr>
          <w:spacing w:val="-1"/>
        </w:rPr>
        <w:t xml:space="preserve"> </w:t>
      </w:r>
      <w:r>
        <w:t>discrimination</w:t>
      </w:r>
      <w:r>
        <w:rPr>
          <w:spacing w:val="-2"/>
        </w:rPr>
        <w:t xml:space="preserve"> </w:t>
      </w:r>
      <w:r>
        <w:t>associated</w:t>
      </w:r>
      <w:r>
        <w:rPr>
          <w:spacing w:val="-1"/>
        </w:rPr>
        <w:t xml:space="preserve"> </w:t>
      </w:r>
      <w:r>
        <w:t>with</w:t>
      </w:r>
      <w:r>
        <w:rPr>
          <w:spacing w:val="-2"/>
        </w:rPr>
        <w:t xml:space="preserve"> </w:t>
      </w:r>
      <w:r>
        <w:t>substance</w:t>
      </w:r>
      <w:r>
        <w:rPr>
          <w:spacing w:val="-1"/>
        </w:rPr>
        <w:t xml:space="preserve"> </w:t>
      </w:r>
      <w:r>
        <w:rPr>
          <w:i w:val="0"/>
          <w:spacing w:val="-4"/>
        </w:rPr>
        <w:t>use</w:t>
      </w:r>
      <w:r>
        <w:rPr>
          <w:spacing w:val="-4"/>
        </w:rPr>
        <w:t>.</w:t>
      </w:r>
    </w:p>
    <w:p w14:paraId="06AC74F0" w14:textId="77777777" w:rsidR="004E457E" w:rsidRDefault="00EA0C9A">
      <w:pPr>
        <w:pStyle w:val="BodyText"/>
        <w:ind w:left="400" w:right="524"/>
      </w:pPr>
      <w:r>
        <w:t>Often, illicit drug use is viewed as a criminal activity rather than a medical issue that</w:t>
      </w:r>
      <w:r>
        <w:rPr>
          <w:spacing w:val="-4"/>
        </w:rPr>
        <w:t xml:space="preserve"> </w:t>
      </w:r>
      <w:r>
        <w:t>requires</w:t>
      </w:r>
      <w:r>
        <w:rPr>
          <w:spacing w:val="-4"/>
        </w:rPr>
        <w:t xml:space="preserve"> </w:t>
      </w:r>
      <w:r>
        <w:t>counseling</w:t>
      </w:r>
      <w:r>
        <w:rPr>
          <w:spacing w:val="-4"/>
        </w:rPr>
        <w:t xml:space="preserve"> </w:t>
      </w:r>
      <w:r>
        <w:t>and</w:t>
      </w:r>
      <w:r>
        <w:rPr>
          <w:spacing w:val="-4"/>
        </w:rPr>
        <w:t xml:space="preserve"> </w:t>
      </w:r>
      <w:r>
        <w:t>rehabilitation.</w:t>
      </w:r>
      <w:r>
        <w:rPr>
          <w:spacing w:val="-4"/>
        </w:rPr>
        <w:t xml:space="preserve"> </w:t>
      </w:r>
      <w:r>
        <w:t>Fear</w:t>
      </w:r>
      <w:r>
        <w:rPr>
          <w:spacing w:val="-4"/>
        </w:rPr>
        <w:t xml:space="preserve"> </w:t>
      </w:r>
      <w:r>
        <w:t>of</w:t>
      </w:r>
      <w:r>
        <w:rPr>
          <w:spacing w:val="-4"/>
        </w:rPr>
        <w:t xml:space="preserve"> </w:t>
      </w:r>
      <w:r>
        <w:t>arrest,</w:t>
      </w:r>
      <w:r>
        <w:rPr>
          <w:spacing w:val="-4"/>
        </w:rPr>
        <w:t xml:space="preserve"> </w:t>
      </w:r>
      <w:r>
        <w:t>stigma,</w:t>
      </w:r>
      <w:r>
        <w:rPr>
          <w:spacing w:val="-4"/>
        </w:rPr>
        <w:t xml:space="preserve"> </w:t>
      </w:r>
      <w:r>
        <w:t>feelings</w:t>
      </w:r>
      <w:r>
        <w:rPr>
          <w:spacing w:val="-4"/>
        </w:rPr>
        <w:t xml:space="preserve"> </w:t>
      </w:r>
      <w:r>
        <w:t>of</w:t>
      </w:r>
      <w:r>
        <w:rPr>
          <w:spacing w:val="-4"/>
        </w:rPr>
        <w:t xml:space="preserve"> </w:t>
      </w:r>
      <w:r>
        <w:t>guilt, and low self-esteem may prevent people who use illicit drugs from seeking treatment services, which places them at greater risk for HIV.</w:t>
      </w:r>
    </w:p>
    <w:p w14:paraId="210EC680" w14:textId="77777777" w:rsidR="004E457E" w:rsidRDefault="004E457E">
      <w:pPr>
        <w:pStyle w:val="BodyText"/>
        <w:spacing w:before="3"/>
        <w:rPr>
          <w:sz w:val="25"/>
        </w:rPr>
      </w:pPr>
    </w:p>
    <w:p w14:paraId="4EE1CF87" w14:textId="77777777" w:rsidR="004E457E" w:rsidRDefault="00EA0C9A">
      <w:pPr>
        <w:pStyle w:val="Heading3"/>
        <w:jc w:val="both"/>
      </w:pPr>
      <w:r>
        <w:t>Lack</w:t>
      </w:r>
      <w:r>
        <w:rPr>
          <w:spacing w:val="-4"/>
        </w:rPr>
        <w:t xml:space="preserve"> </w:t>
      </w:r>
      <w:r>
        <w:t>of</w:t>
      </w:r>
      <w:r>
        <w:rPr>
          <w:spacing w:val="-1"/>
        </w:rPr>
        <w:t xml:space="preserve"> </w:t>
      </w:r>
      <w:r>
        <w:t>access</w:t>
      </w:r>
      <w:r>
        <w:rPr>
          <w:spacing w:val="-1"/>
        </w:rPr>
        <w:t xml:space="preserve"> </w:t>
      </w:r>
      <w:r>
        <w:t>to</w:t>
      </w:r>
      <w:r>
        <w:rPr>
          <w:spacing w:val="-1"/>
        </w:rPr>
        <w:t xml:space="preserve"> </w:t>
      </w:r>
      <w:r>
        <w:t>the</w:t>
      </w:r>
      <w:r>
        <w:rPr>
          <w:spacing w:val="-2"/>
        </w:rPr>
        <w:t xml:space="preserve"> </w:t>
      </w:r>
      <w:r>
        <w:t>health</w:t>
      </w:r>
      <w:r>
        <w:rPr>
          <w:spacing w:val="-1"/>
        </w:rPr>
        <w:t xml:space="preserve"> </w:t>
      </w:r>
      <w:r>
        <w:t>care</w:t>
      </w:r>
      <w:r>
        <w:rPr>
          <w:spacing w:val="-2"/>
        </w:rPr>
        <w:t xml:space="preserve"> system.</w:t>
      </w:r>
    </w:p>
    <w:p w14:paraId="47E33C45" w14:textId="77777777" w:rsidR="004E457E" w:rsidRDefault="00EA0C9A">
      <w:pPr>
        <w:pStyle w:val="BodyText"/>
        <w:ind w:left="400" w:right="792"/>
        <w:jc w:val="both"/>
      </w:pPr>
      <w:r>
        <w:t>Since</w:t>
      </w:r>
      <w:r>
        <w:rPr>
          <w:spacing w:val="-5"/>
        </w:rPr>
        <w:t xml:space="preserve"> </w:t>
      </w:r>
      <w:r>
        <w:t>HIV</w:t>
      </w:r>
      <w:r>
        <w:rPr>
          <w:spacing w:val="-10"/>
        </w:rPr>
        <w:t xml:space="preserve"> </w:t>
      </w:r>
      <w:r>
        <w:t>testing</w:t>
      </w:r>
      <w:r>
        <w:rPr>
          <w:spacing w:val="-4"/>
        </w:rPr>
        <w:t xml:space="preserve"> </w:t>
      </w:r>
      <w:r>
        <w:t>often</w:t>
      </w:r>
      <w:r>
        <w:rPr>
          <w:spacing w:val="-4"/>
        </w:rPr>
        <w:t xml:space="preserve"> </w:t>
      </w:r>
      <w:r>
        <w:t>involves</w:t>
      </w:r>
      <w:r>
        <w:rPr>
          <w:spacing w:val="-4"/>
        </w:rPr>
        <w:t xml:space="preserve"> </w:t>
      </w:r>
      <w:r>
        <w:t>questioning</w:t>
      </w:r>
      <w:r>
        <w:rPr>
          <w:spacing w:val="-4"/>
        </w:rPr>
        <w:t xml:space="preserve"> </w:t>
      </w:r>
      <w:r>
        <w:t>about</w:t>
      </w:r>
      <w:r>
        <w:rPr>
          <w:spacing w:val="-5"/>
        </w:rPr>
        <w:t xml:space="preserve"> </w:t>
      </w:r>
      <w:r>
        <w:t>substance</w:t>
      </w:r>
      <w:r>
        <w:rPr>
          <w:spacing w:val="-5"/>
        </w:rPr>
        <w:t xml:space="preserve"> </w:t>
      </w:r>
      <w:r>
        <w:t>use</w:t>
      </w:r>
      <w:r>
        <w:rPr>
          <w:spacing w:val="-5"/>
        </w:rPr>
        <w:t xml:space="preserve"> </w:t>
      </w:r>
      <w:r>
        <w:t>hist</w:t>
      </w:r>
      <w:r>
        <w:t>ories,</w:t>
      </w:r>
      <w:r>
        <w:rPr>
          <w:spacing w:val="-4"/>
        </w:rPr>
        <w:t xml:space="preserve"> </w:t>
      </w:r>
      <w:r>
        <w:t>those who use substances may feel uncomfortable getting tested.</w:t>
      </w:r>
      <w:r>
        <w:rPr>
          <w:spacing w:val="-14"/>
        </w:rPr>
        <w:t xml:space="preserve"> </w:t>
      </w:r>
      <w:r>
        <w:t>As a result, it may be harder to reach people who use substances with HIV prevention services.</w:t>
      </w:r>
    </w:p>
    <w:p w14:paraId="738BEED1" w14:textId="77777777" w:rsidR="004E457E" w:rsidRDefault="004E457E">
      <w:pPr>
        <w:pStyle w:val="BodyText"/>
        <w:spacing w:before="3"/>
        <w:rPr>
          <w:sz w:val="27"/>
        </w:rPr>
      </w:pPr>
    </w:p>
    <w:p w14:paraId="5A55BA44" w14:textId="77777777" w:rsidR="004E457E" w:rsidRDefault="00EA0C9A">
      <w:pPr>
        <w:pStyle w:val="Heading3"/>
      </w:pPr>
      <w:r>
        <w:t>Poor</w:t>
      </w:r>
      <w:r>
        <w:rPr>
          <w:spacing w:val="-2"/>
        </w:rPr>
        <w:t xml:space="preserve"> </w:t>
      </w:r>
      <w:r>
        <w:t>adherence</w:t>
      </w:r>
      <w:r>
        <w:rPr>
          <w:spacing w:val="-2"/>
        </w:rPr>
        <w:t xml:space="preserve"> </w:t>
      </w:r>
      <w:r>
        <w:t>to</w:t>
      </w:r>
      <w:r>
        <w:rPr>
          <w:spacing w:val="-1"/>
        </w:rPr>
        <w:t xml:space="preserve"> </w:t>
      </w:r>
      <w:r>
        <w:t>HIV</w:t>
      </w:r>
      <w:r>
        <w:rPr>
          <w:spacing w:val="-6"/>
        </w:rPr>
        <w:t xml:space="preserve"> </w:t>
      </w:r>
      <w:r>
        <w:rPr>
          <w:spacing w:val="-2"/>
        </w:rPr>
        <w:t>treatment.</w:t>
      </w:r>
    </w:p>
    <w:p w14:paraId="25D7A3BD" w14:textId="77777777" w:rsidR="004E457E" w:rsidRDefault="00EA0C9A">
      <w:pPr>
        <w:pStyle w:val="BodyText"/>
        <w:ind w:left="400" w:right="524"/>
      </w:pPr>
      <w:r>
        <w:t>People living with HIV who use substances are less likel</w:t>
      </w:r>
      <w:r>
        <w:t>y to take antiretroviral therapy</w:t>
      </w:r>
      <w:r>
        <w:rPr>
          <w:spacing w:val="-5"/>
        </w:rPr>
        <w:t xml:space="preserve"> </w:t>
      </w:r>
      <w:r>
        <w:t>(ART)</w:t>
      </w:r>
      <w:r>
        <w:rPr>
          <w:spacing w:val="-5"/>
        </w:rPr>
        <w:t xml:space="preserve"> </w:t>
      </w:r>
      <w:r>
        <w:t>as</w:t>
      </w:r>
      <w:r>
        <w:rPr>
          <w:spacing w:val="-5"/>
        </w:rPr>
        <w:t xml:space="preserve"> </w:t>
      </w:r>
      <w:r>
        <w:t>prescribed</w:t>
      </w:r>
      <w:r>
        <w:rPr>
          <w:spacing w:val="-5"/>
        </w:rPr>
        <w:t xml:space="preserve"> </w:t>
      </w:r>
      <w:r>
        <w:t>due</w:t>
      </w:r>
      <w:r>
        <w:rPr>
          <w:spacing w:val="-6"/>
        </w:rPr>
        <w:t xml:space="preserve"> </w:t>
      </w:r>
      <w:r>
        <w:t>to</w:t>
      </w:r>
      <w:r>
        <w:rPr>
          <w:spacing w:val="-5"/>
        </w:rPr>
        <w:t xml:space="preserve"> </w:t>
      </w:r>
      <w:r>
        <w:t>side</w:t>
      </w:r>
      <w:r>
        <w:rPr>
          <w:spacing w:val="-6"/>
        </w:rPr>
        <w:t xml:space="preserve"> </w:t>
      </w:r>
      <w:r>
        <w:t>effects</w:t>
      </w:r>
      <w:r>
        <w:rPr>
          <w:spacing w:val="-5"/>
        </w:rPr>
        <w:t xml:space="preserve"> </w:t>
      </w:r>
      <w:r>
        <w:t>from</w:t>
      </w:r>
      <w:r>
        <w:rPr>
          <w:spacing w:val="-6"/>
        </w:rPr>
        <w:t xml:space="preserve"> </w:t>
      </w:r>
      <w:r>
        <w:t>drug</w:t>
      </w:r>
      <w:r>
        <w:rPr>
          <w:spacing w:val="-5"/>
        </w:rPr>
        <w:t xml:space="preserve"> </w:t>
      </w:r>
      <w:r>
        <w:t>interaction.</w:t>
      </w:r>
      <w:r>
        <w:rPr>
          <w:spacing w:val="-5"/>
        </w:rPr>
        <w:t xml:space="preserve"> </w:t>
      </w:r>
      <w:r>
        <w:t>Not</w:t>
      </w:r>
      <w:r>
        <w:rPr>
          <w:spacing w:val="-6"/>
        </w:rPr>
        <w:t xml:space="preserve"> </w:t>
      </w:r>
      <w:r>
        <w:t>taking ART as prescribed can worsen the effects of HIV and increase the likelihood of spreading HIV to sex and drug-sharing partners.</w:t>
      </w:r>
    </w:p>
    <w:p w14:paraId="5CB145C0" w14:textId="77777777" w:rsidR="004E457E" w:rsidRDefault="004E457E">
      <w:pPr>
        <w:pStyle w:val="BodyText"/>
        <w:rPr>
          <w:sz w:val="27"/>
        </w:rPr>
      </w:pPr>
    </w:p>
    <w:p w14:paraId="17CDCA84" w14:textId="77777777" w:rsidR="004E457E" w:rsidRDefault="00EA0C9A">
      <w:pPr>
        <w:pStyle w:val="Heading3"/>
        <w:spacing w:before="1"/>
      </w:pPr>
      <w:r>
        <w:t>The</w:t>
      </w:r>
      <w:r>
        <w:rPr>
          <w:spacing w:val="-2"/>
        </w:rPr>
        <w:t xml:space="preserve"> </w:t>
      </w:r>
      <w:r>
        <w:t>relationship</w:t>
      </w:r>
      <w:r>
        <w:rPr>
          <w:spacing w:val="-1"/>
        </w:rPr>
        <w:t xml:space="preserve"> </w:t>
      </w:r>
      <w:r>
        <w:t>between</w:t>
      </w:r>
      <w:r>
        <w:rPr>
          <w:spacing w:val="-1"/>
        </w:rPr>
        <w:t xml:space="preserve"> </w:t>
      </w:r>
      <w:r>
        <w:t>drug</w:t>
      </w:r>
      <w:r>
        <w:rPr>
          <w:spacing w:val="-2"/>
        </w:rPr>
        <w:t xml:space="preserve"> </w:t>
      </w:r>
      <w:r>
        <w:t>use</w:t>
      </w:r>
      <w:r>
        <w:rPr>
          <w:spacing w:val="-1"/>
        </w:rPr>
        <w:t xml:space="preserve"> </w:t>
      </w:r>
      <w:r>
        <w:t>and</w:t>
      </w:r>
      <w:r>
        <w:rPr>
          <w:spacing w:val="-1"/>
        </w:rPr>
        <w:t xml:space="preserve"> </w:t>
      </w:r>
      <w:r>
        <w:t>viral</w:t>
      </w:r>
      <w:r>
        <w:rPr>
          <w:spacing w:val="-2"/>
        </w:rPr>
        <w:t xml:space="preserve"> infections</w:t>
      </w:r>
    </w:p>
    <w:p w14:paraId="4CDEF5C8" w14:textId="77777777" w:rsidR="004E457E" w:rsidRDefault="00EA0C9A">
      <w:pPr>
        <w:pStyle w:val="BodyText"/>
        <w:ind w:left="400" w:right="524"/>
      </w:pPr>
      <w:r>
        <w:t>Drug use increases risk for getting or passing on viral infections</w:t>
      </w:r>
      <w:r>
        <w:t xml:space="preserve"> because certain viruses can spread through blood or body fluids. This happens primarily in two ways:</w:t>
      </w:r>
      <w:r>
        <w:rPr>
          <w:spacing w:val="-3"/>
        </w:rPr>
        <w:t xml:space="preserve"> </w:t>
      </w:r>
      <w:r>
        <w:t>(1)</w:t>
      </w:r>
      <w:r>
        <w:rPr>
          <w:spacing w:val="-3"/>
        </w:rPr>
        <w:t xml:space="preserve"> </w:t>
      </w:r>
      <w:r>
        <w:t>when</w:t>
      </w:r>
      <w:r>
        <w:rPr>
          <w:spacing w:val="-3"/>
        </w:rPr>
        <w:t xml:space="preserve"> </w:t>
      </w:r>
      <w:r>
        <w:t>people</w:t>
      </w:r>
      <w:r>
        <w:rPr>
          <w:spacing w:val="-4"/>
        </w:rPr>
        <w:t xml:space="preserve"> </w:t>
      </w:r>
      <w:r>
        <w:t>inject</w:t>
      </w:r>
      <w:r>
        <w:rPr>
          <w:spacing w:val="-3"/>
        </w:rPr>
        <w:t xml:space="preserve"> </w:t>
      </w:r>
      <w:r>
        <w:t>drugs</w:t>
      </w:r>
      <w:r>
        <w:rPr>
          <w:spacing w:val="-3"/>
        </w:rPr>
        <w:t xml:space="preserve"> </w:t>
      </w:r>
      <w:r>
        <w:t>and</w:t>
      </w:r>
      <w:r>
        <w:rPr>
          <w:spacing w:val="-3"/>
        </w:rPr>
        <w:t xml:space="preserve"> </w:t>
      </w:r>
      <w:r>
        <w:t>share</w:t>
      </w:r>
      <w:r>
        <w:rPr>
          <w:spacing w:val="-4"/>
        </w:rPr>
        <w:t xml:space="preserve"> </w:t>
      </w:r>
      <w:r>
        <w:t>needles</w:t>
      </w:r>
      <w:r>
        <w:rPr>
          <w:spacing w:val="-3"/>
        </w:rPr>
        <w:t xml:space="preserve"> </w:t>
      </w:r>
      <w:r>
        <w:t>or</w:t>
      </w:r>
      <w:r>
        <w:rPr>
          <w:spacing w:val="-3"/>
        </w:rPr>
        <w:t xml:space="preserve"> </w:t>
      </w:r>
      <w:r>
        <w:t>other</w:t>
      </w:r>
      <w:r>
        <w:rPr>
          <w:spacing w:val="-3"/>
        </w:rPr>
        <w:t xml:space="preserve"> </w:t>
      </w:r>
      <w:r>
        <w:t>drug</w:t>
      </w:r>
      <w:r>
        <w:rPr>
          <w:spacing w:val="-3"/>
        </w:rPr>
        <w:t xml:space="preserve"> </w:t>
      </w:r>
      <w:r>
        <w:t>equipment</w:t>
      </w:r>
      <w:r>
        <w:rPr>
          <w:spacing w:val="-4"/>
        </w:rPr>
        <w:t xml:space="preserve"> </w:t>
      </w:r>
      <w:r>
        <w:t>and</w:t>
      </w:r>
    </w:p>
    <w:p w14:paraId="2087CC9B" w14:textId="77777777" w:rsidR="004E457E" w:rsidRDefault="00EA0C9A">
      <w:pPr>
        <w:pStyle w:val="BodyText"/>
        <w:spacing w:line="237" w:lineRule="auto"/>
        <w:ind w:left="400" w:right="524"/>
      </w:pPr>
      <w:r>
        <w:t>(2) when drugs impair judgment and people make unwise, unprotected choices rela</w:t>
      </w:r>
      <w:r>
        <w:t>ted</w:t>
      </w:r>
      <w:r>
        <w:rPr>
          <w:spacing w:val="-4"/>
        </w:rPr>
        <w:t xml:space="preserve"> </w:t>
      </w:r>
      <w:r>
        <w:t>to</w:t>
      </w:r>
      <w:r>
        <w:rPr>
          <w:spacing w:val="-4"/>
        </w:rPr>
        <w:t xml:space="preserve"> </w:t>
      </w:r>
      <w:r>
        <w:t>intimate</w:t>
      </w:r>
      <w:r>
        <w:rPr>
          <w:spacing w:val="-5"/>
        </w:rPr>
        <w:t xml:space="preserve"> </w:t>
      </w:r>
      <w:r>
        <w:t>contact</w:t>
      </w:r>
      <w:r>
        <w:rPr>
          <w:spacing w:val="-4"/>
        </w:rPr>
        <w:t xml:space="preserve"> </w:t>
      </w:r>
      <w:r>
        <w:t>with</w:t>
      </w:r>
      <w:r>
        <w:rPr>
          <w:spacing w:val="-4"/>
        </w:rPr>
        <w:t xml:space="preserve"> </w:t>
      </w:r>
      <w:r>
        <w:t>an</w:t>
      </w:r>
      <w:r>
        <w:rPr>
          <w:spacing w:val="-4"/>
        </w:rPr>
        <w:t xml:space="preserve"> </w:t>
      </w:r>
      <w:r>
        <w:t>infected</w:t>
      </w:r>
      <w:r>
        <w:rPr>
          <w:spacing w:val="-4"/>
        </w:rPr>
        <w:t xml:space="preserve"> </w:t>
      </w:r>
      <w:r>
        <w:t>partner.</w:t>
      </w:r>
      <w:r>
        <w:rPr>
          <w:spacing w:val="-10"/>
        </w:rPr>
        <w:t xml:space="preserve"> </w:t>
      </w:r>
      <w:r>
        <w:t>This</w:t>
      </w:r>
      <w:r>
        <w:rPr>
          <w:spacing w:val="-4"/>
        </w:rPr>
        <w:t xml:space="preserve"> </w:t>
      </w:r>
      <w:r>
        <w:t>can</w:t>
      </w:r>
      <w:r>
        <w:rPr>
          <w:spacing w:val="-4"/>
        </w:rPr>
        <w:t xml:space="preserve"> </w:t>
      </w:r>
      <w:r>
        <w:t>happen</w:t>
      </w:r>
      <w:r>
        <w:rPr>
          <w:spacing w:val="-4"/>
        </w:rPr>
        <w:t xml:space="preserve"> </w:t>
      </w:r>
      <w:r>
        <w:t>with</w:t>
      </w:r>
      <w:r>
        <w:rPr>
          <w:spacing w:val="-4"/>
        </w:rPr>
        <w:t xml:space="preserve"> </w:t>
      </w:r>
      <w:r>
        <w:t>men</w:t>
      </w:r>
      <w:r>
        <w:rPr>
          <w:spacing w:val="-4"/>
        </w:rPr>
        <w:t xml:space="preserve"> </w:t>
      </w:r>
      <w:r>
        <w:t>and women.</w:t>
      </w:r>
      <w:r>
        <w:rPr>
          <w:spacing w:val="-10"/>
        </w:rPr>
        <w:t xml:space="preserve"> </w:t>
      </w:r>
      <w:r>
        <w:t>Women</w:t>
      </w:r>
      <w:r>
        <w:rPr>
          <w:spacing w:val="-5"/>
        </w:rPr>
        <w:t xml:space="preserve"> </w:t>
      </w:r>
      <w:r>
        <w:t>who</w:t>
      </w:r>
      <w:r>
        <w:rPr>
          <w:spacing w:val="-5"/>
        </w:rPr>
        <w:t xml:space="preserve"> </w:t>
      </w:r>
      <w:r>
        <w:t>become</w:t>
      </w:r>
      <w:r>
        <w:rPr>
          <w:spacing w:val="-6"/>
        </w:rPr>
        <w:t xml:space="preserve"> </w:t>
      </w:r>
      <w:r>
        <w:t>infected</w:t>
      </w:r>
      <w:r>
        <w:rPr>
          <w:spacing w:val="-5"/>
        </w:rPr>
        <w:t xml:space="preserve"> </w:t>
      </w:r>
      <w:r>
        <w:t>with</w:t>
      </w:r>
      <w:r>
        <w:rPr>
          <w:spacing w:val="-5"/>
        </w:rPr>
        <w:t xml:space="preserve"> </w:t>
      </w:r>
      <w:r>
        <w:t>a</w:t>
      </w:r>
      <w:r>
        <w:rPr>
          <w:spacing w:val="-6"/>
        </w:rPr>
        <w:t xml:space="preserve"> </w:t>
      </w:r>
      <w:r>
        <w:t>virus</w:t>
      </w:r>
      <w:r>
        <w:rPr>
          <w:spacing w:val="-5"/>
        </w:rPr>
        <w:t xml:space="preserve"> </w:t>
      </w:r>
      <w:r>
        <w:t>can</w:t>
      </w:r>
      <w:r>
        <w:rPr>
          <w:spacing w:val="-5"/>
        </w:rPr>
        <w:t xml:space="preserve"> </w:t>
      </w:r>
      <w:r>
        <w:t>pass</w:t>
      </w:r>
      <w:r>
        <w:rPr>
          <w:spacing w:val="-5"/>
        </w:rPr>
        <w:t xml:space="preserve"> </w:t>
      </w:r>
      <w:r>
        <w:t>it</w:t>
      </w:r>
      <w:r>
        <w:rPr>
          <w:spacing w:val="-5"/>
        </w:rPr>
        <w:t xml:space="preserve"> </w:t>
      </w:r>
      <w:r>
        <w:t>to</w:t>
      </w:r>
      <w:r>
        <w:rPr>
          <w:spacing w:val="-5"/>
        </w:rPr>
        <w:t xml:space="preserve"> </w:t>
      </w:r>
      <w:r>
        <w:t>their</w:t>
      </w:r>
      <w:r>
        <w:rPr>
          <w:spacing w:val="-5"/>
        </w:rPr>
        <w:t xml:space="preserve"> </w:t>
      </w:r>
      <w:r>
        <w:t>baby</w:t>
      </w:r>
      <w:r>
        <w:rPr>
          <w:spacing w:val="-5"/>
        </w:rPr>
        <w:t xml:space="preserve"> </w:t>
      </w:r>
      <w:r>
        <w:t>during pregnancy, whether or not they use drugs. They can also pass HIV to the baby</w:t>
      </w:r>
    </w:p>
    <w:p w14:paraId="14C10CB6" w14:textId="77777777" w:rsidR="004E457E" w:rsidRDefault="004E457E">
      <w:pPr>
        <w:spacing w:line="237" w:lineRule="auto"/>
        <w:sectPr w:rsidR="004E457E">
          <w:pgSz w:w="12240" w:h="15840"/>
          <w:pgMar w:top="980" w:right="920" w:bottom="280" w:left="1040" w:header="714" w:footer="0" w:gutter="0"/>
          <w:cols w:space="720"/>
        </w:sectPr>
      </w:pPr>
    </w:p>
    <w:p w14:paraId="4D1150A6" w14:textId="77777777" w:rsidR="004E457E" w:rsidRDefault="004E457E">
      <w:pPr>
        <w:pStyle w:val="BodyText"/>
        <w:spacing w:before="11"/>
        <w:rPr>
          <w:sz w:val="29"/>
        </w:rPr>
      </w:pPr>
    </w:p>
    <w:p w14:paraId="2C4FC26D" w14:textId="77777777" w:rsidR="004E457E" w:rsidRDefault="00EA0C9A">
      <w:pPr>
        <w:pStyle w:val="BodyText"/>
        <w:spacing w:before="88"/>
        <w:ind w:left="400" w:right="524"/>
      </w:pPr>
      <w:r>
        <w:t>through breastmilk. Drug use can also affect the symptoms a person has from a viral</w:t>
      </w:r>
      <w:r>
        <w:rPr>
          <w:spacing w:val="-3"/>
        </w:rPr>
        <w:t xml:space="preserve"> </w:t>
      </w:r>
      <w:r>
        <w:t>infection.</w:t>
      </w:r>
      <w:r>
        <w:rPr>
          <w:spacing w:val="-9"/>
        </w:rPr>
        <w:t xml:space="preserve"> </w:t>
      </w:r>
      <w:r>
        <w:t>The</w:t>
      </w:r>
      <w:r>
        <w:rPr>
          <w:spacing w:val="-4"/>
        </w:rPr>
        <w:t xml:space="preserve"> </w:t>
      </w:r>
      <w:r>
        <w:t>viral</w:t>
      </w:r>
      <w:r>
        <w:rPr>
          <w:spacing w:val="-3"/>
        </w:rPr>
        <w:t xml:space="preserve"> </w:t>
      </w:r>
      <w:r>
        <w:t>infections</w:t>
      </w:r>
      <w:r>
        <w:rPr>
          <w:spacing w:val="-3"/>
        </w:rPr>
        <w:t xml:space="preserve"> </w:t>
      </w:r>
      <w:r>
        <w:t>of</w:t>
      </w:r>
      <w:r>
        <w:rPr>
          <w:spacing w:val="-3"/>
        </w:rPr>
        <w:t xml:space="preserve"> </w:t>
      </w:r>
      <w:r>
        <w:t>greatest</w:t>
      </w:r>
      <w:r>
        <w:rPr>
          <w:spacing w:val="-3"/>
        </w:rPr>
        <w:t xml:space="preserve"> </w:t>
      </w:r>
      <w:r>
        <w:t>concern</w:t>
      </w:r>
      <w:r>
        <w:rPr>
          <w:spacing w:val="-3"/>
        </w:rPr>
        <w:t xml:space="preserve"> </w:t>
      </w:r>
      <w:r>
        <w:t>related</w:t>
      </w:r>
      <w:r>
        <w:rPr>
          <w:spacing w:val="-3"/>
        </w:rPr>
        <w:t xml:space="preserve"> </w:t>
      </w:r>
      <w:r>
        <w:t>to</w:t>
      </w:r>
      <w:r>
        <w:rPr>
          <w:spacing w:val="-3"/>
        </w:rPr>
        <w:t xml:space="preserve"> </w:t>
      </w:r>
      <w:r>
        <w:t>drug</w:t>
      </w:r>
      <w:r>
        <w:rPr>
          <w:spacing w:val="-3"/>
        </w:rPr>
        <w:t xml:space="preserve"> </w:t>
      </w:r>
      <w:r>
        <w:t>use</w:t>
      </w:r>
      <w:r>
        <w:rPr>
          <w:spacing w:val="-4"/>
        </w:rPr>
        <w:t xml:space="preserve"> </w:t>
      </w:r>
      <w:r>
        <w:t>a</w:t>
      </w:r>
      <w:r>
        <w:t>re</w:t>
      </w:r>
      <w:r>
        <w:rPr>
          <w:spacing w:val="-4"/>
        </w:rPr>
        <w:t xml:space="preserve"> </w:t>
      </w:r>
      <w:r>
        <w:t>HIV and hepatitis.</w:t>
      </w:r>
    </w:p>
    <w:p w14:paraId="0AE2AC70" w14:textId="77777777" w:rsidR="004E457E" w:rsidRDefault="004E457E">
      <w:pPr>
        <w:pStyle w:val="BodyText"/>
        <w:spacing w:before="4"/>
        <w:rPr>
          <w:sz w:val="27"/>
        </w:rPr>
      </w:pPr>
    </w:p>
    <w:p w14:paraId="34FDFA30" w14:textId="77777777" w:rsidR="004E457E" w:rsidRDefault="00EA0C9A">
      <w:pPr>
        <w:pStyle w:val="BodyText"/>
        <w:spacing w:line="321" w:lineRule="exact"/>
        <w:ind w:left="400"/>
      </w:pPr>
      <w:r>
        <w:t>Drug</w:t>
      </w:r>
      <w:r>
        <w:rPr>
          <w:spacing w:val="-1"/>
        </w:rPr>
        <w:t xml:space="preserve"> </w:t>
      </w:r>
      <w:r>
        <w:t>use</w:t>
      </w:r>
      <w:r>
        <w:rPr>
          <w:spacing w:val="-2"/>
        </w:rPr>
        <w:t xml:space="preserve"> </w:t>
      </w:r>
      <w:r>
        <w:t>increases</w:t>
      </w:r>
      <w:r>
        <w:rPr>
          <w:spacing w:val="-1"/>
        </w:rPr>
        <w:t xml:space="preserve"> </w:t>
      </w:r>
      <w:r>
        <w:t>risk</w:t>
      </w:r>
      <w:r>
        <w:rPr>
          <w:spacing w:val="-1"/>
        </w:rPr>
        <w:t xml:space="preserve"> </w:t>
      </w:r>
      <w:r>
        <w:t>for</w:t>
      </w:r>
      <w:r>
        <w:rPr>
          <w:spacing w:val="-1"/>
        </w:rPr>
        <w:t xml:space="preserve"> </w:t>
      </w:r>
      <w:r>
        <w:t>getting</w:t>
      </w:r>
      <w:r>
        <w:rPr>
          <w:spacing w:val="-1"/>
        </w:rPr>
        <w:t xml:space="preserve"> </w:t>
      </w:r>
      <w:r>
        <w:t>or</w:t>
      </w:r>
      <w:r>
        <w:rPr>
          <w:spacing w:val="-1"/>
        </w:rPr>
        <w:t xml:space="preserve"> </w:t>
      </w:r>
      <w:r>
        <w:t>passing</w:t>
      </w:r>
      <w:r>
        <w:rPr>
          <w:spacing w:val="-1"/>
        </w:rPr>
        <w:t xml:space="preserve"> </w:t>
      </w:r>
      <w:r>
        <w:t>on</w:t>
      </w:r>
      <w:r>
        <w:rPr>
          <w:spacing w:val="-1"/>
        </w:rPr>
        <w:t xml:space="preserve"> </w:t>
      </w:r>
      <w:r>
        <w:t xml:space="preserve">viral </w:t>
      </w:r>
      <w:r>
        <w:rPr>
          <w:spacing w:val="-2"/>
        </w:rPr>
        <w:t>infections:</w:t>
      </w:r>
    </w:p>
    <w:p w14:paraId="0E73D171" w14:textId="77777777" w:rsidR="004E457E" w:rsidRDefault="00EA0C9A">
      <w:pPr>
        <w:pStyle w:val="ListParagraph"/>
        <w:numPr>
          <w:ilvl w:val="0"/>
          <w:numId w:val="21"/>
        </w:numPr>
        <w:tabs>
          <w:tab w:val="left" w:pos="759"/>
          <w:tab w:val="left" w:pos="760"/>
        </w:tabs>
        <w:ind w:right="1090"/>
        <w:rPr>
          <w:sz w:val="28"/>
        </w:rPr>
      </w:pPr>
      <w:r>
        <w:rPr>
          <w:sz w:val="28"/>
        </w:rPr>
        <w:t>People</w:t>
      </w:r>
      <w:r>
        <w:rPr>
          <w:spacing w:val="-4"/>
          <w:sz w:val="28"/>
        </w:rPr>
        <w:t xml:space="preserve"> </w:t>
      </w:r>
      <w:r>
        <w:rPr>
          <w:sz w:val="28"/>
        </w:rPr>
        <w:t>can</w:t>
      </w:r>
      <w:r>
        <w:rPr>
          <w:spacing w:val="-3"/>
          <w:sz w:val="28"/>
        </w:rPr>
        <w:t xml:space="preserve"> </w:t>
      </w:r>
      <w:r>
        <w:rPr>
          <w:sz w:val="28"/>
        </w:rPr>
        <w:t>get</w:t>
      </w:r>
      <w:r>
        <w:rPr>
          <w:spacing w:val="-3"/>
          <w:sz w:val="28"/>
        </w:rPr>
        <w:t xml:space="preserve"> </w:t>
      </w:r>
      <w:r>
        <w:rPr>
          <w:sz w:val="28"/>
        </w:rPr>
        <w:t>or</w:t>
      </w:r>
      <w:r>
        <w:rPr>
          <w:spacing w:val="-3"/>
          <w:sz w:val="28"/>
        </w:rPr>
        <w:t xml:space="preserve"> </w:t>
      </w:r>
      <w:r>
        <w:rPr>
          <w:sz w:val="28"/>
        </w:rPr>
        <w:t>pass</w:t>
      </w:r>
      <w:r>
        <w:rPr>
          <w:spacing w:val="-3"/>
          <w:sz w:val="28"/>
        </w:rPr>
        <w:t xml:space="preserve"> </w:t>
      </w:r>
      <w:r>
        <w:rPr>
          <w:sz w:val="28"/>
        </w:rPr>
        <w:t>on</w:t>
      </w:r>
      <w:r>
        <w:rPr>
          <w:spacing w:val="-3"/>
          <w:sz w:val="28"/>
        </w:rPr>
        <w:t xml:space="preserve"> </w:t>
      </w:r>
      <w:r>
        <w:rPr>
          <w:sz w:val="28"/>
        </w:rPr>
        <w:t>a</w:t>
      </w:r>
      <w:r>
        <w:rPr>
          <w:spacing w:val="-4"/>
          <w:sz w:val="28"/>
        </w:rPr>
        <w:t xml:space="preserve"> </w:t>
      </w:r>
      <w:r>
        <w:rPr>
          <w:sz w:val="28"/>
        </w:rPr>
        <w:t>viral</w:t>
      </w:r>
      <w:r>
        <w:rPr>
          <w:spacing w:val="-3"/>
          <w:sz w:val="28"/>
        </w:rPr>
        <w:t xml:space="preserve"> </w:t>
      </w:r>
      <w:r>
        <w:rPr>
          <w:sz w:val="28"/>
        </w:rPr>
        <w:t>infection</w:t>
      </w:r>
      <w:r>
        <w:rPr>
          <w:spacing w:val="-3"/>
          <w:sz w:val="28"/>
        </w:rPr>
        <w:t xml:space="preserve"> </w:t>
      </w:r>
      <w:r>
        <w:rPr>
          <w:sz w:val="28"/>
        </w:rPr>
        <w:t>when</w:t>
      </w:r>
      <w:r>
        <w:rPr>
          <w:spacing w:val="-3"/>
          <w:sz w:val="28"/>
        </w:rPr>
        <w:t xml:space="preserve"> </w:t>
      </w:r>
      <w:r>
        <w:rPr>
          <w:sz w:val="28"/>
        </w:rPr>
        <w:t>they</w:t>
      </w:r>
      <w:r>
        <w:rPr>
          <w:spacing w:val="-3"/>
          <w:sz w:val="28"/>
        </w:rPr>
        <w:t xml:space="preserve"> </w:t>
      </w:r>
      <w:r>
        <w:rPr>
          <w:sz w:val="28"/>
        </w:rPr>
        <w:t>inject</w:t>
      </w:r>
      <w:r>
        <w:rPr>
          <w:spacing w:val="-3"/>
          <w:sz w:val="28"/>
        </w:rPr>
        <w:t xml:space="preserve"> </w:t>
      </w:r>
      <w:r>
        <w:rPr>
          <w:sz w:val="28"/>
        </w:rPr>
        <w:t>drugs</w:t>
      </w:r>
      <w:r>
        <w:rPr>
          <w:spacing w:val="-3"/>
          <w:sz w:val="28"/>
        </w:rPr>
        <w:t xml:space="preserve"> </w:t>
      </w:r>
      <w:r>
        <w:rPr>
          <w:sz w:val="28"/>
        </w:rPr>
        <w:t>and</w:t>
      </w:r>
      <w:r>
        <w:rPr>
          <w:spacing w:val="-3"/>
          <w:sz w:val="28"/>
        </w:rPr>
        <w:t xml:space="preserve"> </w:t>
      </w:r>
      <w:r>
        <w:rPr>
          <w:sz w:val="28"/>
        </w:rPr>
        <w:t>share needles or other drug equipment.</w:t>
      </w:r>
    </w:p>
    <w:p w14:paraId="0C3692E7" w14:textId="77777777" w:rsidR="004E457E" w:rsidRDefault="00EA0C9A">
      <w:pPr>
        <w:pStyle w:val="ListParagraph"/>
        <w:numPr>
          <w:ilvl w:val="0"/>
          <w:numId w:val="21"/>
        </w:numPr>
        <w:tabs>
          <w:tab w:val="left" w:pos="759"/>
          <w:tab w:val="left" w:pos="760"/>
        </w:tabs>
        <w:spacing w:line="237" w:lineRule="auto"/>
        <w:ind w:right="654"/>
        <w:rPr>
          <w:sz w:val="28"/>
        </w:rPr>
      </w:pPr>
      <w:r>
        <w:rPr>
          <w:sz w:val="28"/>
        </w:rPr>
        <w:t>Drugs</w:t>
      </w:r>
      <w:r>
        <w:rPr>
          <w:spacing w:val="-4"/>
          <w:sz w:val="28"/>
        </w:rPr>
        <w:t xml:space="preserve"> </w:t>
      </w:r>
      <w:r>
        <w:rPr>
          <w:sz w:val="28"/>
        </w:rPr>
        <w:t>also</w:t>
      </w:r>
      <w:r>
        <w:rPr>
          <w:spacing w:val="-4"/>
          <w:sz w:val="28"/>
        </w:rPr>
        <w:t xml:space="preserve"> </w:t>
      </w:r>
      <w:r>
        <w:rPr>
          <w:sz w:val="28"/>
        </w:rPr>
        <w:t>impair</w:t>
      </w:r>
      <w:r>
        <w:rPr>
          <w:spacing w:val="-4"/>
          <w:sz w:val="28"/>
        </w:rPr>
        <w:t xml:space="preserve"> </w:t>
      </w:r>
      <w:r>
        <w:rPr>
          <w:sz w:val="28"/>
        </w:rPr>
        <w:t>judgment</w:t>
      </w:r>
      <w:r>
        <w:rPr>
          <w:spacing w:val="-4"/>
          <w:sz w:val="28"/>
        </w:rPr>
        <w:t xml:space="preserve"> </w:t>
      </w:r>
      <w:r>
        <w:rPr>
          <w:sz w:val="28"/>
        </w:rPr>
        <w:t>and</w:t>
      </w:r>
      <w:r>
        <w:rPr>
          <w:spacing w:val="-4"/>
          <w:sz w:val="28"/>
        </w:rPr>
        <w:t xml:space="preserve"> </w:t>
      </w:r>
      <w:r>
        <w:rPr>
          <w:sz w:val="28"/>
        </w:rPr>
        <w:t>can</w:t>
      </w:r>
      <w:r>
        <w:rPr>
          <w:spacing w:val="-4"/>
          <w:sz w:val="28"/>
        </w:rPr>
        <w:t xml:space="preserve"> </w:t>
      </w:r>
      <w:r>
        <w:rPr>
          <w:sz w:val="28"/>
        </w:rPr>
        <w:t>cause</w:t>
      </w:r>
      <w:r>
        <w:rPr>
          <w:spacing w:val="-4"/>
          <w:sz w:val="28"/>
        </w:rPr>
        <w:t xml:space="preserve"> </w:t>
      </w:r>
      <w:r>
        <w:rPr>
          <w:sz w:val="28"/>
        </w:rPr>
        <w:t>people</w:t>
      </w:r>
      <w:r>
        <w:rPr>
          <w:spacing w:val="-4"/>
          <w:sz w:val="28"/>
        </w:rPr>
        <w:t xml:space="preserve"> </w:t>
      </w:r>
      <w:r>
        <w:rPr>
          <w:sz w:val="28"/>
        </w:rPr>
        <w:t>to</w:t>
      </w:r>
      <w:r>
        <w:rPr>
          <w:spacing w:val="-4"/>
          <w:sz w:val="28"/>
        </w:rPr>
        <w:t xml:space="preserve"> </w:t>
      </w:r>
      <w:r>
        <w:rPr>
          <w:sz w:val="28"/>
        </w:rPr>
        <w:t>make</w:t>
      </w:r>
      <w:r>
        <w:rPr>
          <w:spacing w:val="-4"/>
          <w:sz w:val="28"/>
        </w:rPr>
        <w:t xml:space="preserve"> </w:t>
      </w:r>
      <w:r>
        <w:rPr>
          <w:sz w:val="28"/>
        </w:rPr>
        <w:t>unwise,</w:t>
      </w:r>
      <w:r>
        <w:rPr>
          <w:spacing w:val="-4"/>
          <w:sz w:val="28"/>
        </w:rPr>
        <w:t xml:space="preserve"> </w:t>
      </w:r>
      <w:r>
        <w:rPr>
          <w:sz w:val="28"/>
        </w:rPr>
        <w:t>unprotected choices related to intimate contact with an infected partner.</w:t>
      </w:r>
    </w:p>
    <w:p w14:paraId="24AE59E6" w14:textId="77777777" w:rsidR="004E457E" w:rsidRDefault="00EA0C9A">
      <w:pPr>
        <w:pStyle w:val="ListParagraph"/>
        <w:numPr>
          <w:ilvl w:val="0"/>
          <w:numId w:val="21"/>
        </w:numPr>
        <w:tabs>
          <w:tab w:val="left" w:pos="759"/>
          <w:tab w:val="left" w:pos="760"/>
        </w:tabs>
        <w:ind w:right="1275"/>
        <w:rPr>
          <w:sz w:val="28"/>
        </w:rPr>
      </w:pPr>
      <w:r>
        <w:rPr>
          <w:sz w:val="28"/>
        </w:rPr>
        <w:t>Women</w:t>
      </w:r>
      <w:r>
        <w:rPr>
          <w:spacing w:val="-5"/>
          <w:sz w:val="28"/>
        </w:rPr>
        <w:t xml:space="preserve"> </w:t>
      </w:r>
      <w:r>
        <w:rPr>
          <w:sz w:val="28"/>
        </w:rPr>
        <w:t>who</w:t>
      </w:r>
      <w:r>
        <w:rPr>
          <w:spacing w:val="-5"/>
          <w:sz w:val="28"/>
        </w:rPr>
        <w:t xml:space="preserve"> </w:t>
      </w:r>
      <w:r>
        <w:rPr>
          <w:sz w:val="28"/>
        </w:rPr>
        <w:t>become</w:t>
      </w:r>
      <w:r>
        <w:rPr>
          <w:spacing w:val="-6"/>
          <w:sz w:val="28"/>
        </w:rPr>
        <w:t xml:space="preserve"> </w:t>
      </w:r>
      <w:r>
        <w:rPr>
          <w:sz w:val="28"/>
        </w:rPr>
        <w:t>infected</w:t>
      </w:r>
      <w:r>
        <w:rPr>
          <w:spacing w:val="-5"/>
          <w:sz w:val="28"/>
        </w:rPr>
        <w:t xml:space="preserve"> </w:t>
      </w:r>
      <w:r>
        <w:rPr>
          <w:sz w:val="28"/>
        </w:rPr>
        <w:t>with</w:t>
      </w:r>
      <w:r>
        <w:rPr>
          <w:spacing w:val="-5"/>
          <w:sz w:val="28"/>
        </w:rPr>
        <w:t xml:space="preserve"> </w:t>
      </w:r>
      <w:r>
        <w:rPr>
          <w:sz w:val="28"/>
        </w:rPr>
        <w:t>a</w:t>
      </w:r>
      <w:r>
        <w:rPr>
          <w:spacing w:val="-6"/>
          <w:sz w:val="28"/>
        </w:rPr>
        <w:t xml:space="preserve"> </w:t>
      </w:r>
      <w:r>
        <w:rPr>
          <w:sz w:val="28"/>
        </w:rPr>
        <w:t>virus</w:t>
      </w:r>
      <w:r>
        <w:rPr>
          <w:spacing w:val="-5"/>
          <w:sz w:val="28"/>
        </w:rPr>
        <w:t xml:space="preserve"> </w:t>
      </w:r>
      <w:r>
        <w:rPr>
          <w:sz w:val="28"/>
        </w:rPr>
        <w:t>can</w:t>
      </w:r>
      <w:r>
        <w:rPr>
          <w:spacing w:val="-5"/>
          <w:sz w:val="28"/>
        </w:rPr>
        <w:t xml:space="preserve"> </w:t>
      </w:r>
      <w:r>
        <w:rPr>
          <w:sz w:val="28"/>
        </w:rPr>
        <w:t>pass</w:t>
      </w:r>
      <w:r>
        <w:rPr>
          <w:spacing w:val="-5"/>
          <w:sz w:val="28"/>
        </w:rPr>
        <w:t xml:space="preserve"> </w:t>
      </w:r>
      <w:r>
        <w:rPr>
          <w:sz w:val="28"/>
        </w:rPr>
        <w:t>it</w:t>
      </w:r>
      <w:r>
        <w:rPr>
          <w:spacing w:val="-5"/>
          <w:sz w:val="28"/>
        </w:rPr>
        <w:t xml:space="preserve"> </w:t>
      </w:r>
      <w:r>
        <w:rPr>
          <w:sz w:val="28"/>
        </w:rPr>
        <w:t>to</w:t>
      </w:r>
      <w:r>
        <w:rPr>
          <w:spacing w:val="-5"/>
          <w:sz w:val="28"/>
        </w:rPr>
        <w:t xml:space="preserve"> </w:t>
      </w:r>
      <w:r>
        <w:rPr>
          <w:sz w:val="28"/>
        </w:rPr>
        <w:t>their</w:t>
      </w:r>
      <w:r>
        <w:rPr>
          <w:spacing w:val="-5"/>
          <w:sz w:val="28"/>
        </w:rPr>
        <w:t xml:space="preserve"> </w:t>
      </w:r>
      <w:r>
        <w:rPr>
          <w:sz w:val="28"/>
        </w:rPr>
        <w:t>baby</w:t>
      </w:r>
      <w:r>
        <w:rPr>
          <w:spacing w:val="-5"/>
          <w:sz w:val="28"/>
        </w:rPr>
        <w:t xml:space="preserve"> </w:t>
      </w:r>
      <w:r>
        <w:rPr>
          <w:sz w:val="28"/>
        </w:rPr>
        <w:t>during pregnancy, whether or not they use drugs.</w:t>
      </w:r>
    </w:p>
    <w:p w14:paraId="4FBB85F3" w14:textId="77777777" w:rsidR="004E457E" w:rsidRDefault="00EA0C9A">
      <w:pPr>
        <w:pStyle w:val="ListParagraph"/>
        <w:numPr>
          <w:ilvl w:val="0"/>
          <w:numId w:val="21"/>
        </w:numPr>
        <w:tabs>
          <w:tab w:val="left" w:pos="759"/>
          <w:tab w:val="left" w:pos="760"/>
        </w:tabs>
        <w:spacing w:line="237" w:lineRule="auto"/>
        <w:ind w:right="1531"/>
        <w:rPr>
          <w:sz w:val="28"/>
        </w:rPr>
      </w:pPr>
      <w:r>
        <w:rPr>
          <w:sz w:val="28"/>
        </w:rPr>
        <w:t>The</w:t>
      </w:r>
      <w:r>
        <w:rPr>
          <w:spacing w:val="-4"/>
          <w:sz w:val="28"/>
        </w:rPr>
        <w:t xml:space="preserve"> </w:t>
      </w:r>
      <w:r>
        <w:rPr>
          <w:sz w:val="28"/>
        </w:rPr>
        <w:t>viral</w:t>
      </w:r>
      <w:r>
        <w:rPr>
          <w:spacing w:val="-3"/>
          <w:sz w:val="28"/>
        </w:rPr>
        <w:t xml:space="preserve"> </w:t>
      </w:r>
      <w:r>
        <w:rPr>
          <w:sz w:val="28"/>
        </w:rPr>
        <w:t>infections</w:t>
      </w:r>
      <w:r>
        <w:rPr>
          <w:spacing w:val="-3"/>
          <w:sz w:val="28"/>
        </w:rPr>
        <w:t xml:space="preserve"> </w:t>
      </w:r>
      <w:r>
        <w:rPr>
          <w:sz w:val="28"/>
        </w:rPr>
        <w:t>of</w:t>
      </w:r>
      <w:r>
        <w:rPr>
          <w:spacing w:val="-3"/>
          <w:sz w:val="28"/>
        </w:rPr>
        <w:t xml:space="preserve"> </w:t>
      </w:r>
      <w:r>
        <w:rPr>
          <w:sz w:val="28"/>
        </w:rPr>
        <w:t>greatest</w:t>
      </w:r>
      <w:r>
        <w:rPr>
          <w:spacing w:val="-3"/>
          <w:sz w:val="28"/>
        </w:rPr>
        <w:t xml:space="preserve"> </w:t>
      </w:r>
      <w:r>
        <w:rPr>
          <w:sz w:val="28"/>
        </w:rPr>
        <w:t>concern</w:t>
      </w:r>
      <w:r>
        <w:rPr>
          <w:spacing w:val="-3"/>
          <w:sz w:val="28"/>
        </w:rPr>
        <w:t xml:space="preserve"> </w:t>
      </w:r>
      <w:r>
        <w:rPr>
          <w:sz w:val="28"/>
        </w:rPr>
        <w:t>related</w:t>
      </w:r>
      <w:r>
        <w:rPr>
          <w:spacing w:val="-3"/>
          <w:sz w:val="28"/>
        </w:rPr>
        <w:t xml:space="preserve"> </w:t>
      </w:r>
      <w:r>
        <w:rPr>
          <w:sz w:val="28"/>
        </w:rPr>
        <w:t>to</w:t>
      </w:r>
      <w:r>
        <w:rPr>
          <w:spacing w:val="-3"/>
          <w:sz w:val="28"/>
        </w:rPr>
        <w:t xml:space="preserve"> </w:t>
      </w:r>
      <w:r>
        <w:rPr>
          <w:sz w:val="28"/>
        </w:rPr>
        <w:t>dru</w:t>
      </w:r>
      <w:r>
        <w:rPr>
          <w:sz w:val="28"/>
        </w:rPr>
        <w:t>g</w:t>
      </w:r>
      <w:r>
        <w:rPr>
          <w:spacing w:val="-3"/>
          <w:sz w:val="28"/>
        </w:rPr>
        <w:t xml:space="preserve"> </w:t>
      </w:r>
      <w:r>
        <w:rPr>
          <w:sz w:val="28"/>
        </w:rPr>
        <w:t>use</w:t>
      </w:r>
      <w:r>
        <w:rPr>
          <w:spacing w:val="-4"/>
          <w:sz w:val="28"/>
        </w:rPr>
        <w:t xml:space="preserve"> </w:t>
      </w:r>
      <w:r>
        <w:rPr>
          <w:sz w:val="28"/>
        </w:rPr>
        <w:t>are</w:t>
      </w:r>
      <w:r>
        <w:rPr>
          <w:spacing w:val="-4"/>
          <w:sz w:val="28"/>
        </w:rPr>
        <w:t xml:space="preserve"> </w:t>
      </w:r>
      <w:r>
        <w:rPr>
          <w:sz w:val="28"/>
        </w:rPr>
        <w:t>HIV</w:t>
      </w:r>
      <w:r>
        <w:rPr>
          <w:spacing w:val="-9"/>
          <w:sz w:val="28"/>
        </w:rPr>
        <w:t xml:space="preserve"> </w:t>
      </w:r>
      <w:r>
        <w:rPr>
          <w:sz w:val="28"/>
        </w:rPr>
        <w:t xml:space="preserve">and </w:t>
      </w:r>
      <w:r>
        <w:rPr>
          <w:spacing w:val="-2"/>
          <w:sz w:val="28"/>
        </w:rPr>
        <w:t>hepatitis.</w:t>
      </w:r>
    </w:p>
    <w:p w14:paraId="680E9A5C" w14:textId="77777777" w:rsidR="004E457E" w:rsidRDefault="00EA0C9A">
      <w:pPr>
        <w:pStyle w:val="ListParagraph"/>
        <w:numPr>
          <w:ilvl w:val="0"/>
          <w:numId w:val="21"/>
        </w:numPr>
        <w:tabs>
          <w:tab w:val="left" w:pos="759"/>
          <w:tab w:val="left" w:pos="760"/>
        </w:tabs>
        <w:ind w:right="1074"/>
        <w:rPr>
          <w:sz w:val="28"/>
        </w:rPr>
      </w:pPr>
      <w:r>
        <w:rPr>
          <w:sz w:val="28"/>
        </w:rPr>
        <w:t>People</w:t>
      </w:r>
      <w:r>
        <w:rPr>
          <w:spacing w:val="-4"/>
          <w:sz w:val="28"/>
        </w:rPr>
        <w:t xml:space="preserve"> </w:t>
      </w:r>
      <w:r>
        <w:rPr>
          <w:sz w:val="28"/>
        </w:rPr>
        <w:t>can</w:t>
      </w:r>
      <w:r>
        <w:rPr>
          <w:spacing w:val="-3"/>
          <w:sz w:val="28"/>
        </w:rPr>
        <w:t xml:space="preserve"> </w:t>
      </w:r>
      <w:r>
        <w:rPr>
          <w:sz w:val="28"/>
        </w:rPr>
        <w:t>reduce</w:t>
      </w:r>
      <w:r>
        <w:rPr>
          <w:spacing w:val="-4"/>
          <w:sz w:val="28"/>
        </w:rPr>
        <w:t xml:space="preserve"> </w:t>
      </w:r>
      <w:r>
        <w:rPr>
          <w:sz w:val="28"/>
        </w:rPr>
        <w:t>their</w:t>
      </w:r>
      <w:r>
        <w:rPr>
          <w:spacing w:val="-3"/>
          <w:sz w:val="28"/>
        </w:rPr>
        <w:t xml:space="preserve"> </w:t>
      </w:r>
      <w:r>
        <w:rPr>
          <w:sz w:val="28"/>
        </w:rPr>
        <w:t>risk</w:t>
      </w:r>
      <w:r>
        <w:rPr>
          <w:spacing w:val="-3"/>
          <w:sz w:val="28"/>
        </w:rPr>
        <w:t xml:space="preserve"> </w:t>
      </w:r>
      <w:r>
        <w:rPr>
          <w:sz w:val="28"/>
        </w:rPr>
        <w:t>of</w:t>
      </w:r>
      <w:r>
        <w:rPr>
          <w:spacing w:val="-3"/>
          <w:sz w:val="28"/>
        </w:rPr>
        <w:t xml:space="preserve"> </w:t>
      </w:r>
      <w:r>
        <w:rPr>
          <w:sz w:val="28"/>
        </w:rPr>
        <w:t>getting</w:t>
      </w:r>
      <w:r>
        <w:rPr>
          <w:spacing w:val="-3"/>
          <w:sz w:val="28"/>
        </w:rPr>
        <w:t xml:space="preserve"> </w:t>
      </w:r>
      <w:r>
        <w:rPr>
          <w:sz w:val="28"/>
        </w:rPr>
        <w:t>or</w:t>
      </w:r>
      <w:r>
        <w:rPr>
          <w:spacing w:val="-3"/>
          <w:sz w:val="28"/>
        </w:rPr>
        <w:t xml:space="preserve"> </w:t>
      </w:r>
      <w:r>
        <w:rPr>
          <w:sz w:val="28"/>
        </w:rPr>
        <w:t>passing</w:t>
      </w:r>
      <w:r>
        <w:rPr>
          <w:spacing w:val="-3"/>
          <w:sz w:val="28"/>
        </w:rPr>
        <w:t xml:space="preserve"> </w:t>
      </w:r>
      <w:r>
        <w:rPr>
          <w:sz w:val="28"/>
        </w:rPr>
        <w:t>on</w:t>
      </w:r>
      <w:r>
        <w:rPr>
          <w:spacing w:val="-3"/>
          <w:sz w:val="28"/>
        </w:rPr>
        <w:t xml:space="preserve"> </w:t>
      </w:r>
      <w:r>
        <w:rPr>
          <w:sz w:val="28"/>
        </w:rPr>
        <w:t>a</w:t>
      </w:r>
      <w:r>
        <w:rPr>
          <w:spacing w:val="-4"/>
          <w:sz w:val="28"/>
        </w:rPr>
        <w:t xml:space="preserve"> </w:t>
      </w:r>
      <w:r>
        <w:rPr>
          <w:sz w:val="28"/>
        </w:rPr>
        <w:t>viral</w:t>
      </w:r>
      <w:r>
        <w:rPr>
          <w:spacing w:val="-3"/>
          <w:sz w:val="28"/>
        </w:rPr>
        <w:t xml:space="preserve"> </w:t>
      </w:r>
      <w:r>
        <w:rPr>
          <w:sz w:val="28"/>
        </w:rPr>
        <w:t>infection</w:t>
      </w:r>
      <w:r>
        <w:rPr>
          <w:spacing w:val="-3"/>
          <w:sz w:val="28"/>
        </w:rPr>
        <w:t xml:space="preserve"> </w:t>
      </w:r>
      <w:r>
        <w:rPr>
          <w:sz w:val="28"/>
        </w:rPr>
        <w:t>by</w:t>
      </w:r>
      <w:r>
        <w:rPr>
          <w:spacing w:val="-3"/>
          <w:sz w:val="28"/>
        </w:rPr>
        <w:t xml:space="preserve"> </w:t>
      </w:r>
      <w:r>
        <w:rPr>
          <w:sz w:val="28"/>
        </w:rPr>
        <w:t xml:space="preserve">not using drugs, getting treatment for drug use, and getting tested for HIV and </w:t>
      </w:r>
      <w:r>
        <w:rPr>
          <w:spacing w:val="-4"/>
          <w:sz w:val="28"/>
        </w:rPr>
        <w:t>HCV.</w:t>
      </w:r>
    </w:p>
    <w:p w14:paraId="1344A885" w14:textId="77777777" w:rsidR="004E457E" w:rsidRDefault="004E457E">
      <w:pPr>
        <w:pStyle w:val="BodyText"/>
        <w:spacing w:before="11"/>
        <w:rPr>
          <w:sz w:val="26"/>
        </w:rPr>
      </w:pPr>
    </w:p>
    <w:p w14:paraId="4C01BBC6" w14:textId="77777777" w:rsidR="004E457E" w:rsidRDefault="00EA0C9A">
      <w:pPr>
        <w:pStyle w:val="BodyText"/>
        <w:ind w:left="400" w:right="524"/>
      </w:pPr>
      <w:r>
        <w:t>Drugs use can worsen HIV</w:t>
      </w:r>
      <w:r>
        <w:rPr>
          <w:spacing w:val="-5"/>
        </w:rPr>
        <w:t xml:space="preserve"> </w:t>
      </w:r>
      <w:r>
        <w:t>symptoms, including causing greater nerve cell injury and</w:t>
      </w:r>
      <w:r>
        <w:rPr>
          <w:spacing w:val="-5"/>
        </w:rPr>
        <w:t xml:space="preserve"> </w:t>
      </w:r>
      <w:r>
        <w:t>problems</w:t>
      </w:r>
      <w:r>
        <w:rPr>
          <w:spacing w:val="-5"/>
        </w:rPr>
        <w:t xml:space="preserve"> </w:t>
      </w:r>
      <w:r>
        <w:t>with</w:t>
      </w:r>
      <w:r>
        <w:rPr>
          <w:spacing w:val="-5"/>
        </w:rPr>
        <w:t xml:space="preserve"> </w:t>
      </w:r>
      <w:r>
        <w:t>thinking,</w:t>
      </w:r>
      <w:r>
        <w:rPr>
          <w:spacing w:val="-5"/>
        </w:rPr>
        <w:t xml:space="preserve"> </w:t>
      </w:r>
      <w:r>
        <w:t>learning,</w:t>
      </w:r>
      <w:r>
        <w:rPr>
          <w:spacing w:val="-5"/>
        </w:rPr>
        <w:t xml:space="preserve"> </w:t>
      </w:r>
      <w:r>
        <w:t>and</w:t>
      </w:r>
      <w:r>
        <w:rPr>
          <w:spacing w:val="-5"/>
        </w:rPr>
        <w:t xml:space="preserve"> </w:t>
      </w:r>
      <w:r>
        <w:t>memory.</w:t>
      </w:r>
      <w:r>
        <w:rPr>
          <w:spacing w:val="-5"/>
        </w:rPr>
        <w:t xml:space="preserve"> </w:t>
      </w:r>
      <w:r>
        <w:t>Drug</w:t>
      </w:r>
      <w:r>
        <w:rPr>
          <w:spacing w:val="-5"/>
        </w:rPr>
        <w:t xml:space="preserve"> </w:t>
      </w:r>
      <w:r>
        <w:t>and</w:t>
      </w:r>
      <w:r>
        <w:rPr>
          <w:spacing w:val="-5"/>
        </w:rPr>
        <w:t xml:space="preserve"> </w:t>
      </w:r>
      <w:r>
        <w:t>alcohol</w:t>
      </w:r>
      <w:r>
        <w:rPr>
          <w:spacing w:val="-6"/>
        </w:rPr>
        <w:t xml:space="preserve"> </w:t>
      </w:r>
      <w:r>
        <w:t>use</w:t>
      </w:r>
      <w:r>
        <w:rPr>
          <w:spacing w:val="-6"/>
        </w:rPr>
        <w:t xml:space="preserve"> </w:t>
      </w:r>
      <w:r>
        <w:t>can</w:t>
      </w:r>
      <w:r>
        <w:rPr>
          <w:spacing w:val="-5"/>
        </w:rPr>
        <w:t xml:space="preserve"> </w:t>
      </w:r>
      <w:r>
        <w:t>also directly da</w:t>
      </w:r>
      <w:r>
        <w:t>mage the liver, increasing risk for chronic liver disease and cancer among those infected with HBV or HCV.</w:t>
      </w:r>
    </w:p>
    <w:p w14:paraId="798D8360" w14:textId="77777777" w:rsidR="004E457E" w:rsidRDefault="004E457E">
      <w:pPr>
        <w:pStyle w:val="BodyText"/>
        <w:spacing w:before="1"/>
        <w:rPr>
          <w:sz w:val="27"/>
        </w:rPr>
      </w:pPr>
    </w:p>
    <w:p w14:paraId="44F60205" w14:textId="77777777" w:rsidR="004E457E" w:rsidRDefault="00EA0C9A">
      <w:pPr>
        <w:pStyle w:val="BodyText"/>
        <w:spacing w:before="1"/>
        <w:ind w:left="400" w:right="524"/>
      </w:pPr>
      <w:r>
        <w:t>The Reference Group to the United Nations on HIV and Injecting Drug Use recently</w:t>
      </w:r>
      <w:r>
        <w:rPr>
          <w:spacing w:val="-4"/>
        </w:rPr>
        <w:t xml:space="preserve"> </w:t>
      </w:r>
      <w:r>
        <w:t>estimated</w:t>
      </w:r>
      <w:r>
        <w:rPr>
          <w:spacing w:val="-4"/>
        </w:rPr>
        <w:t xml:space="preserve"> </w:t>
      </w:r>
      <w:r>
        <w:t>that</w:t>
      </w:r>
      <w:r>
        <w:rPr>
          <w:spacing w:val="-4"/>
        </w:rPr>
        <w:t xml:space="preserve"> </w:t>
      </w:r>
      <w:r>
        <w:t>worldwide</w:t>
      </w:r>
      <w:r>
        <w:rPr>
          <w:spacing w:val="-5"/>
        </w:rPr>
        <w:t xml:space="preserve"> </w:t>
      </w:r>
      <w:r>
        <w:t>about</w:t>
      </w:r>
      <w:r>
        <w:rPr>
          <w:spacing w:val="-5"/>
        </w:rPr>
        <w:t xml:space="preserve"> </w:t>
      </w:r>
      <w:r>
        <w:t>three</w:t>
      </w:r>
      <w:r>
        <w:rPr>
          <w:spacing w:val="-5"/>
        </w:rPr>
        <w:t xml:space="preserve"> </w:t>
      </w:r>
      <w:r>
        <w:t>million</w:t>
      </w:r>
      <w:r>
        <w:rPr>
          <w:spacing w:val="-4"/>
        </w:rPr>
        <w:t xml:space="preserve"> </w:t>
      </w:r>
      <w:r>
        <w:t>injecting</w:t>
      </w:r>
      <w:r>
        <w:rPr>
          <w:spacing w:val="-4"/>
        </w:rPr>
        <w:t xml:space="preserve"> </w:t>
      </w:r>
      <w:r>
        <w:t>drug</w:t>
      </w:r>
      <w:r>
        <w:rPr>
          <w:spacing w:val="-4"/>
        </w:rPr>
        <w:t xml:space="preserve"> </w:t>
      </w:r>
      <w:r>
        <w:t>users</w:t>
      </w:r>
      <w:r>
        <w:rPr>
          <w:spacing w:val="-4"/>
        </w:rPr>
        <w:t xml:space="preserve"> </w:t>
      </w:r>
      <w:r>
        <w:t>might</w:t>
      </w:r>
      <w:r>
        <w:rPr>
          <w:spacing w:val="-5"/>
        </w:rPr>
        <w:t xml:space="preserve"> </w:t>
      </w:r>
      <w:r>
        <w:t>be infected</w:t>
      </w:r>
      <w:r>
        <w:rPr>
          <w:spacing w:val="-3"/>
        </w:rPr>
        <w:t xml:space="preserve"> </w:t>
      </w:r>
      <w:r>
        <w:t>with</w:t>
      </w:r>
      <w:r>
        <w:rPr>
          <w:spacing w:val="-3"/>
        </w:rPr>
        <w:t xml:space="preserve"> </w:t>
      </w:r>
      <w:r>
        <w:t>HIV.</w:t>
      </w:r>
      <w:r>
        <w:rPr>
          <w:spacing w:val="-18"/>
        </w:rPr>
        <w:t xml:space="preserve"> </w:t>
      </w:r>
      <w:r>
        <w:t>About</w:t>
      </w:r>
      <w:r>
        <w:rPr>
          <w:spacing w:val="-3"/>
        </w:rPr>
        <w:t xml:space="preserve"> </w:t>
      </w:r>
      <w:r>
        <w:t>10%</w:t>
      </w:r>
      <w:r>
        <w:rPr>
          <w:spacing w:val="-3"/>
        </w:rPr>
        <w:t xml:space="preserve"> </w:t>
      </w:r>
      <w:r>
        <w:t>of</w:t>
      </w:r>
      <w:r>
        <w:rPr>
          <w:spacing w:val="-3"/>
        </w:rPr>
        <w:t xml:space="preserve"> </w:t>
      </w:r>
      <w:r>
        <w:t>HIV</w:t>
      </w:r>
      <w:r>
        <w:rPr>
          <w:spacing w:val="-9"/>
        </w:rPr>
        <w:t xml:space="preserve"> </w:t>
      </w:r>
      <w:r>
        <w:t>cases</w:t>
      </w:r>
      <w:r>
        <w:rPr>
          <w:spacing w:val="-3"/>
        </w:rPr>
        <w:t xml:space="preserve"> </w:t>
      </w:r>
      <w:r>
        <w:t>worldwide</w:t>
      </w:r>
      <w:r>
        <w:rPr>
          <w:spacing w:val="-4"/>
        </w:rPr>
        <w:t xml:space="preserve"> </w:t>
      </w:r>
      <w:r>
        <w:t>are</w:t>
      </w:r>
      <w:r>
        <w:rPr>
          <w:spacing w:val="-4"/>
        </w:rPr>
        <w:t xml:space="preserve"> </w:t>
      </w:r>
      <w:r>
        <w:t>attributable</w:t>
      </w:r>
      <w:r>
        <w:rPr>
          <w:spacing w:val="-4"/>
        </w:rPr>
        <w:t xml:space="preserve"> </w:t>
      </w:r>
      <w:r>
        <w:t>to</w:t>
      </w:r>
      <w:r>
        <w:rPr>
          <w:spacing w:val="-3"/>
        </w:rPr>
        <w:t xml:space="preserve"> </w:t>
      </w:r>
      <w:r>
        <w:t xml:space="preserve">injecting drug use (mostly with opioids, although the use of other substances, including stimulants, has been associated with unsafe injecting practices and sexual risk </w:t>
      </w:r>
      <w:r>
        <w:t>behaviors). Injecting drug users principally acquire HIV through sharing injection equipment, whereas non-injecting use of drugs, such as cocaine or amphetamine- type stimulants, is associated with transmission of HIV through high-risk sexual behaviors. So</w:t>
      </w:r>
      <w:r>
        <w:t>me drug users practice unsafe sex with multiple partners in exchange for drugs or money, providing a bridge for HIV to spread from populations with high HIV prevalence to the general population.</w:t>
      </w:r>
    </w:p>
    <w:p w14:paraId="2CB8554E" w14:textId="77777777" w:rsidR="004E457E" w:rsidRDefault="004E457E">
      <w:pPr>
        <w:pStyle w:val="BodyText"/>
        <w:spacing w:before="10"/>
        <w:rPr>
          <w:sz w:val="25"/>
        </w:rPr>
      </w:pPr>
    </w:p>
    <w:p w14:paraId="36AD62DC" w14:textId="77777777" w:rsidR="004E457E" w:rsidRDefault="00EA0C9A">
      <w:pPr>
        <w:pStyle w:val="BodyText"/>
        <w:ind w:left="400" w:right="524"/>
      </w:pPr>
      <w:r>
        <w:t>Interventions</w:t>
      </w:r>
      <w:r>
        <w:rPr>
          <w:spacing w:val="-3"/>
        </w:rPr>
        <w:t xml:space="preserve"> </w:t>
      </w:r>
      <w:r>
        <w:t>that</w:t>
      </w:r>
      <w:r>
        <w:rPr>
          <w:spacing w:val="-3"/>
        </w:rPr>
        <w:t xml:space="preserve"> </w:t>
      </w:r>
      <w:r>
        <w:t>reduce</w:t>
      </w:r>
      <w:r>
        <w:rPr>
          <w:spacing w:val="-4"/>
        </w:rPr>
        <w:t xml:space="preserve"> </w:t>
      </w:r>
      <w:r>
        <w:t>the</w:t>
      </w:r>
      <w:r>
        <w:rPr>
          <w:spacing w:val="-4"/>
        </w:rPr>
        <w:t xml:space="preserve"> </w:t>
      </w:r>
      <w:r>
        <w:t>spread</w:t>
      </w:r>
      <w:r>
        <w:rPr>
          <w:spacing w:val="-3"/>
        </w:rPr>
        <w:t xml:space="preserve"> </w:t>
      </w:r>
      <w:r>
        <w:t>of</w:t>
      </w:r>
      <w:r>
        <w:rPr>
          <w:spacing w:val="-3"/>
        </w:rPr>
        <w:t xml:space="preserve"> </w:t>
      </w:r>
      <w:r>
        <w:t>HIV</w:t>
      </w:r>
      <w:r>
        <w:rPr>
          <w:spacing w:val="-9"/>
        </w:rPr>
        <w:t xml:space="preserve"> </w:t>
      </w:r>
      <w:r>
        <w:t>in</w:t>
      </w:r>
      <w:r>
        <w:rPr>
          <w:spacing w:val="-3"/>
        </w:rPr>
        <w:t xml:space="preserve"> </w:t>
      </w:r>
      <w:r>
        <w:t>injecting</w:t>
      </w:r>
      <w:r>
        <w:rPr>
          <w:spacing w:val="-3"/>
        </w:rPr>
        <w:t xml:space="preserve"> </w:t>
      </w:r>
      <w:r>
        <w:t>dru</w:t>
      </w:r>
      <w:r>
        <w:t>g</w:t>
      </w:r>
      <w:r>
        <w:rPr>
          <w:spacing w:val="-3"/>
        </w:rPr>
        <w:t xml:space="preserve"> </w:t>
      </w:r>
      <w:r>
        <w:t>users</w:t>
      </w:r>
      <w:r>
        <w:rPr>
          <w:spacing w:val="-3"/>
        </w:rPr>
        <w:t xml:space="preserve"> </w:t>
      </w:r>
      <w:r>
        <w:t>include,</w:t>
      </w:r>
      <w:r>
        <w:rPr>
          <w:spacing w:val="-3"/>
        </w:rPr>
        <w:t xml:space="preserve"> </w:t>
      </w:r>
      <w:r>
        <w:t>among others, HIV testing and counseling, needle and syringe programs, opioid substitution therapy and other drug dependence treatment.</w:t>
      </w:r>
      <w:r>
        <w:rPr>
          <w:spacing w:val="40"/>
        </w:rPr>
        <w:t xml:space="preserve"> </w:t>
      </w:r>
      <w:r>
        <w:t>Drug dependence is associated</w:t>
      </w:r>
      <w:r>
        <w:rPr>
          <w:spacing w:val="-3"/>
        </w:rPr>
        <w:t xml:space="preserve"> </w:t>
      </w:r>
      <w:r>
        <w:t>with</w:t>
      </w:r>
      <w:r>
        <w:rPr>
          <w:spacing w:val="-3"/>
        </w:rPr>
        <w:t xml:space="preserve"> </w:t>
      </w:r>
      <w:r>
        <w:t>particularly</w:t>
      </w:r>
      <w:r>
        <w:rPr>
          <w:spacing w:val="-3"/>
        </w:rPr>
        <w:t xml:space="preserve"> </w:t>
      </w:r>
      <w:r>
        <w:t>high-risk</w:t>
      </w:r>
      <w:r>
        <w:rPr>
          <w:spacing w:val="-3"/>
        </w:rPr>
        <w:t xml:space="preserve"> </w:t>
      </w:r>
      <w:r>
        <w:t>patterns</w:t>
      </w:r>
      <w:r>
        <w:rPr>
          <w:spacing w:val="-3"/>
        </w:rPr>
        <w:t xml:space="preserve"> </w:t>
      </w:r>
      <w:r>
        <w:t>of</w:t>
      </w:r>
      <w:r>
        <w:rPr>
          <w:spacing w:val="-3"/>
        </w:rPr>
        <w:t xml:space="preserve"> </w:t>
      </w:r>
      <w:r>
        <w:t>drug</w:t>
      </w:r>
      <w:r>
        <w:rPr>
          <w:spacing w:val="-3"/>
        </w:rPr>
        <w:t xml:space="preserve"> </w:t>
      </w:r>
      <w:r>
        <w:t>use</w:t>
      </w:r>
      <w:r>
        <w:rPr>
          <w:spacing w:val="-4"/>
        </w:rPr>
        <w:t xml:space="preserve"> </w:t>
      </w:r>
      <w:r>
        <w:t>and</w:t>
      </w:r>
      <w:r>
        <w:rPr>
          <w:spacing w:val="-3"/>
        </w:rPr>
        <w:t xml:space="preserve"> </w:t>
      </w:r>
      <w:r>
        <w:t>related</w:t>
      </w:r>
      <w:r>
        <w:rPr>
          <w:spacing w:val="-3"/>
        </w:rPr>
        <w:t xml:space="preserve"> </w:t>
      </w:r>
      <w:r>
        <w:t>risks</w:t>
      </w:r>
      <w:r>
        <w:rPr>
          <w:spacing w:val="-3"/>
        </w:rPr>
        <w:t xml:space="preserve"> </w:t>
      </w:r>
      <w:r>
        <w:t>of</w:t>
      </w:r>
      <w:r>
        <w:rPr>
          <w:spacing w:val="-3"/>
        </w:rPr>
        <w:t xml:space="preserve"> </w:t>
      </w:r>
      <w:r>
        <w:t>HIV</w:t>
      </w:r>
      <w:r>
        <w:t xml:space="preserve"> transmission for the following reasons: drug users experience difficulties in controlling drug-taking behaviors and frequent episodes of intoxication and</w:t>
      </w:r>
    </w:p>
    <w:p w14:paraId="34B65D60" w14:textId="77777777" w:rsidR="004E457E" w:rsidRDefault="004E457E">
      <w:pPr>
        <w:sectPr w:rsidR="004E457E">
          <w:pgSz w:w="12240" w:h="15840"/>
          <w:pgMar w:top="980" w:right="920" w:bottom="280" w:left="1040" w:header="714" w:footer="0" w:gutter="0"/>
          <w:cols w:space="720"/>
        </w:sectPr>
      </w:pPr>
    </w:p>
    <w:p w14:paraId="53290257" w14:textId="77777777" w:rsidR="004E457E" w:rsidRDefault="004E457E">
      <w:pPr>
        <w:pStyle w:val="BodyText"/>
        <w:spacing w:before="11"/>
        <w:rPr>
          <w:sz w:val="29"/>
        </w:rPr>
      </w:pPr>
    </w:p>
    <w:p w14:paraId="674BB4F8" w14:textId="77777777" w:rsidR="004E457E" w:rsidRDefault="00EA0C9A">
      <w:pPr>
        <w:pStyle w:val="BodyText"/>
        <w:spacing w:before="88"/>
        <w:ind w:left="400" w:right="529"/>
      </w:pPr>
      <w:r>
        <w:t>withdrawal (often accompanied by a</w:t>
      </w:r>
      <w:r>
        <w:rPr>
          <w:spacing w:val="-1"/>
        </w:rPr>
        <w:t xml:space="preserve"> </w:t>
      </w:r>
      <w:r>
        <w:t>strong desire</w:t>
      </w:r>
      <w:r>
        <w:rPr>
          <w:spacing w:val="-1"/>
        </w:rPr>
        <w:t xml:space="preserve"> </w:t>
      </w:r>
      <w:r>
        <w:t>to take</w:t>
      </w:r>
      <w:r>
        <w:rPr>
          <w:spacing w:val="-1"/>
        </w:rPr>
        <w:t xml:space="preserve"> </w:t>
      </w:r>
      <w:r>
        <w:t>drugs);</w:t>
      </w:r>
      <w:r>
        <w:rPr>
          <w:spacing w:val="-1"/>
        </w:rPr>
        <w:t xml:space="preserve"> </w:t>
      </w:r>
      <w:r>
        <w:t>furthermore, they persist with drug use despite clear evidence of harmful consequences or high risk of such consequences. Effective and ethical prevention and treatment at the early stages of drug use and dependence can reduce the drug-related risks of HIV</w:t>
      </w:r>
      <w:r>
        <w:t xml:space="preserve"> transmission.</w:t>
      </w:r>
      <w:r>
        <w:rPr>
          <w:spacing w:val="-18"/>
        </w:rPr>
        <w:t xml:space="preserve"> </w:t>
      </w:r>
      <w:r>
        <w:t>A</w:t>
      </w:r>
      <w:r>
        <w:rPr>
          <w:spacing w:val="-17"/>
        </w:rPr>
        <w:t xml:space="preserve"> </w:t>
      </w:r>
      <w:r>
        <w:t>recent</w:t>
      </w:r>
      <w:r>
        <w:rPr>
          <w:spacing w:val="-12"/>
        </w:rPr>
        <w:t xml:space="preserve"> </w:t>
      </w:r>
      <w:r>
        <w:t>WHO</w:t>
      </w:r>
      <w:r>
        <w:rPr>
          <w:spacing w:val="-4"/>
        </w:rPr>
        <w:t xml:space="preserve"> </w:t>
      </w:r>
      <w:r>
        <w:t>collaborative</w:t>
      </w:r>
      <w:r>
        <w:rPr>
          <w:spacing w:val="-5"/>
        </w:rPr>
        <w:t xml:space="preserve"> </w:t>
      </w:r>
      <w:r>
        <w:t>study</w:t>
      </w:r>
      <w:r>
        <w:rPr>
          <w:spacing w:val="-4"/>
        </w:rPr>
        <w:t xml:space="preserve"> </w:t>
      </w:r>
      <w:r>
        <w:t>on</w:t>
      </w:r>
      <w:r>
        <w:rPr>
          <w:spacing w:val="-4"/>
        </w:rPr>
        <w:t xml:space="preserve"> </w:t>
      </w:r>
      <w:r>
        <w:t>drug</w:t>
      </w:r>
      <w:r>
        <w:rPr>
          <w:spacing w:val="-4"/>
        </w:rPr>
        <w:t xml:space="preserve"> </w:t>
      </w:r>
      <w:r>
        <w:t>dependence</w:t>
      </w:r>
      <w:r>
        <w:rPr>
          <w:spacing w:val="-5"/>
        </w:rPr>
        <w:t xml:space="preserve"> </w:t>
      </w:r>
      <w:r>
        <w:t>treatment</w:t>
      </w:r>
      <w:r>
        <w:rPr>
          <w:spacing w:val="-5"/>
        </w:rPr>
        <w:t xml:space="preserve"> </w:t>
      </w:r>
      <w:r>
        <w:t>and HIV/AIDS found that substitution therapy of opioid dependence significantly reduced risks of HIV transmission in opioid-dependent individuals in low- and middle-income countri</w:t>
      </w:r>
      <w:r>
        <w:t>es, consistent with the findings in high-income countries.</w:t>
      </w:r>
    </w:p>
    <w:p w14:paraId="5E6A877A" w14:textId="77777777" w:rsidR="004E457E" w:rsidRDefault="004E457E">
      <w:pPr>
        <w:pStyle w:val="BodyText"/>
        <w:spacing w:before="5"/>
        <w:rPr>
          <w:sz w:val="26"/>
        </w:rPr>
      </w:pPr>
    </w:p>
    <w:p w14:paraId="37DC370D" w14:textId="77777777" w:rsidR="004E457E" w:rsidRDefault="00EA0C9A">
      <w:pPr>
        <w:pStyle w:val="BodyText"/>
        <w:ind w:left="400" w:right="593"/>
      </w:pPr>
      <w:r>
        <w:t>The incidence of</w:t>
      </w:r>
      <w:r>
        <w:rPr>
          <w:spacing w:val="-4"/>
        </w:rPr>
        <w:t xml:space="preserve"> </w:t>
      </w:r>
      <w:r>
        <w:t>AIDS-defining illness in patients receiving highly active antiretroviral therapy has been reported to be especially high in injecting drug users. In a study conducted in HIV-positive women in the United States of America, chronic depressive symptoms were a</w:t>
      </w:r>
      <w:r>
        <w:t>ssociated with increased</w:t>
      </w:r>
      <w:r>
        <w:rPr>
          <w:spacing w:val="-3"/>
        </w:rPr>
        <w:t xml:space="preserve"> </w:t>
      </w:r>
      <w:r>
        <w:t>AIDS- related</w:t>
      </w:r>
      <w:r>
        <w:rPr>
          <w:spacing w:val="-4"/>
        </w:rPr>
        <w:t xml:space="preserve"> </w:t>
      </w:r>
      <w:r>
        <w:t>mortality</w:t>
      </w:r>
      <w:r>
        <w:rPr>
          <w:spacing w:val="-4"/>
        </w:rPr>
        <w:t xml:space="preserve"> </w:t>
      </w:r>
      <w:r>
        <w:t>and</w:t>
      </w:r>
      <w:r>
        <w:rPr>
          <w:spacing w:val="-4"/>
        </w:rPr>
        <w:t xml:space="preserve"> </w:t>
      </w:r>
      <w:r>
        <w:t>rapid</w:t>
      </w:r>
      <w:r>
        <w:rPr>
          <w:spacing w:val="-4"/>
        </w:rPr>
        <w:t xml:space="preserve"> </w:t>
      </w:r>
      <w:r>
        <w:t>disease</w:t>
      </w:r>
      <w:r>
        <w:rPr>
          <w:spacing w:val="-5"/>
        </w:rPr>
        <w:t xml:space="preserve"> </w:t>
      </w:r>
      <w:r>
        <w:t>progression</w:t>
      </w:r>
      <w:r>
        <w:rPr>
          <w:spacing w:val="-4"/>
        </w:rPr>
        <w:t xml:space="preserve"> </w:t>
      </w:r>
      <w:r>
        <w:t>independent</w:t>
      </w:r>
      <w:r>
        <w:rPr>
          <w:spacing w:val="-5"/>
        </w:rPr>
        <w:t xml:space="preserve"> </w:t>
      </w:r>
      <w:r>
        <w:t>of</w:t>
      </w:r>
      <w:r>
        <w:rPr>
          <w:spacing w:val="-4"/>
        </w:rPr>
        <w:t xml:space="preserve"> </w:t>
      </w:r>
      <w:r>
        <w:t>treatment</w:t>
      </w:r>
      <w:r>
        <w:rPr>
          <w:spacing w:val="-5"/>
        </w:rPr>
        <w:t xml:space="preserve"> </w:t>
      </w:r>
      <w:r>
        <w:t>and</w:t>
      </w:r>
      <w:r>
        <w:rPr>
          <w:spacing w:val="-4"/>
        </w:rPr>
        <w:t xml:space="preserve"> </w:t>
      </w:r>
      <w:r>
        <w:t>co- morbid substance use.</w:t>
      </w:r>
    </w:p>
    <w:p w14:paraId="1638BE80" w14:textId="77777777" w:rsidR="004E457E" w:rsidRDefault="004E457E">
      <w:pPr>
        <w:pStyle w:val="BodyText"/>
        <w:spacing w:before="9"/>
        <w:rPr>
          <w:sz w:val="26"/>
        </w:rPr>
      </w:pPr>
    </w:p>
    <w:p w14:paraId="19F0E0A3" w14:textId="77777777" w:rsidR="004E457E" w:rsidRDefault="00EA0C9A">
      <w:pPr>
        <w:pStyle w:val="BodyText"/>
        <w:spacing w:before="1"/>
        <w:ind w:left="400" w:right="532"/>
      </w:pPr>
      <w:r>
        <w:t>Mental and substance-use disorders affect help-seeking behavior or uptake of diagnostic and treatment services for HIV/AI</w:t>
      </w:r>
      <w:r>
        <w:t>DS. Mental illnesses have been associated with lower likelihood of receiving antiretroviral medication. In a study of women who were medically eligible to receive highly active antiretroviral therapy, its non-receipt was associated with substance use and w</w:t>
      </w:r>
      <w:r>
        <w:t>ith a history of childhood sexual abuse.</w:t>
      </w:r>
      <w:r>
        <w:rPr>
          <w:spacing w:val="-3"/>
        </w:rPr>
        <w:t xml:space="preserve"> </w:t>
      </w:r>
      <w:r>
        <w:t>Among people with HIV/AIDS, those with drug-use disorders typically experience the greatest barriers in accessing treatment because of</w:t>
      </w:r>
      <w:r>
        <w:rPr>
          <w:spacing w:val="-4"/>
        </w:rPr>
        <w:t xml:space="preserve"> </w:t>
      </w:r>
      <w:r>
        <w:t>negative</w:t>
      </w:r>
      <w:r>
        <w:rPr>
          <w:spacing w:val="-4"/>
        </w:rPr>
        <w:t xml:space="preserve"> </w:t>
      </w:r>
      <w:r>
        <w:t>societal</w:t>
      </w:r>
      <w:r>
        <w:rPr>
          <w:spacing w:val="-4"/>
        </w:rPr>
        <w:t xml:space="preserve"> </w:t>
      </w:r>
      <w:r>
        <w:t>attitudes</w:t>
      </w:r>
      <w:r>
        <w:rPr>
          <w:spacing w:val="-4"/>
        </w:rPr>
        <w:t xml:space="preserve"> </w:t>
      </w:r>
      <w:r>
        <w:t>and</w:t>
      </w:r>
      <w:r>
        <w:rPr>
          <w:spacing w:val="-4"/>
        </w:rPr>
        <w:t xml:space="preserve"> </w:t>
      </w:r>
      <w:r>
        <w:t>reluctance</w:t>
      </w:r>
      <w:r>
        <w:rPr>
          <w:spacing w:val="-4"/>
        </w:rPr>
        <w:t xml:space="preserve"> </w:t>
      </w:r>
      <w:r>
        <w:t>to</w:t>
      </w:r>
      <w:r>
        <w:rPr>
          <w:spacing w:val="-4"/>
        </w:rPr>
        <w:t xml:space="preserve"> </w:t>
      </w:r>
      <w:r>
        <w:t>seek</w:t>
      </w:r>
      <w:r>
        <w:rPr>
          <w:spacing w:val="-4"/>
        </w:rPr>
        <w:t xml:space="preserve"> </w:t>
      </w:r>
      <w:r>
        <w:t>any</w:t>
      </w:r>
      <w:r>
        <w:rPr>
          <w:spacing w:val="-4"/>
        </w:rPr>
        <w:t xml:space="preserve"> </w:t>
      </w:r>
      <w:r>
        <w:t>kind</w:t>
      </w:r>
      <w:r>
        <w:rPr>
          <w:spacing w:val="-4"/>
        </w:rPr>
        <w:t xml:space="preserve"> </w:t>
      </w:r>
      <w:r>
        <w:t>of</w:t>
      </w:r>
      <w:r>
        <w:rPr>
          <w:spacing w:val="-4"/>
        </w:rPr>
        <w:t xml:space="preserve"> </w:t>
      </w:r>
      <w:r>
        <w:t>treatment.</w:t>
      </w:r>
      <w:r>
        <w:rPr>
          <w:spacing w:val="-4"/>
        </w:rPr>
        <w:t xml:space="preserve"> </w:t>
      </w:r>
      <w:r>
        <w:t>Injection drug use has consistently been shown to be associated with low uptake of highly active antiretroviral therapy.</w:t>
      </w:r>
    </w:p>
    <w:p w14:paraId="48E6802A" w14:textId="77777777" w:rsidR="004E457E" w:rsidRDefault="004E457E">
      <w:pPr>
        <w:pStyle w:val="BodyText"/>
        <w:spacing w:before="1"/>
        <w:rPr>
          <w:sz w:val="26"/>
        </w:rPr>
      </w:pPr>
    </w:p>
    <w:p w14:paraId="4DCFB8E1" w14:textId="77777777" w:rsidR="004E457E" w:rsidRDefault="00EA0C9A">
      <w:pPr>
        <w:pStyle w:val="BodyText"/>
        <w:ind w:left="400" w:right="524"/>
      </w:pPr>
      <w:r>
        <w:t>Substance-use disorders affect both the progression of HIV disease and the response</w:t>
      </w:r>
      <w:r>
        <w:rPr>
          <w:spacing w:val="-5"/>
        </w:rPr>
        <w:t xml:space="preserve"> </w:t>
      </w:r>
      <w:r>
        <w:t>to</w:t>
      </w:r>
      <w:r>
        <w:rPr>
          <w:spacing w:val="-4"/>
        </w:rPr>
        <w:t xml:space="preserve"> </w:t>
      </w:r>
      <w:r>
        <w:t>treatment.</w:t>
      </w:r>
      <w:r>
        <w:rPr>
          <w:spacing w:val="-4"/>
        </w:rPr>
        <w:t xml:space="preserve"> </w:t>
      </w:r>
      <w:r>
        <w:t>In</w:t>
      </w:r>
      <w:r>
        <w:rPr>
          <w:spacing w:val="-4"/>
        </w:rPr>
        <w:t xml:space="preserve"> </w:t>
      </w:r>
      <w:r>
        <w:t>untreated</w:t>
      </w:r>
      <w:r>
        <w:rPr>
          <w:spacing w:val="-4"/>
        </w:rPr>
        <w:t xml:space="preserve"> </w:t>
      </w:r>
      <w:r>
        <w:t>co-morbid</w:t>
      </w:r>
      <w:r>
        <w:rPr>
          <w:spacing w:val="-4"/>
        </w:rPr>
        <w:t xml:space="preserve"> </w:t>
      </w:r>
      <w:r>
        <w:t>drug</w:t>
      </w:r>
      <w:r>
        <w:rPr>
          <w:spacing w:val="-4"/>
        </w:rPr>
        <w:t xml:space="preserve"> </w:t>
      </w:r>
      <w:r>
        <w:t>dependen</w:t>
      </w:r>
      <w:r>
        <w:t>ce,</w:t>
      </w:r>
      <w:r>
        <w:rPr>
          <w:spacing w:val="-4"/>
        </w:rPr>
        <w:t xml:space="preserve"> </w:t>
      </w:r>
      <w:r>
        <w:t>rates</w:t>
      </w:r>
      <w:r>
        <w:rPr>
          <w:spacing w:val="-4"/>
        </w:rPr>
        <w:t xml:space="preserve"> </w:t>
      </w:r>
      <w:r>
        <w:t>of</w:t>
      </w:r>
      <w:r>
        <w:rPr>
          <w:spacing w:val="-4"/>
        </w:rPr>
        <w:t xml:space="preserve"> </w:t>
      </w:r>
      <w:r>
        <w:t>adherence to highly active antiretroviral therapy are low, and rates of co-infection with hepatitis B and C viruses are high. Several randomized controlled trials have indicated that, with integrated treatment of both drug dependence and HIV/A</w:t>
      </w:r>
      <w:r>
        <w:t>IDS, rates of adherence approach the rate for the non-drug-dependent population.</w:t>
      </w:r>
    </w:p>
    <w:p w14:paraId="34F45F9D" w14:textId="77777777" w:rsidR="004E457E" w:rsidRDefault="00EA0C9A">
      <w:pPr>
        <w:pStyle w:val="BodyText"/>
        <w:spacing w:line="237" w:lineRule="auto"/>
        <w:ind w:left="400" w:right="524"/>
      </w:pPr>
      <w:r>
        <w:t>Recent research suggests that harmful patterns of alcohol use are associated with higher mortality in patients with HIV/AIDS. Several mechanisms appear to be responsible, incl</w:t>
      </w:r>
      <w:r>
        <w:t>uding a direct effect of alcohol on HIV disease progression, probably</w:t>
      </w:r>
      <w:r>
        <w:rPr>
          <w:spacing w:val="-4"/>
        </w:rPr>
        <w:t xml:space="preserve"> </w:t>
      </w:r>
      <w:r>
        <w:t>mediated</w:t>
      </w:r>
      <w:r>
        <w:rPr>
          <w:spacing w:val="-4"/>
        </w:rPr>
        <w:t xml:space="preserve"> </w:t>
      </w:r>
      <w:r>
        <w:t>through</w:t>
      </w:r>
      <w:r>
        <w:rPr>
          <w:spacing w:val="-4"/>
        </w:rPr>
        <w:t xml:space="preserve"> </w:t>
      </w:r>
      <w:r>
        <w:t>the</w:t>
      </w:r>
      <w:r>
        <w:rPr>
          <w:spacing w:val="-5"/>
        </w:rPr>
        <w:t xml:space="preserve"> </w:t>
      </w:r>
      <w:r>
        <w:t>immune</w:t>
      </w:r>
      <w:r>
        <w:rPr>
          <w:spacing w:val="-5"/>
        </w:rPr>
        <w:t xml:space="preserve"> </w:t>
      </w:r>
      <w:r>
        <w:t>system,</w:t>
      </w:r>
      <w:r>
        <w:rPr>
          <w:spacing w:val="-4"/>
        </w:rPr>
        <w:t xml:space="preserve"> </w:t>
      </w:r>
      <w:r>
        <w:t>and</w:t>
      </w:r>
      <w:r>
        <w:rPr>
          <w:spacing w:val="-4"/>
        </w:rPr>
        <w:t xml:space="preserve"> </w:t>
      </w:r>
      <w:r>
        <w:t>the</w:t>
      </w:r>
      <w:r>
        <w:rPr>
          <w:spacing w:val="-5"/>
        </w:rPr>
        <w:t xml:space="preserve"> </w:t>
      </w:r>
      <w:r>
        <w:t>undermining</w:t>
      </w:r>
      <w:r>
        <w:rPr>
          <w:spacing w:val="-4"/>
        </w:rPr>
        <w:t xml:space="preserve"> </w:t>
      </w:r>
      <w:r>
        <w:t>of</w:t>
      </w:r>
      <w:r>
        <w:rPr>
          <w:spacing w:val="-4"/>
        </w:rPr>
        <w:t xml:space="preserve"> </w:t>
      </w:r>
      <w:r>
        <w:t>adherence to treatment. Even relatively low levels of alcohol consumption, such as one standard drink per day, have been associ</w:t>
      </w:r>
      <w:r>
        <w:t>ated with a reduction in adherence to treatment regimens.</w:t>
      </w:r>
    </w:p>
    <w:p w14:paraId="1E04D5A4" w14:textId="77777777" w:rsidR="004E457E" w:rsidRDefault="004E457E">
      <w:pPr>
        <w:spacing w:line="237" w:lineRule="auto"/>
        <w:sectPr w:rsidR="004E457E">
          <w:pgSz w:w="12240" w:h="15840"/>
          <w:pgMar w:top="980" w:right="920" w:bottom="280" w:left="1040" w:header="714" w:footer="0" w:gutter="0"/>
          <w:cols w:space="720"/>
        </w:sectPr>
      </w:pPr>
    </w:p>
    <w:p w14:paraId="3A84B29F" w14:textId="77777777" w:rsidR="004E457E" w:rsidRDefault="004E457E">
      <w:pPr>
        <w:pStyle w:val="BodyText"/>
        <w:rPr>
          <w:sz w:val="20"/>
        </w:rPr>
      </w:pPr>
    </w:p>
    <w:p w14:paraId="0FC54087" w14:textId="77777777" w:rsidR="004E457E" w:rsidRDefault="004E457E">
      <w:pPr>
        <w:pStyle w:val="BodyText"/>
        <w:rPr>
          <w:sz w:val="20"/>
        </w:rPr>
      </w:pPr>
    </w:p>
    <w:p w14:paraId="1D492874" w14:textId="77777777" w:rsidR="004E457E" w:rsidRDefault="004E457E">
      <w:pPr>
        <w:pStyle w:val="BodyText"/>
        <w:spacing w:before="9"/>
        <w:rPr>
          <w:sz w:val="17"/>
        </w:rPr>
      </w:pPr>
    </w:p>
    <w:p w14:paraId="1AA1A077" w14:textId="77777777" w:rsidR="004E457E" w:rsidRDefault="00EA0C9A">
      <w:pPr>
        <w:pStyle w:val="BodyText"/>
        <w:spacing w:before="88"/>
        <w:ind w:left="400" w:right="830"/>
      </w:pPr>
      <w:r>
        <w:t>The use of alcohol is known to be associated with an increased risk of unsafe sexual</w:t>
      </w:r>
      <w:r>
        <w:rPr>
          <w:spacing w:val="-5"/>
        </w:rPr>
        <w:t xml:space="preserve"> </w:t>
      </w:r>
      <w:r>
        <w:t>behavior.</w:t>
      </w:r>
      <w:r>
        <w:rPr>
          <w:spacing w:val="-5"/>
        </w:rPr>
        <w:t xml:space="preserve"> </w:t>
      </w:r>
      <w:r>
        <w:t>Given</w:t>
      </w:r>
      <w:r>
        <w:rPr>
          <w:spacing w:val="-5"/>
        </w:rPr>
        <w:t xml:space="preserve"> </w:t>
      </w:r>
      <w:r>
        <w:t>the</w:t>
      </w:r>
      <w:r>
        <w:rPr>
          <w:spacing w:val="-6"/>
        </w:rPr>
        <w:t xml:space="preserve"> </w:t>
      </w:r>
      <w:r>
        <w:t>widespread</w:t>
      </w:r>
      <w:r>
        <w:rPr>
          <w:spacing w:val="-5"/>
        </w:rPr>
        <w:t xml:space="preserve"> </w:t>
      </w:r>
      <w:r>
        <w:t>harmful</w:t>
      </w:r>
      <w:r>
        <w:rPr>
          <w:spacing w:val="-6"/>
        </w:rPr>
        <w:t xml:space="preserve"> </w:t>
      </w:r>
      <w:r>
        <w:t>use</w:t>
      </w:r>
      <w:r>
        <w:rPr>
          <w:spacing w:val="-6"/>
        </w:rPr>
        <w:t xml:space="preserve"> </w:t>
      </w:r>
      <w:r>
        <w:t>of</w:t>
      </w:r>
      <w:r>
        <w:rPr>
          <w:spacing w:val="-5"/>
        </w:rPr>
        <w:t xml:space="preserve"> </w:t>
      </w:r>
      <w:r>
        <w:t>alcohol</w:t>
      </w:r>
      <w:r>
        <w:rPr>
          <w:spacing w:val="-6"/>
        </w:rPr>
        <w:t xml:space="preserve"> </w:t>
      </w:r>
      <w:r>
        <w:t>in</w:t>
      </w:r>
      <w:r>
        <w:rPr>
          <w:spacing w:val="-5"/>
        </w:rPr>
        <w:t xml:space="preserve"> </w:t>
      </w:r>
      <w:r>
        <w:t>many</w:t>
      </w:r>
      <w:r>
        <w:rPr>
          <w:spacing w:val="-5"/>
        </w:rPr>
        <w:t xml:space="preserve"> </w:t>
      </w:r>
      <w:r>
        <w:t>countries with a high incidence an</w:t>
      </w:r>
      <w:r>
        <w:t>d prevalence of HIV, levels and patterns of alcohol consumption may substantially influence HIV spread in populations. Several studies, including those conducted in</w:t>
      </w:r>
      <w:r>
        <w:rPr>
          <w:spacing w:val="-9"/>
        </w:rPr>
        <w:t xml:space="preserve"> </w:t>
      </w:r>
      <w:r>
        <w:t>African countries with high prevalence of HIV, have shown a positive association between HI</w:t>
      </w:r>
      <w:r>
        <w:t>V</w:t>
      </w:r>
      <w:r>
        <w:rPr>
          <w:spacing w:val="-5"/>
        </w:rPr>
        <w:t xml:space="preserve"> </w:t>
      </w:r>
      <w:r>
        <w:t>and alcohol consumption, with a prevalence of HIV infection among people with alcohol-use disorders higher than in the general population.</w:t>
      </w:r>
    </w:p>
    <w:p w14:paraId="4595C328" w14:textId="77777777" w:rsidR="004E457E" w:rsidRDefault="004E457E">
      <w:pPr>
        <w:pStyle w:val="BodyText"/>
        <w:spacing w:before="5"/>
        <w:rPr>
          <w:sz w:val="26"/>
        </w:rPr>
      </w:pPr>
    </w:p>
    <w:p w14:paraId="1D6CABC7" w14:textId="77777777" w:rsidR="004E457E" w:rsidRDefault="00EA0C9A">
      <w:pPr>
        <w:pStyle w:val="BodyText"/>
        <w:ind w:left="400" w:right="524"/>
        <w:rPr>
          <w:i/>
        </w:rPr>
      </w:pPr>
      <w:r>
        <w:t>The</w:t>
      </w:r>
      <w:r>
        <w:rPr>
          <w:spacing w:val="-7"/>
        </w:rPr>
        <w:t xml:space="preserve"> </w:t>
      </w:r>
      <w:r>
        <w:t>National</w:t>
      </w:r>
      <w:r>
        <w:rPr>
          <w:spacing w:val="-4"/>
        </w:rPr>
        <w:t xml:space="preserve"> </w:t>
      </w:r>
      <w:r>
        <w:t>Institute</w:t>
      </w:r>
      <w:r>
        <w:rPr>
          <w:spacing w:val="-5"/>
        </w:rPr>
        <w:t xml:space="preserve"> </w:t>
      </w:r>
      <w:r>
        <w:t>on</w:t>
      </w:r>
      <w:r>
        <w:rPr>
          <w:spacing w:val="-18"/>
        </w:rPr>
        <w:t xml:space="preserve"> </w:t>
      </w:r>
      <w:r>
        <w:t>Alcohol</w:t>
      </w:r>
      <w:r>
        <w:rPr>
          <w:spacing w:val="-17"/>
        </w:rPr>
        <w:t xml:space="preserve"> </w:t>
      </w:r>
      <w:r>
        <w:t>Abuse</w:t>
      </w:r>
      <w:r>
        <w:rPr>
          <w:spacing w:val="-5"/>
        </w:rPr>
        <w:t xml:space="preserve"> </w:t>
      </w:r>
      <w:r>
        <w:t>and</w:t>
      </w:r>
      <w:r>
        <w:rPr>
          <w:spacing w:val="-18"/>
        </w:rPr>
        <w:t xml:space="preserve"> </w:t>
      </w:r>
      <w:r>
        <w:t>Alcoholism</w:t>
      </w:r>
      <w:r>
        <w:rPr>
          <w:spacing w:val="-3"/>
        </w:rPr>
        <w:t xml:space="preserve"> </w:t>
      </w:r>
      <w:r>
        <w:t>reports</w:t>
      </w:r>
      <w:r>
        <w:rPr>
          <w:spacing w:val="-4"/>
        </w:rPr>
        <w:t xml:space="preserve"> </w:t>
      </w:r>
      <w:r>
        <w:t>that</w:t>
      </w:r>
      <w:r>
        <w:rPr>
          <w:spacing w:val="-4"/>
        </w:rPr>
        <w:t xml:space="preserve"> </w:t>
      </w:r>
      <w:r>
        <w:t>the</w:t>
      </w:r>
      <w:r>
        <w:rPr>
          <w:spacing w:val="-5"/>
        </w:rPr>
        <w:t xml:space="preserve"> </w:t>
      </w:r>
      <w:r>
        <w:t>changing patterns of HIV transmission in the United States; the role of alcohol in the transmission of HIV within, and potentially beyond, high-risk populations; the potential influence of alcohol abuse on the progression and treatment of HIV- related illn</w:t>
      </w:r>
      <w:r>
        <w:t>ess; and the</w:t>
      </w:r>
      <w:r>
        <w:rPr>
          <w:spacing w:val="-1"/>
        </w:rPr>
        <w:t xml:space="preserve"> </w:t>
      </w:r>
      <w:r>
        <w:t>benefits of making alcoholism treatment</w:t>
      </w:r>
      <w:r>
        <w:rPr>
          <w:spacing w:val="-1"/>
        </w:rPr>
        <w:t xml:space="preserve"> </w:t>
      </w:r>
      <w:r>
        <w:t>an integral part</w:t>
      </w:r>
      <w:r>
        <w:rPr>
          <w:spacing w:val="-1"/>
        </w:rPr>
        <w:t xml:space="preserve"> </w:t>
      </w:r>
      <w:r>
        <w:t>of HIV prevention programs</w:t>
      </w:r>
      <w:r>
        <w:rPr>
          <w:i/>
        </w:rPr>
        <w:t>.</w:t>
      </w:r>
    </w:p>
    <w:p w14:paraId="6D06A764" w14:textId="77777777" w:rsidR="004E457E" w:rsidRDefault="004E457E">
      <w:pPr>
        <w:pStyle w:val="BodyText"/>
        <w:spacing w:before="9"/>
        <w:rPr>
          <w:i/>
          <w:sz w:val="26"/>
        </w:rPr>
      </w:pPr>
    </w:p>
    <w:p w14:paraId="335086B7" w14:textId="77777777" w:rsidR="004E457E" w:rsidRDefault="00EA0C9A">
      <w:pPr>
        <w:pStyle w:val="BodyText"/>
        <w:spacing w:before="1"/>
        <w:ind w:left="400" w:right="563"/>
      </w:pPr>
      <w:r>
        <w:t>While shooting illegal drugs increases the risk of contracting the</w:t>
      </w:r>
      <w:r>
        <w:rPr>
          <w:spacing w:val="-6"/>
        </w:rPr>
        <w:t xml:space="preserve"> </w:t>
      </w:r>
      <w:r>
        <w:t>AIDS virus, drinking alcohol can also contribute to the spread and progression of the dise</w:t>
      </w:r>
      <w:r>
        <w:t>ase. According to the Health Resources and Services</w:t>
      </w:r>
      <w:r>
        <w:rPr>
          <w:spacing w:val="-3"/>
        </w:rPr>
        <w:t xml:space="preserve"> </w:t>
      </w:r>
      <w:r>
        <w:t>Administration, non-injection drug use can also lead to contracting the HIV virus, because drug users may trade sex for drugs or money or engage in behaviors under the influence that put them at risk.</w:t>
      </w:r>
      <w:r>
        <w:rPr>
          <w:spacing w:val="40"/>
        </w:rPr>
        <w:t xml:space="preserve"> </w:t>
      </w:r>
      <w:r>
        <w:t>Bin</w:t>
      </w:r>
      <w:r>
        <w:t>ge</w:t>
      </w:r>
      <w:r>
        <w:rPr>
          <w:spacing w:val="-4"/>
        </w:rPr>
        <w:t xml:space="preserve"> </w:t>
      </w:r>
      <w:r>
        <w:t>drinking</w:t>
      </w:r>
      <w:r>
        <w:rPr>
          <w:spacing w:val="-4"/>
        </w:rPr>
        <w:t xml:space="preserve"> </w:t>
      </w:r>
      <w:r>
        <w:t>is</w:t>
      </w:r>
      <w:r>
        <w:rPr>
          <w:spacing w:val="-4"/>
        </w:rPr>
        <w:t xml:space="preserve"> </w:t>
      </w:r>
      <w:r>
        <w:t>also</w:t>
      </w:r>
      <w:r>
        <w:rPr>
          <w:spacing w:val="-4"/>
        </w:rPr>
        <w:t xml:space="preserve"> </w:t>
      </w:r>
      <w:r>
        <w:t>risky.</w:t>
      </w:r>
      <w:r>
        <w:rPr>
          <w:spacing w:val="40"/>
        </w:rPr>
        <w:t xml:space="preserve"> </w:t>
      </w:r>
      <w:r>
        <w:t>The</w:t>
      </w:r>
      <w:r>
        <w:rPr>
          <w:spacing w:val="-4"/>
        </w:rPr>
        <w:t xml:space="preserve"> </w:t>
      </w:r>
      <w:r>
        <w:t>same</w:t>
      </w:r>
      <w:r>
        <w:rPr>
          <w:spacing w:val="-4"/>
        </w:rPr>
        <w:t xml:space="preserve"> </w:t>
      </w:r>
      <w:r>
        <w:t>is</w:t>
      </w:r>
      <w:r>
        <w:rPr>
          <w:spacing w:val="-4"/>
        </w:rPr>
        <w:t xml:space="preserve"> </w:t>
      </w:r>
      <w:r>
        <w:t>true</w:t>
      </w:r>
      <w:r>
        <w:rPr>
          <w:spacing w:val="-4"/>
        </w:rPr>
        <w:t xml:space="preserve"> </w:t>
      </w:r>
      <w:r>
        <w:t>for</w:t>
      </w:r>
      <w:r>
        <w:rPr>
          <w:spacing w:val="-4"/>
        </w:rPr>
        <w:t xml:space="preserve"> </w:t>
      </w:r>
      <w:r>
        <w:t>people</w:t>
      </w:r>
      <w:r>
        <w:rPr>
          <w:spacing w:val="-4"/>
        </w:rPr>
        <w:t xml:space="preserve"> </w:t>
      </w:r>
      <w:r>
        <w:t>who</w:t>
      </w:r>
      <w:r>
        <w:rPr>
          <w:spacing w:val="-4"/>
        </w:rPr>
        <w:t xml:space="preserve"> </w:t>
      </w:r>
      <w:r>
        <w:t>drink</w:t>
      </w:r>
      <w:r>
        <w:rPr>
          <w:spacing w:val="-4"/>
        </w:rPr>
        <w:t xml:space="preserve"> </w:t>
      </w:r>
      <w:r>
        <w:t>to</w:t>
      </w:r>
      <w:r>
        <w:rPr>
          <w:spacing w:val="-4"/>
        </w:rPr>
        <w:t xml:space="preserve"> </w:t>
      </w:r>
      <w:r>
        <w:t xml:space="preserve">excess. People who are intoxicated loose their inhibitions and have their judgment impaired and can easily find themselves involved in behavior that would put them at risk for contracting </w:t>
      </w:r>
      <w:r>
        <w:t>HIV.</w:t>
      </w:r>
    </w:p>
    <w:p w14:paraId="334CD6CD" w14:textId="77777777" w:rsidR="004E457E" w:rsidRDefault="004E457E">
      <w:pPr>
        <w:pStyle w:val="BodyText"/>
        <w:spacing w:before="3"/>
        <w:rPr>
          <w:sz w:val="26"/>
        </w:rPr>
      </w:pPr>
    </w:p>
    <w:p w14:paraId="25D9326B" w14:textId="77777777" w:rsidR="004E457E" w:rsidRDefault="00EA0C9A">
      <w:pPr>
        <w:pStyle w:val="BodyText"/>
        <w:ind w:left="400" w:right="524"/>
      </w:pPr>
      <w:r>
        <w:t>National</w:t>
      </w:r>
      <w:r>
        <w:rPr>
          <w:spacing w:val="-4"/>
        </w:rPr>
        <w:t xml:space="preserve"> </w:t>
      </w:r>
      <w:r>
        <w:t>Institute</w:t>
      </w:r>
      <w:r>
        <w:rPr>
          <w:spacing w:val="-4"/>
        </w:rPr>
        <w:t xml:space="preserve"> </w:t>
      </w:r>
      <w:r>
        <w:t>on</w:t>
      </w:r>
      <w:r>
        <w:rPr>
          <w:spacing w:val="-3"/>
        </w:rPr>
        <w:t xml:space="preserve"> </w:t>
      </w:r>
      <w:r>
        <w:t>Drug</w:t>
      </w:r>
      <w:r>
        <w:rPr>
          <w:spacing w:val="-18"/>
        </w:rPr>
        <w:t xml:space="preserve"> </w:t>
      </w:r>
      <w:r>
        <w:t>Abuse</w:t>
      </w:r>
      <w:r>
        <w:rPr>
          <w:spacing w:val="-4"/>
        </w:rPr>
        <w:t xml:space="preserve"> </w:t>
      </w:r>
      <w:r>
        <w:t>research</w:t>
      </w:r>
      <w:r>
        <w:rPr>
          <w:spacing w:val="-3"/>
        </w:rPr>
        <w:t xml:space="preserve"> </w:t>
      </w:r>
      <w:r>
        <w:t>reports</w:t>
      </w:r>
      <w:r>
        <w:rPr>
          <w:spacing w:val="-3"/>
        </w:rPr>
        <w:t xml:space="preserve"> </w:t>
      </w:r>
      <w:r>
        <w:t>that</w:t>
      </w:r>
      <w:r>
        <w:rPr>
          <w:spacing w:val="-3"/>
        </w:rPr>
        <w:t xml:space="preserve"> </w:t>
      </w:r>
      <w:r>
        <w:t>most</w:t>
      </w:r>
      <w:r>
        <w:rPr>
          <w:spacing w:val="-3"/>
        </w:rPr>
        <w:t xml:space="preserve"> </w:t>
      </w:r>
      <w:r>
        <w:t>young</w:t>
      </w:r>
      <w:r>
        <w:rPr>
          <w:spacing w:val="-3"/>
        </w:rPr>
        <w:t xml:space="preserve"> </w:t>
      </w:r>
      <w:r>
        <w:t>people</w:t>
      </w:r>
      <w:r>
        <w:rPr>
          <w:spacing w:val="-4"/>
        </w:rPr>
        <w:t xml:space="preserve"> </w:t>
      </w:r>
      <w:r>
        <w:t>are</w:t>
      </w:r>
      <w:r>
        <w:rPr>
          <w:spacing w:val="-4"/>
        </w:rPr>
        <w:t xml:space="preserve"> </w:t>
      </w:r>
      <w:r>
        <w:t xml:space="preserve">not concerned about becoming infected with HIV, but they face a very real danger when they engage in risky behaviors, such as unprotected sex with multiple </w:t>
      </w:r>
      <w:r>
        <w:rPr>
          <w:spacing w:val="-2"/>
        </w:rPr>
        <w:t>partners.</w:t>
      </w:r>
    </w:p>
    <w:p w14:paraId="186FF257" w14:textId="77777777" w:rsidR="004E457E" w:rsidRDefault="00EA0C9A">
      <w:pPr>
        <w:pStyle w:val="Heading3"/>
        <w:spacing w:before="232"/>
      </w:pPr>
      <w:r>
        <w:t>Alcohol</w:t>
      </w:r>
      <w:r>
        <w:rPr>
          <w:spacing w:val="-3"/>
        </w:rPr>
        <w:t xml:space="preserve"> </w:t>
      </w:r>
      <w:r>
        <w:t>Increases</w:t>
      </w:r>
      <w:r>
        <w:rPr>
          <w:spacing w:val="-2"/>
        </w:rPr>
        <w:t xml:space="preserve"> </w:t>
      </w:r>
      <w:r>
        <w:t>HIV</w:t>
      </w:r>
      <w:r>
        <w:rPr>
          <w:spacing w:val="-7"/>
        </w:rPr>
        <w:t xml:space="preserve"> </w:t>
      </w:r>
      <w:r>
        <w:rPr>
          <w:spacing w:val="-2"/>
        </w:rPr>
        <w:t>Susceptibility</w:t>
      </w:r>
    </w:p>
    <w:p w14:paraId="19B0A150" w14:textId="77777777" w:rsidR="004E457E" w:rsidRDefault="00EA0C9A">
      <w:pPr>
        <w:pStyle w:val="BodyText"/>
        <w:ind w:left="400" w:right="524"/>
      </w:pPr>
      <w:r>
        <w:t>Risky behavior is not the only way drinking alcohol can increase the risk for becoming infected with HIV.</w:t>
      </w:r>
      <w:r>
        <w:rPr>
          <w:spacing w:val="-10"/>
        </w:rPr>
        <w:t xml:space="preserve"> </w:t>
      </w:r>
      <w:r>
        <w:t>A</w:t>
      </w:r>
      <w:r>
        <w:rPr>
          <w:spacing w:val="-10"/>
        </w:rPr>
        <w:t xml:space="preserve"> </w:t>
      </w:r>
      <w:r>
        <w:t>study by Gregory J. Bagby at the Louisiana State University Health Sciences Center found that alcohol consumption may increase host susceptibility t</w:t>
      </w:r>
      <w:r>
        <w:t>o HIV infection. Bagby's student, conducted with rhesus monkeys infected with simian immunodeficiency virus (SIV), found that in the early stages of infection, monkeys who were given alcohol to drink had 64 times the</w:t>
      </w:r>
      <w:r>
        <w:rPr>
          <w:spacing w:val="-4"/>
        </w:rPr>
        <w:t xml:space="preserve"> </w:t>
      </w:r>
      <w:r>
        <w:t>amount</w:t>
      </w:r>
      <w:r>
        <w:rPr>
          <w:spacing w:val="-4"/>
        </w:rPr>
        <w:t xml:space="preserve"> </w:t>
      </w:r>
      <w:r>
        <w:t>of</w:t>
      </w:r>
      <w:r>
        <w:rPr>
          <w:spacing w:val="-3"/>
        </w:rPr>
        <w:t xml:space="preserve"> </w:t>
      </w:r>
      <w:r>
        <w:t>virus</w:t>
      </w:r>
      <w:r>
        <w:rPr>
          <w:spacing w:val="-3"/>
        </w:rPr>
        <w:t xml:space="preserve"> </w:t>
      </w:r>
      <w:r>
        <w:t>in</w:t>
      </w:r>
      <w:r>
        <w:rPr>
          <w:spacing w:val="-3"/>
        </w:rPr>
        <w:t xml:space="preserve"> </w:t>
      </w:r>
      <w:r>
        <w:t>their</w:t>
      </w:r>
      <w:r>
        <w:rPr>
          <w:spacing w:val="-3"/>
        </w:rPr>
        <w:t xml:space="preserve"> </w:t>
      </w:r>
      <w:r>
        <w:t>blood</w:t>
      </w:r>
      <w:r>
        <w:rPr>
          <w:spacing w:val="-3"/>
        </w:rPr>
        <w:t xml:space="preserve"> </w:t>
      </w:r>
      <w:r>
        <w:t>than</w:t>
      </w:r>
      <w:r>
        <w:rPr>
          <w:spacing w:val="-3"/>
        </w:rPr>
        <w:t xml:space="preserve"> </w:t>
      </w:r>
      <w:r>
        <w:t>the</w:t>
      </w:r>
      <w:r>
        <w:rPr>
          <w:spacing w:val="-4"/>
        </w:rPr>
        <w:t xml:space="preserve"> </w:t>
      </w:r>
      <w:r>
        <w:t>control</w:t>
      </w:r>
      <w:r>
        <w:rPr>
          <w:spacing w:val="-4"/>
        </w:rPr>
        <w:t xml:space="preserve"> </w:t>
      </w:r>
      <w:r>
        <w:t>monkeys.</w:t>
      </w:r>
      <w:r>
        <w:rPr>
          <w:spacing w:val="-3"/>
        </w:rPr>
        <w:t xml:space="preserve"> </w:t>
      </w:r>
      <w:r>
        <w:t>Bagby</w:t>
      </w:r>
      <w:r>
        <w:rPr>
          <w:spacing w:val="-3"/>
        </w:rPr>
        <w:t xml:space="preserve"> </w:t>
      </w:r>
      <w:r>
        <w:t>concluded</w:t>
      </w:r>
      <w:r>
        <w:rPr>
          <w:spacing w:val="-3"/>
        </w:rPr>
        <w:t xml:space="preserve"> </w:t>
      </w:r>
      <w:r>
        <w:t>that</w:t>
      </w:r>
    </w:p>
    <w:p w14:paraId="28294C43" w14:textId="77777777" w:rsidR="004E457E" w:rsidRDefault="004E457E">
      <w:pPr>
        <w:sectPr w:rsidR="004E457E">
          <w:pgSz w:w="12240" w:h="15840"/>
          <w:pgMar w:top="980" w:right="920" w:bottom="280" w:left="1040" w:header="714" w:footer="0" w:gutter="0"/>
          <w:cols w:space="720"/>
        </w:sectPr>
      </w:pPr>
    </w:p>
    <w:p w14:paraId="535F63C8" w14:textId="77777777" w:rsidR="004E457E" w:rsidRDefault="004E457E">
      <w:pPr>
        <w:pStyle w:val="BodyText"/>
        <w:spacing w:before="11"/>
        <w:rPr>
          <w:sz w:val="29"/>
        </w:rPr>
      </w:pPr>
    </w:p>
    <w:p w14:paraId="0D83C767" w14:textId="77777777" w:rsidR="004E457E" w:rsidRDefault="00EA0C9A">
      <w:pPr>
        <w:pStyle w:val="BodyText"/>
        <w:spacing w:before="88"/>
        <w:ind w:left="400" w:right="593"/>
      </w:pPr>
      <w:r>
        <w:t>the alcohol increased infectivity of cells or increased the number of susceptible cells</w:t>
      </w:r>
      <w:r>
        <w:rPr>
          <w:spacing w:val="-6"/>
        </w:rPr>
        <w:t xml:space="preserve"> </w:t>
      </w:r>
      <w:r>
        <w:t>(Sources:</w:t>
      </w:r>
      <w:r>
        <w:rPr>
          <w:spacing w:val="-5"/>
        </w:rPr>
        <w:t xml:space="preserve"> </w:t>
      </w:r>
      <w:r>
        <w:t>Health</w:t>
      </w:r>
      <w:r>
        <w:rPr>
          <w:spacing w:val="-5"/>
        </w:rPr>
        <w:t xml:space="preserve"> </w:t>
      </w:r>
      <w:r>
        <w:t>Resources</w:t>
      </w:r>
      <w:r>
        <w:rPr>
          <w:spacing w:val="-5"/>
        </w:rPr>
        <w:t xml:space="preserve"> </w:t>
      </w:r>
      <w:r>
        <w:t>and</w:t>
      </w:r>
      <w:r>
        <w:rPr>
          <w:spacing w:val="-5"/>
        </w:rPr>
        <w:t xml:space="preserve"> </w:t>
      </w:r>
      <w:r>
        <w:t>Services</w:t>
      </w:r>
      <w:r>
        <w:rPr>
          <w:spacing w:val="-18"/>
        </w:rPr>
        <w:t xml:space="preserve"> </w:t>
      </w:r>
      <w:r>
        <w:t>Administration;</w:t>
      </w:r>
      <w:r>
        <w:rPr>
          <w:spacing w:val="40"/>
        </w:rPr>
        <w:t xml:space="preserve"> </w:t>
      </w:r>
      <w:r>
        <w:t>National</w:t>
      </w:r>
      <w:r>
        <w:rPr>
          <w:spacing w:val="-5"/>
        </w:rPr>
        <w:t xml:space="preserve"> </w:t>
      </w:r>
      <w:r>
        <w:t>Institute on Drug</w:t>
      </w:r>
      <w:r>
        <w:rPr>
          <w:spacing w:val="-2"/>
        </w:rPr>
        <w:t xml:space="preserve"> </w:t>
      </w:r>
      <w:r>
        <w:t>Abuse;</w:t>
      </w:r>
      <w:r>
        <w:rPr>
          <w:spacing w:val="40"/>
        </w:rPr>
        <w:t xml:space="preserve"> </w:t>
      </w:r>
      <w:r>
        <w:t>Alcoholism: Clinical and</w:t>
      </w:r>
      <w:r>
        <w:t xml:space="preserve"> Experimental Research).</w:t>
      </w:r>
    </w:p>
    <w:p w14:paraId="1385626F" w14:textId="77777777" w:rsidR="004E457E" w:rsidRDefault="00EA0C9A">
      <w:pPr>
        <w:pStyle w:val="Heading3"/>
        <w:spacing w:before="234"/>
      </w:pPr>
      <w:r>
        <w:t>Virus</w:t>
      </w:r>
      <w:r>
        <w:rPr>
          <w:spacing w:val="-10"/>
        </w:rPr>
        <w:t xml:space="preserve"> </w:t>
      </w:r>
      <w:r>
        <w:t>Progresses</w:t>
      </w:r>
      <w:r>
        <w:rPr>
          <w:spacing w:val="-9"/>
        </w:rPr>
        <w:t xml:space="preserve"> </w:t>
      </w:r>
      <w:r>
        <w:rPr>
          <w:spacing w:val="-2"/>
        </w:rPr>
        <w:t>Faster</w:t>
      </w:r>
    </w:p>
    <w:p w14:paraId="7F1DEFA6" w14:textId="77777777" w:rsidR="004E457E" w:rsidRDefault="00EA0C9A">
      <w:pPr>
        <w:pStyle w:val="BodyText"/>
        <w:ind w:left="400" w:right="593"/>
      </w:pPr>
      <w:r>
        <w:t>For people who have already been infected with HIV, drinking alcohol can also may accelerate their HIV</w:t>
      </w:r>
      <w:r>
        <w:rPr>
          <w:spacing w:val="-2"/>
        </w:rPr>
        <w:t xml:space="preserve"> </w:t>
      </w:r>
      <w:r>
        <w:t>disease progression, according to a study by Jeffrey H. Samet</w:t>
      </w:r>
      <w:r>
        <w:rPr>
          <w:spacing w:val="-5"/>
        </w:rPr>
        <w:t xml:space="preserve"> </w:t>
      </w:r>
      <w:r>
        <w:t>at</w:t>
      </w:r>
      <w:r>
        <w:rPr>
          <w:spacing w:val="-5"/>
        </w:rPr>
        <w:t xml:space="preserve"> </w:t>
      </w:r>
      <w:r>
        <w:t>Boston</w:t>
      </w:r>
      <w:r>
        <w:rPr>
          <w:spacing w:val="-5"/>
        </w:rPr>
        <w:t xml:space="preserve"> </w:t>
      </w:r>
      <w:r>
        <w:t>University.</w:t>
      </w:r>
      <w:r>
        <w:rPr>
          <w:spacing w:val="-10"/>
        </w:rPr>
        <w:t xml:space="preserve"> </w:t>
      </w:r>
      <w:r>
        <w:t>The</w:t>
      </w:r>
      <w:r>
        <w:rPr>
          <w:spacing w:val="-6"/>
        </w:rPr>
        <w:t xml:space="preserve"> </w:t>
      </w:r>
      <w:r>
        <w:t>reason</w:t>
      </w:r>
      <w:r>
        <w:rPr>
          <w:spacing w:val="-5"/>
        </w:rPr>
        <w:t xml:space="preserve"> </w:t>
      </w:r>
      <w:r>
        <w:t>for</w:t>
      </w:r>
      <w:r>
        <w:rPr>
          <w:spacing w:val="-5"/>
        </w:rPr>
        <w:t xml:space="preserve"> </w:t>
      </w:r>
      <w:r>
        <w:t>this</w:t>
      </w:r>
      <w:r>
        <w:rPr>
          <w:spacing w:val="-5"/>
        </w:rPr>
        <w:t xml:space="preserve"> </w:t>
      </w:r>
      <w:r>
        <w:t>is</w:t>
      </w:r>
      <w:r>
        <w:rPr>
          <w:spacing w:val="-5"/>
        </w:rPr>
        <w:t xml:space="preserve"> </w:t>
      </w:r>
      <w:r>
        <w:t>both</w:t>
      </w:r>
      <w:r>
        <w:rPr>
          <w:spacing w:val="-5"/>
        </w:rPr>
        <w:t xml:space="preserve"> </w:t>
      </w:r>
      <w:r>
        <w:t>HIV</w:t>
      </w:r>
      <w:r>
        <w:rPr>
          <w:spacing w:val="-10"/>
        </w:rPr>
        <w:t xml:space="preserve"> </w:t>
      </w:r>
      <w:r>
        <w:t>and</w:t>
      </w:r>
      <w:r>
        <w:rPr>
          <w:spacing w:val="-5"/>
        </w:rPr>
        <w:t xml:space="preserve"> </w:t>
      </w:r>
      <w:r>
        <w:t>alcohol</w:t>
      </w:r>
      <w:r>
        <w:rPr>
          <w:spacing w:val="-6"/>
        </w:rPr>
        <w:t xml:space="preserve"> </w:t>
      </w:r>
      <w:r>
        <w:t>suppress the body's immune system.</w:t>
      </w:r>
      <w:r>
        <w:rPr>
          <w:spacing w:val="40"/>
        </w:rPr>
        <w:t xml:space="preserve"> </w:t>
      </w:r>
      <w:r>
        <w:t>Samet's research found that HIV patients who were receiving highly active antiretroviral ther</w:t>
      </w:r>
      <w:r>
        <w:t>apy (HAART), and were currently drinking, have greater HIV</w:t>
      </w:r>
      <w:r>
        <w:rPr>
          <w:spacing w:val="-4"/>
        </w:rPr>
        <w:t xml:space="preserve"> </w:t>
      </w:r>
      <w:r>
        <w:t>progression than those who do not drink.</w:t>
      </w:r>
      <w:r>
        <w:rPr>
          <w:spacing w:val="-4"/>
        </w:rPr>
        <w:t xml:space="preserve"> </w:t>
      </w:r>
      <w:r>
        <w:t>They found that</w:t>
      </w:r>
      <w:r>
        <w:rPr>
          <w:spacing w:val="-2"/>
        </w:rPr>
        <w:t xml:space="preserve"> </w:t>
      </w:r>
      <w:r>
        <w:t>HIV</w:t>
      </w:r>
      <w:r>
        <w:rPr>
          <w:spacing w:val="-8"/>
        </w:rPr>
        <w:t xml:space="preserve"> </w:t>
      </w:r>
      <w:r>
        <w:t>patients</w:t>
      </w:r>
      <w:r>
        <w:rPr>
          <w:spacing w:val="-2"/>
        </w:rPr>
        <w:t xml:space="preserve"> </w:t>
      </w:r>
      <w:r>
        <w:t>who</w:t>
      </w:r>
      <w:r>
        <w:rPr>
          <w:spacing w:val="-2"/>
        </w:rPr>
        <w:t xml:space="preserve"> </w:t>
      </w:r>
      <w:r>
        <w:t>drank</w:t>
      </w:r>
      <w:r>
        <w:rPr>
          <w:spacing w:val="-2"/>
        </w:rPr>
        <w:t xml:space="preserve"> </w:t>
      </w:r>
      <w:r>
        <w:t>moderately</w:t>
      </w:r>
      <w:r>
        <w:rPr>
          <w:spacing w:val="-2"/>
        </w:rPr>
        <w:t xml:space="preserve"> </w:t>
      </w:r>
      <w:r>
        <w:t>or</w:t>
      </w:r>
      <w:r>
        <w:rPr>
          <w:spacing w:val="-2"/>
        </w:rPr>
        <w:t xml:space="preserve"> </w:t>
      </w:r>
      <w:r>
        <w:t>at</w:t>
      </w:r>
      <w:r>
        <w:rPr>
          <w:spacing w:val="-2"/>
        </w:rPr>
        <w:t xml:space="preserve"> </w:t>
      </w:r>
      <w:r>
        <w:t>at-risk</w:t>
      </w:r>
      <w:r>
        <w:rPr>
          <w:spacing w:val="-2"/>
        </w:rPr>
        <w:t xml:space="preserve"> </w:t>
      </w:r>
      <w:r>
        <w:t>levels</w:t>
      </w:r>
      <w:r>
        <w:rPr>
          <w:spacing w:val="-2"/>
        </w:rPr>
        <w:t xml:space="preserve"> </w:t>
      </w:r>
      <w:r>
        <w:t>had</w:t>
      </w:r>
      <w:r>
        <w:rPr>
          <w:spacing w:val="-2"/>
        </w:rPr>
        <w:t xml:space="preserve"> </w:t>
      </w:r>
      <w:r>
        <w:t>higher</w:t>
      </w:r>
      <w:r>
        <w:rPr>
          <w:spacing w:val="-2"/>
        </w:rPr>
        <w:t xml:space="preserve"> </w:t>
      </w:r>
      <w:r>
        <w:t>HIV</w:t>
      </w:r>
      <w:r>
        <w:rPr>
          <w:spacing w:val="-8"/>
        </w:rPr>
        <w:t xml:space="preserve"> </w:t>
      </w:r>
      <w:r>
        <w:t xml:space="preserve">RNA levels and lower CD4 cell counts, compared with those who did not </w:t>
      </w:r>
      <w:r>
        <w:t>drink (Sources: Health Resources and Services</w:t>
      </w:r>
      <w:r>
        <w:rPr>
          <w:spacing w:val="-4"/>
        </w:rPr>
        <w:t xml:space="preserve"> </w:t>
      </w:r>
      <w:r>
        <w:t>Administration;</w:t>
      </w:r>
      <w:r>
        <w:rPr>
          <w:spacing w:val="40"/>
        </w:rPr>
        <w:t xml:space="preserve"> </w:t>
      </w:r>
      <w:r>
        <w:t>National Institute on Drug Abuse;</w:t>
      </w:r>
      <w:r>
        <w:rPr>
          <w:spacing w:val="40"/>
        </w:rPr>
        <w:t xml:space="preserve"> </w:t>
      </w:r>
      <w:r>
        <w:t>Alcoholism: Clinical and Experimental Research).</w:t>
      </w:r>
    </w:p>
    <w:p w14:paraId="3A7F9D67" w14:textId="77777777" w:rsidR="004E457E" w:rsidRDefault="00EA0C9A">
      <w:pPr>
        <w:pStyle w:val="Heading3"/>
        <w:spacing w:before="219"/>
      </w:pPr>
      <w:r>
        <w:t>Drinking</w:t>
      </w:r>
      <w:r>
        <w:rPr>
          <w:spacing w:val="-2"/>
        </w:rPr>
        <w:t xml:space="preserve"> </w:t>
      </w:r>
      <w:r>
        <w:t>Impacts</w:t>
      </w:r>
      <w:r>
        <w:rPr>
          <w:spacing w:val="-2"/>
        </w:rPr>
        <w:t xml:space="preserve"> </w:t>
      </w:r>
      <w:r>
        <w:t>Medication</w:t>
      </w:r>
      <w:r>
        <w:rPr>
          <w:spacing w:val="-2"/>
        </w:rPr>
        <w:t xml:space="preserve"> Compliance</w:t>
      </w:r>
    </w:p>
    <w:p w14:paraId="4CC65A0D" w14:textId="77777777" w:rsidR="004E457E" w:rsidRDefault="00EA0C9A">
      <w:pPr>
        <w:pStyle w:val="BodyText"/>
        <w:ind w:left="400" w:right="524"/>
      </w:pPr>
      <w:r>
        <w:t>Patients with HIV</w:t>
      </w:r>
      <w:r>
        <w:rPr>
          <w:spacing w:val="-4"/>
        </w:rPr>
        <w:t xml:space="preserve"> </w:t>
      </w:r>
      <w:r>
        <w:t>who drink, especially those who drinking heavily, or l</w:t>
      </w:r>
      <w:r>
        <w:t>ess likely to adhere to their prescribed medication schedule. Both the Samet study and research at the</w:t>
      </w:r>
      <w:r>
        <w:rPr>
          <w:spacing w:val="-1"/>
        </w:rPr>
        <w:t xml:space="preserve"> </w:t>
      </w:r>
      <w:r>
        <w:t>Center for Research on Health Care</w:t>
      </w:r>
      <w:r>
        <w:rPr>
          <w:spacing w:val="-1"/>
        </w:rPr>
        <w:t xml:space="preserve"> </w:t>
      </w:r>
      <w:r>
        <w:t>at the</w:t>
      </w:r>
      <w:r>
        <w:rPr>
          <w:spacing w:val="-1"/>
        </w:rPr>
        <w:t xml:space="preserve"> </w:t>
      </w:r>
      <w:r>
        <w:t>University of</w:t>
      </w:r>
      <w:r>
        <w:rPr>
          <w:spacing w:val="40"/>
        </w:rPr>
        <w:t xml:space="preserve"> </w:t>
      </w:r>
      <w:r>
        <w:t>Pittsburgh School of Medicine found that nearly half of their patients who drank heavily reported</w:t>
      </w:r>
      <w:r>
        <w:rPr>
          <w:spacing w:val="-4"/>
        </w:rPr>
        <w:t xml:space="preserve"> </w:t>
      </w:r>
      <w:r>
        <w:t>taking</w:t>
      </w:r>
      <w:r>
        <w:rPr>
          <w:spacing w:val="-4"/>
        </w:rPr>
        <w:t xml:space="preserve"> </w:t>
      </w:r>
      <w:r>
        <w:t>medication</w:t>
      </w:r>
      <w:r>
        <w:rPr>
          <w:spacing w:val="-4"/>
        </w:rPr>
        <w:t xml:space="preserve"> </w:t>
      </w:r>
      <w:r>
        <w:t>off</w:t>
      </w:r>
      <w:r>
        <w:rPr>
          <w:spacing w:val="-4"/>
        </w:rPr>
        <w:t xml:space="preserve"> </w:t>
      </w:r>
      <w:r>
        <w:t>schedule.</w:t>
      </w:r>
      <w:r>
        <w:rPr>
          <w:spacing w:val="-10"/>
        </w:rPr>
        <w:t xml:space="preserve"> </w:t>
      </w:r>
      <w:r>
        <w:t>The</w:t>
      </w:r>
      <w:r>
        <w:rPr>
          <w:spacing w:val="-5"/>
        </w:rPr>
        <w:t xml:space="preserve"> </w:t>
      </w:r>
      <w:r>
        <w:t>researchers</w:t>
      </w:r>
      <w:r>
        <w:rPr>
          <w:spacing w:val="-4"/>
        </w:rPr>
        <w:t xml:space="preserve"> </w:t>
      </w:r>
      <w:r>
        <w:t>reported</w:t>
      </w:r>
      <w:r>
        <w:rPr>
          <w:spacing w:val="-4"/>
        </w:rPr>
        <w:t xml:space="preserve"> </w:t>
      </w:r>
      <w:r>
        <w:t>that</w:t>
      </w:r>
      <w:r>
        <w:rPr>
          <w:spacing w:val="-4"/>
        </w:rPr>
        <w:t xml:space="preserve"> </w:t>
      </w:r>
      <w:r>
        <w:t>many</w:t>
      </w:r>
      <w:r>
        <w:rPr>
          <w:spacing w:val="-4"/>
        </w:rPr>
        <w:t xml:space="preserve"> </w:t>
      </w:r>
      <w:r>
        <w:t>of</w:t>
      </w:r>
      <w:r>
        <w:rPr>
          <w:spacing w:val="-4"/>
        </w:rPr>
        <w:t xml:space="preserve"> </w:t>
      </w:r>
      <w:r>
        <w:t>the heavy drinkers simply would forget to take their medications.</w:t>
      </w:r>
      <w:r>
        <w:rPr>
          <w:spacing w:val="-3"/>
        </w:rPr>
        <w:t xml:space="preserve"> </w:t>
      </w:r>
      <w:r>
        <w:t>This is potentially a big problem for healthcare providers due to the fact that alcohol dependence in those with HIV runs at rates twice as high as the general population (Sources: Health</w:t>
      </w:r>
      <w:r>
        <w:rPr>
          <w:spacing w:val="-1"/>
        </w:rPr>
        <w:t xml:space="preserve"> </w:t>
      </w:r>
      <w:r>
        <w:t>Resources</w:t>
      </w:r>
      <w:r>
        <w:rPr>
          <w:spacing w:val="-1"/>
        </w:rPr>
        <w:t xml:space="preserve"> </w:t>
      </w:r>
      <w:r>
        <w:t>and</w:t>
      </w:r>
      <w:r>
        <w:rPr>
          <w:spacing w:val="-1"/>
        </w:rPr>
        <w:t xml:space="preserve"> </w:t>
      </w:r>
      <w:r>
        <w:t>Services</w:t>
      </w:r>
      <w:r>
        <w:rPr>
          <w:spacing w:val="-17"/>
        </w:rPr>
        <w:t xml:space="preserve"> </w:t>
      </w:r>
      <w:r>
        <w:t>Administration;</w:t>
      </w:r>
      <w:r>
        <w:rPr>
          <w:spacing w:val="40"/>
        </w:rPr>
        <w:t xml:space="preserve"> </w:t>
      </w:r>
      <w:r>
        <w:t>National</w:t>
      </w:r>
      <w:r>
        <w:rPr>
          <w:spacing w:val="-1"/>
        </w:rPr>
        <w:t xml:space="preserve"> </w:t>
      </w:r>
      <w:r>
        <w:t>Institute</w:t>
      </w:r>
      <w:r>
        <w:rPr>
          <w:spacing w:val="-2"/>
        </w:rPr>
        <w:t xml:space="preserve"> </w:t>
      </w:r>
      <w:r>
        <w:t>on</w:t>
      </w:r>
      <w:r>
        <w:rPr>
          <w:spacing w:val="-1"/>
        </w:rPr>
        <w:t xml:space="preserve"> </w:t>
      </w:r>
      <w:r>
        <w:t>Drug</w:t>
      </w:r>
      <w:r>
        <w:rPr>
          <w:spacing w:val="-17"/>
        </w:rPr>
        <w:t xml:space="preserve"> </w:t>
      </w:r>
      <w:r>
        <w:t>Ab</w:t>
      </w:r>
      <w:r>
        <w:t>use; Alcoholism: Clinical and Experimental Research).</w:t>
      </w:r>
    </w:p>
    <w:p w14:paraId="70797232" w14:textId="77777777" w:rsidR="004E457E" w:rsidRDefault="004E457E">
      <w:pPr>
        <w:pStyle w:val="BodyText"/>
        <w:spacing w:before="1"/>
        <w:rPr>
          <w:sz w:val="26"/>
        </w:rPr>
      </w:pPr>
    </w:p>
    <w:p w14:paraId="7E1EE152" w14:textId="77777777" w:rsidR="004E457E" w:rsidRDefault="00EA0C9A">
      <w:pPr>
        <w:pStyle w:val="Heading3"/>
      </w:pPr>
      <w:r>
        <w:t>Parents</w:t>
      </w:r>
      <w:r>
        <w:rPr>
          <w:spacing w:val="-1"/>
        </w:rPr>
        <w:t xml:space="preserve"> </w:t>
      </w:r>
      <w:r>
        <w:t>who</w:t>
      </w:r>
      <w:r>
        <w:rPr>
          <w:spacing w:val="-1"/>
        </w:rPr>
        <w:t xml:space="preserve"> </w:t>
      </w:r>
      <w:r>
        <w:t>are</w:t>
      </w:r>
      <w:r>
        <w:rPr>
          <w:spacing w:val="-1"/>
        </w:rPr>
        <w:t xml:space="preserve"> </w:t>
      </w:r>
      <w:r>
        <w:t>HIV</w:t>
      </w:r>
      <w:r>
        <w:rPr>
          <w:spacing w:val="-6"/>
        </w:rPr>
        <w:t xml:space="preserve"> </w:t>
      </w:r>
      <w:r>
        <w:rPr>
          <w:spacing w:val="-2"/>
        </w:rPr>
        <w:t>positive</w:t>
      </w:r>
    </w:p>
    <w:p w14:paraId="01B6FC0E" w14:textId="77777777" w:rsidR="004E457E" w:rsidRDefault="00EA0C9A">
      <w:pPr>
        <w:pStyle w:val="BodyText"/>
        <w:ind w:left="400" w:right="524"/>
      </w:pPr>
      <w:r>
        <w:t>More and more resources have been developed for single- and two-parent households in which one or both parents are HIV positive and/or the children are HIV</w:t>
      </w:r>
      <w:r>
        <w:rPr>
          <w:spacing w:val="-9"/>
        </w:rPr>
        <w:t xml:space="preserve"> </w:t>
      </w:r>
      <w:r>
        <w:t>positive.</w:t>
      </w:r>
      <w:r>
        <w:rPr>
          <w:spacing w:val="-9"/>
        </w:rPr>
        <w:t xml:space="preserve"> </w:t>
      </w:r>
      <w:r>
        <w:t>There</w:t>
      </w:r>
      <w:r>
        <w:rPr>
          <w:spacing w:val="-4"/>
        </w:rPr>
        <w:t xml:space="preserve"> </w:t>
      </w:r>
      <w:r>
        <w:t>must</w:t>
      </w:r>
      <w:r>
        <w:rPr>
          <w:spacing w:val="-3"/>
        </w:rPr>
        <w:t xml:space="preserve"> </w:t>
      </w:r>
      <w:r>
        <w:t>be</w:t>
      </w:r>
      <w:r>
        <w:rPr>
          <w:spacing w:val="-4"/>
        </w:rPr>
        <w:t xml:space="preserve"> </w:t>
      </w:r>
      <w:r>
        <w:t>a</w:t>
      </w:r>
      <w:r>
        <w:rPr>
          <w:spacing w:val="-4"/>
        </w:rPr>
        <w:t xml:space="preserve"> </w:t>
      </w:r>
      <w:r>
        <w:t>continued</w:t>
      </w:r>
      <w:r>
        <w:rPr>
          <w:spacing w:val="-3"/>
        </w:rPr>
        <w:t xml:space="preserve"> </w:t>
      </w:r>
      <w:r>
        <w:t>awareness</w:t>
      </w:r>
      <w:r>
        <w:rPr>
          <w:spacing w:val="-3"/>
        </w:rPr>
        <w:t xml:space="preserve"> </w:t>
      </w:r>
      <w:r>
        <w:t>of</w:t>
      </w:r>
      <w:r>
        <w:rPr>
          <w:spacing w:val="-3"/>
        </w:rPr>
        <w:t xml:space="preserve"> </w:t>
      </w:r>
      <w:r>
        <w:t>the</w:t>
      </w:r>
      <w:r>
        <w:rPr>
          <w:spacing w:val="-4"/>
        </w:rPr>
        <w:t xml:space="preserve"> </w:t>
      </w:r>
      <w:r>
        <w:t>needs</w:t>
      </w:r>
      <w:r>
        <w:rPr>
          <w:spacing w:val="-3"/>
        </w:rPr>
        <w:t xml:space="preserve"> </w:t>
      </w:r>
      <w:r>
        <w:t>of</w:t>
      </w:r>
      <w:r>
        <w:rPr>
          <w:spacing w:val="-3"/>
        </w:rPr>
        <w:t xml:space="preserve"> </w:t>
      </w:r>
      <w:r>
        <w:t>these</w:t>
      </w:r>
      <w:r>
        <w:rPr>
          <w:spacing w:val="-4"/>
        </w:rPr>
        <w:t xml:space="preserve"> </w:t>
      </w:r>
      <w:r>
        <w:t>families.</w:t>
      </w:r>
    </w:p>
    <w:p w14:paraId="63F062E6" w14:textId="77777777" w:rsidR="004E457E" w:rsidRDefault="004E457E">
      <w:pPr>
        <w:pStyle w:val="BodyText"/>
        <w:spacing w:before="2"/>
        <w:rPr>
          <w:sz w:val="27"/>
        </w:rPr>
      </w:pPr>
    </w:p>
    <w:p w14:paraId="180F0C24" w14:textId="77777777" w:rsidR="004E457E" w:rsidRDefault="00EA0C9A">
      <w:pPr>
        <w:pStyle w:val="BodyText"/>
        <w:ind w:left="400" w:right="593"/>
      </w:pPr>
      <w:r>
        <w:t>These families experience the need for a variety of services, both child-centered and adult-centered. Concerns about guardianship for children after the parent is unable</w:t>
      </w:r>
      <w:r>
        <w:rPr>
          <w:spacing w:val="-3"/>
        </w:rPr>
        <w:t xml:space="preserve"> </w:t>
      </w:r>
      <w:r>
        <w:t>or</w:t>
      </w:r>
      <w:r>
        <w:rPr>
          <w:spacing w:val="-2"/>
        </w:rPr>
        <w:t xml:space="preserve"> </w:t>
      </w:r>
      <w:r>
        <w:t>unavailable</w:t>
      </w:r>
      <w:r>
        <w:rPr>
          <w:spacing w:val="-3"/>
        </w:rPr>
        <w:t xml:space="preserve"> </w:t>
      </w:r>
      <w:r>
        <w:t>to</w:t>
      </w:r>
      <w:r>
        <w:rPr>
          <w:spacing w:val="-2"/>
        </w:rPr>
        <w:t xml:space="preserve"> </w:t>
      </w:r>
      <w:r>
        <w:t>care</w:t>
      </w:r>
      <w:r>
        <w:rPr>
          <w:spacing w:val="-3"/>
        </w:rPr>
        <w:t xml:space="preserve"> </w:t>
      </w:r>
      <w:r>
        <w:t>for</w:t>
      </w:r>
      <w:r>
        <w:rPr>
          <w:spacing w:val="-2"/>
        </w:rPr>
        <w:t xml:space="preserve"> </w:t>
      </w:r>
      <w:r>
        <w:t>them</w:t>
      </w:r>
      <w:r>
        <w:rPr>
          <w:spacing w:val="-2"/>
        </w:rPr>
        <w:t xml:space="preserve"> </w:t>
      </w:r>
      <w:r>
        <w:t>must</w:t>
      </w:r>
      <w:r>
        <w:rPr>
          <w:spacing w:val="-2"/>
        </w:rPr>
        <w:t xml:space="preserve"> </w:t>
      </w:r>
      <w:r>
        <w:t>be</w:t>
      </w:r>
      <w:r>
        <w:rPr>
          <w:spacing w:val="-3"/>
        </w:rPr>
        <w:t xml:space="preserve"> </w:t>
      </w:r>
      <w:r>
        <w:t>a</w:t>
      </w:r>
      <w:r>
        <w:rPr>
          <w:spacing w:val="-3"/>
        </w:rPr>
        <w:t xml:space="preserve"> </w:t>
      </w:r>
      <w:r>
        <w:t>major</w:t>
      </w:r>
      <w:r>
        <w:rPr>
          <w:spacing w:val="-2"/>
        </w:rPr>
        <w:t xml:space="preserve"> </w:t>
      </w:r>
      <w:r>
        <w:t>focus</w:t>
      </w:r>
      <w:r>
        <w:rPr>
          <w:spacing w:val="-2"/>
        </w:rPr>
        <w:t xml:space="preserve"> </w:t>
      </w:r>
      <w:r>
        <w:t>for</w:t>
      </w:r>
      <w:r>
        <w:rPr>
          <w:spacing w:val="-2"/>
        </w:rPr>
        <w:t xml:space="preserve"> </w:t>
      </w:r>
      <w:r>
        <w:t>the</w:t>
      </w:r>
      <w:r>
        <w:rPr>
          <w:spacing w:val="-3"/>
        </w:rPr>
        <w:t xml:space="preserve"> </w:t>
      </w:r>
      <w:r>
        <w:t>parent</w:t>
      </w:r>
      <w:r>
        <w:rPr>
          <w:spacing w:val="-3"/>
        </w:rPr>
        <w:t xml:space="preserve"> </w:t>
      </w:r>
      <w:r>
        <w:t>and</w:t>
      </w:r>
      <w:r>
        <w:rPr>
          <w:spacing w:val="-2"/>
        </w:rPr>
        <w:t xml:space="preserve"> </w:t>
      </w:r>
      <w:r>
        <w:t>the service</w:t>
      </w:r>
      <w:r>
        <w:rPr>
          <w:spacing w:val="-7"/>
        </w:rPr>
        <w:t xml:space="preserve"> </w:t>
      </w:r>
      <w:r>
        <w:t>p</w:t>
      </w:r>
      <w:r>
        <w:t>rovider.</w:t>
      </w:r>
      <w:r>
        <w:rPr>
          <w:spacing w:val="-6"/>
        </w:rPr>
        <w:t xml:space="preserve"> </w:t>
      </w:r>
      <w:r>
        <w:t>Unfortunately,</w:t>
      </w:r>
      <w:r>
        <w:rPr>
          <w:spacing w:val="-6"/>
        </w:rPr>
        <w:t xml:space="preserve"> </w:t>
      </w:r>
      <w:r>
        <w:t>many</w:t>
      </w:r>
      <w:r>
        <w:rPr>
          <w:spacing w:val="-6"/>
        </w:rPr>
        <w:t xml:space="preserve"> </w:t>
      </w:r>
      <w:r>
        <w:t>clients</w:t>
      </w:r>
      <w:r>
        <w:rPr>
          <w:spacing w:val="-6"/>
        </w:rPr>
        <w:t xml:space="preserve"> </w:t>
      </w:r>
      <w:r>
        <w:t>who</w:t>
      </w:r>
      <w:r>
        <w:rPr>
          <w:spacing w:val="-6"/>
        </w:rPr>
        <w:t xml:space="preserve"> </w:t>
      </w:r>
      <w:r>
        <w:t>have</w:t>
      </w:r>
      <w:r>
        <w:rPr>
          <w:spacing w:val="-7"/>
        </w:rPr>
        <w:t xml:space="preserve"> </w:t>
      </w:r>
      <w:r>
        <w:t>long</w:t>
      </w:r>
      <w:r>
        <w:rPr>
          <w:spacing w:val="-6"/>
        </w:rPr>
        <w:t xml:space="preserve"> </w:t>
      </w:r>
      <w:r>
        <w:t>histories</w:t>
      </w:r>
      <w:r>
        <w:rPr>
          <w:spacing w:val="-6"/>
        </w:rPr>
        <w:t xml:space="preserve"> </w:t>
      </w:r>
      <w:r>
        <w:t>of</w:t>
      </w:r>
      <w:r>
        <w:rPr>
          <w:spacing w:val="-6"/>
        </w:rPr>
        <w:t xml:space="preserve"> </w:t>
      </w:r>
      <w:r>
        <w:t>substance abuse may have "burned many bridges," and the family support they need for permanency</w:t>
      </w:r>
      <w:r>
        <w:rPr>
          <w:spacing w:val="-3"/>
        </w:rPr>
        <w:t xml:space="preserve"> </w:t>
      </w:r>
      <w:r>
        <w:t>planning</w:t>
      </w:r>
      <w:r>
        <w:rPr>
          <w:spacing w:val="-3"/>
        </w:rPr>
        <w:t xml:space="preserve"> </w:t>
      </w:r>
      <w:r>
        <w:t>and</w:t>
      </w:r>
      <w:r>
        <w:rPr>
          <w:spacing w:val="-3"/>
        </w:rPr>
        <w:t xml:space="preserve"> </w:t>
      </w:r>
      <w:r>
        <w:t>establishing</w:t>
      </w:r>
      <w:r>
        <w:rPr>
          <w:spacing w:val="-3"/>
        </w:rPr>
        <w:t xml:space="preserve"> </w:t>
      </w:r>
      <w:r>
        <w:t>an</w:t>
      </w:r>
      <w:r>
        <w:rPr>
          <w:spacing w:val="-3"/>
        </w:rPr>
        <w:t xml:space="preserve"> </w:t>
      </w:r>
      <w:r>
        <w:t>appropriate</w:t>
      </w:r>
      <w:r>
        <w:rPr>
          <w:spacing w:val="-4"/>
        </w:rPr>
        <w:t xml:space="preserve"> </w:t>
      </w:r>
      <w:r>
        <w:t>guardian</w:t>
      </w:r>
      <w:r>
        <w:rPr>
          <w:spacing w:val="-3"/>
        </w:rPr>
        <w:t xml:space="preserve"> </w:t>
      </w:r>
      <w:r>
        <w:t>for</w:t>
      </w:r>
      <w:r>
        <w:rPr>
          <w:spacing w:val="-3"/>
        </w:rPr>
        <w:t xml:space="preserve"> </w:t>
      </w:r>
      <w:r>
        <w:t>their</w:t>
      </w:r>
      <w:r>
        <w:rPr>
          <w:spacing w:val="-3"/>
        </w:rPr>
        <w:t xml:space="preserve"> </w:t>
      </w:r>
      <w:r>
        <w:t>children</w:t>
      </w:r>
      <w:r>
        <w:rPr>
          <w:spacing w:val="-3"/>
        </w:rPr>
        <w:t xml:space="preserve"> </w:t>
      </w:r>
      <w:r>
        <w:t>is no longer available.</w:t>
      </w:r>
      <w:r>
        <w:rPr>
          <w:spacing w:val="-8"/>
        </w:rPr>
        <w:t xml:space="preserve"> </w:t>
      </w:r>
      <w:r>
        <w:t>All</w:t>
      </w:r>
      <w:r>
        <w:t xml:space="preserve"> too often, there is only a tired, abused, and used</w:t>
      </w:r>
    </w:p>
    <w:p w14:paraId="145191DB" w14:textId="77777777" w:rsidR="004E457E" w:rsidRDefault="004E457E">
      <w:pPr>
        <w:sectPr w:rsidR="004E457E">
          <w:pgSz w:w="12240" w:h="15840"/>
          <w:pgMar w:top="980" w:right="920" w:bottom="280" w:left="1040" w:header="714" w:footer="0" w:gutter="0"/>
          <w:cols w:space="720"/>
        </w:sectPr>
      </w:pPr>
    </w:p>
    <w:p w14:paraId="18552AB2" w14:textId="77777777" w:rsidR="004E457E" w:rsidRDefault="004E457E">
      <w:pPr>
        <w:pStyle w:val="BodyText"/>
        <w:spacing w:before="11"/>
        <w:rPr>
          <w:sz w:val="29"/>
        </w:rPr>
      </w:pPr>
    </w:p>
    <w:p w14:paraId="1653A19E" w14:textId="77777777" w:rsidR="004E457E" w:rsidRDefault="00EA0C9A">
      <w:pPr>
        <w:pStyle w:val="BodyText"/>
        <w:spacing w:before="88"/>
        <w:ind w:left="400" w:right="524"/>
      </w:pPr>
      <w:r>
        <w:t>grandparent</w:t>
      </w:r>
      <w:r>
        <w:rPr>
          <w:spacing w:val="-5"/>
        </w:rPr>
        <w:t xml:space="preserve"> </w:t>
      </w:r>
      <w:r>
        <w:t>who</w:t>
      </w:r>
      <w:r>
        <w:rPr>
          <w:spacing w:val="-4"/>
        </w:rPr>
        <w:t xml:space="preserve"> </w:t>
      </w:r>
      <w:r>
        <w:t>is</w:t>
      </w:r>
      <w:r>
        <w:rPr>
          <w:spacing w:val="-4"/>
        </w:rPr>
        <w:t xml:space="preserve"> </w:t>
      </w:r>
      <w:r>
        <w:t>dealing</w:t>
      </w:r>
      <w:r>
        <w:rPr>
          <w:spacing w:val="-4"/>
        </w:rPr>
        <w:t xml:space="preserve"> </w:t>
      </w:r>
      <w:r>
        <w:t>with</w:t>
      </w:r>
      <w:r>
        <w:rPr>
          <w:spacing w:val="-4"/>
        </w:rPr>
        <w:t xml:space="preserve"> </w:t>
      </w:r>
      <w:r>
        <w:t>chronic</w:t>
      </w:r>
      <w:r>
        <w:rPr>
          <w:spacing w:val="-5"/>
        </w:rPr>
        <w:t xml:space="preserve"> </w:t>
      </w:r>
      <w:r>
        <w:t>ailments,</w:t>
      </w:r>
      <w:r>
        <w:rPr>
          <w:spacing w:val="-4"/>
        </w:rPr>
        <w:t xml:space="preserve"> </w:t>
      </w:r>
      <w:r>
        <w:t>limited</w:t>
      </w:r>
      <w:r>
        <w:rPr>
          <w:spacing w:val="-4"/>
        </w:rPr>
        <w:t xml:space="preserve"> </w:t>
      </w:r>
      <w:r>
        <w:t>resources,</w:t>
      </w:r>
      <w:r>
        <w:rPr>
          <w:spacing w:val="-4"/>
        </w:rPr>
        <w:t xml:space="preserve"> </w:t>
      </w:r>
      <w:r>
        <w:t>and</w:t>
      </w:r>
      <w:r>
        <w:rPr>
          <w:spacing w:val="-4"/>
        </w:rPr>
        <w:t xml:space="preserve"> </w:t>
      </w:r>
      <w:r>
        <w:t>little emotional energy to raise more</w:t>
      </w:r>
    </w:p>
    <w:p w14:paraId="216BF1A8" w14:textId="77777777" w:rsidR="004E457E" w:rsidRDefault="00EA0C9A">
      <w:pPr>
        <w:pStyle w:val="BodyText"/>
        <w:spacing w:line="318" w:lineRule="exact"/>
        <w:ind w:left="400"/>
      </w:pPr>
      <w:r>
        <w:rPr>
          <w:spacing w:val="-2"/>
        </w:rPr>
        <w:t>children.</w:t>
      </w:r>
    </w:p>
    <w:p w14:paraId="452289E8" w14:textId="77777777" w:rsidR="004E457E" w:rsidRDefault="004E457E">
      <w:pPr>
        <w:pStyle w:val="BodyText"/>
        <w:spacing w:before="7"/>
        <w:rPr>
          <w:sz w:val="27"/>
        </w:rPr>
      </w:pPr>
    </w:p>
    <w:p w14:paraId="591154E2" w14:textId="77777777" w:rsidR="004E457E" w:rsidRDefault="00EA0C9A">
      <w:pPr>
        <w:pStyle w:val="BodyText"/>
        <w:spacing w:before="1"/>
        <w:ind w:left="400" w:right="609"/>
      </w:pPr>
      <w:r>
        <w:t>If a</w:t>
      </w:r>
      <w:r>
        <w:rPr>
          <w:spacing w:val="-1"/>
        </w:rPr>
        <w:t xml:space="preserve"> </w:t>
      </w:r>
      <w:r>
        <w:t>child also is HIV</w:t>
      </w:r>
      <w:r>
        <w:rPr>
          <w:spacing w:val="-6"/>
        </w:rPr>
        <w:t xml:space="preserve"> </w:t>
      </w:r>
      <w:r>
        <w:t>positive, there</w:t>
      </w:r>
      <w:r>
        <w:rPr>
          <w:spacing w:val="-1"/>
        </w:rPr>
        <w:t xml:space="preserve"> </w:t>
      </w:r>
      <w:r>
        <w:t>will be</w:t>
      </w:r>
      <w:r>
        <w:rPr>
          <w:spacing w:val="-1"/>
        </w:rPr>
        <w:t xml:space="preserve"> </w:t>
      </w:r>
      <w:r>
        <w:t>special needs that the</w:t>
      </w:r>
      <w:r>
        <w:rPr>
          <w:spacing w:val="-1"/>
        </w:rPr>
        <w:t xml:space="preserve"> </w:t>
      </w:r>
      <w:r>
        <w:t>parent</w:t>
      </w:r>
      <w:r>
        <w:rPr>
          <w:spacing w:val="-1"/>
        </w:rPr>
        <w:t xml:space="preserve"> </w:t>
      </w:r>
      <w:r>
        <w:t>may not be</w:t>
      </w:r>
      <w:r>
        <w:rPr>
          <w:spacing w:val="-4"/>
        </w:rPr>
        <w:t xml:space="preserve"> </w:t>
      </w:r>
      <w:r>
        <w:t>able</w:t>
      </w:r>
      <w:r>
        <w:rPr>
          <w:spacing w:val="-4"/>
        </w:rPr>
        <w:t xml:space="preserve"> </w:t>
      </w:r>
      <w:r>
        <w:t>to</w:t>
      </w:r>
      <w:r>
        <w:rPr>
          <w:spacing w:val="-3"/>
        </w:rPr>
        <w:t xml:space="preserve"> </w:t>
      </w:r>
      <w:r>
        <w:t>address</w:t>
      </w:r>
      <w:r>
        <w:rPr>
          <w:spacing w:val="-3"/>
        </w:rPr>
        <w:t xml:space="preserve"> </w:t>
      </w:r>
      <w:r>
        <w:t>while</w:t>
      </w:r>
      <w:r>
        <w:rPr>
          <w:spacing w:val="-4"/>
        </w:rPr>
        <w:t xml:space="preserve"> </w:t>
      </w:r>
      <w:r>
        <w:t>facing</w:t>
      </w:r>
      <w:r>
        <w:rPr>
          <w:spacing w:val="-3"/>
        </w:rPr>
        <w:t xml:space="preserve"> </w:t>
      </w:r>
      <w:r>
        <w:t>her</w:t>
      </w:r>
      <w:r>
        <w:rPr>
          <w:spacing w:val="-3"/>
        </w:rPr>
        <w:t xml:space="preserve"> </w:t>
      </w:r>
      <w:r>
        <w:t>own</w:t>
      </w:r>
      <w:r>
        <w:rPr>
          <w:spacing w:val="-3"/>
        </w:rPr>
        <w:t xml:space="preserve"> </w:t>
      </w:r>
      <w:r>
        <w:t>issues.</w:t>
      </w:r>
      <w:r>
        <w:rPr>
          <w:spacing w:val="-9"/>
        </w:rPr>
        <w:t xml:space="preserve"> </w:t>
      </w:r>
      <w:r>
        <w:t>The</w:t>
      </w:r>
      <w:r>
        <w:rPr>
          <w:spacing w:val="-4"/>
        </w:rPr>
        <w:t xml:space="preserve"> </w:t>
      </w:r>
      <w:r>
        <w:t>already</w:t>
      </w:r>
      <w:r>
        <w:rPr>
          <w:spacing w:val="-3"/>
        </w:rPr>
        <w:t xml:space="preserve"> </w:t>
      </w:r>
      <w:r>
        <w:t>demanding</w:t>
      </w:r>
      <w:r>
        <w:rPr>
          <w:spacing w:val="-3"/>
        </w:rPr>
        <w:t xml:space="preserve"> </w:t>
      </w:r>
      <w:r>
        <w:t xml:space="preserve">dynamics of childhood, school, and growing up become more challenging for an HIV- infected child and parent. Even if the child is not HIV positive, </w:t>
      </w:r>
      <w:r>
        <w:t>the demands of parenting can prove rigorous for single parents with HIV/AIDS.</w:t>
      </w:r>
      <w:r>
        <w:rPr>
          <w:spacing w:val="-5"/>
        </w:rPr>
        <w:t xml:space="preserve"> </w:t>
      </w:r>
      <w:r>
        <w:t>Although the parent experiences the relief of knowing the child is all right, the poignant realization that he may not live to see that child grow up can still be painful.</w:t>
      </w:r>
    </w:p>
    <w:p w14:paraId="08F24682" w14:textId="77777777" w:rsidR="004E457E" w:rsidRDefault="004E457E">
      <w:pPr>
        <w:pStyle w:val="BodyText"/>
        <w:spacing w:before="7"/>
        <w:rPr>
          <w:sz w:val="26"/>
        </w:rPr>
      </w:pPr>
    </w:p>
    <w:p w14:paraId="5187ABFD" w14:textId="77777777" w:rsidR="004E457E" w:rsidRDefault="00EA0C9A">
      <w:pPr>
        <w:pStyle w:val="BodyText"/>
        <w:ind w:left="400" w:right="593"/>
      </w:pPr>
      <w:r>
        <w:t>The</w:t>
      </w:r>
      <w:r>
        <w:rPr>
          <w:spacing w:val="-6"/>
        </w:rPr>
        <w:t xml:space="preserve"> </w:t>
      </w:r>
      <w:r>
        <w:t>H</w:t>
      </w:r>
      <w:r>
        <w:t>IV-infected</w:t>
      </w:r>
      <w:r>
        <w:rPr>
          <w:spacing w:val="-5"/>
        </w:rPr>
        <w:t xml:space="preserve"> </w:t>
      </w:r>
      <w:r>
        <w:t>single</w:t>
      </w:r>
      <w:r>
        <w:rPr>
          <w:spacing w:val="-6"/>
        </w:rPr>
        <w:t xml:space="preserve"> </w:t>
      </w:r>
      <w:r>
        <w:t>parent</w:t>
      </w:r>
      <w:r>
        <w:rPr>
          <w:spacing w:val="-6"/>
        </w:rPr>
        <w:t xml:space="preserve"> </w:t>
      </w:r>
      <w:r>
        <w:t>with</w:t>
      </w:r>
      <w:r>
        <w:rPr>
          <w:spacing w:val="-5"/>
        </w:rPr>
        <w:t xml:space="preserve"> </w:t>
      </w:r>
      <w:r>
        <w:t>a</w:t>
      </w:r>
      <w:r>
        <w:rPr>
          <w:spacing w:val="-6"/>
        </w:rPr>
        <w:t xml:space="preserve"> </w:t>
      </w:r>
      <w:r>
        <w:t>substance</w:t>
      </w:r>
      <w:r>
        <w:rPr>
          <w:spacing w:val="-6"/>
        </w:rPr>
        <w:t xml:space="preserve"> </w:t>
      </w:r>
      <w:r>
        <w:t>abuse</w:t>
      </w:r>
      <w:r>
        <w:rPr>
          <w:spacing w:val="-6"/>
        </w:rPr>
        <w:t xml:space="preserve"> </w:t>
      </w:r>
      <w:r>
        <w:t>disorder</w:t>
      </w:r>
      <w:r>
        <w:rPr>
          <w:spacing w:val="-5"/>
        </w:rPr>
        <w:t xml:space="preserve"> </w:t>
      </w:r>
      <w:r>
        <w:t>is</w:t>
      </w:r>
      <w:r>
        <w:rPr>
          <w:spacing w:val="-5"/>
        </w:rPr>
        <w:t xml:space="preserve"> </w:t>
      </w:r>
      <w:r>
        <w:t>at</w:t>
      </w:r>
      <w:r>
        <w:rPr>
          <w:spacing w:val="-5"/>
        </w:rPr>
        <w:t xml:space="preserve"> </w:t>
      </w:r>
      <w:r>
        <w:t>risk</w:t>
      </w:r>
      <w:r>
        <w:rPr>
          <w:spacing w:val="-5"/>
        </w:rPr>
        <w:t xml:space="preserve"> </w:t>
      </w:r>
      <w:r>
        <w:t>of</w:t>
      </w:r>
      <w:r>
        <w:rPr>
          <w:spacing w:val="-5"/>
        </w:rPr>
        <w:t xml:space="preserve"> </w:t>
      </w:r>
      <w:r>
        <w:t>losing custody of her minor children if convicted of drug possession or substance abuse. If family members disapprove of the single parent's lifestyle, they may seek custody of the act</w:t>
      </w:r>
      <w:r>
        <w:t xml:space="preserve">ive substance abuser's minor children. The counselor may facilitate a plan encouraging the single parent toward goals that support the parenting relationship. This enables the recovery process to take place while the parent and child are working out their </w:t>
      </w:r>
      <w:r>
        <w:t>own version of permanency planning.</w:t>
      </w:r>
    </w:p>
    <w:p w14:paraId="5CDDDCAE" w14:textId="77777777" w:rsidR="004E457E" w:rsidRDefault="004E457E">
      <w:pPr>
        <w:pStyle w:val="BodyText"/>
        <w:spacing w:before="7"/>
        <w:rPr>
          <w:sz w:val="26"/>
        </w:rPr>
      </w:pPr>
    </w:p>
    <w:p w14:paraId="4667DBE6" w14:textId="77777777" w:rsidR="004E457E" w:rsidRDefault="00EA0C9A">
      <w:pPr>
        <w:pStyle w:val="BodyText"/>
        <w:ind w:left="400" w:right="524"/>
      </w:pPr>
      <w:r>
        <w:t>It is difficult for a child to witness the effects of a substance abuse disorder on a parent; surely the difficulty increases enormously when the child is told that the parent has HIV/AIDS. Children whose parents are in recovery from substance abuse</w:t>
      </w:r>
      <w:r>
        <w:rPr>
          <w:spacing w:val="-5"/>
        </w:rPr>
        <w:t xml:space="preserve"> </w:t>
      </w:r>
      <w:r>
        <w:t>disord</w:t>
      </w:r>
      <w:r>
        <w:t>ers</w:t>
      </w:r>
      <w:r>
        <w:rPr>
          <w:spacing w:val="-4"/>
        </w:rPr>
        <w:t xml:space="preserve"> </w:t>
      </w:r>
      <w:r>
        <w:t>or</w:t>
      </w:r>
      <w:r>
        <w:rPr>
          <w:spacing w:val="-4"/>
        </w:rPr>
        <w:t xml:space="preserve"> </w:t>
      </w:r>
      <w:r>
        <w:t>who</w:t>
      </w:r>
      <w:r>
        <w:rPr>
          <w:spacing w:val="-4"/>
        </w:rPr>
        <w:t xml:space="preserve"> </w:t>
      </w:r>
      <w:r>
        <w:t>are</w:t>
      </w:r>
      <w:r>
        <w:rPr>
          <w:spacing w:val="-5"/>
        </w:rPr>
        <w:t xml:space="preserve"> </w:t>
      </w:r>
      <w:r>
        <w:t>maintaining</w:t>
      </w:r>
      <w:r>
        <w:rPr>
          <w:spacing w:val="-4"/>
        </w:rPr>
        <w:t xml:space="preserve"> </w:t>
      </w:r>
      <w:r>
        <w:t>some</w:t>
      </w:r>
      <w:r>
        <w:rPr>
          <w:spacing w:val="-5"/>
        </w:rPr>
        <w:t xml:space="preserve"> </w:t>
      </w:r>
      <w:r>
        <w:t>stability</w:t>
      </w:r>
      <w:r>
        <w:rPr>
          <w:spacing w:val="-4"/>
        </w:rPr>
        <w:t xml:space="preserve"> </w:t>
      </w:r>
      <w:r>
        <w:t>despite</w:t>
      </w:r>
      <w:r>
        <w:rPr>
          <w:spacing w:val="-5"/>
        </w:rPr>
        <w:t xml:space="preserve"> </w:t>
      </w:r>
      <w:r>
        <w:t>periodic</w:t>
      </w:r>
      <w:r>
        <w:rPr>
          <w:spacing w:val="-5"/>
        </w:rPr>
        <w:t xml:space="preserve"> </w:t>
      </w:r>
      <w:r>
        <w:t>substance abuse may experience some changes in their relationships with their parents.</w:t>
      </w:r>
    </w:p>
    <w:p w14:paraId="196BD47C" w14:textId="77777777" w:rsidR="004E457E" w:rsidRDefault="004E457E">
      <w:pPr>
        <w:pStyle w:val="BodyText"/>
        <w:rPr>
          <w:sz w:val="27"/>
        </w:rPr>
      </w:pPr>
    </w:p>
    <w:p w14:paraId="58C348ED" w14:textId="77777777" w:rsidR="004E457E" w:rsidRDefault="00EA0C9A">
      <w:pPr>
        <w:pStyle w:val="BodyText"/>
        <w:ind w:left="400" w:right="563"/>
      </w:pPr>
      <w:r>
        <w:t>There are support groups and programs for children whose parents are affected by HIV.</w:t>
      </w:r>
      <w:r>
        <w:rPr>
          <w:spacing w:val="-9"/>
        </w:rPr>
        <w:t xml:space="preserve"> </w:t>
      </w:r>
      <w:r>
        <w:t xml:space="preserve">Although not available </w:t>
      </w:r>
      <w:r>
        <w:t>in all communities, these groups offer children a chance</w:t>
      </w:r>
      <w:r>
        <w:rPr>
          <w:spacing w:val="-3"/>
        </w:rPr>
        <w:t xml:space="preserve"> </w:t>
      </w:r>
      <w:r>
        <w:t>to</w:t>
      </w:r>
      <w:r>
        <w:rPr>
          <w:spacing w:val="-2"/>
        </w:rPr>
        <w:t xml:space="preserve"> </w:t>
      </w:r>
      <w:r>
        <w:t>talk</w:t>
      </w:r>
      <w:r>
        <w:rPr>
          <w:spacing w:val="-2"/>
        </w:rPr>
        <w:t xml:space="preserve"> </w:t>
      </w:r>
      <w:r>
        <w:t>about</w:t>
      </w:r>
      <w:r>
        <w:rPr>
          <w:spacing w:val="-3"/>
        </w:rPr>
        <w:t xml:space="preserve"> </w:t>
      </w:r>
      <w:r>
        <w:t>their</w:t>
      </w:r>
      <w:r>
        <w:rPr>
          <w:spacing w:val="-2"/>
        </w:rPr>
        <w:t xml:space="preserve"> </w:t>
      </w:r>
      <w:r>
        <w:t>fears</w:t>
      </w:r>
      <w:r>
        <w:rPr>
          <w:spacing w:val="-2"/>
        </w:rPr>
        <w:t xml:space="preserve"> </w:t>
      </w:r>
      <w:r>
        <w:t>regarding</w:t>
      </w:r>
      <w:r>
        <w:rPr>
          <w:spacing w:val="-2"/>
        </w:rPr>
        <w:t xml:space="preserve"> </w:t>
      </w:r>
      <w:r>
        <w:t>their</w:t>
      </w:r>
      <w:r>
        <w:rPr>
          <w:spacing w:val="-2"/>
        </w:rPr>
        <w:t xml:space="preserve"> </w:t>
      </w:r>
      <w:r>
        <w:t>parents'</w:t>
      </w:r>
      <w:r>
        <w:rPr>
          <w:spacing w:val="-2"/>
        </w:rPr>
        <w:t xml:space="preserve"> </w:t>
      </w:r>
      <w:r>
        <w:t>health,</w:t>
      </w:r>
      <w:r>
        <w:rPr>
          <w:spacing w:val="-2"/>
        </w:rPr>
        <w:t xml:space="preserve"> </w:t>
      </w:r>
      <w:r>
        <w:t>learn</w:t>
      </w:r>
      <w:r>
        <w:rPr>
          <w:spacing w:val="-2"/>
        </w:rPr>
        <w:t xml:space="preserve"> </w:t>
      </w:r>
      <w:r>
        <w:t>more</w:t>
      </w:r>
      <w:r>
        <w:rPr>
          <w:spacing w:val="-3"/>
        </w:rPr>
        <w:t xml:space="preserve"> </w:t>
      </w:r>
      <w:r>
        <w:t>about</w:t>
      </w:r>
      <w:r>
        <w:rPr>
          <w:spacing w:val="-3"/>
        </w:rPr>
        <w:t xml:space="preserve"> </w:t>
      </w:r>
      <w:r>
        <w:t>the disease,</w:t>
      </w:r>
      <w:r>
        <w:rPr>
          <w:spacing w:val="-4"/>
        </w:rPr>
        <w:t xml:space="preserve"> </w:t>
      </w:r>
      <w:r>
        <w:t>and</w:t>
      </w:r>
      <w:r>
        <w:rPr>
          <w:spacing w:val="-3"/>
        </w:rPr>
        <w:t xml:space="preserve"> </w:t>
      </w:r>
      <w:r>
        <w:t>socialize</w:t>
      </w:r>
      <w:r>
        <w:rPr>
          <w:spacing w:val="-4"/>
        </w:rPr>
        <w:t xml:space="preserve"> </w:t>
      </w:r>
      <w:r>
        <w:t>with</w:t>
      </w:r>
      <w:r>
        <w:rPr>
          <w:spacing w:val="-3"/>
        </w:rPr>
        <w:t xml:space="preserve"> </w:t>
      </w:r>
      <w:r>
        <w:t>others</w:t>
      </w:r>
      <w:r>
        <w:rPr>
          <w:spacing w:val="-3"/>
        </w:rPr>
        <w:t xml:space="preserve"> </w:t>
      </w:r>
      <w:r>
        <w:t>who</w:t>
      </w:r>
      <w:r>
        <w:rPr>
          <w:spacing w:val="-3"/>
        </w:rPr>
        <w:t xml:space="preserve"> </w:t>
      </w:r>
      <w:r>
        <w:t>are</w:t>
      </w:r>
      <w:r>
        <w:rPr>
          <w:spacing w:val="-4"/>
        </w:rPr>
        <w:t xml:space="preserve"> </w:t>
      </w:r>
      <w:r>
        <w:t>facing</w:t>
      </w:r>
      <w:r>
        <w:rPr>
          <w:spacing w:val="-3"/>
        </w:rPr>
        <w:t xml:space="preserve"> </w:t>
      </w:r>
      <w:r>
        <w:t>these</w:t>
      </w:r>
      <w:r>
        <w:rPr>
          <w:spacing w:val="-4"/>
        </w:rPr>
        <w:t xml:space="preserve"> </w:t>
      </w:r>
      <w:r>
        <w:t>problems.</w:t>
      </w:r>
      <w:r>
        <w:rPr>
          <w:spacing w:val="-18"/>
        </w:rPr>
        <w:t xml:space="preserve"> </w:t>
      </w:r>
      <w:r>
        <w:t>At</w:t>
      </w:r>
      <w:r>
        <w:rPr>
          <w:spacing w:val="-3"/>
        </w:rPr>
        <w:t xml:space="preserve"> </w:t>
      </w:r>
      <w:r>
        <w:t>the</w:t>
      </w:r>
      <w:r>
        <w:rPr>
          <w:spacing w:val="-4"/>
        </w:rPr>
        <w:t xml:space="preserve"> </w:t>
      </w:r>
      <w:r>
        <w:t>same</w:t>
      </w:r>
      <w:r>
        <w:rPr>
          <w:spacing w:val="-4"/>
        </w:rPr>
        <w:t xml:space="preserve"> </w:t>
      </w:r>
      <w:r>
        <w:t>time, the programs can provide the parent</w:t>
      </w:r>
      <w:r>
        <w:t xml:space="preserve"> with some respite time. In addition, groups like</w:t>
      </w:r>
      <w:r>
        <w:rPr>
          <w:spacing w:val="-6"/>
        </w:rPr>
        <w:t xml:space="preserve"> </w:t>
      </w:r>
      <w:r>
        <w:t>Al-Anon and</w:t>
      </w:r>
      <w:r>
        <w:rPr>
          <w:spacing w:val="-6"/>
        </w:rPr>
        <w:t xml:space="preserve"> </w:t>
      </w:r>
      <w:r>
        <w:t>Alateen can provide children with support and education about the recovery process. If service providers work in a large urban area, chances are there will be an</w:t>
      </w:r>
      <w:r>
        <w:rPr>
          <w:spacing w:val="-8"/>
        </w:rPr>
        <w:t xml:space="preserve"> </w:t>
      </w:r>
      <w:r>
        <w:t>AIDS Service Organization (ASO) listed in the phone book. This agency is likely to have lists of support groups of all kinds. Single parents with substance abuse disorders who are HIV</w:t>
      </w:r>
      <w:r>
        <w:rPr>
          <w:spacing w:val="-1"/>
        </w:rPr>
        <w:t xml:space="preserve"> </w:t>
      </w:r>
      <w:r>
        <w:t>positive should also have a support group.</w:t>
      </w:r>
    </w:p>
    <w:p w14:paraId="56D1888F" w14:textId="77777777" w:rsidR="004E457E" w:rsidRDefault="004E457E">
      <w:pPr>
        <w:pStyle w:val="BodyText"/>
        <w:spacing w:before="1"/>
        <w:rPr>
          <w:sz w:val="26"/>
        </w:rPr>
      </w:pPr>
    </w:p>
    <w:p w14:paraId="3F70B555" w14:textId="77777777" w:rsidR="004E457E" w:rsidRDefault="00EA0C9A">
      <w:pPr>
        <w:pStyle w:val="Heading3"/>
      </w:pPr>
      <w:r>
        <w:t>Stigma</w:t>
      </w:r>
      <w:r>
        <w:rPr>
          <w:spacing w:val="-3"/>
        </w:rPr>
        <w:t xml:space="preserve"> </w:t>
      </w:r>
      <w:r>
        <w:t>of</w:t>
      </w:r>
      <w:r>
        <w:rPr>
          <w:spacing w:val="-1"/>
        </w:rPr>
        <w:t xml:space="preserve"> </w:t>
      </w:r>
      <w:r>
        <w:t>HIV/substance</w:t>
      </w:r>
      <w:r>
        <w:rPr>
          <w:spacing w:val="-2"/>
        </w:rPr>
        <w:t xml:space="preserve"> abus</w:t>
      </w:r>
      <w:r>
        <w:rPr>
          <w:spacing w:val="-2"/>
        </w:rPr>
        <w:t>e</w:t>
      </w:r>
    </w:p>
    <w:p w14:paraId="61E9607C" w14:textId="77777777" w:rsidR="004E457E" w:rsidRDefault="00EA0C9A">
      <w:pPr>
        <w:pStyle w:val="BodyText"/>
        <w:ind w:left="400" w:right="524"/>
      </w:pPr>
      <w:r>
        <w:t>Many professional caregivers lack education and experience in working with homebound</w:t>
      </w:r>
      <w:r>
        <w:rPr>
          <w:spacing w:val="-4"/>
        </w:rPr>
        <w:t xml:space="preserve"> </w:t>
      </w:r>
      <w:r>
        <w:t>clients</w:t>
      </w:r>
      <w:r>
        <w:rPr>
          <w:spacing w:val="-4"/>
        </w:rPr>
        <w:t xml:space="preserve"> </w:t>
      </w:r>
      <w:r>
        <w:t>with</w:t>
      </w:r>
      <w:r>
        <w:rPr>
          <w:spacing w:val="-4"/>
        </w:rPr>
        <w:t xml:space="preserve"> </w:t>
      </w:r>
      <w:r>
        <w:t>HIV/AIDS</w:t>
      </w:r>
      <w:r>
        <w:rPr>
          <w:spacing w:val="-4"/>
        </w:rPr>
        <w:t xml:space="preserve"> </w:t>
      </w:r>
      <w:r>
        <w:t>and</w:t>
      </w:r>
      <w:r>
        <w:rPr>
          <w:spacing w:val="-4"/>
        </w:rPr>
        <w:t xml:space="preserve"> </w:t>
      </w:r>
      <w:r>
        <w:t>substance</w:t>
      </w:r>
      <w:r>
        <w:rPr>
          <w:spacing w:val="-5"/>
        </w:rPr>
        <w:t xml:space="preserve"> </w:t>
      </w:r>
      <w:r>
        <w:t>abuse</w:t>
      </w:r>
      <w:r>
        <w:rPr>
          <w:spacing w:val="-5"/>
        </w:rPr>
        <w:t xml:space="preserve"> </w:t>
      </w:r>
      <w:r>
        <w:t>disorders.</w:t>
      </w:r>
      <w:r>
        <w:rPr>
          <w:spacing w:val="-4"/>
        </w:rPr>
        <w:t xml:space="preserve"> </w:t>
      </w:r>
      <w:r>
        <w:t>Even</w:t>
      </w:r>
      <w:r>
        <w:rPr>
          <w:spacing w:val="-4"/>
        </w:rPr>
        <w:t xml:space="preserve"> </w:t>
      </w:r>
      <w:r>
        <w:t>though</w:t>
      </w:r>
    </w:p>
    <w:p w14:paraId="51275062" w14:textId="77777777" w:rsidR="004E457E" w:rsidRDefault="004E457E">
      <w:pPr>
        <w:sectPr w:rsidR="004E457E">
          <w:pgSz w:w="12240" w:h="15840"/>
          <w:pgMar w:top="980" w:right="920" w:bottom="280" w:left="1040" w:header="714" w:footer="0" w:gutter="0"/>
          <w:cols w:space="720"/>
        </w:sectPr>
      </w:pPr>
    </w:p>
    <w:p w14:paraId="6C43A98C" w14:textId="77777777" w:rsidR="004E457E" w:rsidRDefault="004E457E">
      <w:pPr>
        <w:pStyle w:val="BodyText"/>
        <w:spacing w:before="11"/>
        <w:rPr>
          <w:sz w:val="29"/>
        </w:rPr>
      </w:pPr>
    </w:p>
    <w:p w14:paraId="7ACC59EA" w14:textId="77777777" w:rsidR="004E457E" w:rsidRDefault="00EA0C9A">
      <w:pPr>
        <w:pStyle w:val="BodyText"/>
        <w:spacing w:before="88"/>
        <w:ind w:left="400" w:right="524"/>
      </w:pPr>
      <w:bookmarkStart w:id="15" w:name="_bookmark15"/>
      <w:bookmarkEnd w:id="15"/>
      <w:r>
        <w:t>some home-based service providers employ staff with mental health/substance abuse</w:t>
      </w:r>
      <w:r>
        <w:rPr>
          <w:spacing w:val="-4"/>
        </w:rPr>
        <w:t xml:space="preserve"> </w:t>
      </w:r>
      <w:r>
        <w:t>experie</w:t>
      </w:r>
      <w:r>
        <w:t>nce,</w:t>
      </w:r>
      <w:r>
        <w:rPr>
          <w:spacing w:val="-3"/>
        </w:rPr>
        <w:t xml:space="preserve"> </w:t>
      </w:r>
      <w:r>
        <w:t>many</w:t>
      </w:r>
      <w:r>
        <w:rPr>
          <w:spacing w:val="-3"/>
        </w:rPr>
        <w:t xml:space="preserve"> </w:t>
      </w:r>
      <w:r>
        <w:t>do</w:t>
      </w:r>
      <w:r>
        <w:rPr>
          <w:spacing w:val="-3"/>
        </w:rPr>
        <w:t xml:space="preserve"> </w:t>
      </w:r>
      <w:r>
        <w:t>not,</w:t>
      </w:r>
      <w:r>
        <w:rPr>
          <w:spacing w:val="-3"/>
        </w:rPr>
        <w:t xml:space="preserve"> </w:t>
      </w:r>
      <w:r>
        <w:t>and</w:t>
      </w:r>
      <w:r>
        <w:rPr>
          <w:spacing w:val="-3"/>
        </w:rPr>
        <w:t xml:space="preserve"> </w:t>
      </w:r>
      <w:r>
        <w:t>it</w:t>
      </w:r>
      <w:r>
        <w:rPr>
          <w:spacing w:val="-3"/>
        </w:rPr>
        <w:t xml:space="preserve"> </w:t>
      </w:r>
      <w:r>
        <w:t>is</w:t>
      </w:r>
      <w:r>
        <w:rPr>
          <w:spacing w:val="-3"/>
        </w:rPr>
        <w:t xml:space="preserve"> </w:t>
      </w:r>
      <w:r>
        <w:t>important</w:t>
      </w:r>
      <w:r>
        <w:rPr>
          <w:spacing w:val="-4"/>
        </w:rPr>
        <w:t xml:space="preserve"> </w:t>
      </w:r>
      <w:r>
        <w:t>that</w:t>
      </w:r>
      <w:r>
        <w:rPr>
          <w:spacing w:val="-3"/>
        </w:rPr>
        <w:t xml:space="preserve"> </w:t>
      </w:r>
      <w:r>
        <w:t>the</w:t>
      </w:r>
      <w:r>
        <w:rPr>
          <w:spacing w:val="-4"/>
        </w:rPr>
        <w:t xml:space="preserve"> </w:t>
      </w:r>
      <w:r>
        <w:t>counselor</w:t>
      </w:r>
      <w:r>
        <w:rPr>
          <w:spacing w:val="-3"/>
        </w:rPr>
        <w:t xml:space="preserve"> </w:t>
      </w:r>
      <w:r>
        <w:t>intervene</w:t>
      </w:r>
      <w:r>
        <w:rPr>
          <w:spacing w:val="-4"/>
        </w:rPr>
        <w:t xml:space="preserve"> </w:t>
      </w:r>
      <w:r>
        <w:t>in providing coordinated home-based services.</w:t>
      </w:r>
    </w:p>
    <w:p w14:paraId="0CA2622B" w14:textId="77777777" w:rsidR="004E457E" w:rsidRDefault="004E457E">
      <w:pPr>
        <w:pStyle w:val="BodyText"/>
        <w:spacing w:before="4"/>
        <w:rPr>
          <w:sz w:val="27"/>
        </w:rPr>
      </w:pPr>
    </w:p>
    <w:p w14:paraId="4C9CBE59" w14:textId="77777777" w:rsidR="004E457E" w:rsidRDefault="00EA0C9A">
      <w:pPr>
        <w:pStyle w:val="Heading3"/>
      </w:pPr>
      <w:r>
        <w:t>Substance</w:t>
      </w:r>
      <w:r>
        <w:rPr>
          <w:spacing w:val="-2"/>
        </w:rPr>
        <w:t xml:space="preserve"> </w:t>
      </w:r>
      <w:r>
        <w:t>abuse</w:t>
      </w:r>
      <w:r>
        <w:rPr>
          <w:spacing w:val="-1"/>
        </w:rPr>
        <w:t xml:space="preserve"> </w:t>
      </w:r>
      <w:r>
        <w:t>in the</w:t>
      </w:r>
      <w:r>
        <w:rPr>
          <w:spacing w:val="-1"/>
        </w:rPr>
        <w:t xml:space="preserve"> </w:t>
      </w:r>
      <w:r>
        <w:rPr>
          <w:spacing w:val="-4"/>
        </w:rPr>
        <w:t>home</w:t>
      </w:r>
    </w:p>
    <w:p w14:paraId="343F350C" w14:textId="77777777" w:rsidR="004E457E" w:rsidRDefault="00EA0C9A">
      <w:pPr>
        <w:pStyle w:val="BodyText"/>
        <w:ind w:left="400" w:right="540"/>
      </w:pPr>
      <w:r>
        <w:t>The client may have a relapse, especially when faced with approaching end-of-life decisions. Both professional and</w:t>
      </w:r>
      <w:r>
        <w:t xml:space="preserve"> family providers may be unable to continue to provide</w:t>
      </w:r>
      <w:r>
        <w:rPr>
          <w:spacing w:val="-4"/>
        </w:rPr>
        <w:t xml:space="preserve"> </w:t>
      </w:r>
      <w:r>
        <w:t>needed</w:t>
      </w:r>
      <w:r>
        <w:rPr>
          <w:spacing w:val="-3"/>
        </w:rPr>
        <w:t xml:space="preserve"> </w:t>
      </w:r>
      <w:r>
        <w:t>care</w:t>
      </w:r>
      <w:r>
        <w:rPr>
          <w:spacing w:val="-4"/>
        </w:rPr>
        <w:t xml:space="preserve"> </w:t>
      </w:r>
      <w:r>
        <w:t>when</w:t>
      </w:r>
      <w:r>
        <w:rPr>
          <w:spacing w:val="-3"/>
        </w:rPr>
        <w:t xml:space="preserve"> </w:t>
      </w:r>
      <w:r>
        <w:t>faced</w:t>
      </w:r>
      <w:r>
        <w:rPr>
          <w:spacing w:val="-3"/>
        </w:rPr>
        <w:t xml:space="preserve"> </w:t>
      </w:r>
      <w:r>
        <w:t>with</w:t>
      </w:r>
      <w:r>
        <w:rPr>
          <w:spacing w:val="-3"/>
        </w:rPr>
        <w:t xml:space="preserve"> </w:t>
      </w:r>
      <w:r>
        <w:t>a</w:t>
      </w:r>
      <w:r>
        <w:rPr>
          <w:spacing w:val="-4"/>
        </w:rPr>
        <w:t xml:space="preserve"> </w:t>
      </w:r>
      <w:r>
        <w:t>client/family</w:t>
      </w:r>
      <w:r>
        <w:rPr>
          <w:spacing w:val="-3"/>
        </w:rPr>
        <w:t xml:space="preserve"> </w:t>
      </w:r>
      <w:r>
        <w:t>member</w:t>
      </w:r>
      <w:r>
        <w:rPr>
          <w:spacing w:val="-3"/>
        </w:rPr>
        <w:t xml:space="preserve"> </w:t>
      </w:r>
      <w:r>
        <w:t>who</w:t>
      </w:r>
      <w:r>
        <w:rPr>
          <w:spacing w:val="-3"/>
        </w:rPr>
        <w:t xml:space="preserve"> </w:t>
      </w:r>
      <w:r>
        <w:t>has</w:t>
      </w:r>
      <w:r>
        <w:rPr>
          <w:spacing w:val="-3"/>
        </w:rPr>
        <w:t xml:space="preserve"> </w:t>
      </w:r>
      <w:r>
        <w:t>relapsed</w:t>
      </w:r>
      <w:r>
        <w:rPr>
          <w:spacing w:val="-3"/>
        </w:rPr>
        <w:t xml:space="preserve"> </w:t>
      </w:r>
      <w:r>
        <w:t>and who</w:t>
      </w:r>
      <w:r>
        <w:rPr>
          <w:spacing w:val="-3"/>
        </w:rPr>
        <w:t xml:space="preserve"> </w:t>
      </w:r>
      <w:r>
        <w:t>is</w:t>
      </w:r>
      <w:r>
        <w:rPr>
          <w:spacing w:val="-3"/>
        </w:rPr>
        <w:t xml:space="preserve"> </w:t>
      </w:r>
      <w:r>
        <w:t>not</w:t>
      </w:r>
      <w:r>
        <w:rPr>
          <w:spacing w:val="-4"/>
        </w:rPr>
        <w:t xml:space="preserve"> </w:t>
      </w:r>
      <w:r>
        <w:t>capable</w:t>
      </w:r>
      <w:r>
        <w:rPr>
          <w:spacing w:val="-4"/>
        </w:rPr>
        <w:t xml:space="preserve"> </w:t>
      </w:r>
      <w:r>
        <w:t>of</w:t>
      </w:r>
      <w:r>
        <w:rPr>
          <w:spacing w:val="-3"/>
        </w:rPr>
        <w:t xml:space="preserve"> </w:t>
      </w:r>
      <w:r>
        <w:t>following</w:t>
      </w:r>
      <w:r>
        <w:rPr>
          <w:spacing w:val="-3"/>
        </w:rPr>
        <w:t xml:space="preserve"> </w:t>
      </w:r>
      <w:r>
        <w:t>the</w:t>
      </w:r>
      <w:r>
        <w:rPr>
          <w:spacing w:val="-4"/>
        </w:rPr>
        <w:t xml:space="preserve"> </w:t>
      </w:r>
      <w:r>
        <w:t>plan</w:t>
      </w:r>
      <w:r>
        <w:rPr>
          <w:spacing w:val="-3"/>
        </w:rPr>
        <w:t xml:space="preserve"> </w:t>
      </w:r>
      <w:r>
        <w:t>of</w:t>
      </w:r>
      <w:r>
        <w:rPr>
          <w:spacing w:val="-3"/>
        </w:rPr>
        <w:t xml:space="preserve"> </w:t>
      </w:r>
      <w:r>
        <w:t>care.</w:t>
      </w:r>
      <w:r>
        <w:rPr>
          <w:spacing w:val="-3"/>
        </w:rPr>
        <w:t xml:space="preserve"> </w:t>
      </w:r>
      <w:r>
        <w:t>It</w:t>
      </w:r>
      <w:r>
        <w:rPr>
          <w:spacing w:val="-4"/>
        </w:rPr>
        <w:t xml:space="preserve"> </w:t>
      </w:r>
      <w:r>
        <w:t>is</w:t>
      </w:r>
      <w:r>
        <w:rPr>
          <w:spacing w:val="-3"/>
        </w:rPr>
        <w:t xml:space="preserve"> </w:t>
      </w:r>
      <w:r>
        <w:t>critical</w:t>
      </w:r>
      <w:r>
        <w:rPr>
          <w:spacing w:val="-3"/>
        </w:rPr>
        <w:t xml:space="preserve"> </w:t>
      </w:r>
      <w:r>
        <w:t>in</w:t>
      </w:r>
      <w:r>
        <w:rPr>
          <w:spacing w:val="-3"/>
        </w:rPr>
        <w:t xml:space="preserve"> </w:t>
      </w:r>
      <w:r>
        <w:t>these</w:t>
      </w:r>
      <w:r>
        <w:rPr>
          <w:spacing w:val="-4"/>
        </w:rPr>
        <w:t xml:space="preserve"> </w:t>
      </w:r>
      <w:r>
        <w:t>situations</w:t>
      </w:r>
      <w:r>
        <w:rPr>
          <w:spacing w:val="-3"/>
        </w:rPr>
        <w:t xml:space="preserve"> </w:t>
      </w:r>
      <w:r>
        <w:t>that the client and caregivers continue receiving substance abuse counseling and intervention in the home setting. However, providers should be aware that the home setting can present certain problems, including the possibility that other substance-abusing</w:t>
      </w:r>
      <w:r>
        <w:t xml:space="preserve"> persons in the client's home are stealing or utilizing opioids intended for the client.</w:t>
      </w:r>
    </w:p>
    <w:p w14:paraId="77E2E998" w14:textId="77777777" w:rsidR="004E457E" w:rsidRDefault="004E457E">
      <w:pPr>
        <w:pStyle w:val="BodyText"/>
        <w:spacing w:before="2"/>
        <w:rPr>
          <w:sz w:val="26"/>
        </w:rPr>
      </w:pPr>
    </w:p>
    <w:p w14:paraId="57285D0F" w14:textId="77777777" w:rsidR="004E457E" w:rsidRDefault="00EA0C9A">
      <w:pPr>
        <w:pStyle w:val="Heading3"/>
      </w:pPr>
      <w:r>
        <w:t>Economic</w:t>
      </w:r>
      <w:r>
        <w:rPr>
          <w:spacing w:val="-3"/>
        </w:rPr>
        <w:t xml:space="preserve"> </w:t>
      </w:r>
      <w:r>
        <w:rPr>
          <w:spacing w:val="-2"/>
        </w:rPr>
        <w:t>needs</w:t>
      </w:r>
    </w:p>
    <w:p w14:paraId="4286F791" w14:textId="77777777" w:rsidR="004E457E" w:rsidRDefault="00EA0C9A">
      <w:pPr>
        <w:pStyle w:val="BodyText"/>
        <w:ind w:left="400" w:right="524"/>
      </w:pPr>
      <w:r>
        <w:t>Even though home-based services are</w:t>
      </w:r>
      <w:r>
        <w:rPr>
          <w:spacing w:val="-1"/>
        </w:rPr>
        <w:t xml:space="preserve"> </w:t>
      </w:r>
      <w:r>
        <w:t>covered by some</w:t>
      </w:r>
      <w:r>
        <w:rPr>
          <w:spacing w:val="-1"/>
        </w:rPr>
        <w:t xml:space="preserve"> </w:t>
      </w:r>
      <w:r>
        <w:t>Federal, State, and private resources, additional stressors can affect the delivery of services. Th</w:t>
      </w:r>
      <w:r>
        <w:t>e loss of income</w:t>
      </w:r>
      <w:r>
        <w:rPr>
          <w:spacing w:val="-4"/>
        </w:rPr>
        <w:t xml:space="preserve"> </w:t>
      </w:r>
      <w:r>
        <w:t>from</w:t>
      </w:r>
      <w:r>
        <w:rPr>
          <w:spacing w:val="-4"/>
        </w:rPr>
        <w:t xml:space="preserve"> </w:t>
      </w:r>
      <w:r>
        <w:t>either</w:t>
      </w:r>
      <w:r>
        <w:rPr>
          <w:spacing w:val="-3"/>
        </w:rPr>
        <w:t xml:space="preserve"> </w:t>
      </w:r>
      <w:r>
        <w:t>the</w:t>
      </w:r>
      <w:r>
        <w:rPr>
          <w:spacing w:val="-4"/>
        </w:rPr>
        <w:t xml:space="preserve"> </w:t>
      </w:r>
      <w:r>
        <w:t>client</w:t>
      </w:r>
      <w:r>
        <w:rPr>
          <w:spacing w:val="-4"/>
        </w:rPr>
        <w:t xml:space="preserve"> </w:t>
      </w:r>
      <w:r>
        <w:t>or</w:t>
      </w:r>
      <w:r>
        <w:rPr>
          <w:spacing w:val="-3"/>
        </w:rPr>
        <w:t xml:space="preserve"> </w:t>
      </w:r>
      <w:r>
        <w:t>the</w:t>
      </w:r>
      <w:r>
        <w:rPr>
          <w:spacing w:val="-4"/>
        </w:rPr>
        <w:t xml:space="preserve"> </w:t>
      </w:r>
      <w:r>
        <w:t>family</w:t>
      </w:r>
      <w:r>
        <w:rPr>
          <w:spacing w:val="-3"/>
        </w:rPr>
        <w:t xml:space="preserve"> </w:t>
      </w:r>
      <w:r>
        <w:t>caregiver</w:t>
      </w:r>
      <w:r>
        <w:rPr>
          <w:spacing w:val="-3"/>
        </w:rPr>
        <w:t xml:space="preserve"> </w:t>
      </w:r>
      <w:r>
        <w:t>can</w:t>
      </w:r>
      <w:r>
        <w:rPr>
          <w:spacing w:val="-3"/>
        </w:rPr>
        <w:t xml:space="preserve"> </w:t>
      </w:r>
      <w:r>
        <w:t>create</w:t>
      </w:r>
      <w:r>
        <w:rPr>
          <w:spacing w:val="-4"/>
        </w:rPr>
        <w:t xml:space="preserve"> </w:t>
      </w:r>
      <w:r>
        <w:t>potential</w:t>
      </w:r>
      <w:r>
        <w:rPr>
          <w:spacing w:val="-3"/>
        </w:rPr>
        <w:t xml:space="preserve"> </w:t>
      </w:r>
      <w:r>
        <w:t>problems with housing, health insurance, nutrition, and medications.</w:t>
      </w:r>
      <w:r>
        <w:rPr>
          <w:spacing w:val="-4"/>
        </w:rPr>
        <w:t xml:space="preserve"> </w:t>
      </w:r>
      <w:r>
        <w:t>The counselor must be aware of how these conditions can disrupt the plan of care.</w:t>
      </w:r>
    </w:p>
    <w:p w14:paraId="4ED45DD3" w14:textId="77777777" w:rsidR="004E457E" w:rsidRDefault="004E457E">
      <w:pPr>
        <w:pStyle w:val="BodyText"/>
        <w:spacing w:before="10"/>
        <w:rPr>
          <w:sz w:val="26"/>
        </w:rPr>
      </w:pPr>
    </w:p>
    <w:p w14:paraId="442053EC" w14:textId="77777777" w:rsidR="004E457E" w:rsidRDefault="00EA0C9A">
      <w:pPr>
        <w:pStyle w:val="Heading3"/>
      </w:pPr>
      <w:r>
        <w:t>Emotional</w:t>
      </w:r>
      <w:r>
        <w:rPr>
          <w:spacing w:val="-3"/>
        </w:rPr>
        <w:t xml:space="preserve"> </w:t>
      </w:r>
      <w:r>
        <w:rPr>
          <w:spacing w:val="-2"/>
        </w:rPr>
        <w:t>needs</w:t>
      </w:r>
    </w:p>
    <w:p w14:paraId="274070A2" w14:textId="77777777" w:rsidR="004E457E" w:rsidRDefault="00EA0C9A">
      <w:pPr>
        <w:pStyle w:val="BodyText"/>
        <w:ind w:left="400" w:right="534"/>
      </w:pPr>
      <w:r>
        <w:t>As the client continues to need more interventions, the roles of family caregivers change, and health care professionals must be aware of the need to adapt to these changes.</w:t>
      </w:r>
      <w:r>
        <w:rPr>
          <w:spacing w:val="-4"/>
        </w:rPr>
        <w:t xml:space="preserve"> </w:t>
      </w:r>
      <w:r>
        <w:t>Family</w:t>
      </w:r>
      <w:r>
        <w:rPr>
          <w:spacing w:val="-4"/>
        </w:rPr>
        <w:t xml:space="preserve"> </w:t>
      </w:r>
      <w:r>
        <w:t>caregivers</w:t>
      </w:r>
      <w:r>
        <w:rPr>
          <w:spacing w:val="-4"/>
        </w:rPr>
        <w:t xml:space="preserve"> </w:t>
      </w:r>
      <w:r>
        <w:t>will</w:t>
      </w:r>
      <w:r>
        <w:rPr>
          <w:spacing w:val="-4"/>
        </w:rPr>
        <w:t xml:space="preserve"> </w:t>
      </w:r>
      <w:r>
        <w:t>need</w:t>
      </w:r>
      <w:r>
        <w:rPr>
          <w:spacing w:val="-4"/>
        </w:rPr>
        <w:t xml:space="preserve"> </w:t>
      </w:r>
      <w:r>
        <w:t>support</w:t>
      </w:r>
      <w:r>
        <w:rPr>
          <w:spacing w:val="-5"/>
        </w:rPr>
        <w:t xml:space="preserve"> </w:t>
      </w:r>
      <w:r>
        <w:t>in</w:t>
      </w:r>
      <w:r>
        <w:rPr>
          <w:spacing w:val="-4"/>
        </w:rPr>
        <w:t xml:space="preserve"> </w:t>
      </w:r>
      <w:r>
        <w:t>processing</w:t>
      </w:r>
      <w:r>
        <w:rPr>
          <w:spacing w:val="-4"/>
        </w:rPr>
        <w:t xml:space="preserve"> </w:t>
      </w:r>
      <w:r>
        <w:t>the</w:t>
      </w:r>
      <w:r>
        <w:rPr>
          <w:spacing w:val="-5"/>
        </w:rPr>
        <w:t xml:space="preserve"> </w:t>
      </w:r>
      <w:r>
        <w:t>anticipatory</w:t>
      </w:r>
      <w:r>
        <w:rPr>
          <w:spacing w:val="-4"/>
        </w:rPr>
        <w:t xml:space="preserve"> </w:t>
      </w:r>
      <w:r>
        <w:t>grief</w:t>
      </w:r>
      <w:r>
        <w:rPr>
          <w:spacing w:val="-4"/>
        </w:rPr>
        <w:t xml:space="preserve"> </w:t>
      </w:r>
      <w:r>
        <w:t xml:space="preserve">of </w:t>
      </w:r>
      <w:r>
        <w:t>losing their family members.</w:t>
      </w:r>
      <w:r>
        <w:rPr>
          <w:spacing w:val="-5"/>
        </w:rPr>
        <w:t xml:space="preserve"> </w:t>
      </w:r>
      <w:r>
        <w:t>After the client's death, help with funeral arrangements and further support of family members, who may also be dealing with their own addiction issues, may be needed.</w:t>
      </w:r>
    </w:p>
    <w:p w14:paraId="6E2DBFE7" w14:textId="77777777" w:rsidR="004E457E" w:rsidRDefault="004E457E">
      <w:pPr>
        <w:pStyle w:val="BodyText"/>
        <w:spacing w:before="4"/>
        <w:rPr>
          <w:sz w:val="25"/>
        </w:rPr>
      </w:pPr>
    </w:p>
    <w:p w14:paraId="6C2804F0" w14:textId="77777777" w:rsidR="004E457E" w:rsidRDefault="00EA0C9A">
      <w:pPr>
        <w:pStyle w:val="Heading1"/>
        <w:numPr>
          <w:ilvl w:val="0"/>
          <w:numId w:val="11"/>
        </w:numPr>
        <w:tabs>
          <w:tab w:val="left" w:pos="730"/>
        </w:tabs>
        <w:ind w:left="730" w:hanging="330"/>
      </w:pPr>
      <w:r>
        <w:t>Human</w:t>
      </w:r>
      <w:r>
        <w:rPr>
          <w:spacing w:val="-18"/>
        </w:rPr>
        <w:t xml:space="preserve"> </w:t>
      </w:r>
      <w:r>
        <w:t>Trafficking</w:t>
      </w:r>
      <w:r>
        <w:rPr>
          <w:spacing w:val="-11"/>
        </w:rPr>
        <w:t xml:space="preserve"> </w:t>
      </w:r>
      <w:r>
        <w:t>and</w:t>
      </w:r>
      <w:r>
        <w:rPr>
          <w:spacing w:val="-10"/>
        </w:rPr>
        <w:t xml:space="preserve"> </w:t>
      </w:r>
      <w:r>
        <w:rPr>
          <w:spacing w:val="-2"/>
        </w:rPr>
        <w:t>HIV/AIDS</w:t>
      </w:r>
    </w:p>
    <w:p w14:paraId="56526D7D" w14:textId="77777777" w:rsidR="004E457E" w:rsidRDefault="00EA0C9A">
      <w:pPr>
        <w:pStyle w:val="BodyText"/>
        <w:spacing w:before="302"/>
        <w:ind w:left="400" w:right="568"/>
      </w:pPr>
      <w:r>
        <w:t>Human trafficking and force</w:t>
      </w:r>
      <w:r>
        <w:t>d labor are global human rights abuses. Over the past ten years, the United States has supported some excellent programs but it has also adopted an ideologically driven approach to the sex sector that harms women and their families, increases the vulnerabi</w:t>
      </w:r>
      <w:r>
        <w:t>lity of sex workers to violence, trafficking and HIV infection, prevents health care workers from accessing sex workers, and does little or nothing to prevent trafficking. Sex workers who do not want to be “saved” are being subjected to violent raids and r</w:t>
      </w:r>
      <w:r>
        <w:t>escues and some of them are being</w:t>
      </w:r>
      <w:r>
        <w:rPr>
          <w:spacing w:val="-4"/>
        </w:rPr>
        <w:t xml:space="preserve"> </w:t>
      </w:r>
      <w:r>
        <w:t>arrested,</w:t>
      </w:r>
      <w:r>
        <w:rPr>
          <w:spacing w:val="-4"/>
        </w:rPr>
        <w:t xml:space="preserve"> </w:t>
      </w:r>
      <w:r>
        <w:t>abused,</w:t>
      </w:r>
      <w:r>
        <w:rPr>
          <w:spacing w:val="-4"/>
        </w:rPr>
        <w:t xml:space="preserve"> </w:t>
      </w:r>
      <w:r>
        <w:t>and</w:t>
      </w:r>
      <w:r>
        <w:rPr>
          <w:spacing w:val="-4"/>
        </w:rPr>
        <w:t xml:space="preserve"> </w:t>
      </w:r>
      <w:r>
        <w:t>deprived</w:t>
      </w:r>
      <w:r>
        <w:rPr>
          <w:spacing w:val="-4"/>
        </w:rPr>
        <w:t xml:space="preserve"> </w:t>
      </w:r>
      <w:r>
        <w:t>of</w:t>
      </w:r>
      <w:r>
        <w:rPr>
          <w:spacing w:val="-4"/>
        </w:rPr>
        <w:t xml:space="preserve"> </w:t>
      </w:r>
      <w:r>
        <w:t>their</w:t>
      </w:r>
      <w:r>
        <w:rPr>
          <w:spacing w:val="-4"/>
        </w:rPr>
        <w:t xml:space="preserve"> </w:t>
      </w:r>
      <w:r>
        <w:t>livelihood.</w:t>
      </w:r>
      <w:r>
        <w:rPr>
          <w:spacing w:val="-4"/>
        </w:rPr>
        <w:t xml:space="preserve"> </w:t>
      </w:r>
      <w:r>
        <w:t>Recipients</w:t>
      </w:r>
      <w:r>
        <w:rPr>
          <w:spacing w:val="-4"/>
        </w:rPr>
        <w:t xml:space="preserve"> </w:t>
      </w:r>
      <w:r>
        <w:t>of</w:t>
      </w:r>
      <w:r>
        <w:rPr>
          <w:spacing w:val="-4"/>
        </w:rPr>
        <w:t xml:space="preserve"> </w:t>
      </w:r>
      <w:r>
        <w:t>U.S.</w:t>
      </w:r>
      <w:r>
        <w:rPr>
          <w:spacing w:val="-4"/>
        </w:rPr>
        <w:t xml:space="preserve"> </w:t>
      </w:r>
      <w:r>
        <w:t>funding</w:t>
      </w:r>
    </w:p>
    <w:p w14:paraId="333F2974" w14:textId="77777777" w:rsidR="004E457E" w:rsidRDefault="004E457E">
      <w:pPr>
        <w:sectPr w:rsidR="004E457E">
          <w:pgSz w:w="12240" w:h="15840"/>
          <w:pgMar w:top="980" w:right="920" w:bottom="280" w:left="1040" w:header="714" w:footer="0" w:gutter="0"/>
          <w:cols w:space="720"/>
        </w:sectPr>
      </w:pPr>
    </w:p>
    <w:p w14:paraId="19262734" w14:textId="77777777" w:rsidR="004E457E" w:rsidRDefault="004E457E">
      <w:pPr>
        <w:pStyle w:val="BodyText"/>
        <w:spacing w:before="11"/>
        <w:rPr>
          <w:sz w:val="29"/>
        </w:rPr>
      </w:pPr>
    </w:p>
    <w:p w14:paraId="67BAA41F" w14:textId="77777777" w:rsidR="004E457E" w:rsidRDefault="00EA0C9A">
      <w:pPr>
        <w:pStyle w:val="BodyText"/>
        <w:spacing w:before="88"/>
        <w:ind w:left="400" w:right="547"/>
      </w:pPr>
      <w:r>
        <w:t>must sign a pledge that undermines their ability to work non-judgmentally and collaboratively</w:t>
      </w:r>
      <w:r>
        <w:rPr>
          <w:spacing w:val="-5"/>
        </w:rPr>
        <w:t xml:space="preserve"> </w:t>
      </w:r>
      <w:r>
        <w:t>with</w:t>
      </w:r>
      <w:r>
        <w:rPr>
          <w:spacing w:val="-5"/>
        </w:rPr>
        <w:t xml:space="preserve"> </w:t>
      </w:r>
      <w:r>
        <w:t>sex</w:t>
      </w:r>
      <w:r>
        <w:rPr>
          <w:spacing w:val="-5"/>
        </w:rPr>
        <w:t xml:space="preserve"> </w:t>
      </w:r>
      <w:r>
        <w:t>workers</w:t>
      </w:r>
      <w:r>
        <w:rPr>
          <w:spacing w:val="-5"/>
        </w:rPr>
        <w:t xml:space="preserve"> </w:t>
      </w:r>
      <w:r>
        <w:t>to</w:t>
      </w:r>
      <w:r>
        <w:rPr>
          <w:spacing w:val="-5"/>
        </w:rPr>
        <w:t xml:space="preserve"> </w:t>
      </w:r>
      <w:r>
        <w:t>stop</w:t>
      </w:r>
      <w:r>
        <w:rPr>
          <w:spacing w:val="-5"/>
        </w:rPr>
        <w:t xml:space="preserve"> </w:t>
      </w:r>
      <w:r>
        <w:t>trafficki</w:t>
      </w:r>
      <w:r>
        <w:t>ng,</w:t>
      </w:r>
      <w:r>
        <w:rPr>
          <w:spacing w:val="-5"/>
        </w:rPr>
        <w:t xml:space="preserve"> </w:t>
      </w:r>
      <w:r>
        <w:t>child</w:t>
      </w:r>
      <w:r>
        <w:rPr>
          <w:spacing w:val="-5"/>
        </w:rPr>
        <w:t xml:space="preserve"> </w:t>
      </w:r>
      <w:r>
        <w:t>prostitution</w:t>
      </w:r>
      <w:r>
        <w:rPr>
          <w:spacing w:val="-5"/>
        </w:rPr>
        <w:t xml:space="preserve"> </w:t>
      </w:r>
      <w:r>
        <w:t>and</w:t>
      </w:r>
      <w:r>
        <w:rPr>
          <w:spacing w:val="-5"/>
        </w:rPr>
        <w:t xml:space="preserve"> </w:t>
      </w:r>
      <w:r>
        <w:t>violence, and fight HIV/AIDS. The</w:t>
      </w:r>
      <w:r>
        <w:rPr>
          <w:spacing w:val="-7"/>
        </w:rPr>
        <w:t xml:space="preserve"> </w:t>
      </w:r>
      <w:r>
        <w:t>American University Washington College of Law and</w:t>
      </w:r>
      <w:r>
        <w:t xml:space="preserve"> the Center for Health and Gender Equity co-hosted a symposium, “Human Trafficking, HIV/AIDS, and the Sex Sector,” to explore these challenges and present examples of organizations that provide human-rights based approaches and partnerships</w:t>
      </w:r>
      <w:r>
        <w:rPr>
          <w:spacing w:val="-1"/>
        </w:rPr>
        <w:t xml:space="preserve"> </w:t>
      </w:r>
      <w:r>
        <w:t>with</w:t>
      </w:r>
      <w:r>
        <w:rPr>
          <w:spacing w:val="-1"/>
        </w:rPr>
        <w:t xml:space="preserve"> </w:t>
      </w:r>
      <w:r>
        <w:t>sex</w:t>
      </w:r>
      <w:r>
        <w:rPr>
          <w:spacing w:val="-1"/>
        </w:rPr>
        <w:t xml:space="preserve"> </w:t>
      </w:r>
      <w:r>
        <w:t>worker</w:t>
      </w:r>
      <w:r>
        <w:t>s.</w:t>
      </w:r>
      <w:r>
        <w:rPr>
          <w:spacing w:val="-1"/>
        </w:rPr>
        <w:t xml:space="preserve"> </w:t>
      </w:r>
      <w:r>
        <w:t>Distinguished</w:t>
      </w:r>
      <w:r>
        <w:rPr>
          <w:spacing w:val="-1"/>
        </w:rPr>
        <w:t xml:space="preserve"> </w:t>
      </w:r>
      <w:r>
        <w:t>authorities</w:t>
      </w:r>
      <w:r>
        <w:rPr>
          <w:spacing w:val="-1"/>
        </w:rPr>
        <w:t xml:space="preserve"> </w:t>
      </w:r>
      <w:r>
        <w:t>from</w:t>
      </w:r>
      <w:r>
        <w:rPr>
          <w:spacing w:val="-2"/>
        </w:rPr>
        <w:t xml:space="preserve"> </w:t>
      </w:r>
      <w:r>
        <w:t>the</w:t>
      </w:r>
      <w:r>
        <w:rPr>
          <w:spacing w:val="-2"/>
        </w:rPr>
        <w:t xml:space="preserve"> </w:t>
      </w:r>
      <w:r>
        <w:t>field</w:t>
      </w:r>
      <w:r>
        <w:rPr>
          <w:spacing w:val="-1"/>
        </w:rPr>
        <w:t xml:space="preserve"> </w:t>
      </w:r>
      <w:r>
        <w:t>presented</w:t>
      </w:r>
      <w:r>
        <w:rPr>
          <w:spacing w:val="-1"/>
        </w:rPr>
        <w:t xml:space="preserve"> </w:t>
      </w:r>
      <w:r>
        <w:t xml:space="preserve">at the symposium, and their articles are included in this publication—Gabriela Leite, director of Davida, a Brazilian NGO devoted to human rights of prostitutes and the regulation of the industry; Sara </w:t>
      </w:r>
      <w:r>
        <w:t>Bradford, the former technical advisor in</w:t>
      </w:r>
      <w:r>
        <w:rPr>
          <w:spacing w:val="40"/>
        </w:rPr>
        <w:t xml:space="preserve"> </w:t>
      </w:r>
      <w:r>
        <w:t>Cambodia for the</w:t>
      </w:r>
      <w:r>
        <w:rPr>
          <w:spacing w:val="-16"/>
        </w:rPr>
        <w:t xml:space="preserve"> </w:t>
      </w:r>
      <w:r>
        <w:t>Asian Pacific Network of Sex</w:t>
      </w:r>
      <w:r>
        <w:rPr>
          <w:spacing w:val="-5"/>
        </w:rPr>
        <w:t xml:space="preserve"> </w:t>
      </w:r>
      <w:r>
        <w:t>Workers; Dr. Shilpa Merchant, the pioneer of a groundbreaking</w:t>
      </w:r>
      <w:r>
        <w:rPr>
          <w:spacing w:val="-5"/>
        </w:rPr>
        <w:t xml:space="preserve"> </w:t>
      </w:r>
      <w:r>
        <w:t xml:space="preserve">AIDS prevention program and sex worker collective in Mumbai; and Sylvia Mollet Sangaré, the co-founder of </w:t>
      </w:r>
      <w:r>
        <w:t>DANAYA</w:t>
      </w:r>
      <w:r>
        <w:rPr>
          <w:spacing w:val="-13"/>
        </w:rPr>
        <w:t xml:space="preserve"> </w:t>
      </w:r>
      <w:r>
        <w:t>SO, a Malian sex worker collective that provides health services, literacy education, legal protection, and job training. In order to change the negative attitudes and</w:t>
      </w:r>
      <w:r>
        <w:rPr>
          <w:spacing w:val="40"/>
        </w:rPr>
        <w:t xml:space="preserve"> </w:t>
      </w:r>
      <w:r>
        <w:t>judgments that lead to harmful laws and policies, it is essential to increase pub</w:t>
      </w:r>
      <w:r>
        <w:t>lic understanding about the lives, hopes, and accomplishments of sex workers and to support human-rights-based programming and partnerships with sex workers. This report brings the voices of women in the sex sector to the center of discussions around prost</w:t>
      </w:r>
      <w:r>
        <w:t xml:space="preserve">itution, human trafficking and HIV/AIDS, and offers analysis and recommendations based on what is happening on the ground. We hope it will contribute to meaningful, nonjudgmental discussions that can lead to new policies and programs to improve health and </w:t>
      </w:r>
      <w:r>
        <w:t>lives of women in the sex sector.</w:t>
      </w:r>
    </w:p>
    <w:p w14:paraId="7E3715DF" w14:textId="77777777" w:rsidR="004E457E" w:rsidRDefault="004E457E">
      <w:pPr>
        <w:pStyle w:val="BodyText"/>
        <w:spacing w:before="10"/>
        <w:rPr>
          <w:sz w:val="23"/>
        </w:rPr>
      </w:pPr>
    </w:p>
    <w:p w14:paraId="224EF956" w14:textId="77777777" w:rsidR="004E457E" w:rsidRDefault="00EA0C9A">
      <w:pPr>
        <w:pStyle w:val="BodyText"/>
        <w:ind w:left="400" w:right="552"/>
      </w:pPr>
      <w:r>
        <w:t>Over the last ten years, the United States has helped make important inroads both in combating human trafficking and treating HIV and</w:t>
      </w:r>
      <w:r>
        <w:rPr>
          <w:spacing w:val="-5"/>
        </w:rPr>
        <w:t xml:space="preserve"> </w:t>
      </w:r>
      <w:r>
        <w:t>AIDS. The anti-prostitution policies that are imbedded in the U.S. response to these is</w:t>
      </w:r>
      <w:r>
        <w:t>sues, however, undermine U.S. success in myriad ways. Such policies ignore the very promising models of sex worker empowerment that have transformed lives around the world and successfully confronted both HIV and trafficking. Human rights must be an essent</w:t>
      </w:r>
      <w:r>
        <w:t>ial</w:t>
      </w:r>
      <w:r>
        <w:rPr>
          <w:spacing w:val="-7"/>
        </w:rPr>
        <w:t xml:space="preserve"> </w:t>
      </w:r>
      <w:r>
        <w:t>component</w:t>
      </w:r>
      <w:r>
        <w:rPr>
          <w:spacing w:val="-8"/>
        </w:rPr>
        <w:t xml:space="preserve"> </w:t>
      </w:r>
      <w:r>
        <w:t>to</w:t>
      </w:r>
      <w:r>
        <w:rPr>
          <w:spacing w:val="-7"/>
        </w:rPr>
        <w:t xml:space="preserve"> </w:t>
      </w:r>
      <w:r>
        <w:t>defeating</w:t>
      </w:r>
      <w:r>
        <w:rPr>
          <w:spacing w:val="-7"/>
        </w:rPr>
        <w:t xml:space="preserve"> </w:t>
      </w:r>
      <w:r>
        <w:t>the</w:t>
      </w:r>
      <w:r>
        <w:rPr>
          <w:spacing w:val="-8"/>
        </w:rPr>
        <w:t xml:space="preserve"> </w:t>
      </w:r>
      <w:r>
        <w:t>world’s</w:t>
      </w:r>
      <w:r>
        <w:rPr>
          <w:spacing w:val="-7"/>
        </w:rPr>
        <w:t xml:space="preserve"> </w:t>
      </w:r>
      <w:r>
        <w:t>most</w:t>
      </w:r>
      <w:r>
        <w:rPr>
          <w:spacing w:val="-7"/>
        </w:rPr>
        <w:t xml:space="preserve"> </w:t>
      </w:r>
      <w:r>
        <w:t>difficult</w:t>
      </w:r>
      <w:r>
        <w:rPr>
          <w:spacing w:val="-7"/>
        </w:rPr>
        <w:t xml:space="preserve"> </w:t>
      </w:r>
      <w:r>
        <w:t>problems.</w:t>
      </w:r>
      <w:r>
        <w:rPr>
          <w:spacing w:val="-7"/>
        </w:rPr>
        <w:t xml:space="preserve"> </w:t>
      </w:r>
      <w:r>
        <w:t>However,</w:t>
      </w:r>
      <w:r>
        <w:rPr>
          <w:spacing w:val="-7"/>
        </w:rPr>
        <w:t xml:space="preserve"> </w:t>
      </w:r>
      <w:r>
        <w:t>the United States government’s opposition to prostitution eclipses human rights and evidence of effectiveness in developing human trafficking and HIV/AIDS approaches.</w:t>
      </w:r>
      <w:r>
        <w:rPr>
          <w:spacing w:val="-7"/>
        </w:rPr>
        <w:t xml:space="preserve"> </w:t>
      </w:r>
      <w:r>
        <w:t>This</w:t>
      </w:r>
      <w:r>
        <w:rPr>
          <w:spacing w:val="-1"/>
        </w:rPr>
        <w:t xml:space="preserve"> </w:t>
      </w:r>
      <w:r>
        <w:t>ideological</w:t>
      </w:r>
      <w:r>
        <w:rPr>
          <w:spacing w:val="-1"/>
        </w:rPr>
        <w:t xml:space="preserve"> </w:t>
      </w:r>
      <w:r>
        <w:t>foundation</w:t>
      </w:r>
      <w:r>
        <w:rPr>
          <w:spacing w:val="-1"/>
        </w:rPr>
        <w:t xml:space="preserve"> </w:t>
      </w:r>
      <w:r>
        <w:t>for</w:t>
      </w:r>
      <w:r>
        <w:rPr>
          <w:spacing w:val="-1"/>
        </w:rPr>
        <w:t xml:space="preserve"> </w:t>
      </w:r>
      <w:r>
        <w:t>U.S.</w:t>
      </w:r>
      <w:r>
        <w:rPr>
          <w:spacing w:val="-1"/>
        </w:rPr>
        <w:t xml:space="preserve"> </w:t>
      </w:r>
      <w:r>
        <w:t>policy</w:t>
      </w:r>
      <w:r>
        <w:rPr>
          <w:spacing w:val="-1"/>
        </w:rPr>
        <w:t xml:space="preserve"> </w:t>
      </w:r>
      <w:r>
        <w:t>has</w:t>
      </w:r>
      <w:r>
        <w:rPr>
          <w:spacing w:val="-1"/>
        </w:rPr>
        <w:t xml:space="preserve"> </w:t>
      </w:r>
      <w:r>
        <w:t>created</w:t>
      </w:r>
      <w:r>
        <w:rPr>
          <w:spacing w:val="-1"/>
        </w:rPr>
        <w:t xml:space="preserve"> </w:t>
      </w:r>
      <w:r>
        <w:t>critical</w:t>
      </w:r>
      <w:r>
        <w:rPr>
          <w:spacing w:val="-1"/>
        </w:rPr>
        <w:t xml:space="preserve"> </w:t>
      </w:r>
      <w:r>
        <w:t>failures and blind spots that severely limit U.S. success in ending these scourges. From 2000 to 2008, as part of its response to both human trafficking and the global HIV epidemic, the U.S. government devel</w:t>
      </w:r>
      <w:r>
        <w:t>oped anti-prostitution policies and Congress passed anti-prostitution provisions that directly undermine U.S. efforts to prevent trafficking and HIV/AIDS. The focus of these policies is directed at stopping women from selling sex to earn a living. However,</w:t>
      </w:r>
      <w:r>
        <w:t xml:space="preserve"> sex work is not the same as</w:t>
      </w:r>
    </w:p>
    <w:p w14:paraId="4AC00C51" w14:textId="77777777" w:rsidR="004E457E" w:rsidRDefault="004E457E">
      <w:pPr>
        <w:sectPr w:rsidR="004E457E">
          <w:pgSz w:w="12240" w:h="15840"/>
          <w:pgMar w:top="980" w:right="920" w:bottom="280" w:left="1040" w:header="714" w:footer="0" w:gutter="0"/>
          <w:cols w:space="720"/>
        </w:sectPr>
      </w:pPr>
    </w:p>
    <w:p w14:paraId="44A5627B" w14:textId="77777777" w:rsidR="004E457E" w:rsidRDefault="004E457E">
      <w:pPr>
        <w:pStyle w:val="BodyText"/>
        <w:spacing w:before="11"/>
        <w:rPr>
          <w:sz w:val="29"/>
        </w:rPr>
      </w:pPr>
    </w:p>
    <w:p w14:paraId="17BFE778" w14:textId="77777777" w:rsidR="004E457E" w:rsidRDefault="00EA0C9A">
      <w:pPr>
        <w:pStyle w:val="BodyText"/>
        <w:spacing w:before="88"/>
        <w:ind w:left="400" w:right="524"/>
      </w:pPr>
      <w:r>
        <w:t>human trafficking into the sex sector and should not be conflated as such.1 Conflating</w:t>
      </w:r>
      <w:r>
        <w:rPr>
          <w:spacing w:val="-7"/>
        </w:rPr>
        <w:t xml:space="preserve"> </w:t>
      </w:r>
      <w:r>
        <w:t>human</w:t>
      </w:r>
      <w:r>
        <w:rPr>
          <w:spacing w:val="-7"/>
        </w:rPr>
        <w:t xml:space="preserve"> </w:t>
      </w:r>
      <w:r>
        <w:t>trafficking</w:t>
      </w:r>
      <w:r>
        <w:rPr>
          <w:spacing w:val="-7"/>
        </w:rPr>
        <w:t xml:space="preserve"> </w:t>
      </w:r>
      <w:r>
        <w:t>with</w:t>
      </w:r>
      <w:r>
        <w:rPr>
          <w:spacing w:val="-7"/>
        </w:rPr>
        <w:t xml:space="preserve"> </w:t>
      </w:r>
      <w:r>
        <w:t>prostitution</w:t>
      </w:r>
      <w:r>
        <w:rPr>
          <w:spacing w:val="-7"/>
        </w:rPr>
        <w:t xml:space="preserve"> </w:t>
      </w:r>
      <w:r>
        <w:t>results</w:t>
      </w:r>
      <w:r>
        <w:rPr>
          <w:spacing w:val="-7"/>
        </w:rPr>
        <w:t xml:space="preserve"> </w:t>
      </w:r>
      <w:r>
        <w:t>in</w:t>
      </w:r>
      <w:r>
        <w:rPr>
          <w:spacing w:val="-7"/>
        </w:rPr>
        <w:t xml:space="preserve"> </w:t>
      </w:r>
      <w:r>
        <w:t>ineffective</w:t>
      </w:r>
      <w:r>
        <w:rPr>
          <w:spacing w:val="-8"/>
        </w:rPr>
        <w:t xml:space="preserve"> </w:t>
      </w:r>
      <w:r>
        <w:t>anti-trafficking efforts and human rights violations because domestic policing efforts focus on shutting down brothels and arresting sex workers, rather than targeting the more elusive traffickers. Moreover, a growing body of research finds that sex worker</w:t>
      </w:r>
      <w:r>
        <w:t>s’ high risk of HIV infection is due in part to their marginalized and illegal status.</w:t>
      </w:r>
    </w:p>
    <w:p w14:paraId="381FB7D1" w14:textId="77777777" w:rsidR="004E457E" w:rsidRDefault="00EA0C9A">
      <w:pPr>
        <w:pStyle w:val="BodyText"/>
        <w:spacing w:line="237" w:lineRule="auto"/>
        <w:ind w:left="400" w:right="524"/>
      </w:pPr>
      <w:r>
        <w:t>Criminalizing sex work thwarts workers’</w:t>
      </w:r>
      <w:r>
        <w:rPr>
          <w:spacing w:val="-11"/>
        </w:rPr>
        <w:t xml:space="preserve"> </w:t>
      </w:r>
      <w:r>
        <w:t>access to health care services and government</w:t>
      </w:r>
      <w:r>
        <w:rPr>
          <w:spacing w:val="-5"/>
        </w:rPr>
        <w:t xml:space="preserve"> </w:t>
      </w:r>
      <w:r>
        <w:t>benefits</w:t>
      </w:r>
      <w:r>
        <w:rPr>
          <w:spacing w:val="-4"/>
        </w:rPr>
        <w:t xml:space="preserve"> </w:t>
      </w:r>
      <w:r>
        <w:t>and</w:t>
      </w:r>
      <w:r>
        <w:rPr>
          <w:spacing w:val="-4"/>
        </w:rPr>
        <w:t xml:space="preserve"> </w:t>
      </w:r>
      <w:r>
        <w:t>makes</w:t>
      </w:r>
      <w:r>
        <w:rPr>
          <w:spacing w:val="-4"/>
        </w:rPr>
        <w:t xml:space="preserve"> </w:t>
      </w:r>
      <w:r>
        <w:t>them</w:t>
      </w:r>
      <w:r>
        <w:rPr>
          <w:spacing w:val="-4"/>
        </w:rPr>
        <w:t xml:space="preserve"> </w:t>
      </w:r>
      <w:r>
        <w:t>vulnerable</w:t>
      </w:r>
      <w:r>
        <w:rPr>
          <w:spacing w:val="-5"/>
        </w:rPr>
        <w:t xml:space="preserve"> </w:t>
      </w:r>
      <w:r>
        <w:t>to</w:t>
      </w:r>
      <w:r>
        <w:rPr>
          <w:spacing w:val="-4"/>
        </w:rPr>
        <w:t xml:space="preserve"> </w:t>
      </w:r>
      <w:r>
        <w:t>police</w:t>
      </w:r>
      <w:r>
        <w:rPr>
          <w:spacing w:val="-5"/>
        </w:rPr>
        <w:t xml:space="preserve"> </w:t>
      </w:r>
      <w:r>
        <w:t>abuse</w:t>
      </w:r>
      <w:r>
        <w:rPr>
          <w:spacing w:val="-5"/>
        </w:rPr>
        <w:t xml:space="preserve"> </w:t>
      </w:r>
      <w:r>
        <w:t>and</w:t>
      </w:r>
      <w:r>
        <w:rPr>
          <w:spacing w:val="-4"/>
        </w:rPr>
        <w:t xml:space="preserve"> </w:t>
      </w:r>
      <w:r>
        <w:t>exploitation.</w:t>
      </w:r>
    </w:p>
    <w:p w14:paraId="33DBA2DF" w14:textId="77777777" w:rsidR="004E457E" w:rsidRDefault="004E457E">
      <w:pPr>
        <w:pStyle w:val="BodyText"/>
        <w:rPr>
          <w:sz w:val="27"/>
        </w:rPr>
      </w:pPr>
    </w:p>
    <w:p w14:paraId="0C04059A" w14:textId="77777777" w:rsidR="004E457E" w:rsidRDefault="00EA0C9A">
      <w:pPr>
        <w:pStyle w:val="BodyText"/>
        <w:ind w:left="400" w:right="520"/>
      </w:pPr>
      <w:r>
        <w:t>Mali’s DANAYA</w:t>
      </w:r>
      <w:r>
        <w:rPr>
          <w:spacing w:val="-11"/>
        </w:rPr>
        <w:t xml:space="preserve"> </w:t>
      </w:r>
      <w:r>
        <w:t>SO is another example of a democratically-run sex worker organization. It has grown into a national organization operating in five towns. Malian society and government do not provide services for sex workers and their children,</w:t>
      </w:r>
      <w:r>
        <w:rPr>
          <w:spacing w:val="-4"/>
        </w:rPr>
        <w:t xml:space="preserve"> </w:t>
      </w:r>
      <w:r>
        <w:t>so</w:t>
      </w:r>
      <w:r>
        <w:rPr>
          <w:spacing w:val="-4"/>
        </w:rPr>
        <w:t xml:space="preserve"> </w:t>
      </w:r>
      <w:r>
        <w:t>the</w:t>
      </w:r>
      <w:r>
        <w:rPr>
          <w:spacing w:val="-5"/>
        </w:rPr>
        <w:t xml:space="preserve"> </w:t>
      </w:r>
      <w:r>
        <w:t>women</w:t>
      </w:r>
      <w:r>
        <w:rPr>
          <w:spacing w:val="-4"/>
        </w:rPr>
        <w:t xml:space="preserve"> </w:t>
      </w:r>
      <w:r>
        <w:t>o</w:t>
      </w:r>
      <w:r>
        <w:t>rganized</w:t>
      </w:r>
      <w:r>
        <w:rPr>
          <w:spacing w:val="-4"/>
        </w:rPr>
        <w:t xml:space="preserve"> </w:t>
      </w:r>
      <w:r>
        <w:t>themselves</w:t>
      </w:r>
      <w:r>
        <w:rPr>
          <w:spacing w:val="-4"/>
        </w:rPr>
        <w:t xml:space="preserve"> </w:t>
      </w:r>
      <w:r>
        <w:t>into</w:t>
      </w:r>
      <w:r>
        <w:rPr>
          <w:spacing w:val="-4"/>
        </w:rPr>
        <w:t xml:space="preserve"> </w:t>
      </w:r>
      <w:r>
        <w:t>a</w:t>
      </w:r>
      <w:r>
        <w:rPr>
          <w:spacing w:val="-5"/>
        </w:rPr>
        <w:t xml:space="preserve"> </w:t>
      </w:r>
      <w:r>
        <w:t>collective.</w:t>
      </w:r>
      <w:r>
        <w:rPr>
          <w:spacing w:val="-10"/>
        </w:rPr>
        <w:t xml:space="preserve"> </w:t>
      </w:r>
      <w:r>
        <w:t>The</w:t>
      </w:r>
      <w:r>
        <w:rPr>
          <w:spacing w:val="-5"/>
        </w:rPr>
        <w:t xml:space="preserve"> </w:t>
      </w:r>
      <w:r>
        <w:t>collective</w:t>
      </w:r>
      <w:r>
        <w:rPr>
          <w:spacing w:val="-5"/>
        </w:rPr>
        <w:t xml:space="preserve"> </w:t>
      </w:r>
      <w:r>
        <w:t>seeks to stop the marginalization of sex workers by removing the difficulties women</w:t>
      </w:r>
      <w:r>
        <w:rPr>
          <w:spacing w:val="40"/>
        </w:rPr>
        <w:t xml:space="preserve"> </w:t>
      </w:r>
      <w:r>
        <w:t>have in accessing health care (such as HIV/AIDS prevention and treatment programs) and social services; reducing dange</w:t>
      </w:r>
      <w:r>
        <w:t>rs from police raids; fighting</w:t>
      </w:r>
      <w:r>
        <w:rPr>
          <w:spacing w:val="40"/>
        </w:rPr>
        <w:t xml:space="preserve"> </w:t>
      </w:r>
      <w:r>
        <w:t>housing discrimination; and facilitating participation in social events and religious practice. DANAYA</w:t>
      </w:r>
      <w:r>
        <w:rPr>
          <w:spacing w:val="-10"/>
        </w:rPr>
        <w:t xml:space="preserve"> </w:t>
      </w:r>
      <w:r>
        <w:t>SO meets the immediate and long-term needs of sex workers and their families by providing medical, financial planning, ban</w:t>
      </w:r>
      <w:r>
        <w:t>king, credit, education, and children’s services to its members. Sister organization LAKANA SO works to protect children of sex workers from the impact of stigma and discrimination. Before LAKANA</w:t>
      </w:r>
      <w:r>
        <w:rPr>
          <w:spacing w:val="-7"/>
        </w:rPr>
        <w:t xml:space="preserve"> </w:t>
      </w:r>
      <w:r>
        <w:t>SO, most children of sex workers did not attend school. LAKA</w:t>
      </w:r>
      <w:r>
        <w:t>NA</w:t>
      </w:r>
      <w:r>
        <w:rPr>
          <w:spacing w:val="-5"/>
        </w:rPr>
        <w:t xml:space="preserve"> </w:t>
      </w:r>
      <w:r>
        <w:t>SO helps mothers enroll their children in school and professional training programs, pays half or all of each child’s school fees, and monitors the progress of the children.</w:t>
      </w:r>
      <w:r>
        <w:rPr>
          <w:spacing w:val="-10"/>
        </w:rPr>
        <w:t xml:space="preserve"> </w:t>
      </w:r>
      <w:r>
        <w:t>As a result of the work of LAKANA</w:t>
      </w:r>
      <w:r>
        <w:rPr>
          <w:spacing w:val="-10"/>
        </w:rPr>
        <w:t xml:space="preserve"> </w:t>
      </w:r>
      <w:r>
        <w:t>SO, all members’</w:t>
      </w:r>
      <w:r>
        <w:rPr>
          <w:spacing w:val="-21"/>
        </w:rPr>
        <w:t xml:space="preserve"> </w:t>
      </w:r>
      <w:r>
        <w:t>children</w:t>
      </w:r>
      <w:r>
        <w:rPr>
          <w:spacing w:val="-6"/>
        </w:rPr>
        <w:t xml:space="preserve"> </w:t>
      </w:r>
      <w:r>
        <w:t>are</w:t>
      </w:r>
      <w:r>
        <w:rPr>
          <w:spacing w:val="-4"/>
        </w:rPr>
        <w:t xml:space="preserve"> </w:t>
      </w:r>
      <w:r>
        <w:t>now</w:t>
      </w:r>
      <w:r>
        <w:rPr>
          <w:spacing w:val="-3"/>
        </w:rPr>
        <w:t xml:space="preserve"> </w:t>
      </w:r>
      <w:r>
        <w:t>in</w:t>
      </w:r>
      <w:r>
        <w:rPr>
          <w:spacing w:val="-3"/>
        </w:rPr>
        <w:t xml:space="preserve"> </w:t>
      </w:r>
      <w:r>
        <w:t>school</w:t>
      </w:r>
      <w:r>
        <w:rPr>
          <w:spacing w:val="-4"/>
        </w:rPr>
        <w:t xml:space="preserve"> </w:t>
      </w:r>
      <w:r>
        <w:t>or</w:t>
      </w:r>
      <w:r>
        <w:rPr>
          <w:spacing w:val="-3"/>
        </w:rPr>
        <w:t xml:space="preserve"> </w:t>
      </w:r>
      <w:r>
        <w:t>professional</w:t>
      </w:r>
      <w:r>
        <w:rPr>
          <w:spacing w:val="-3"/>
        </w:rPr>
        <w:t xml:space="preserve"> </w:t>
      </w:r>
      <w:r>
        <w:t>training</w:t>
      </w:r>
      <w:r>
        <w:rPr>
          <w:spacing w:val="-3"/>
        </w:rPr>
        <w:t xml:space="preserve"> </w:t>
      </w:r>
      <w:r>
        <w:t>and</w:t>
      </w:r>
      <w:r>
        <w:rPr>
          <w:spacing w:val="-3"/>
        </w:rPr>
        <w:t xml:space="preserve"> </w:t>
      </w:r>
      <w:r>
        <w:t>highly</w:t>
      </w:r>
      <w:r>
        <w:rPr>
          <w:spacing w:val="-3"/>
        </w:rPr>
        <w:t xml:space="preserve"> </w:t>
      </w:r>
      <w:r>
        <w:t>unlikely</w:t>
      </w:r>
      <w:r>
        <w:rPr>
          <w:spacing w:val="-3"/>
        </w:rPr>
        <w:t xml:space="preserve"> </w:t>
      </w:r>
      <w:r>
        <w:t>to enter</w:t>
      </w:r>
      <w:r>
        <w:rPr>
          <w:spacing w:val="-2"/>
        </w:rPr>
        <w:t xml:space="preserve"> </w:t>
      </w:r>
      <w:r>
        <w:t>prostitution.</w:t>
      </w:r>
      <w:r>
        <w:rPr>
          <w:spacing w:val="-2"/>
        </w:rPr>
        <w:t xml:space="preserve"> </w:t>
      </w:r>
      <w:r>
        <w:t>Most</w:t>
      </w:r>
      <w:r>
        <w:rPr>
          <w:spacing w:val="-2"/>
        </w:rPr>
        <w:t xml:space="preserve"> </w:t>
      </w:r>
      <w:r>
        <w:t>children</w:t>
      </w:r>
      <w:r>
        <w:rPr>
          <w:spacing w:val="-2"/>
        </w:rPr>
        <w:t xml:space="preserve"> </w:t>
      </w:r>
      <w:r>
        <w:t>accompanied</w:t>
      </w:r>
      <w:r>
        <w:rPr>
          <w:spacing w:val="-2"/>
        </w:rPr>
        <w:t xml:space="preserve"> </w:t>
      </w:r>
      <w:r>
        <w:t>by</w:t>
      </w:r>
      <w:r>
        <w:rPr>
          <w:spacing w:val="-2"/>
        </w:rPr>
        <w:t xml:space="preserve"> </w:t>
      </w:r>
      <w:r>
        <w:t>LAKANA</w:t>
      </w:r>
      <w:r>
        <w:rPr>
          <w:spacing w:val="-18"/>
        </w:rPr>
        <w:t xml:space="preserve"> </w:t>
      </w:r>
      <w:r>
        <w:t>SO</w:t>
      </w:r>
      <w:r>
        <w:rPr>
          <w:spacing w:val="-2"/>
        </w:rPr>
        <w:t xml:space="preserve"> </w:t>
      </w:r>
      <w:r>
        <w:t>turn</w:t>
      </w:r>
      <w:r>
        <w:rPr>
          <w:spacing w:val="-2"/>
        </w:rPr>
        <w:t xml:space="preserve"> </w:t>
      </w:r>
      <w:r>
        <w:t>to</w:t>
      </w:r>
      <w:r>
        <w:rPr>
          <w:spacing w:val="-2"/>
        </w:rPr>
        <w:t xml:space="preserve"> </w:t>
      </w:r>
      <w:r>
        <w:t>professions and succeed in finding their place in the society. Brazil offers a promising example of the contributions sex workers make</w:t>
      </w:r>
      <w:r>
        <w:t xml:space="preserve"> to society when fully empowered. The mission of Davida—Prostitution, Civil Rights, Health—is to create opportunities for strengthening the citizenship of prostitutes, through the organization of sex workers, the defense and promotion of rights, and the mo</w:t>
      </w:r>
      <w:r>
        <w:t>bilization and monitoring of</w:t>
      </w:r>
      <w:r>
        <w:rPr>
          <w:spacing w:val="-3"/>
        </w:rPr>
        <w:t xml:space="preserve"> </w:t>
      </w:r>
      <w:r>
        <w:t>public</w:t>
      </w:r>
      <w:r>
        <w:rPr>
          <w:spacing w:val="-4"/>
        </w:rPr>
        <w:t xml:space="preserve"> </w:t>
      </w:r>
      <w:r>
        <w:t>policy.</w:t>
      </w:r>
      <w:r>
        <w:rPr>
          <w:spacing w:val="-3"/>
        </w:rPr>
        <w:t xml:space="preserve"> </w:t>
      </w:r>
      <w:r>
        <w:t>Davida</w:t>
      </w:r>
      <w:r>
        <w:rPr>
          <w:spacing w:val="-4"/>
        </w:rPr>
        <w:t xml:space="preserve"> </w:t>
      </w:r>
      <w:r>
        <w:t>coordinates</w:t>
      </w:r>
      <w:r>
        <w:rPr>
          <w:spacing w:val="-3"/>
        </w:rPr>
        <w:t xml:space="preserve"> </w:t>
      </w:r>
      <w:r>
        <w:t>the</w:t>
      </w:r>
      <w:r>
        <w:rPr>
          <w:spacing w:val="-4"/>
        </w:rPr>
        <w:t xml:space="preserve"> </w:t>
      </w:r>
      <w:r>
        <w:t>Brazilian</w:t>
      </w:r>
      <w:r>
        <w:rPr>
          <w:spacing w:val="-3"/>
        </w:rPr>
        <w:t xml:space="preserve"> </w:t>
      </w:r>
      <w:r>
        <w:t>Network</w:t>
      </w:r>
      <w:r>
        <w:rPr>
          <w:spacing w:val="-3"/>
        </w:rPr>
        <w:t xml:space="preserve"> </w:t>
      </w:r>
      <w:r>
        <w:t>of</w:t>
      </w:r>
      <w:r>
        <w:rPr>
          <w:spacing w:val="-3"/>
        </w:rPr>
        <w:t xml:space="preserve"> </w:t>
      </w:r>
      <w:r>
        <w:t>Prostitutes;</w:t>
      </w:r>
      <w:r>
        <w:rPr>
          <w:spacing w:val="-3"/>
        </w:rPr>
        <w:t xml:space="preserve"> </w:t>
      </w:r>
      <w:r>
        <w:t>assists</w:t>
      </w:r>
      <w:r>
        <w:rPr>
          <w:spacing w:val="-3"/>
        </w:rPr>
        <w:t xml:space="preserve"> </w:t>
      </w:r>
      <w:r>
        <w:t>in the formation of new organizations; advocates for public policies in the area of prostitution and health; consults public and private entities n</w:t>
      </w:r>
      <w:r>
        <w:t>ationally and internationally; and produces, distributes, and promotes videos, publications, and manuals on STD and HIV prevention. On a regional and local level, Davida trains organizations</w:t>
      </w:r>
      <w:r>
        <w:rPr>
          <w:spacing w:val="-2"/>
        </w:rPr>
        <w:t xml:space="preserve"> </w:t>
      </w:r>
      <w:r>
        <w:t>that</w:t>
      </w:r>
      <w:r>
        <w:rPr>
          <w:spacing w:val="-2"/>
        </w:rPr>
        <w:t xml:space="preserve"> </w:t>
      </w:r>
      <w:r>
        <w:t>want</w:t>
      </w:r>
      <w:r>
        <w:rPr>
          <w:spacing w:val="-3"/>
        </w:rPr>
        <w:t xml:space="preserve"> </w:t>
      </w:r>
      <w:r>
        <w:t>to</w:t>
      </w:r>
      <w:r>
        <w:rPr>
          <w:spacing w:val="-2"/>
        </w:rPr>
        <w:t xml:space="preserve"> </w:t>
      </w:r>
      <w:r>
        <w:t>work</w:t>
      </w:r>
      <w:r>
        <w:rPr>
          <w:spacing w:val="-2"/>
        </w:rPr>
        <w:t xml:space="preserve"> </w:t>
      </w:r>
      <w:r>
        <w:t>with</w:t>
      </w:r>
      <w:r>
        <w:rPr>
          <w:spacing w:val="-2"/>
        </w:rPr>
        <w:t xml:space="preserve"> </w:t>
      </w:r>
      <w:r>
        <w:t>sex</w:t>
      </w:r>
      <w:r>
        <w:rPr>
          <w:spacing w:val="-2"/>
        </w:rPr>
        <w:t xml:space="preserve"> </w:t>
      </w:r>
      <w:r>
        <w:t>workers</w:t>
      </w:r>
      <w:r>
        <w:rPr>
          <w:spacing w:val="-2"/>
        </w:rPr>
        <w:t xml:space="preserve"> </w:t>
      </w:r>
      <w:r>
        <w:t>and</w:t>
      </w:r>
      <w:r>
        <w:rPr>
          <w:spacing w:val="-2"/>
        </w:rPr>
        <w:t xml:space="preserve"> </w:t>
      </w:r>
      <w:r>
        <w:t>promotes</w:t>
      </w:r>
      <w:r>
        <w:rPr>
          <w:spacing w:val="-2"/>
        </w:rPr>
        <w:t xml:space="preserve"> </w:t>
      </w:r>
      <w:r>
        <w:t>educational</w:t>
      </w:r>
      <w:r>
        <w:rPr>
          <w:spacing w:val="-2"/>
        </w:rPr>
        <w:t xml:space="preserve"> </w:t>
      </w:r>
      <w:r>
        <w:t>actio</w:t>
      </w:r>
      <w:r>
        <w:t>ns and citizenship formation with sex workers. One of Davida’s most important early achievements was the formation the Sex Worker Steering Committee that is a part</w:t>
      </w:r>
    </w:p>
    <w:p w14:paraId="1157AE74" w14:textId="77777777" w:rsidR="004E457E" w:rsidRDefault="004E457E">
      <w:pPr>
        <w:sectPr w:rsidR="004E457E">
          <w:pgSz w:w="12240" w:h="15840"/>
          <w:pgMar w:top="980" w:right="920" w:bottom="280" w:left="1040" w:header="714" w:footer="0" w:gutter="0"/>
          <w:cols w:space="720"/>
        </w:sectPr>
      </w:pPr>
    </w:p>
    <w:p w14:paraId="6BCC52E2" w14:textId="77777777" w:rsidR="004E457E" w:rsidRDefault="004E457E">
      <w:pPr>
        <w:pStyle w:val="BodyText"/>
        <w:spacing w:before="11"/>
        <w:rPr>
          <w:sz w:val="29"/>
        </w:rPr>
      </w:pPr>
    </w:p>
    <w:p w14:paraId="18949187" w14:textId="77777777" w:rsidR="004E457E" w:rsidRDefault="00EA0C9A">
      <w:pPr>
        <w:pStyle w:val="BodyText"/>
        <w:spacing w:before="88"/>
        <w:ind w:left="400" w:right="593"/>
      </w:pPr>
      <w:r>
        <w:t>of</w:t>
      </w:r>
      <w:r>
        <w:rPr>
          <w:spacing w:val="-8"/>
        </w:rPr>
        <w:t xml:space="preserve"> </w:t>
      </w:r>
      <w:r>
        <w:t>the</w:t>
      </w:r>
      <w:r>
        <w:rPr>
          <w:spacing w:val="-6"/>
        </w:rPr>
        <w:t xml:space="preserve"> </w:t>
      </w:r>
      <w:r>
        <w:t>Brazilian</w:t>
      </w:r>
      <w:r>
        <w:rPr>
          <w:spacing w:val="-5"/>
        </w:rPr>
        <w:t xml:space="preserve"> </w:t>
      </w:r>
      <w:r>
        <w:t>Ministry</w:t>
      </w:r>
      <w:r>
        <w:rPr>
          <w:spacing w:val="-5"/>
        </w:rPr>
        <w:t xml:space="preserve"> </w:t>
      </w:r>
      <w:r>
        <w:t>of</w:t>
      </w:r>
      <w:r>
        <w:rPr>
          <w:spacing w:val="-5"/>
        </w:rPr>
        <w:t xml:space="preserve"> </w:t>
      </w:r>
      <w:r>
        <w:t>Health’s</w:t>
      </w:r>
      <w:r>
        <w:rPr>
          <w:spacing w:val="-5"/>
        </w:rPr>
        <w:t xml:space="preserve"> </w:t>
      </w:r>
      <w:r>
        <w:t>National</w:t>
      </w:r>
      <w:r>
        <w:rPr>
          <w:spacing w:val="-5"/>
        </w:rPr>
        <w:t xml:space="preserve"> </w:t>
      </w:r>
      <w:r>
        <w:t>STD</w:t>
      </w:r>
      <w:r>
        <w:rPr>
          <w:spacing w:val="-5"/>
        </w:rPr>
        <w:t xml:space="preserve"> </w:t>
      </w:r>
      <w:r>
        <w:t>and</w:t>
      </w:r>
      <w:r>
        <w:rPr>
          <w:spacing w:val="-18"/>
        </w:rPr>
        <w:t xml:space="preserve"> </w:t>
      </w:r>
      <w:r>
        <w:t>AIDS</w:t>
      </w:r>
      <w:r>
        <w:rPr>
          <w:spacing w:val="-4"/>
        </w:rPr>
        <w:t xml:space="preserve"> </w:t>
      </w:r>
      <w:r>
        <w:t>Program</w:t>
      </w:r>
      <w:r>
        <w:rPr>
          <w:spacing w:val="-5"/>
        </w:rPr>
        <w:t xml:space="preserve"> </w:t>
      </w:r>
      <w:r>
        <w:t>in</w:t>
      </w:r>
      <w:r>
        <w:rPr>
          <w:spacing w:val="-5"/>
        </w:rPr>
        <w:t xml:space="preserve"> </w:t>
      </w:r>
      <w:r>
        <w:t>1995.</w:t>
      </w:r>
      <w:r>
        <w:rPr>
          <w:spacing w:val="-18"/>
        </w:rPr>
        <w:t xml:space="preserve"> </w:t>
      </w:r>
      <w:r>
        <w:t>As a result, any official initiative or research project for the sex worker population in Brazil is evaluated in this committee prior to implementation.</w:t>
      </w:r>
      <w:r>
        <w:rPr>
          <w:spacing w:val="-10"/>
        </w:rPr>
        <w:t xml:space="preserve"> </w:t>
      </w:r>
      <w:r>
        <w:t>As illustrated in the examples from India, Mali, and Brazil, innovative and human-rights-based in</w:t>
      </w:r>
      <w:r>
        <w:t>terventions can make a difference when it comes to preventing HIV, human trafficking, and child prostitution. However, as shown in the case of Cambodia, when governments enact policies and laws that conflate human trafficking and prostitution, they are lik</w:t>
      </w:r>
      <w:r>
        <w:t>ely to violate human rights of sex workers, compromise efforts to prevent sexual transmission of HIV, and waste resources that could otherwise be used to locate and assist trafficked persons and minors. I</w:t>
      </w:r>
    </w:p>
    <w:p w14:paraId="169FB167" w14:textId="77777777" w:rsidR="004E457E" w:rsidRDefault="004E457E">
      <w:pPr>
        <w:pStyle w:val="BodyText"/>
        <w:spacing w:before="1"/>
        <w:rPr>
          <w:sz w:val="26"/>
        </w:rPr>
      </w:pPr>
    </w:p>
    <w:p w14:paraId="0765693B" w14:textId="77777777" w:rsidR="004E457E" w:rsidRDefault="00EA0C9A">
      <w:pPr>
        <w:pStyle w:val="BodyText"/>
        <w:ind w:left="400" w:right="593"/>
      </w:pPr>
      <w:r>
        <w:t>Fighting HIV/AIDS with Human Rights Human rights a</w:t>
      </w:r>
      <w:r>
        <w:t>re universal and apply to all individuals in every sector of society. Denying human rights to any one person perpetrates an injustice that has ramifications far beyond the local level. Indeed, it cripples globally-supported attempts to stem the spread of a</w:t>
      </w:r>
      <w:r>
        <w:t xml:space="preserve"> plague that has no regard for gender, age, race, marital status, sexual orientation, immigration status, or religion. HIV/AIDS policies and programs at the global, national, and local levels must support universal access to prevention, treatment, and care</w:t>
      </w:r>
      <w:r>
        <w:t xml:space="preserve"> in order to effectively address the pandemic. This requires a staunch adherence to basic human rights, without judgment or hesitation. Policies cannot, for any reason, bar any individual or group from accessing necessary health services—it is both immoral</w:t>
      </w:r>
      <w:r>
        <w:t xml:space="preserve"> and automatically handicaps the HIV/AIDS prevention effort. This principle has also been articulated at the global level:</w:t>
      </w:r>
      <w:r>
        <w:rPr>
          <w:spacing w:val="-8"/>
        </w:rPr>
        <w:t xml:space="preserve"> </w:t>
      </w:r>
      <w:r>
        <w:t>At the United Nations High Level meeting on HIV/AIDS in 2006, world leaders reaffirmed that “the full realization of all human rights</w:t>
      </w:r>
      <w:r>
        <w:t xml:space="preserve"> and fundamental freedoms for all is an essential element in the global response to the HIV/AIDS pandemic.”3</w:t>
      </w:r>
      <w:r>
        <w:rPr>
          <w:spacing w:val="-7"/>
        </w:rPr>
        <w:t xml:space="preserve"> </w:t>
      </w:r>
      <w:r>
        <w:t>As stated in the Universal</w:t>
      </w:r>
      <w:r>
        <w:rPr>
          <w:spacing w:val="-4"/>
        </w:rPr>
        <w:t xml:space="preserve"> </w:t>
      </w:r>
      <w:r>
        <w:t>Declaration</w:t>
      </w:r>
      <w:r>
        <w:rPr>
          <w:spacing w:val="-4"/>
        </w:rPr>
        <w:t xml:space="preserve"> </w:t>
      </w:r>
      <w:r>
        <w:t>of</w:t>
      </w:r>
      <w:r>
        <w:rPr>
          <w:spacing w:val="-4"/>
        </w:rPr>
        <w:t xml:space="preserve"> </w:t>
      </w:r>
      <w:r>
        <w:t>Human</w:t>
      </w:r>
      <w:r>
        <w:rPr>
          <w:spacing w:val="-4"/>
        </w:rPr>
        <w:t xml:space="preserve"> </w:t>
      </w:r>
      <w:r>
        <w:t>Rights,</w:t>
      </w:r>
      <w:r>
        <w:rPr>
          <w:spacing w:val="-4"/>
        </w:rPr>
        <w:t xml:space="preserve"> </w:t>
      </w:r>
      <w:r>
        <w:t>“all</w:t>
      </w:r>
      <w:r>
        <w:rPr>
          <w:spacing w:val="-4"/>
        </w:rPr>
        <w:t xml:space="preserve"> </w:t>
      </w:r>
      <w:r>
        <w:t>human</w:t>
      </w:r>
      <w:r>
        <w:rPr>
          <w:spacing w:val="-4"/>
        </w:rPr>
        <w:t xml:space="preserve"> </w:t>
      </w:r>
      <w:r>
        <w:t>beings</w:t>
      </w:r>
      <w:r>
        <w:rPr>
          <w:spacing w:val="-4"/>
        </w:rPr>
        <w:t xml:space="preserve"> </w:t>
      </w:r>
      <w:r>
        <w:t>are</w:t>
      </w:r>
      <w:r>
        <w:rPr>
          <w:spacing w:val="-4"/>
        </w:rPr>
        <w:t xml:space="preserve"> </w:t>
      </w:r>
      <w:r>
        <w:t>born</w:t>
      </w:r>
      <w:r>
        <w:rPr>
          <w:spacing w:val="-4"/>
        </w:rPr>
        <w:t xml:space="preserve"> </w:t>
      </w:r>
      <w:r>
        <w:t>free</w:t>
      </w:r>
      <w:r>
        <w:rPr>
          <w:spacing w:val="-4"/>
        </w:rPr>
        <w:t xml:space="preserve"> </w:t>
      </w:r>
      <w:r>
        <w:t>and</w:t>
      </w:r>
      <w:r>
        <w:rPr>
          <w:spacing w:val="-4"/>
        </w:rPr>
        <w:t xml:space="preserve"> </w:t>
      </w:r>
      <w:r>
        <w:t>equal in dignity and rights,” and that encompasses: Rig</w:t>
      </w:r>
      <w:r>
        <w:t>ht to life, liberty, and security of person—the basis for individual bodily autonomy Right to make informed choices about their lives free from coercion, violence Right to not be held in slavery or to be trafficked Right to highest standard of health, priv</w:t>
      </w:r>
      <w:r>
        <w:t>acy Freedom from violence and arbitrary arrest4 In addition to the United Nations affirmation and reaffirmation of the universality of human rights, the world’s major religions and traditions also teach that all persons are deserving of dignity and freedom</w:t>
      </w:r>
      <w:r>
        <w:t xml:space="preserve"> from coercion.</w:t>
      </w:r>
      <w:r>
        <w:rPr>
          <w:spacing w:val="-2"/>
        </w:rPr>
        <w:t xml:space="preserve"> </w:t>
      </w:r>
      <w:r>
        <w:t xml:space="preserve">Yet despite these pronouncements of justice, both secular and religious, denying what has been promised at the global level is a regular and accepted </w:t>
      </w:r>
      <w:r>
        <w:rPr>
          <w:spacing w:val="-2"/>
        </w:rPr>
        <w:t>practice.</w:t>
      </w:r>
    </w:p>
    <w:p w14:paraId="5882A15F" w14:textId="77777777" w:rsidR="004E457E" w:rsidRDefault="004E457E">
      <w:pPr>
        <w:sectPr w:rsidR="004E457E">
          <w:pgSz w:w="12240" w:h="15840"/>
          <w:pgMar w:top="980" w:right="920" w:bottom="280" w:left="1040" w:header="714" w:footer="0" w:gutter="0"/>
          <w:cols w:space="720"/>
        </w:sectPr>
      </w:pPr>
    </w:p>
    <w:p w14:paraId="2675A868" w14:textId="77777777" w:rsidR="004E457E" w:rsidRDefault="004E457E">
      <w:pPr>
        <w:pStyle w:val="BodyText"/>
        <w:spacing w:before="11"/>
        <w:rPr>
          <w:sz w:val="29"/>
        </w:rPr>
      </w:pPr>
    </w:p>
    <w:p w14:paraId="0ACA7108" w14:textId="77777777" w:rsidR="004E457E" w:rsidRDefault="00EA0C9A">
      <w:pPr>
        <w:pStyle w:val="Heading3"/>
        <w:spacing w:before="88"/>
      </w:pPr>
      <w:r>
        <w:t>The</w:t>
      </w:r>
      <w:r>
        <w:rPr>
          <w:spacing w:val="-2"/>
        </w:rPr>
        <w:t xml:space="preserve"> </w:t>
      </w:r>
      <w:r>
        <w:t>Sex</w:t>
      </w:r>
      <w:r>
        <w:rPr>
          <w:spacing w:val="-1"/>
        </w:rPr>
        <w:t xml:space="preserve"> </w:t>
      </w:r>
      <w:r>
        <w:t>Sector</w:t>
      </w:r>
      <w:r>
        <w:rPr>
          <w:spacing w:val="-1"/>
        </w:rPr>
        <w:t xml:space="preserve"> </w:t>
      </w:r>
      <w:r>
        <w:t>and</w:t>
      </w:r>
      <w:r>
        <w:rPr>
          <w:spacing w:val="-1"/>
        </w:rPr>
        <w:t xml:space="preserve"> </w:t>
      </w:r>
      <w:r>
        <w:rPr>
          <w:spacing w:val="-2"/>
        </w:rPr>
        <w:t>HIV/AIDS</w:t>
      </w:r>
    </w:p>
    <w:p w14:paraId="135EEBD1" w14:textId="77777777" w:rsidR="004E457E" w:rsidRDefault="00EA0C9A">
      <w:pPr>
        <w:pStyle w:val="BodyText"/>
        <w:ind w:left="400" w:right="524"/>
      </w:pPr>
      <w:r>
        <w:t>Sexual</w:t>
      </w:r>
      <w:r>
        <w:rPr>
          <w:spacing w:val="-5"/>
        </w:rPr>
        <w:t xml:space="preserve"> </w:t>
      </w:r>
      <w:r>
        <w:t>transmission</w:t>
      </w:r>
      <w:r>
        <w:rPr>
          <w:spacing w:val="-5"/>
        </w:rPr>
        <w:t xml:space="preserve"> </w:t>
      </w:r>
      <w:r>
        <w:t>is</w:t>
      </w:r>
      <w:r>
        <w:rPr>
          <w:spacing w:val="-5"/>
        </w:rPr>
        <w:t xml:space="preserve"> </w:t>
      </w:r>
      <w:r>
        <w:t>by</w:t>
      </w:r>
      <w:r>
        <w:rPr>
          <w:spacing w:val="-5"/>
        </w:rPr>
        <w:t xml:space="preserve"> </w:t>
      </w:r>
      <w:r>
        <w:t>far</w:t>
      </w:r>
      <w:r>
        <w:rPr>
          <w:spacing w:val="-5"/>
        </w:rPr>
        <w:t xml:space="preserve"> </w:t>
      </w:r>
      <w:r>
        <w:t>the</w:t>
      </w:r>
      <w:r>
        <w:rPr>
          <w:spacing w:val="-6"/>
        </w:rPr>
        <w:t xml:space="preserve"> </w:t>
      </w:r>
      <w:r>
        <w:t>most</w:t>
      </w:r>
      <w:r>
        <w:rPr>
          <w:spacing w:val="-5"/>
        </w:rPr>
        <w:t xml:space="preserve"> </w:t>
      </w:r>
      <w:r>
        <w:t>common</w:t>
      </w:r>
      <w:r>
        <w:rPr>
          <w:spacing w:val="-5"/>
        </w:rPr>
        <w:t xml:space="preserve"> </w:t>
      </w:r>
      <w:r>
        <w:t>way</w:t>
      </w:r>
      <w:r>
        <w:rPr>
          <w:spacing w:val="-5"/>
        </w:rPr>
        <w:t xml:space="preserve"> </w:t>
      </w:r>
      <w:r>
        <w:t>to</w:t>
      </w:r>
      <w:r>
        <w:rPr>
          <w:spacing w:val="-5"/>
        </w:rPr>
        <w:t xml:space="preserve"> </w:t>
      </w:r>
      <w:r>
        <w:t>contract</w:t>
      </w:r>
      <w:r>
        <w:rPr>
          <w:spacing w:val="-5"/>
        </w:rPr>
        <w:t xml:space="preserve"> </w:t>
      </w:r>
      <w:r>
        <w:t>HIV.</w:t>
      </w:r>
      <w:r>
        <w:rPr>
          <w:spacing w:val="-5"/>
        </w:rPr>
        <w:t xml:space="preserve"> </w:t>
      </w:r>
      <w:r>
        <w:t>Globally,</w:t>
      </w:r>
      <w:r>
        <w:rPr>
          <w:spacing w:val="-5"/>
        </w:rPr>
        <w:t xml:space="preserve"> </w:t>
      </w:r>
      <w:r>
        <w:t>the vast majority of HIV infections—some 80 percent—are sexually transmitted, making sex workers among the groups most vulnerable to infection.</w:t>
      </w:r>
      <w:r>
        <w:rPr>
          <w:spacing w:val="-7"/>
        </w:rPr>
        <w:t xml:space="preserve"> </w:t>
      </w:r>
      <w:r>
        <w:t>As a result, ensuring access to HIV and</w:t>
      </w:r>
      <w:r>
        <w:rPr>
          <w:spacing w:val="-5"/>
        </w:rPr>
        <w:t xml:space="preserve"> </w:t>
      </w:r>
      <w:r>
        <w:t>AIDS prevention, treatment, a</w:t>
      </w:r>
      <w:r>
        <w:t>nd care among communities</w:t>
      </w:r>
      <w:r>
        <w:rPr>
          <w:spacing w:val="-4"/>
        </w:rPr>
        <w:t xml:space="preserve"> </w:t>
      </w:r>
      <w:r>
        <w:t>of</w:t>
      </w:r>
      <w:r>
        <w:rPr>
          <w:spacing w:val="-4"/>
        </w:rPr>
        <w:t xml:space="preserve"> </w:t>
      </w:r>
      <w:r>
        <w:t>female,</w:t>
      </w:r>
      <w:r>
        <w:rPr>
          <w:spacing w:val="-4"/>
        </w:rPr>
        <w:t xml:space="preserve"> </w:t>
      </w:r>
      <w:r>
        <w:t>male,</w:t>
      </w:r>
      <w:r>
        <w:rPr>
          <w:spacing w:val="-4"/>
        </w:rPr>
        <w:t xml:space="preserve"> </w:t>
      </w:r>
      <w:r>
        <w:t>and</w:t>
      </w:r>
      <w:r>
        <w:rPr>
          <w:spacing w:val="-4"/>
        </w:rPr>
        <w:t xml:space="preserve"> </w:t>
      </w:r>
      <w:r>
        <w:t>transgender</w:t>
      </w:r>
      <w:r>
        <w:rPr>
          <w:spacing w:val="-4"/>
        </w:rPr>
        <w:t xml:space="preserve"> </w:t>
      </w:r>
      <w:r>
        <w:t>sex</w:t>
      </w:r>
      <w:r>
        <w:rPr>
          <w:spacing w:val="-4"/>
        </w:rPr>
        <w:t xml:space="preserve"> </w:t>
      </w:r>
      <w:r>
        <w:t>workers</w:t>
      </w:r>
      <w:r>
        <w:rPr>
          <w:spacing w:val="-4"/>
        </w:rPr>
        <w:t xml:space="preserve"> </w:t>
      </w:r>
      <w:r>
        <w:t>is</w:t>
      </w:r>
      <w:r>
        <w:rPr>
          <w:spacing w:val="-4"/>
        </w:rPr>
        <w:t xml:space="preserve"> </w:t>
      </w:r>
      <w:r>
        <w:t>critical</w:t>
      </w:r>
      <w:r>
        <w:rPr>
          <w:spacing w:val="-4"/>
        </w:rPr>
        <w:t xml:space="preserve"> </w:t>
      </w:r>
      <w:r>
        <w:t>to</w:t>
      </w:r>
      <w:r>
        <w:rPr>
          <w:spacing w:val="-4"/>
        </w:rPr>
        <w:t xml:space="preserve"> </w:t>
      </w:r>
      <w:r>
        <w:t>the</w:t>
      </w:r>
      <w:r>
        <w:rPr>
          <w:spacing w:val="-5"/>
        </w:rPr>
        <w:t xml:space="preserve"> </w:t>
      </w:r>
      <w:r>
        <w:t>overall strategy for ending HIV transmissions.</w:t>
      </w:r>
    </w:p>
    <w:p w14:paraId="3B897556" w14:textId="77777777" w:rsidR="004E457E" w:rsidRDefault="004E457E">
      <w:pPr>
        <w:pStyle w:val="BodyText"/>
        <w:spacing w:before="8"/>
        <w:rPr>
          <w:sz w:val="26"/>
        </w:rPr>
      </w:pPr>
    </w:p>
    <w:p w14:paraId="236737DD" w14:textId="77777777" w:rsidR="004E457E" w:rsidRDefault="00EA0C9A">
      <w:pPr>
        <w:pStyle w:val="BodyText"/>
        <w:ind w:left="400" w:right="664"/>
      </w:pPr>
      <w:r>
        <w:t>The</w:t>
      </w:r>
      <w:r>
        <w:rPr>
          <w:spacing w:val="-6"/>
        </w:rPr>
        <w:t xml:space="preserve"> </w:t>
      </w:r>
      <w:r>
        <w:t>sex</w:t>
      </w:r>
      <w:r>
        <w:rPr>
          <w:spacing w:val="-5"/>
        </w:rPr>
        <w:t xml:space="preserve"> </w:t>
      </w:r>
      <w:r>
        <w:t>sector</w:t>
      </w:r>
      <w:r>
        <w:rPr>
          <w:spacing w:val="-5"/>
        </w:rPr>
        <w:t xml:space="preserve"> </w:t>
      </w:r>
      <w:r>
        <w:t>is</w:t>
      </w:r>
      <w:r>
        <w:rPr>
          <w:spacing w:val="-5"/>
        </w:rPr>
        <w:t xml:space="preserve"> </w:t>
      </w:r>
      <w:r>
        <w:t>a</w:t>
      </w:r>
      <w:r>
        <w:rPr>
          <w:spacing w:val="-6"/>
        </w:rPr>
        <w:t xml:space="preserve"> </w:t>
      </w:r>
      <w:r>
        <w:t>diverse</w:t>
      </w:r>
      <w:r>
        <w:rPr>
          <w:spacing w:val="-6"/>
        </w:rPr>
        <w:t xml:space="preserve"> </w:t>
      </w:r>
      <w:r>
        <w:t>community.</w:t>
      </w:r>
      <w:r>
        <w:rPr>
          <w:spacing w:val="-5"/>
        </w:rPr>
        <w:t xml:space="preserve"> </w:t>
      </w:r>
      <w:r>
        <w:t>It</w:t>
      </w:r>
      <w:r>
        <w:rPr>
          <w:spacing w:val="-6"/>
        </w:rPr>
        <w:t xml:space="preserve"> </w:t>
      </w:r>
      <w:r>
        <w:t>is</w:t>
      </w:r>
      <w:r>
        <w:rPr>
          <w:spacing w:val="-5"/>
        </w:rPr>
        <w:t xml:space="preserve"> </w:t>
      </w:r>
      <w:r>
        <w:t>not</w:t>
      </w:r>
      <w:r>
        <w:rPr>
          <w:spacing w:val="-6"/>
        </w:rPr>
        <w:t xml:space="preserve"> </w:t>
      </w:r>
      <w:r>
        <w:t>restricted</w:t>
      </w:r>
      <w:r>
        <w:rPr>
          <w:spacing w:val="-5"/>
        </w:rPr>
        <w:t xml:space="preserve"> </w:t>
      </w:r>
      <w:r>
        <w:t>to</w:t>
      </w:r>
      <w:r>
        <w:rPr>
          <w:spacing w:val="-5"/>
        </w:rPr>
        <w:t xml:space="preserve"> </w:t>
      </w:r>
      <w:r>
        <w:t>a</w:t>
      </w:r>
      <w:r>
        <w:rPr>
          <w:spacing w:val="-6"/>
        </w:rPr>
        <w:t xml:space="preserve"> </w:t>
      </w:r>
      <w:r>
        <w:t>certain</w:t>
      </w:r>
      <w:r>
        <w:rPr>
          <w:spacing w:val="-5"/>
        </w:rPr>
        <w:t xml:space="preserve"> </w:t>
      </w:r>
      <w:r>
        <w:t>sex,</w:t>
      </w:r>
      <w:r>
        <w:rPr>
          <w:spacing w:val="-5"/>
        </w:rPr>
        <w:t xml:space="preserve"> </w:t>
      </w:r>
      <w:r>
        <w:t>gender, or age group. Each sex worker en</w:t>
      </w:r>
      <w:r>
        <w:t xml:space="preserve">ters the sector for different reasons and self- identifies differently: some call themselves prostitutes, sex workers, or even whores.6 Designing effective HIV/AIDS policies and programs based on human rights depends on understanding the depth and breadth </w:t>
      </w:r>
      <w:r>
        <w:t>of the entire community. For example:</w:t>
      </w:r>
    </w:p>
    <w:p w14:paraId="49D6E809" w14:textId="77777777" w:rsidR="004E457E" w:rsidRDefault="00EA0C9A">
      <w:pPr>
        <w:pStyle w:val="ListParagraph"/>
        <w:numPr>
          <w:ilvl w:val="0"/>
          <w:numId w:val="8"/>
        </w:numPr>
        <w:tabs>
          <w:tab w:val="left" w:pos="760"/>
        </w:tabs>
        <w:spacing w:line="313" w:lineRule="exact"/>
        <w:rPr>
          <w:sz w:val="28"/>
        </w:rPr>
      </w:pPr>
      <w:r>
        <w:rPr>
          <w:sz w:val="28"/>
        </w:rPr>
        <w:t>The</w:t>
      </w:r>
      <w:r>
        <w:rPr>
          <w:spacing w:val="-3"/>
          <w:sz w:val="28"/>
        </w:rPr>
        <w:t xml:space="preserve"> </w:t>
      </w:r>
      <w:r>
        <w:rPr>
          <w:sz w:val="28"/>
        </w:rPr>
        <w:t>sex</w:t>
      </w:r>
      <w:r>
        <w:rPr>
          <w:spacing w:val="-1"/>
          <w:sz w:val="28"/>
        </w:rPr>
        <w:t xml:space="preserve"> </w:t>
      </w:r>
      <w:r>
        <w:rPr>
          <w:sz w:val="28"/>
        </w:rPr>
        <w:t>sector</w:t>
      </w:r>
      <w:r>
        <w:rPr>
          <w:spacing w:val="-2"/>
          <w:sz w:val="28"/>
        </w:rPr>
        <w:t xml:space="preserve"> </w:t>
      </w:r>
      <w:r>
        <w:rPr>
          <w:sz w:val="28"/>
        </w:rPr>
        <w:t>includes</w:t>
      </w:r>
      <w:r>
        <w:rPr>
          <w:spacing w:val="-1"/>
          <w:sz w:val="28"/>
        </w:rPr>
        <w:t xml:space="preserve"> </w:t>
      </w:r>
      <w:r>
        <w:rPr>
          <w:sz w:val="28"/>
        </w:rPr>
        <w:t>women,</w:t>
      </w:r>
      <w:r>
        <w:rPr>
          <w:spacing w:val="-2"/>
          <w:sz w:val="28"/>
        </w:rPr>
        <w:t xml:space="preserve"> </w:t>
      </w:r>
      <w:r>
        <w:rPr>
          <w:sz w:val="28"/>
        </w:rPr>
        <w:t>men,</w:t>
      </w:r>
      <w:r>
        <w:rPr>
          <w:spacing w:val="-1"/>
          <w:sz w:val="28"/>
        </w:rPr>
        <w:t xml:space="preserve"> </w:t>
      </w:r>
      <w:r>
        <w:rPr>
          <w:sz w:val="28"/>
        </w:rPr>
        <w:t>and</w:t>
      </w:r>
      <w:r>
        <w:rPr>
          <w:spacing w:val="-2"/>
          <w:sz w:val="28"/>
        </w:rPr>
        <w:t xml:space="preserve"> </w:t>
      </w:r>
      <w:r>
        <w:rPr>
          <w:sz w:val="28"/>
        </w:rPr>
        <w:t>transgender</w:t>
      </w:r>
      <w:r>
        <w:rPr>
          <w:spacing w:val="-1"/>
          <w:sz w:val="28"/>
        </w:rPr>
        <w:t xml:space="preserve"> </w:t>
      </w:r>
      <w:r>
        <w:rPr>
          <w:sz w:val="28"/>
        </w:rPr>
        <w:t>adults,</w:t>
      </w:r>
      <w:r>
        <w:rPr>
          <w:spacing w:val="-2"/>
          <w:sz w:val="28"/>
        </w:rPr>
        <w:t xml:space="preserve"> </w:t>
      </w:r>
      <w:r>
        <w:rPr>
          <w:sz w:val="28"/>
        </w:rPr>
        <w:t>as</w:t>
      </w:r>
      <w:r>
        <w:rPr>
          <w:spacing w:val="-1"/>
          <w:sz w:val="28"/>
        </w:rPr>
        <w:t xml:space="preserve"> </w:t>
      </w:r>
      <w:r>
        <w:rPr>
          <w:sz w:val="28"/>
        </w:rPr>
        <w:t>well</w:t>
      </w:r>
      <w:r>
        <w:rPr>
          <w:spacing w:val="-2"/>
          <w:sz w:val="28"/>
        </w:rPr>
        <w:t xml:space="preserve"> </w:t>
      </w:r>
      <w:r>
        <w:rPr>
          <w:sz w:val="28"/>
        </w:rPr>
        <w:t>as</w:t>
      </w:r>
      <w:r>
        <w:rPr>
          <w:spacing w:val="-1"/>
          <w:sz w:val="28"/>
        </w:rPr>
        <w:t xml:space="preserve"> </w:t>
      </w:r>
      <w:r>
        <w:rPr>
          <w:spacing w:val="-2"/>
          <w:sz w:val="28"/>
        </w:rPr>
        <w:t>young</w:t>
      </w:r>
    </w:p>
    <w:p w14:paraId="54907770" w14:textId="77777777" w:rsidR="004E457E" w:rsidRDefault="00EA0C9A">
      <w:pPr>
        <w:pStyle w:val="BodyText"/>
        <w:spacing w:line="237" w:lineRule="auto"/>
        <w:ind w:left="760" w:right="524"/>
      </w:pPr>
      <w:r>
        <w:t>adults</w:t>
      </w:r>
      <w:r>
        <w:rPr>
          <w:spacing w:val="-3"/>
        </w:rPr>
        <w:t xml:space="preserve"> </w:t>
      </w:r>
      <w:r>
        <w:t>(“young</w:t>
      </w:r>
      <w:r>
        <w:rPr>
          <w:spacing w:val="-3"/>
        </w:rPr>
        <w:t xml:space="preserve"> </w:t>
      </w:r>
      <w:r>
        <w:t>adults”</w:t>
      </w:r>
      <w:r>
        <w:rPr>
          <w:spacing w:val="-4"/>
        </w:rPr>
        <w:t xml:space="preserve"> </w:t>
      </w:r>
      <w:r>
        <w:t>is</w:t>
      </w:r>
      <w:r>
        <w:rPr>
          <w:spacing w:val="-3"/>
        </w:rPr>
        <w:t xml:space="preserve"> </w:t>
      </w:r>
      <w:r>
        <w:t>defined</w:t>
      </w:r>
      <w:r>
        <w:rPr>
          <w:spacing w:val="-3"/>
        </w:rPr>
        <w:t xml:space="preserve"> </w:t>
      </w:r>
      <w:r>
        <w:t>as</w:t>
      </w:r>
      <w:r>
        <w:rPr>
          <w:spacing w:val="-3"/>
        </w:rPr>
        <w:t xml:space="preserve"> </w:t>
      </w:r>
      <w:r>
        <w:t>18</w:t>
      </w:r>
      <w:r>
        <w:rPr>
          <w:spacing w:val="-3"/>
        </w:rPr>
        <w:t xml:space="preserve"> </w:t>
      </w:r>
      <w:r>
        <w:t>to</w:t>
      </w:r>
      <w:r>
        <w:rPr>
          <w:spacing w:val="-3"/>
        </w:rPr>
        <w:t xml:space="preserve"> </w:t>
      </w:r>
      <w:r>
        <w:t>24</w:t>
      </w:r>
      <w:r>
        <w:rPr>
          <w:spacing w:val="-3"/>
        </w:rPr>
        <w:t xml:space="preserve"> </w:t>
      </w:r>
      <w:r>
        <w:t>years</w:t>
      </w:r>
      <w:r>
        <w:rPr>
          <w:spacing w:val="-3"/>
        </w:rPr>
        <w:t xml:space="preserve"> </w:t>
      </w:r>
      <w:r>
        <w:t>of</w:t>
      </w:r>
      <w:r>
        <w:rPr>
          <w:spacing w:val="-3"/>
        </w:rPr>
        <w:t xml:space="preserve"> </w:t>
      </w:r>
      <w:r>
        <w:t>age</w:t>
      </w:r>
      <w:r>
        <w:rPr>
          <w:spacing w:val="-4"/>
        </w:rPr>
        <w:t xml:space="preserve"> </w:t>
      </w:r>
      <w:r>
        <w:t>and</w:t>
      </w:r>
      <w:r>
        <w:rPr>
          <w:spacing w:val="-3"/>
        </w:rPr>
        <w:t xml:space="preserve"> </w:t>
      </w:r>
      <w:r>
        <w:t>does</w:t>
      </w:r>
      <w:r>
        <w:rPr>
          <w:spacing w:val="-3"/>
        </w:rPr>
        <w:t xml:space="preserve"> </w:t>
      </w:r>
      <w:r>
        <w:t>NOT</w:t>
      </w:r>
      <w:r>
        <w:rPr>
          <w:spacing w:val="-9"/>
        </w:rPr>
        <w:t xml:space="preserve"> </w:t>
      </w:r>
      <w:r>
        <w:t xml:space="preserve">include </w:t>
      </w:r>
      <w:r>
        <w:rPr>
          <w:spacing w:val="-2"/>
        </w:rPr>
        <w:t>children).</w:t>
      </w:r>
    </w:p>
    <w:p w14:paraId="4542D92E" w14:textId="77777777" w:rsidR="004E457E" w:rsidRDefault="00EA0C9A">
      <w:pPr>
        <w:pStyle w:val="ListParagraph"/>
        <w:numPr>
          <w:ilvl w:val="0"/>
          <w:numId w:val="8"/>
        </w:numPr>
        <w:tabs>
          <w:tab w:val="left" w:pos="760"/>
        </w:tabs>
        <w:spacing w:before="3" w:line="320" w:lineRule="exact"/>
        <w:ind w:right="824"/>
        <w:rPr>
          <w:sz w:val="28"/>
        </w:rPr>
      </w:pPr>
      <w:r>
        <w:rPr>
          <w:sz w:val="28"/>
        </w:rPr>
        <w:t>Women</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sex</w:t>
      </w:r>
      <w:r>
        <w:rPr>
          <w:spacing w:val="-5"/>
          <w:sz w:val="28"/>
        </w:rPr>
        <w:t xml:space="preserve"> </w:t>
      </w:r>
      <w:r>
        <w:rPr>
          <w:sz w:val="28"/>
        </w:rPr>
        <w:t>sector</w:t>
      </w:r>
      <w:r>
        <w:rPr>
          <w:spacing w:val="-5"/>
          <w:sz w:val="28"/>
        </w:rPr>
        <w:t xml:space="preserve"> </w:t>
      </w:r>
      <w:r>
        <w:rPr>
          <w:sz w:val="28"/>
        </w:rPr>
        <w:t>are</w:t>
      </w:r>
      <w:r>
        <w:rPr>
          <w:spacing w:val="-6"/>
          <w:sz w:val="28"/>
        </w:rPr>
        <w:t xml:space="preserve"> </w:t>
      </w:r>
      <w:r>
        <w:rPr>
          <w:sz w:val="28"/>
        </w:rPr>
        <w:t>often</w:t>
      </w:r>
      <w:r>
        <w:rPr>
          <w:spacing w:val="-5"/>
          <w:sz w:val="28"/>
        </w:rPr>
        <w:t xml:space="preserve"> </w:t>
      </w:r>
      <w:r>
        <w:rPr>
          <w:sz w:val="28"/>
        </w:rPr>
        <w:t>wives</w:t>
      </w:r>
      <w:r>
        <w:rPr>
          <w:spacing w:val="-5"/>
          <w:sz w:val="28"/>
        </w:rPr>
        <w:t xml:space="preserve"> </w:t>
      </w:r>
      <w:r>
        <w:rPr>
          <w:sz w:val="28"/>
        </w:rPr>
        <w:t>and</w:t>
      </w:r>
      <w:r>
        <w:rPr>
          <w:spacing w:val="-5"/>
          <w:sz w:val="28"/>
        </w:rPr>
        <w:t xml:space="preserve"> </w:t>
      </w:r>
      <w:r>
        <w:rPr>
          <w:sz w:val="28"/>
        </w:rPr>
        <w:t>mothers.</w:t>
      </w:r>
      <w:r>
        <w:rPr>
          <w:spacing w:val="-5"/>
          <w:sz w:val="28"/>
        </w:rPr>
        <w:t xml:space="preserve"> </w:t>
      </w:r>
      <w:r>
        <w:rPr>
          <w:sz w:val="28"/>
        </w:rPr>
        <w:t>Sex</w:t>
      </w:r>
      <w:r>
        <w:rPr>
          <w:spacing w:val="-5"/>
          <w:sz w:val="28"/>
        </w:rPr>
        <w:t xml:space="preserve"> </w:t>
      </w:r>
      <w:r>
        <w:rPr>
          <w:sz w:val="28"/>
        </w:rPr>
        <w:t>work</w:t>
      </w:r>
      <w:r>
        <w:rPr>
          <w:spacing w:val="-5"/>
          <w:sz w:val="28"/>
        </w:rPr>
        <w:t xml:space="preserve"> </w:t>
      </w:r>
      <w:r>
        <w:rPr>
          <w:sz w:val="28"/>
        </w:rPr>
        <w:t>itself</w:t>
      </w:r>
      <w:r>
        <w:rPr>
          <w:spacing w:val="-5"/>
          <w:sz w:val="28"/>
        </w:rPr>
        <w:t xml:space="preserve"> </w:t>
      </w:r>
      <w:r>
        <w:rPr>
          <w:sz w:val="28"/>
        </w:rPr>
        <w:t>may</w:t>
      </w:r>
      <w:r>
        <w:rPr>
          <w:spacing w:val="-5"/>
          <w:sz w:val="28"/>
        </w:rPr>
        <w:t xml:space="preserve"> </w:t>
      </w:r>
      <w:r>
        <w:rPr>
          <w:sz w:val="28"/>
        </w:rPr>
        <w:t>be formal and organized.</w:t>
      </w:r>
    </w:p>
    <w:p w14:paraId="30929D38" w14:textId="77777777" w:rsidR="004E457E" w:rsidRDefault="00EA0C9A">
      <w:pPr>
        <w:pStyle w:val="ListParagraph"/>
        <w:numPr>
          <w:ilvl w:val="0"/>
          <w:numId w:val="8"/>
        </w:numPr>
        <w:tabs>
          <w:tab w:val="left" w:pos="760"/>
        </w:tabs>
        <w:spacing w:line="320" w:lineRule="exact"/>
        <w:ind w:right="1198"/>
        <w:rPr>
          <w:sz w:val="28"/>
        </w:rPr>
      </w:pPr>
      <w:r>
        <w:rPr>
          <w:sz w:val="28"/>
        </w:rPr>
        <w:t>Sex</w:t>
      </w:r>
      <w:r>
        <w:rPr>
          <w:spacing w:val="-4"/>
          <w:sz w:val="28"/>
        </w:rPr>
        <w:t xml:space="preserve"> </w:t>
      </w:r>
      <w:r>
        <w:rPr>
          <w:sz w:val="28"/>
        </w:rPr>
        <w:t>work</w:t>
      </w:r>
      <w:r>
        <w:rPr>
          <w:spacing w:val="-4"/>
          <w:sz w:val="28"/>
        </w:rPr>
        <w:t xml:space="preserve"> </w:t>
      </w:r>
      <w:r>
        <w:rPr>
          <w:sz w:val="28"/>
        </w:rPr>
        <w:t>may</w:t>
      </w:r>
      <w:r>
        <w:rPr>
          <w:spacing w:val="-4"/>
          <w:sz w:val="28"/>
        </w:rPr>
        <w:t xml:space="preserve"> </w:t>
      </w:r>
      <w:r>
        <w:rPr>
          <w:sz w:val="28"/>
        </w:rPr>
        <w:t>be</w:t>
      </w:r>
      <w:r>
        <w:rPr>
          <w:spacing w:val="-5"/>
          <w:sz w:val="28"/>
        </w:rPr>
        <w:t xml:space="preserve"> </w:t>
      </w:r>
      <w:r>
        <w:rPr>
          <w:sz w:val="28"/>
        </w:rPr>
        <w:t>also</w:t>
      </w:r>
      <w:r>
        <w:rPr>
          <w:spacing w:val="-4"/>
          <w:sz w:val="28"/>
        </w:rPr>
        <w:t xml:space="preserve"> </w:t>
      </w:r>
      <w:r>
        <w:rPr>
          <w:sz w:val="28"/>
        </w:rPr>
        <w:t>informal,</w:t>
      </w:r>
      <w:r>
        <w:rPr>
          <w:spacing w:val="-4"/>
          <w:sz w:val="28"/>
        </w:rPr>
        <w:t xml:space="preserve"> </w:t>
      </w:r>
      <w:r>
        <w:rPr>
          <w:sz w:val="28"/>
        </w:rPr>
        <w:t>such</w:t>
      </w:r>
      <w:r>
        <w:rPr>
          <w:spacing w:val="-4"/>
          <w:sz w:val="28"/>
        </w:rPr>
        <w:t xml:space="preserve"> </w:t>
      </w:r>
      <w:r>
        <w:rPr>
          <w:sz w:val="28"/>
        </w:rPr>
        <w:t>as</w:t>
      </w:r>
      <w:r>
        <w:rPr>
          <w:spacing w:val="-4"/>
          <w:sz w:val="28"/>
        </w:rPr>
        <w:t xml:space="preserve"> </w:t>
      </w:r>
      <w:r>
        <w:rPr>
          <w:sz w:val="28"/>
        </w:rPr>
        <w:t>independent</w:t>
      </w:r>
      <w:r>
        <w:rPr>
          <w:spacing w:val="-5"/>
          <w:sz w:val="28"/>
        </w:rPr>
        <w:t xml:space="preserve"> </w:t>
      </w:r>
      <w:r>
        <w:rPr>
          <w:sz w:val="28"/>
        </w:rPr>
        <w:t>or</w:t>
      </w:r>
      <w:r>
        <w:rPr>
          <w:spacing w:val="-4"/>
          <w:sz w:val="28"/>
        </w:rPr>
        <w:t xml:space="preserve"> </w:t>
      </w:r>
      <w:r>
        <w:rPr>
          <w:sz w:val="28"/>
        </w:rPr>
        <w:t>self-employed</w:t>
      </w:r>
      <w:r>
        <w:rPr>
          <w:spacing w:val="-4"/>
          <w:sz w:val="28"/>
        </w:rPr>
        <w:t xml:space="preserve"> </w:t>
      </w:r>
      <w:r>
        <w:rPr>
          <w:sz w:val="28"/>
        </w:rPr>
        <w:t>sex workers. Sex work may be legal, criminalized, or tolerated.</w:t>
      </w:r>
    </w:p>
    <w:p w14:paraId="03A62937" w14:textId="77777777" w:rsidR="004E457E" w:rsidRDefault="004E457E">
      <w:pPr>
        <w:pStyle w:val="BodyText"/>
        <w:spacing w:before="4"/>
        <w:rPr>
          <w:sz w:val="27"/>
        </w:rPr>
      </w:pPr>
    </w:p>
    <w:p w14:paraId="1887DB7B" w14:textId="77777777" w:rsidR="004E457E" w:rsidRDefault="00EA0C9A">
      <w:pPr>
        <w:pStyle w:val="BodyText"/>
        <w:ind w:left="400" w:right="524"/>
      </w:pPr>
      <w:r>
        <w:t>People enter the sex sector for a range of reasons. For some, sex work is a profession</w:t>
      </w:r>
      <w:r>
        <w:rPr>
          <w:spacing w:val="-3"/>
        </w:rPr>
        <w:t xml:space="preserve"> </w:t>
      </w:r>
      <w:r>
        <w:t>of</w:t>
      </w:r>
      <w:r>
        <w:rPr>
          <w:spacing w:val="-3"/>
        </w:rPr>
        <w:t xml:space="preserve"> </w:t>
      </w:r>
      <w:r>
        <w:t>choice.</w:t>
      </w:r>
      <w:r>
        <w:rPr>
          <w:spacing w:val="-3"/>
        </w:rPr>
        <w:t xml:space="preserve"> </w:t>
      </w:r>
      <w:r>
        <w:t>For</w:t>
      </w:r>
      <w:r>
        <w:rPr>
          <w:spacing w:val="-3"/>
        </w:rPr>
        <w:t xml:space="preserve"> </w:t>
      </w:r>
      <w:r>
        <w:t>others,</w:t>
      </w:r>
      <w:r>
        <w:rPr>
          <w:spacing w:val="-3"/>
        </w:rPr>
        <w:t xml:space="preserve"> </w:t>
      </w:r>
      <w:r>
        <w:t>it</w:t>
      </w:r>
      <w:r>
        <w:rPr>
          <w:spacing w:val="-3"/>
        </w:rPr>
        <w:t xml:space="preserve"> </w:t>
      </w:r>
      <w:r>
        <w:t>may</w:t>
      </w:r>
      <w:r>
        <w:rPr>
          <w:spacing w:val="-3"/>
        </w:rPr>
        <w:t xml:space="preserve"> </w:t>
      </w:r>
      <w:r>
        <w:t>be</w:t>
      </w:r>
      <w:r>
        <w:rPr>
          <w:spacing w:val="-4"/>
        </w:rPr>
        <w:t xml:space="preserve"> </w:t>
      </w:r>
      <w:r>
        <w:t>a</w:t>
      </w:r>
      <w:r>
        <w:rPr>
          <w:spacing w:val="-4"/>
        </w:rPr>
        <w:t xml:space="preserve"> </w:t>
      </w:r>
      <w:r>
        <w:t>decision</w:t>
      </w:r>
      <w:r>
        <w:rPr>
          <w:spacing w:val="-3"/>
        </w:rPr>
        <w:t xml:space="preserve"> </w:t>
      </w:r>
      <w:r>
        <w:t>made</w:t>
      </w:r>
      <w:r>
        <w:rPr>
          <w:spacing w:val="-4"/>
        </w:rPr>
        <w:t xml:space="preserve"> </w:t>
      </w:r>
      <w:r>
        <w:t>based</w:t>
      </w:r>
      <w:r>
        <w:rPr>
          <w:spacing w:val="-3"/>
        </w:rPr>
        <w:t xml:space="preserve"> </w:t>
      </w:r>
      <w:r>
        <w:t>on</w:t>
      </w:r>
      <w:r>
        <w:rPr>
          <w:spacing w:val="-3"/>
        </w:rPr>
        <w:t xml:space="preserve"> </w:t>
      </w:r>
      <w:r>
        <w:t>certain</w:t>
      </w:r>
      <w:r>
        <w:rPr>
          <w:spacing w:val="-3"/>
        </w:rPr>
        <w:t xml:space="preserve"> </w:t>
      </w:r>
      <w:r>
        <w:t>life circumstances, such as:</w:t>
      </w:r>
    </w:p>
    <w:p w14:paraId="2EFBAF83" w14:textId="77777777" w:rsidR="004E457E" w:rsidRDefault="00EA0C9A">
      <w:pPr>
        <w:pStyle w:val="ListParagraph"/>
        <w:numPr>
          <w:ilvl w:val="0"/>
          <w:numId w:val="19"/>
        </w:numPr>
        <w:tabs>
          <w:tab w:val="left" w:pos="760"/>
        </w:tabs>
        <w:spacing w:line="332" w:lineRule="exact"/>
        <w:ind w:left="760" w:hanging="360"/>
        <w:rPr>
          <w:rFonts w:ascii="MS PGothic" w:hAnsi="MS PGothic"/>
          <w:sz w:val="28"/>
        </w:rPr>
      </w:pPr>
      <w:r>
        <w:rPr>
          <w:position w:val="2"/>
          <w:sz w:val="28"/>
        </w:rPr>
        <w:t>Poverty</w:t>
      </w:r>
      <w:r>
        <w:rPr>
          <w:spacing w:val="-2"/>
          <w:position w:val="2"/>
          <w:sz w:val="28"/>
        </w:rPr>
        <w:t xml:space="preserve"> </w:t>
      </w:r>
      <w:r>
        <w:rPr>
          <w:position w:val="2"/>
          <w:sz w:val="28"/>
        </w:rPr>
        <w:t>and</w:t>
      </w:r>
      <w:r>
        <w:rPr>
          <w:spacing w:val="-1"/>
          <w:position w:val="2"/>
          <w:sz w:val="28"/>
        </w:rPr>
        <w:t xml:space="preserve"> </w:t>
      </w:r>
      <w:r>
        <w:rPr>
          <w:spacing w:val="-2"/>
          <w:position w:val="2"/>
          <w:sz w:val="28"/>
        </w:rPr>
        <w:t>indebtedness</w:t>
      </w:r>
    </w:p>
    <w:p w14:paraId="0889066A"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Low</w:t>
      </w:r>
      <w:r>
        <w:rPr>
          <w:spacing w:val="-1"/>
          <w:position w:val="2"/>
          <w:sz w:val="28"/>
        </w:rPr>
        <w:t xml:space="preserve"> </w:t>
      </w:r>
      <w:r>
        <w:rPr>
          <w:position w:val="2"/>
          <w:sz w:val="28"/>
        </w:rPr>
        <w:t>levels</w:t>
      </w:r>
      <w:r>
        <w:rPr>
          <w:spacing w:val="-1"/>
          <w:position w:val="2"/>
          <w:sz w:val="28"/>
        </w:rPr>
        <w:t xml:space="preserve"> </w:t>
      </w:r>
      <w:r>
        <w:rPr>
          <w:position w:val="2"/>
          <w:sz w:val="28"/>
        </w:rPr>
        <w:t>of</w:t>
      </w:r>
      <w:r>
        <w:rPr>
          <w:spacing w:val="-1"/>
          <w:position w:val="2"/>
          <w:sz w:val="28"/>
        </w:rPr>
        <w:t xml:space="preserve"> </w:t>
      </w:r>
      <w:r>
        <w:rPr>
          <w:spacing w:val="-2"/>
          <w:position w:val="2"/>
          <w:sz w:val="28"/>
        </w:rPr>
        <w:t>education</w:t>
      </w:r>
    </w:p>
    <w:p w14:paraId="0BC7D179"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Lack</w:t>
      </w:r>
      <w:r>
        <w:rPr>
          <w:spacing w:val="-5"/>
          <w:position w:val="2"/>
          <w:sz w:val="28"/>
        </w:rPr>
        <w:t xml:space="preserve"> </w:t>
      </w:r>
      <w:r>
        <w:rPr>
          <w:position w:val="2"/>
          <w:sz w:val="28"/>
        </w:rPr>
        <w:t>of</w:t>
      </w:r>
      <w:r>
        <w:rPr>
          <w:spacing w:val="-2"/>
          <w:position w:val="2"/>
          <w:sz w:val="28"/>
        </w:rPr>
        <w:t xml:space="preserve"> </w:t>
      </w:r>
      <w:r>
        <w:rPr>
          <w:position w:val="2"/>
          <w:sz w:val="28"/>
        </w:rPr>
        <w:t>access</w:t>
      </w:r>
      <w:r>
        <w:rPr>
          <w:spacing w:val="-2"/>
          <w:position w:val="2"/>
          <w:sz w:val="28"/>
        </w:rPr>
        <w:t xml:space="preserve"> </w:t>
      </w:r>
      <w:r>
        <w:rPr>
          <w:position w:val="2"/>
          <w:sz w:val="28"/>
        </w:rPr>
        <w:t>to</w:t>
      </w:r>
      <w:r>
        <w:rPr>
          <w:spacing w:val="-2"/>
          <w:position w:val="2"/>
          <w:sz w:val="28"/>
        </w:rPr>
        <w:t xml:space="preserve"> </w:t>
      </w:r>
      <w:r>
        <w:rPr>
          <w:position w:val="2"/>
          <w:sz w:val="28"/>
        </w:rPr>
        <w:t>other</w:t>
      </w:r>
      <w:r>
        <w:rPr>
          <w:spacing w:val="-2"/>
          <w:position w:val="2"/>
          <w:sz w:val="28"/>
        </w:rPr>
        <w:t xml:space="preserve"> </w:t>
      </w:r>
      <w:r>
        <w:rPr>
          <w:position w:val="2"/>
          <w:sz w:val="28"/>
        </w:rPr>
        <w:t>employment</w:t>
      </w:r>
      <w:r>
        <w:rPr>
          <w:spacing w:val="-3"/>
          <w:position w:val="2"/>
          <w:sz w:val="28"/>
        </w:rPr>
        <w:t xml:space="preserve"> </w:t>
      </w:r>
      <w:r>
        <w:rPr>
          <w:spacing w:val="-2"/>
          <w:position w:val="2"/>
          <w:sz w:val="28"/>
        </w:rPr>
        <w:t>opportunities</w:t>
      </w:r>
    </w:p>
    <w:p w14:paraId="0BBBD4F2"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Family</w:t>
      </w:r>
      <w:r>
        <w:rPr>
          <w:spacing w:val="-1"/>
          <w:position w:val="2"/>
          <w:sz w:val="28"/>
        </w:rPr>
        <w:t xml:space="preserve"> </w:t>
      </w:r>
      <w:r>
        <w:rPr>
          <w:spacing w:val="-2"/>
          <w:position w:val="2"/>
          <w:sz w:val="28"/>
        </w:rPr>
        <w:t>abuse</w:t>
      </w:r>
    </w:p>
    <w:p w14:paraId="3FE4EE0E"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Drug use</w:t>
      </w:r>
      <w:r>
        <w:rPr>
          <w:spacing w:val="-1"/>
          <w:position w:val="2"/>
          <w:sz w:val="28"/>
        </w:rPr>
        <w:t xml:space="preserve"> </w:t>
      </w:r>
      <w:r>
        <w:rPr>
          <w:position w:val="2"/>
          <w:sz w:val="28"/>
        </w:rPr>
        <w:t xml:space="preserve">or </w:t>
      </w:r>
      <w:r>
        <w:rPr>
          <w:spacing w:val="-2"/>
          <w:position w:val="2"/>
          <w:sz w:val="28"/>
        </w:rPr>
        <w:t>addiction</w:t>
      </w:r>
    </w:p>
    <w:p w14:paraId="4C8D5405"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Gender</w:t>
      </w:r>
      <w:r>
        <w:rPr>
          <w:spacing w:val="-2"/>
          <w:position w:val="2"/>
          <w:sz w:val="28"/>
        </w:rPr>
        <w:t xml:space="preserve"> inequality</w:t>
      </w:r>
    </w:p>
    <w:p w14:paraId="64DD21D9" w14:textId="77777777" w:rsidR="004E457E" w:rsidRDefault="00EA0C9A">
      <w:pPr>
        <w:pStyle w:val="ListParagraph"/>
        <w:numPr>
          <w:ilvl w:val="0"/>
          <w:numId w:val="19"/>
        </w:numPr>
        <w:tabs>
          <w:tab w:val="left" w:pos="760"/>
        </w:tabs>
        <w:spacing w:line="320" w:lineRule="exact"/>
        <w:ind w:left="760" w:hanging="360"/>
        <w:rPr>
          <w:rFonts w:ascii="MS PGothic" w:hAnsi="MS PGothic"/>
          <w:sz w:val="28"/>
        </w:rPr>
      </w:pPr>
      <w:r>
        <w:rPr>
          <w:position w:val="2"/>
          <w:sz w:val="28"/>
        </w:rPr>
        <w:t>Rape</w:t>
      </w:r>
      <w:r>
        <w:rPr>
          <w:spacing w:val="-3"/>
          <w:position w:val="2"/>
          <w:sz w:val="28"/>
        </w:rPr>
        <w:t xml:space="preserve"> </w:t>
      </w:r>
      <w:r>
        <w:rPr>
          <w:position w:val="2"/>
          <w:sz w:val="28"/>
        </w:rPr>
        <w:t>and</w:t>
      </w:r>
      <w:r>
        <w:rPr>
          <w:spacing w:val="-1"/>
          <w:position w:val="2"/>
          <w:sz w:val="28"/>
        </w:rPr>
        <w:t xml:space="preserve"> </w:t>
      </w:r>
      <w:r>
        <w:rPr>
          <w:position w:val="2"/>
          <w:sz w:val="28"/>
        </w:rPr>
        <w:t>other</w:t>
      </w:r>
      <w:r>
        <w:rPr>
          <w:spacing w:val="-1"/>
          <w:position w:val="2"/>
          <w:sz w:val="28"/>
        </w:rPr>
        <w:t xml:space="preserve"> </w:t>
      </w:r>
      <w:r>
        <w:rPr>
          <w:spacing w:val="-2"/>
          <w:position w:val="2"/>
          <w:sz w:val="28"/>
        </w:rPr>
        <w:t>violations</w:t>
      </w:r>
    </w:p>
    <w:p w14:paraId="12688077" w14:textId="77777777" w:rsidR="004E457E" w:rsidRDefault="00EA0C9A">
      <w:pPr>
        <w:pStyle w:val="ListParagraph"/>
        <w:numPr>
          <w:ilvl w:val="0"/>
          <w:numId w:val="19"/>
        </w:numPr>
        <w:tabs>
          <w:tab w:val="left" w:pos="760"/>
        </w:tabs>
        <w:spacing w:line="340" w:lineRule="exact"/>
        <w:ind w:left="760" w:hanging="360"/>
        <w:rPr>
          <w:rFonts w:ascii="MS PGothic" w:hAnsi="MS PGothic"/>
          <w:sz w:val="28"/>
        </w:rPr>
      </w:pPr>
      <w:r>
        <w:rPr>
          <w:position w:val="2"/>
          <w:sz w:val="28"/>
        </w:rPr>
        <w:t>War</w:t>
      </w:r>
      <w:r>
        <w:rPr>
          <w:spacing w:val="-10"/>
          <w:position w:val="2"/>
          <w:sz w:val="28"/>
        </w:rPr>
        <w:t xml:space="preserve"> </w:t>
      </w:r>
      <w:r>
        <w:rPr>
          <w:position w:val="2"/>
          <w:sz w:val="28"/>
        </w:rPr>
        <w:t>and</w:t>
      </w:r>
      <w:r>
        <w:rPr>
          <w:spacing w:val="-9"/>
          <w:position w:val="2"/>
          <w:sz w:val="28"/>
        </w:rPr>
        <w:t xml:space="preserve"> </w:t>
      </w:r>
      <w:r>
        <w:rPr>
          <w:position w:val="2"/>
          <w:sz w:val="28"/>
        </w:rPr>
        <w:t>post-conflict</w:t>
      </w:r>
      <w:r>
        <w:rPr>
          <w:spacing w:val="-9"/>
          <w:position w:val="2"/>
          <w:sz w:val="28"/>
        </w:rPr>
        <w:t xml:space="preserve"> </w:t>
      </w:r>
      <w:r>
        <w:rPr>
          <w:spacing w:val="-2"/>
          <w:position w:val="2"/>
          <w:sz w:val="28"/>
        </w:rPr>
        <w:t>situations</w:t>
      </w:r>
    </w:p>
    <w:p w14:paraId="4E1507A8" w14:textId="77777777" w:rsidR="004E457E" w:rsidRDefault="00EA0C9A">
      <w:pPr>
        <w:pStyle w:val="BodyText"/>
        <w:spacing w:before="283"/>
        <w:ind w:left="400" w:right="532"/>
      </w:pPr>
      <w:r>
        <w:t>Each of these reasons represents a breach of different human rights, and while every</w:t>
      </w:r>
      <w:r>
        <w:rPr>
          <w:spacing w:val="-3"/>
        </w:rPr>
        <w:t xml:space="preserve"> </w:t>
      </w:r>
      <w:r>
        <w:t>effort</w:t>
      </w:r>
      <w:r>
        <w:rPr>
          <w:spacing w:val="-4"/>
        </w:rPr>
        <w:t xml:space="preserve"> </w:t>
      </w:r>
      <w:r>
        <w:t>should</w:t>
      </w:r>
      <w:r>
        <w:rPr>
          <w:spacing w:val="-3"/>
        </w:rPr>
        <w:t xml:space="preserve"> </w:t>
      </w:r>
      <w:r>
        <w:t>be</w:t>
      </w:r>
      <w:r>
        <w:rPr>
          <w:spacing w:val="-4"/>
        </w:rPr>
        <w:t xml:space="preserve"> </w:t>
      </w:r>
      <w:r>
        <w:t>made</w:t>
      </w:r>
      <w:r>
        <w:rPr>
          <w:spacing w:val="-4"/>
        </w:rPr>
        <w:t xml:space="preserve"> </w:t>
      </w:r>
      <w:r>
        <w:t>to</w:t>
      </w:r>
      <w:r>
        <w:rPr>
          <w:spacing w:val="-3"/>
        </w:rPr>
        <w:t xml:space="preserve"> </w:t>
      </w:r>
      <w:r>
        <w:t>ass</w:t>
      </w:r>
      <w:r>
        <w:t>ist</w:t>
      </w:r>
      <w:r>
        <w:rPr>
          <w:spacing w:val="-3"/>
        </w:rPr>
        <w:t xml:space="preserve"> </w:t>
      </w:r>
      <w:r>
        <w:t>all</w:t>
      </w:r>
      <w:r>
        <w:rPr>
          <w:spacing w:val="-3"/>
        </w:rPr>
        <w:t xml:space="preserve"> </w:t>
      </w:r>
      <w:r>
        <w:t>individuals</w:t>
      </w:r>
      <w:r>
        <w:rPr>
          <w:spacing w:val="-3"/>
        </w:rPr>
        <w:t xml:space="preserve"> </w:t>
      </w:r>
      <w:r>
        <w:t>who</w:t>
      </w:r>
      <w:r>
        <w:rPr>
          <w:spacing w:val="-3"/>
        </w:rPr>
        <w:t xml:space="preserve"> </w:t>
      </w:r>
      <w:r>
        <w:t>do</w:t>
      </w:r>
      <w:r>
        <w:rPr>
          <w:spacing w:val="-3"/>
        </w:rPr>
        <w:t xml:space="preserve"> </w:t>
      </w:r>
      <w:r>
        <w:t>not</w:t>
      </w:r>
      <w:r>
        <w:rPr>
          <w:spacing w:val="-4"/>
        </w:rPr>
        <w:t xml:space="preserve"> </w:t>
      </w:r>
      <w:r>
        <w:t>want</w:t>
      </w:r>
      <w:r>
        <w:rPr>
          <w:spacing w:val="-4"/>
        </w:rPr>
        <w:t xml:space="preserve"> </w:t>
      </w:r>
      <w:r>
        <w:t>to</w:t>
      </w:r>
      <w:r>
        <w:rPr>
          <w:spacing w:val="-3"/>
        </w:rPr>
        <w:t xml:space="preserve"> </w:t>
      </w:r>
      <w:r>
        <w:t>work</w:t>
      </w:r>
      <w:r>
        <w:rPr>
          <w:spacing w:val="-3"/>
        </w:rPr>
        <w:t xml:space="preserve"> </w:t>
      </w:r>
      <w:r>
        <w:t>in</w:t>
      </w:r>
      <w:r>
        <w:rPr>
          <w:spacing w:val="-3"/>
        </w:rPr>
        <w:t xml:space="preserve"> </w:t>
      </w:r>
      <w:r>
        <w:t>the sex sector, respect and assistance should also be given to those who choose— without force or coercion—to work in the sex sector.</w:t>
      </w:r>
    </w:p>
    <w:p w14:paraId="17D39B3D" w14:textId="77777777" w:rsidR="004E457E" w:rsidRDefault="004E457E">
      <w:pPr>
        <w:sectPr w:rsidR="004E457E">
          <w:pgSz w:w="12240" w:h="15840"/>
          <w:pgMar w:top="980" w:right="920" w:bottom="280" w:left="1040" w:header="714" w:footer="0" w:gutter="0"/>
          <w:cols w:space="720"/>
        </w:sectPr>
      </w:pPr>
    </w:p>
    <w:p w14:paraId="2BF73985" w14:textId="77777777" w:rsidR="004E457E" w:rsidRDefault="004E457E">
      <w:pPr>
        <w:pStyle w:val="BodyText"/>
        <w:rPr>
          <w:sz w:val="20"/>
        </w:rPr>
      </w:pPr>
    </w:p>
    <w:p w14:paraId="46666C4C" w14:textId="77777777" w:rsidR="004E457E" w:rsidRDefault="004E457E">
      <w:pPr>
        <w:pStyle w:val="BodyText"/>
        <w:rPr>
          <w:sz w:val="20"/>
        </w:rPr>
      </w:pPr>
    </w:p>
    <w:p w14:paraId="6255764D" w14:textId="77777777" w:rsidR="004E457E" w:rsidRDefault="004E457E">
      <w:pPr>
        <w:pStyle w:val="BodyText"/>
        <w:rPr>
          <w:sz w:val="20"/>
        </w:rPr>
      </w:pPr>
    </w:p>
    <w:p w14:paraId="03A847E3" w14:textId="77777777" w:rsidR="004E457E" w:rsidRDefault="004E457E">
      <w:pPr>
        <w:pStyle w:val="BodyText"/>
        <w:rPr>
          <w:sz w:val="20"/>
        </w:rPr>
      </w:pPr>
    </w:p>
    <w:p w14:paraId="69DA6FC2" w14:textId="77777777" w:rsidR="004E457E" w:rsidRDefault="004E457E">
      <w:pPr>
        <w:pStyle w:val="BodyText"/>
        <w:rPr>
          <w:sz w:val="20"/>
        </w:rPr>
      </w:pPr>
    </w:p>
    <w:p w14:paraId="7BFE4A54" w14:textId="77777777" w:rsidR="004E457E" w:rsidRDefault="00EA0C9A">
      <w:pPr>
        <w:pStyle w:val="BodyText"/>
        <w:spacing w:before="243"/>
        <w:ind w:left="400" w:right="525"/>
      </w:pPr>
      <w:r>
        <w:t>Laws, policies, and attitudes that criminalize sex workers perpetrate human rights violations and actually work against creating safe and healthy communities.</w:t>
      </w:r>
      <w:r>
        <w:rPr>
          <w:spacing w:val="-5"/>
        </w:rPr>
        <w:t xml:space="preserve"> </w:t>
      </w:r>
      <w:r>
        <w:t>As illustrated in this publication, when sex work is illegal, sex workers face societal and legal barriers in accessing safe housing, other forms of employment, birth certificates for their children, and health care services, including HIV/AIDS prevention,</w:t>
      </w:r>
      <w:r>
        <w:rPr>
          <w:spacing w:val="-2"/>
        </w:rPr>
        <w:t xml:space="preserve"> </w:t>
      </w:r>
      <w:r>
        <w:t>treatment,</w:t>
      </w:r>
      <w:r>
        <w:rPr>
          <w:spacing w:val="-2"/>
        </w:rPr>
        <w:t xml:space="preserve"> </w:t>
      </w:r>
      <w:r>
        <w:t>and</w:t>
      </w:r>
      <w:r>
        <w:rPr>
          <w:spacing w:val="-2"/>
        </w:rPr>
        <w:t xml:space="preserve"> </w:t>
      </w:r>
      <w:r>
        <w:t>care.</w:t>
      </w:r>
      <w:r>
        <w:rPr>
          <w:spacing w:val="-2"/>
        </w:rPr>
        <w:t xml:space="preserve"> </w:t>
      </w:r>
      <w:r>
        <w:t>Criminalizing</w:t>
      </w:r>
      <w:r>
        <w:rPr>
          <w:spacing w:val="-2"/>
        </w:rPr>
        <w:t xml:space="preserve"> </w:t>
      </w:r>
      <w:r>
        <w:t>sex</w:t>
      </w:r>
      <w:r>
        <w:rPr>
          <w:spacing w:val="-2"/>
        </w:rPr>
        <w:t xml:space="preserve"> </w:t>
      </w:r>
      <w:r>
        <w:t>work</w:t>
      </w:r>
      <w:r>
        <w:rPr>
          <w:spacing w:val="-2"/>
        </w:rPr>
        <w:t xml:space="preserve"> </w:t>
      </w:r>
      <w:r>
        <w:t>also</w:t>
      </w:r>
      <w:r>
        <w:rPr>
          <w:spacing w:val="-2"/>
        </w:rPr>
        <w:t xml:space="preserve"> </w:t>
      </w:r>
      <w:r>
        <w:t>puts</w:t>
      </w:r>
      <w:r>
        <w:rPr>
          <w:spacing w:val="-2"/>
        </w:rPr>
        <w:t xml:space="preserve"> </w:t>
      </w:r>
      <w:r>
        <w:t>sex</w:t>
      </w:r>
      <w:r>
        <w:rPr>
          <w:spacing w:val="-2"/>
        </w:rPr>
        <w:t xml:space="preserve"> </w:t>
      </w:r>
      <w:r>
        <w:t>workers</w:t>
      </w:r>
      <w:r>
        <w:rPr>
          <w:spacing w:val="-2"/>
        </w:rPr>
        <w:t xml:space="preserve"> </w:t>
      </w:r>
      <w:r>
        <w:t>at</w:t>
      </w:r>
      <w:r>
        <w:rPr>
          <w:spacing w:val="-2"/>
        </w:rPr>
        <w:t xml:space="preserve"> </w:t>
      </w:r>
      <w:r>
        <w:t>an increased risk of violence, be it perpetrated by clients, brothel madams, or even</w:t>
      </w:r>
      <w:r>
        <w:rPr>
          <w:spacing w:val="40"/>
        </w:rPr>
        <w:t xml:space="preserve"> </w:t>
      </w:r>
      <w:r>
        <w:t>law enforcement officers, and makes it challenging to pursue protection. For example, in Cambodia, po</w:t>
      </w:r>
      <w:r>
        <w:t>lice frequently target parks and other soliciting areas in an effort to empty the streets of all sex workers.</w:t>
      </w:r>
      <w:r>
        <w:rPr>
          <w:spacing w:val="-10"/>
        </w:rPr>
        <w:t xml:space="preserve"> </w:t>
      </w:r>
      <w:r>
        <w:t>As described in Sara Bradford’s article, Cambodia's recently passed law criminalizing prostitution along with human trafficking provides no guidan</w:t>
      </w:r>
      <w:r>
        <w:t>ce on how the police are to enforce it, resulting in a violent anti-prostitution campaign rather than a concerted effort to arrest and prosecute traffickers. Children often bear the collateral damage of anti- sex worker laws. The repercussions of such laws</w:t>
      </w:r>
      <w:r>
        <w:t xml:space="preserve"> go beyond the sex worker—their children experience the same stigma, discrimination, and institutional exclusion directed</w:t>
      </w:r>
      <w:r>
        <w:rPr>
          <w:spacing w:val="-2"/>
        </w:rPr>
        <w:t xml:space="preserve"> </w:t>
      </w:r>
      <w:r>
        <w:t>at</w:t>
      </w:r>
      <w:r>
        <w:rPr>
          <w:spacing w:val="-2"/>
        </w:rPr>
        <w:t xml:space="preserve"> </w:t>
      </w:r>
      <w:r>
        <w:t>their</w:t>
      </w:r>
      <w:r>
        <w:rPr>
          <w:spacing w:val="-2"/>
        </w:rPr>
        <w:t xml:space="preserve"> </w:t>
      </w:r>
      <w:r>
        <w:t>parents,</w:t>
      </w:r>
      <w:r>
        <w:rPr>
          <w:spacing w:val="-2"/>
        </w:rPr>
        <w:t xml:space="preserve"> </w:t>
      </w:r>
      <w:r>
        <w:t>and</w:t>
      </w:r>
      <w:r>
        <w:rPr>
          <w:spacing w:val="-2"/>
        </w:rPr>
        <w:t xml:space="preserve"> </w:t>
      </w:r>
      <w:r>
        <w:t>it</w:t>
      </w:r>
      <w:r>
        <w:rPr>
          <w:spacing w:val="-2"/>
        </w:rPr>
        <w:t xml:space="preserve"> </w:t>
      </w:r>
      <w:r>
        <w:t>is</w:t>
      </w:r>
      <w:r>
        <w:rPr>
          <w:spacing w:val="-2"/>
        </w:rPr>
        <w:t xml:space="preserve"> </w:t>
      </w:r>
      <w:r>
        <w:t>not</w:t>
      </w:r>
      <w:r>
        <w:rPr>
          <w:spacing w:val="-3"/>
        </w:rPr>
        <w:t xml:space="preserve"> </w:t>
      </w:r>
      <w:r>
        <w:t>uncommon</w:t>
      </w:r>
      <w:r>
        <w:rPr>
          <w:spacing w:val="-2"/>
        </w:rPr>
        <w:t xml:space="preserve"> </w:t>
      </w:r>
      <w:r>
        <w:t>for</w:t>
      </w:r>
      <w:r>
        <w:rPr>
          <w:spacing w:val="-2"/>
        </w:rPr>
        <w:t xml:space="preserve"> </w:t>
      </w:r>
      <w:r>
        <w:t>them</w:t>
      </w:r>
      <w:r>
        <w:rPr>
          <w:spacing w:val="-2"/>
        </w:rPr>
        <w:t xml:space="preserve"> </w:t>
      </w:r>
      <w:r>
        <w:t>to</w:t>
      </w:r>
      <w:r>
        <w:rPr>
          <w:spacing w:val="-2"/>
        </w:rPr>
        <w:t xml:space="preserve"> </w:t>
      </w:r>
      <w:r>
        <w:t>drop</w:t>
      </w:r>
      <w:r>
        <w:rPr>
          <w:spacing w:val="-2"/>
        </w:rPr>
        <w:t xml:space="preserve"> </w:t>
      </w:r>
      <w:r>
        <w:t>out</w:t>
      </w:r>
      <w:r>
        <w:rPr>
          <w:spacing w:val="-3"/>
        </w:rPr>
        <w:t xml:space="preserve"> </w:t>
      </w:r>
      <w:r>
        <w:t>of</w:t>
      </w:r>
      <w:r>
        <w:rPr>
          <w:spacing w:val="-2"/>
        </w:rPr>
        <w:t xml:space="preserve"> </w:t>
      </w:r>
      <w:r>
        <w:t>school</w:t>
      </w:r>
      <w:r>
        <w:rPr>
          <w:spacing w:val="-3"/>
        </w:rPr>
        <w:t xml:space="preserve"> </w:t>
      </w:r>
      <w:r>
        <w:t>as</w:t>
      </w:r>
      <w:r>
        <w:rPr>
          <w:spacing w:val="-2"/>
        </w:rPr>
        <w:t xml:space="preserve"> </w:t>
      </w:r>
      <w:r>
        <w:t>a result. Sex</w:t>
      </w:r>
      <w:r>
        <w:rPr>
          <w:spacing w:val="-2"/>
        </w:rPr>
        <w:t xml:space="preserve"> </w:t>
      </w:r>
      <w:r>
        <w:t>Work vs.</w:t>
      </w:r>
      <w:r>
        <w:rPr>
          <w:spacing w:val="-2"/>
        </w:rPr>
        <w:t xml:space="preserve"> </w:t>
      </w:r>
      <w:r>
        <w:t>Trafficking Sex work is not the same</w:t>
      </w:r>
      <w:r>
        <w:t xml:space="preserve"> as trafficking in persons for the purpose of sex and should not be conflated as such. Conflating human trafficking and into the sex sector with prostitution results in ineffective anti- trafficking efforts and human rights violations.</w:t>
      </w:r>
      <w:r>
        <w:rPr>
          <w:spacing w:val="-12"/>
        </w:rPr>
        <w:t xml:space="preserve"> </w:t>
      </w:r>
      <w:r>
        <w:t>Anti-trafficking eff</w:t>
      </w:r>
      <w:r>
        <w:t>orts based on an anti-prostitution ideology often target the victims and not the perpetrators—the traffickers themselves. They lead to violence, as evidenced by the raids in Cambodia, and misguided trafficking interventions.</w:t>
      </w:r>
      <w:r>
        <w:rPr>
          <w:spacing w:val="-3"/>
        </w:rPr>
        <w:t xml:space="preserve"> </w:t>
      </w:r>
      <w:r>
        <w:t>According to the UNAIDS Referen</w:t>
      </w:r>
      <w:r>
        <w:t>ce Group on HIV and Human Rights, an advisory body to UNAIDS: “The blurring</w:t>
      </w:r>
      <w:r>
        <w:rPr>
          <w:spacing w:val="-1"/>
        </w:rPr>
        <w:t xml:space="preserve"> </w:t>
      </w:r>
      <w:r>
        <w:t>of</w:t>
      </w:r>
      <w:r>
        <w:rPr>
          <w:spacing w:val="-1"/>
        </w:rPr>
        <w:t xml:space="preserve"> </w:t>
      </w:r>
      <w:r>
        <w:t>trafficking</w:t>
      </w:r>
      <w:r>
        <w:rPr>
          <w:spacing w:val="-1"/>
        </w:rPr>
        <w:t xml:space="preserve"> </w:t>
      </w:r>
      <w:r>
        <w:t>and</w:t>
      </w:r>
      <w:r>
        <w:rPr>
          <w:spacing w:val="-1"/>
        </w:rPr>
        <w:t xml:space="preserve"> </w:t>
      </w:r>
      <w:r>
        <w:t>sex</w:t>
      </w:r>
      <w:r>
        <w:rPr>
          <w:spacing w:val="-1"/>
        </w:rPr>
        <w:t xml:space="preserve"> </w:t>
      </w:r>
      <w:r>
        <w:t>work</w:t>
      </w:r>
      <w:r>
        <w:rPr>
          <w:spacing w:val="-1"/>
        </w:rPr>
        <w:t xml:space="preserve"> </w:t>
      </w:r>
      <w:r>
        <w:t>and/or</w:t>
      </w:r>
      <w:r>
        <w:rPr>
          <w:spacing w:val="-1"/>
        </w:rPr>
        <w:t xml:space="preserve"> </w:t>
      </w:r>
      <w:r>
        <w:t>treating</w:t>
      </w:r>
      <w:r>
        <w:rPr>
          <w:spacing w:val="-1"/>
        </w:rPr>
        <w:t xml:space="preserve"> </w:t>
      </w:r>
      <w:r>
        <w:t>all</w:t>
      </w:r>
      <w:r>
        <w:rPr>
          <w:spacing w:val="-1"/>
        </w:rPr>
        <w:t xml:space="preserve"> </w:t>
      </w:r>
      <w:r>
        <w:t>sex</w:t>
      </w:r>
      <w:r>
        <w:rPr>
          <w:spacing w:val="-1"/>
        </w:rPr>
        <w:t xml:space="preserve"> </w:t>
      </w:r>
      <w:r>
        <w:t>workers</w:t>
      </w:r>
      <w:r>
        <w:rPr>
          <w:spacing w:val="-1"/>
        </w:rPr>
        <w:t xml:space="preserve"> </w:t>
      </w:r>
      <w:r>
        <w:t>as</w:t>
      </w:r>
      <w:r>
        <w:rPr>
          <w:spacing w:val="-1"/>
        </w:rPr>
        <w:t xml:space="preserve"> </w:t>
      </w:r>
      <w:r>
        <w:t>‘victims’</w:t>
      </w:r>
      <w:r>
        <w:rPr>
          <w:spacing w:val="-21"/>
        </w:rPr>
        <w:t xml:space="preserve"> </w:t>
      </w:r>
      <w:r>
        <w:t>can lead to support for coercive efforts to control or reduce sex work, which rarely produce beneficial and lasting outcomes and have even been associated with abuse of sex workers and their families. Mandatory medical treatment or procedures, forced rehab</w:t>
      </w:r>
      <w:r>
        <w:t>ilitation, or programs implemented by police or based upon detention of</w:t>
      </w:r>
      <w:r>
        <w:rPr>
          <w:spacing w:val="-4"/>
        </w:rPr>
        <w:t xml:space="preserve"> </w:t>
      </w:r>
      <w:r>
        <w:t>sex</w:t>
      </w:r>
      <w:r>
        <w:rPr>
          <w:spacing w:val="-4"/>
        </w:rPr>
        <w:t xml:space="preserve"> </w:t>
      </w:r>
      <w:r>
        <w:t>workers</w:t>
      </w:r>
      <w:r>
        <w:rPr>
          <w:spacing w:val="-4"/>
        </w:rPr>
        <w:t xml:space="preserve"> </w:t>
      </w:r>
      <w:r>
        <w:t>are</w:t>
      </w:r>
      <w:r>
        <w:rPr>
          <w:spacing w:val="-5"/>
        </w:rPr>
        <w:t xml:space="preserve"> </w:t>
      </w:r>
      <w:r>
        <w:t>all</w:t>
      </w:r>
      <w:r>
        <w:rPr>
          <w:spacing w:val="-4"/>
        </w:rPr>
        <w:t xml:space="preserve"> </w:t>
      </w:r>
      <w:r>
        <w:t>examples</w:t>
      </w:r>
      <w:r>
        <w:rPr>
          <w:spacing w:val="-4"/>
        </w:rPr>
        <w:t xml:space="preserve"> </w:t>
      </w:r>
      <w:r>
        <w:t>of</w:t>
      </w:r>
      <w:r>
        <w:rPr>
          <w:spacing w:val="-4"/>
        </w:rPr>
        <w:t xml:space="preserve"> </w:t>
      </w:r>
      <w:r>
        <w:t>coercive</w:t>
      </w:r>
      <w:r>
        <w:rPr>
          <w:spacing w:val="-5"/>
        </w:rPr>
        <w:t xml:space="preserve"> </w:t>
      </w:r>
      <w:r>
        <w:t>programming.</w:t>
      </w:r>
      <w:r>
        <w:rPr>
          <w:spacing w:val="-18"/>
        </w:rPr>
        <w:t xml:space="preserve"> </w:t>
      </w:r>
      <w:r>
        <w:t>All</w:t>
      </w:r>
      <w:r>
        <w:rPr>
          <w:spacing w:val="-3"/>
        </w:rPr>
        <w:t xml:space="preserve"> </w:t>
      </w:r>
      <w:r>
        <w:t>such</w:t>
      </w:r>
      <w:r>
        <w:rPr>
          <w:spacing w:val="-4"/>
        </w:rPr>
        <w:t xml:space="preserve"> </w:t>
      </w:r>
      <w:r>
        <w:t>strategies</w:t>
      </w:r>
      <w:r>
        <w:rPr>
          <w:spacing w:val="-4"/>
        </w:rPr>
        <w:t xml:space="preserve"> </w:t>
      </w:r>
      <w:r>
        <w:t>either represent, or are prone to, human rights abuses and corruption. In particular, sex workers</w:t>
      </w:r>
      <w:r>
        <w:rPr>
          <w:spacing w:val="-3"/>
        </w:rPr>
        <w:t xml:space="preserve"> </w:t>
      </w:r>
      <w:r>
        <w:t>should</w:t>
      </w:r>
      <w:r>
        <w:rPr>
          <w:spacing w:val="-3"/>
        </w:rPr>
        <w:t xml:space="preserve"> </w:t>
      </w:r>
      <w:r>
        <w:t>not</w:t>
      </w:r>
      <w:r>
        <w:rPr>
          <w:spacing w:val="-4"/>
        </w:rPr>
        <w:t xml:space="preserve"> </w:t>
      </w:r>
      <w:r>
        <w:t>b</w:t>
      </w:r>
      <w:r>
        <w:t>e</w:t>
      </w:r>
      <w:r>
        <w:rPr>
          <w:spacing w:val="-4"/>
        </w:rPr>
        <w:t xml:space="preserve"> </w:t>
      </w:r>
      <w:r>
        <w:t>subjected</w:t>
      </w:r>
      <w:r>
        <w:rPr>
          <w:spacing w:val="-3"/>
        </w:rPr>
        <w:t xml:space="preserve"> </w:t>
      </w:r>
      <w:r>
        <w:t>to</w:t>
      </w:r>
      <w:r>
        <w:rPr>
          <w:spacing w:val="-3"/>
        </w:rPr>
        <w:t xml:space="preserve"> </w:t>
      </w:r>
      <w:r>
        <w:t>the</w:t>
      </w:r>
      <w:r>
        <w:rPr>
          <w:spacing w:val="-4"/>
        </w:rPr>
        <w:t xml:space="preserve"> </w:t>
      </w:r>
      <w:r>
        <w:t>violence</w:t>
      </w:r>
      <w:r>
        <w:rPr>
          <w:spacing w:val="-4"/>
        </w:rPr>
        <w:t xml:space="preserve"> </w:t>
      </w:r>
      <w:r>
        <w:t>and</w:t>
      </w:r>
      <w:r>
        <w:rPr>
          <w:spacing w:val="-3"/>
        </w:rPr>
        <w:t xml:space="preserve"> </w:t>
      </w:r>
      <w:r>
        <w:t>related</w:t>
      </w:r>
      <w:r>
        <w:rPr>
          <w:spacing w:val="-3"/>
        </w:rPr>
        <w:t xml:space="preserve"> </w:t>
      </w:r>
      <w:r>
        <w:t>human</w:t>
      </w:r>
      <w:r>
        <w:rPr>
          <w:spacing w:val="-3"/>
        </w:rPr>
        <w:t xml:space="preserve"> </w:t>
      </w:r>
      <w:r>
        <w:t>rights</w:t>
      </w:r>
      <w:r>
        <w:rPr>
          <w:spacing w:val="-3"/>
        </w:rPr>
        <w:t xml:space="preserve"> </w:t>
      </w:r>
      <w:r>
        <w:t>violations that all-too-frequently accompany ‘raid and rescue operations,’</w:t>
      </w:r>
      <w:r>
        <w:rPr>
          <w:spacing w:val="-10"/>
        </w:rPr>
        <w:t xml:space="preserve"> </w:t>
      </w:r>
      <w:r>
        <w:t>whether these are directed by state agents or non-state actors.”8 To end trafficking and effectively address HIV/AIDS, trafficki</w:t>
      </w:r>
      <w:r>
        <w:t>ng and sex work have to be treated differently.</w:t>
      </w:r>
      <w:r>
        <w:rPr>
          <w:spacing w:val="-10"/>
        </w:rPr>
        <w:t xml:space="preserve"> </w:t>
      </w:r>
      <w:r>
        <w:t>And in both cases, human rights must be paramount.</w:t>
      </w:r>
    </w:p>
    <w:p w14:paraId="65766516" w14:textId="77777777" w:rsidR="004E457E" w:rsidRDefault="004E457E">
      <w:pPr>
        <w:sectPr w:rsidR="004E457E">
          <w:pgSz w:w="12240" w:h="15840"/>
          <w:pgMar w:top="980" w:right="920" w:bottom="280" w:left="1040" w:header="714" w:footer="0" w:gutter="0"/>
          <w:cols w:space="720"/>
        </w:sectPr>
      </w:pPr>
    </w:p>
    <w:p w14:paraId="0A10DE7A" w14:textId="77777777" w:rsidR="004E457E" w:rsidRDefault="004E457E">
      <w:pPr>
        <w:pStyle w:val="BodyText"/>
        <w:rPr>
          <w:sz w:val="20"/>
        </w:rPr>
      </w:pPr>
    </w:p>
    <w:p w14:paraId="4433ADDC" w14:textId="77777777" w:rsidR="004E457E" w:rsidRDefault="004E457E">
      <w:pPr>
        <w:pStyle w:val="BodyText"/>
        <w:rPr>
          <w:sz w:val="20"/>
        </w:rPr>
      </w:pPr>
    </w:p>
    <w:p w14:paraId="0DA1ABF7" w14:textId="77777777" w:rsidR="004E457E" w:rsidRDefault="004E457E">
      <w:pPr>
        <w:pStyle w:val="BodyText"/>
        <w:spacing w:before="9"/>
        <w:rPr>
          <w:sz w:val="17"/>
        </w:rPr>
      </w:pPr>
    </w:p>
    <w:p w14:paraId="0E4ECA72" w14:textId="77777777" w:rsidR="004E457E" w:rsidRDefault="00EA0C9A">
      <w:pPr>
        <w:pStyle w:val="BodyText"/>
        <w:spacing w:before="88"/>
        <w:ind w:left="400" w:right="524"/>
      </w:pPr>
      <w:r>
        <w:t xml:space="preserve">Human rights are critical to any global, national, or local effort addressing HIV/ AIDS and human trafficking. The U.S. invests significant </w:t>
      </w:r>
      <w:r>
        <w:t>financial assistance in national and global efforts to stem the HIV/AIDS epidemic and end human trafficking.</w:t>
      </w:r>
      <w:r>
        <w:rPr>
          <w:spacing w:val="-4"/>
        </w:rPr>
        <w:t xml:space="preserve"> </w:t>
      </w:r>
      <w:r>
        <w:t>In</w:t>
      </w:r>
      <w:r>
        <w:rPr>
          <w:spacing w:val="-4"/>
        </w:rPr>
        <w:t xml:space="preserve"> </w:t>
      </w:r>
      <w:r>
        <w:t>order</w:t>
      </w:r>
      <w:r>
        <w:rPr>
          <w:spacing w:val="-4"/>
        </w:rPr>
        <w:t xml:space="preserve"> </w:t>
      </w:r>
      <w:r>
        <w:t>for</w:t>
      </w:r>
      <w:r>
        <w:rPr>
          <w:spacing w:val="-4"/>
        </w:rPr>
        <w:t xml:space="preserve"> </w:t>
      </w:r>
      <w:r>
        <w:t>this</w:t>
      </w:r>
      <w:r>
        <w:rPr>
          <w:spacing w:val="-4"/>
        </w:rPr>
        <w:t xml:space="preserve"> </w:t>
      </w:r>
      <w:r>
        <w:t>funding</w:t>
      </w:r>
      <w:r>
        <w:rPr>
          <w:spacing w:val="-4"/>
        </w:rPr>
        <w:t xml:space="preserve"> </w:t>
      </w:r>
      <w:r>
        <w:t>to</w:t>
      </w:r>
      <w:r>
        <w:rPr>
          <w:spacing w:val="-4"/>
        </w:rPr>
        <w:t xml:space="preserve"> </w:t>
      </w:r>
      <w:r>
        <w:t>be</w:t>
      </w:r>
      <w:r>
        <w:rPr>
          <w:spacing w:val="-5"/>
        </w:rPr>
        <w:t xml:space="preserve"> </w:t>
      </w:r>
      <w:r>
        <w:t>most</w:t>
      </w:r>
      <w:r>
        <w:rPr>
          <w:spacing w:val="-4"/>
        </w:rPr>
        <w:t xml:space="preserve"> </w:t>
      </w:r>
      <w:r>
        <w:t>effective,</w:t>
      </w:r>
      <w:r>
        <w:rPr>
          <w:spacing w:val="-4"/>
        </w:rPr>
        <w:t xml:space="preserve"> </w:t>
      </w:r>
      <w:r>
        <w:t>U.S.</w:t>
      </w:r>
      <w:r>
        <w:rPr>
          <w:spacing w:val="-4"/>
        </w:rPr>
        <w:t xml:space="preserve"> </w:t>
      </w:r>
      <w:r>
        <w:t>foreign</w:t>
      </w:r>
      <w:r>
        <w:rPr>
          <w:spacing w:val="-4"/>
        </w:rPr>
        <w:t xml:space="preserve"> </w:t>
      </w:r>
      <w:r>
        <w:t>policies</w:t>
      </w:r>
      <w:r>
        <w:rPr>
          <w:spacing w:val="-4"/>
        </w:rPr>
        <w:t xml:space="preserve"> </w:t>
      </w:r>
      <w:r>
        <w:t>and programs must use human rights as a foundation. Stemming global health epidemics and creating a healthy worldwide population depends on it.</w:t>
      </w:r>
    </w:p>
    <w:p w14:paraId="7FB9353A" w14:textId="77777777" w:rsidR="004E457E" w:rsidRDefault="004E457E">
      <w:pPr>
        <w:pStyle w:val="BodyText"/>
        <w:spacing w:before="9"/>
        <w:rPr>
          <w:sz w:val="26"/>
        </w:rPr>
      </w:pPr>
    </w:p>
    <w:p w14:paraId="7F3BECA6" w14:textId="77777777" w:rsidR="004E457E" w:rsidRDefault="00EA0C9A">
      <w:pPr>
        <w:pStyle w:val="BodyText"/>
        <w:ind w:left="400" w:right="567"/>
      </w:pPr>
      <w:r>
        <w:t>The</w:t>
      </w:r>
      <w:r>
        <w:rPr>
          <w:spacing w:val="-4"/>
        </w:rPr>
        <w:t xml:space="preserve"> </w:t>
      </w:r>
      <w:r>
        <w:t>number</w:t>
      </w:r>
      <w:r>
        <w:rPr>
          <w:spacing w:val="-3"/>
        </w:rPr>
        <w:t xml:space="preserve"> </w:t>
      </w:r>
      <w:r>
        <w:t>of</w:t>
      </w:r>
      <w:r>
        <w:rPr>
          <w:spacing w:val="-3"/>
        </w:rPr>
        <w:t xml:space="preserve"> </w:t>
      </w:r>
      <w:r>
        <w:t>females</w:t>
      </w:r>
      <w:r>
        <w:rPr>
          <w:spacing w:val="-3"/>
        </w:rPr>
        <w:t xml:space="preserve"> </w:t>
      </w:r>
      <w:r>
        <w:t>between</w:t>
      </w:r>
      <w:r>
        <w:rPr>
          <w:spacing w:val="-3"/>
        </w:rPr>
        <w:t xml:space="preserve"> </w:t>
      </w:r>
      <w:r>
        <w:t>15</w:t>
      </w:r>
      <w:r>
        <w:rPr>
          <w:spacing w:val="-3"/>
        </w:rPr>
        <w:t xml:space="preserve"> </w:t>
      </w:r>
      <w:r>
        <w:t>and</w:t>
      </w:r>
      <w:r>
        <w:rPr>
          <w:spacing w:val="-3"/>
        </w:rPr>
        <w:t xml:space="preserve"> </w:t>
      </w:r>
      <w:r>
        <w:t>49</w:t>
      </w:r>
      <w:r>
        <w:rPr>
          <w:spacing w:val="-3"/>
        </w:rPr>
        <w:t xml:space="preserve"> </w:t>
      </w:r>
      <w:r>
        <w:t>in</w:t>
      </w:r>
      <w:r>
        <w:rPr>
          <w:spacing w:val="-3"/>
        </w:rPr>
        <w:t xml:space="preserve"> </w:t>
      </w:r>
      <w:r>
        <w:t>some</w:t>
      </w:r>
      <w:r>
        <w:rPr>
          <w:spacing w:val="-4"/>
        </w:rPr>
        <w:t xml:space="preserve"> </w:t>
      </w:r>
      <w:r>
        <w:t>form</w:t>
      </w:r>
      <w:r>
        <w:rPr>
          <w:spacing w:val="-4"/>
        </w:rPr>
        <w:t xml:space="preserve"> </w:t>
      </w:r>
      <w:r>
        <w:t>of</w:t>
      </w:r>
      <w:r>
        <w:rPr>
          <w:spacing w:val="-3"/>
        </w:rPr>
        <w:t xml:space="preserve"> </w:t>
      </w:r>
      <w:r>
        <w:t>sex</w:t>
      </w:r>
      <w:r>
        <w:rPr>
          <w:spacing w:val="-3"/>
        </w:rPr>
        <w:t xml:space="preserve"> </w:t>
      </w:r>
      <w:r>
        <w:t>work</w:t>
      </w:r>
      <w:r>
        <w:rPr>
          <w:spacing w:val="-3"/>
        </w:rPr>
        <w:t xml:space="preserve"> </w:t>
      </w:r>
      <w:r>
        <w:t>is</w:t>
      </w:r>
      <w:r>
        <w:rPr>
          <w:spacing w:val="-3"/>
        </w:rPr>
        <w:t xml:space="preserve"> </w:t>
      </w:r>
      <w:r>
        <w:t>substantial, certainly in the millions. The</w:t>
      </w:r>
      <w:r>
        <w:t xml:space="preserve"> estimates in major cities alone are shocking: an estimated 14,108 women in Mumbai, India; 32,448 in Jakarta, Indonesia; and 11,249 in Niamey, Niger. Because sex workers have a high HIV/AIDS prevalence rate worldwide, the above numbers mean that hundreds o</w:t>
      </w:r>
      <w:r>
        <w:t>f thousands, if not millions, of women in the sex sector are infected. The rate of infection among trafficked women and girls is certainly as high as or higher than non-trafficked sex workers given their inability to have any control over their bodies. Eve</w:t>
      </w:r>
      <w:r>
        <w:t>n though</w:t>
      </w:r>
      <w:r>
        <w:rPr>
          <w:spacing w:val="40"/>
        </w:rPr>
        <w:t xml:space="preserve"> </w:t>
      </w:r>
      <w:r>
        <w:t>sex</w:t>
      </w:r>
      <w:r>
        <w:rPr>
          <w:spacing w:val="-5"/>
        </w:rPr>
        <w:t xml:space="preserve"> </w:t>
      </w:r>
      <w:r>
        <w:t>work,</w:t>
      </w:r>
      <w:r>
        <w:rPr>
          <w:spacing w:val="-5"/>
        </w:rPr>
        <w:t xml:space="preserve"> </w:t>
      </w:r>
      <w:r>
        <w:t>trafficking,</w:t>
      </w:r>
      <w:r>
        <w:rPr>
          <w:spacing w:val="-5"/>
        </w:rPr>
        <w:t xml:space="preserve"> </w:t>
      </w:r>
      <w:r>
        <w:t>and</w:t>
      </w:r>
      <w:r>
        <w:rPr>
          <w:spacing w:val="-5"/>
        </w:rPr>
        <w:t xml:space="preserve"> </w:t>
      </w:r>
      <w:r>
        <w:t>HIV/AIDs</w:t>
      </w:r>
      <w:r>
        <w:rPr>
          <w:spacing w:val="-5"/>
        </w:rPr>
        <w:t xml:space="preserve"> </w:t>
      </w:r>
      <w:r>
        <w:t>are</w:t>
      </w:r>
      <w:r>
        <w:rPr>
          <w:spacing w:val="-6"/>
        </w:rPr>
        <w:t xml:space="preserve"> </w:t>
      </w:r>
      <w:r>
        <w:t>inextricably</w:t>
      </w:r>
      <w:r>
        <w:rPr>
          <w:spacing w:val="-5"/>
        </w:rPr>
        <w:t xml:space="preserve"> </w:t>
      </w:r>
      <w:r>
        <w:t>linked,</w:t>
      </w:r>
      <w:r>
        <w:rPr>
          <w:spacing w:val="-5"/>
        </w:rPr>
        <w:t xml:space="preserve"> </w:t>
      </w:r>
      <w:r>
        <w:t>policies</w:t>
      </w:r>
      <w:r>
        <w:rPr>
          <w:spacing w:val="-5"/>
        </w:rPr>
        <w:t xml:space="preserve"> </w:t>
      </w:r>
      <w:r>
        <w:t>and</w:t>
      </w:r>
      <w:r>
        <w:rPr>
          <w:spacing w:val="-5"/>
        </w:rPr>
        <w:t xml:space="preserve"> </w:t>
      </w:r>
      <w:r>
        <w:t>programs aimed at combating them always operate independently despite the fact that anti- trafficking programs can have a tremendous impact upon the work being carried out b</w:t>
      </w:r>
      <w:r>
        <w:t>y health care providers. For example, a typical concern of health care providers is the harm caused by ill conceived mass raids of brothels in which all women, not just trafficked women and minors, are taken out and detained. These raids</w:t>
      </w:r>
      <w:r>
        <w:rPr>
          <w:spacing w:val="-1"/>
        </w:rPr>
        <w:t xml:space="preserve"> </w:t>
      </w:r>
      <w:r>
        <w:t>typically</w:t>
      </w:r>
      <w:r>
        <w:rPr>
          <w:spacing w:val="-1"/>
        </w:rPr>
        <w:t xml:space="preserve"> </w:t>
      </w:r>
      <w:r>
        <w:t>result</w:t>
      </w:r>
      <w:r>
        <w:rPr>
          <w:spacing w:val="-1"/>
        </w:rPr>
        <w:t xml:space="preserve"> </w:t>
      </w:r>
      <w:r>
        <w:t>i</w:t>
      </w:r>
      <w:r>
        <w:t>n</w:t>
      </w:r>
      <w:r>
        <w:rPr>
          <w:spacing w:val="-1"/>
        </w:rPr>
        <w:t xml:space="preserve"> </w:t>
      </w:r>
      <w:r>
        <w:t>health</w:t>
      </w:r>
      <w:r>
        <w:rPr>
          <w:spacing w:val="-1"/>
        </w:rPr>
        <w:t xml:space="preserve"> </w:t>
      </w:r>
      <w:r>
        <w:t>care</w:t>
      </w:r>
      <w:r>
        <w:rPr>
          <w:spacing w:val="-2"/>
        </w:rPr>
        <w:t xml:space="preserve"> </w:t>
      </w:r>
      <w:r>
        <w:t>workers</w:t>
      </w:r>
      <w:r>
        <w:rPr>
          <w:spacing w:val="-1"/>
        </w:rPr>
        <w:t xml:space="preserve"> </w:t>
      </w:r>
      <w:r>
        <w:t>having</w:t>
      </w:r>
      <w:r>
        <w:rPr>
          <w:spacing w:val="-1"/>
        </w:rPr>
        <w:t xml:space="preserve"> </w:t>
      </w:r>
      <w:r>
        <w:t>less</w:t>
      </w:r>
      <w:r>
        <w:rPr>
          <w:spacing w:val="-1"/>
        </w:rPr>
        <w:t xml:space="preserve"> </w:t>
      </w:r>
      <w:r>
        <w:t>or</w:t>
      </w:r>
      <w:r>
        <w:rPr>
          <w:spacing w:val="-1"/>
        </w:rPr>
        <w:t xml:space="preserve"> </w:t>
      </w:r>
      <w:r>
        <w:t>no</w:t>
      </w:r>
      <w:r>
        <w:rPr>
          <w:spacing w:val="-1"/>
        </w:rPr>
        <w:t xml:space="preserve"> </w:t>
      </w:r>
      <w:r>
        <w:t>access</w:t>
      </w:r>
      <w:r>
        <w:rPr>
          <w:spacing w:val="-1"/>
        </w:rPr>
        <w:t xml:space="preserve"> </w:t>
      </w:r>
      <w:r>
        <w:t>to</w:t>
      </w:r>
      <w:r>
        <w:rPr>
          <w:spacing w:val="-1"/>
        </w:rPr>
        <w:t xml:space="preserve"> </w:t>
      </w:r>
      <w:r>
        <w:t>sex</w:t>
      </w:r>
      <w:r>
        <w:rPr>
          <w:spacing w:val="-1"/>
        </w:rPr>
        <w:t xml:space="preserve"> </w:t>
      </w:r>
      <w:r>
        <w:t>workers in brothels. For this reason, it is important for the government and civil society to engage in greater cooperation and information sharing to ensure that they (1) ‘do no harm’</w:t>
      </w:r>
      <w:r>
        <w:rPr>
          <w:spacing w:val="-15"/>
        </w:rPr>
        <w:t xml:space="preserve"> </w:t>
      </w:r>
      <w:r>
        <w:t>to sex workers as</w:t>
      </w:r>
      <w:r>
        <w:t xml:space="preserve"> a result of anti-trafficking efforts, and (2) protect the rights of children and trafficked women and support people who want to exit from prostitution. It is counterproductive and ultimately harmful to the persons who are intended to benefit from these p</w:t>
      </w:r>
      <w:r>
        <w:t>rograms for governments and agencies to work at counter purposes. Only a few governments (e.g., Mali and Brazil) and NGOs (e.g., the</w:t>
      </w:r>
      <w:r>
        <w:rPr>
          <w:spacing w:val="-14"/>
        </w:rPr>
        <w:t xml:space="preserve"> </w:t>
      </w:r>
      <w:r>
        <w:t>Global</w:t>
      </w:r>
      <w:r>
        <w:rPr>
          <w:spacing w:val="-18"/>
        </w:rPr>
        <w:t xml:space="preserve"> </w:t>
      </w:r>
      <w:r>
        <w:t>Alliance</w:t>
      </w:r>
      <w:r>
        <w:rPr>
          <w:spacing w:val="-17"/>
        </w:rPr>
        <w:t xml:space="preserve"> </w:t>
      </w:r>
      <w:r>
        <w:t>Against</w:t>
      </w:r>
      <w:r>
        <w:rPr>
          <w:spacing w:val="-12"/>
        </w:rPr>
        <w:t xml:space="preserve"> </w:t>
      </w:r>
      <w:r>
        <w:t>Trafficking</w:t>
      </w:r>
      <w:r>
        <w:rPr>
          <w:spacing w:val="-7"/>
        </w:rPr>
        <w:t xml:space="preserve"> </w:t>
      </w:r>
      <w:r>
        <w:t>in</w:t>
      </w:r>
      <w:r>
        <w:rPr>
          <w:spacing w:val="-12"/>
        </w:rPr>
        <w:t xml:space="preserve"> </w:t>
      </w:r>
      <w:r>
        <w:t>Women)</w:t>
      </w:r>
      <w:r>
        <w:rPr>
          <w:spacing w:val="-7"/>
        </w:rPr>
        <w:t xml:space="preserve"> </w:t>
      </w:r>
      <w:r>
        <w:t>view</w:t>
      </w:r>
      <w:r>
        <w:rPr>
          <w:spacing w:val="-7"/>
        </w:rPr>
        <w:t xml:space="preserve"> </w:t>
      </w:r>
      <w:r>
        <w:t>sex</w:t>
      </w:r>
      <w:r>
        <w:rPr>
          <w:spacing w:val="-7"/>
        </w:rPr>
        <w:t xml:space="preserve"> </w:t>
      </w:r>
      <w:r>
        <w:t>workers</w:t>
      </w:r>
      <w:r>
        <w:rPr>
          <w:spacing w:val="-7"/>
        </w:rPr>
        <w:t xml:space="preserve"> </w:t>
      </w:r>
      <w:r>
        <w:t>as</w:t>
      </w:r>
      <w:r>
        <w:rPr>
          <w:spacing w:val="-7"/>
        </w:rPr>
        <w:t xml:space="preserve"> </w:t>
      </w:r>
      <w:r>
        <w:t>partners</w:t>
      </w:r>
      <w:r>
        <w:rPr>
          <w:spacing w:val="-7"/>
        </w:rPr>
        <w:t xml:space="preserve"> </w:t>
      </w:r>
      <w:r>
        <w:t>to combat trafficking, child prostitution, and HIV/AIDS. Most governments and NGOs do not collaborate with sex workers or sex worker collectives. In fact, most are hostile to all women in prostitution and treat them as obstacles rather than as potential pa</w:t>
      </w:r>
      <w:r>
        <w:t>rtners.</w:t>
      </w:r>
      <w:r>
        <w:rPr>
          <w:spacing w:val="-4"/>
        </w:rPr>
        <w:t xml:space="preserve"> </w:t>
      </w:r>
      <w:r>
        <w:t>A</w:t>
      </w:r>
      <w:r>
        <w:rPr>
          <w:spacing w:val="-4"/>
        </w:rPr>
        <w:t xml:space="preserve"> </w:t>
      </w:r>
      <w:r>
        <w:t>challenge to such negative thinking and counterproductive practices is contained in the reports on sex worker collectives in Mali, India, and Brazil. Their impressive accomplishments demonstrate a more productive, and rights protective way forwar</w:t>
      </w:r>
      <w:r>
        <w:t>d. U.S. Law and Policy From 2000 to 2008, the U.S. government developed a set of anti-prostitution policies and Congress passed a number of anti-prostitution provisions that directly undermine U.S. efforts to</w:t>
      </w:r>
    </w:p>
    <w:p w14:paraId="38F2A2CD" w14:textId="77777777" w:rsidR="004E457E" w:rsidRDefault="004E457E">
      <w:pPr>
        <w:sectPr w:rsidR="004E457E">
          <w:pgSz w:w="12240" w:h="15840"/>
          <w:pgMar w:top="980" w:right="920" w:bottom="280" w:left="1040" w:header="714" w:footer="0" w:gutter="0"/>
          <w:cols w:space="720"/>
        </w:sectPr>
      </w:pPr>
    </w:p>
    <w:p w14:paraId="4F5C6E1C" w14:textId="77777777" w:rsidR="004E457E" w:rsidRDefault="004E457E">
      <w:pPr>
        <w:pStyle w:val="BodyText"/>
        <w:spacing w:before="11"/>
        <w:rPr>
          <w:sz w:val="29"/>
        </w:rPr>
      </w:pPr>
    </w:p>
    <w:p w14:paraId="27F907A2" w14:textId="77777777" w:rsidR="004E457E" w:rsidRDefault="00EA0C9A">
      <w:pPr>
        <w:pStyle w:val="BodyText"/>
        <w:spacing w:before="88"/>
        <w:ind w:left="400" w:right="524"/>
      </w:pPr>
      <w:bookmarkStart w:id="16" w:name="_bookmark16"/>
      <w:bookmarkEnd w:id="16"/>
      <w:r>
        <w:t>prevent trafficking and HIV/AIDS</w:t>
      </w:r>
      <w:r>
        <w:t xml:space="preserve"> and have caused harm to women and their families.</w:t>
      </w:r>
      <w:r>
        <w:rPr>
          <w:spacing w:val="-9"/>
        </w:rPr>
        <w:t xml:space="preserve"> </w:t>
      </w:r>
      <w:r>
        <w:t>The</w:t>
      </w:r>
      <w:r>
        <w:rPr>
          <w:spacing w:val="-4"/>
        </w:rPr>
        <w:t xml:space="preserve"> </w:t>
      </w:r>
      <w:r>
        <w:t>focus</w:t>
      </w:r>
      <w:r>
        <w:rPr>
          <w:spacing w:val="-3"/>
        </w:rPr>
        <w:t xml:space="preserve"> </w:t>
      </w:r>
      <w:r>
        <w:t>of</w:t>
      </w:r>
      <w:r>
        <w:rPr>
          <w:spacing w:val="-3"/>
        </w:rPr>
        <w:t xml:space="preserve"> </w:t>
      </w:r>
      <w:r>
        <w:t>these</w:t>
      </w:r>
      <w:r>
        <w:rPr>
          <w:spacing w:val="-4"/>
        </w:rPr>
        <w:t xml:space="preserve"> </w:t>
      </w:r>
      <w:r>
        <w:t>policies</w:t>
      </w:r>
      <w:r>
        <w:rPr>
          <w:spacing w:val="-3"/>
        </w:rPr>
        <w:t xml:space="preserve"> </w:t>
      </w:r>
      <w:r>
        <w:t>is</w:t>
      </w:r>
      <w:r>
        <w:rPr>
          <w:spacing w:val="-3"/>
        </w:rPr>
        <w:t xml:space="preserve"> </w:t>
      </w:r>
      <w:r>
        <w:t>directed</w:t>
      </w:r>
      <w:r>
        <w:rPr>
          <w:spacing w:val="-3"/>
        </w:rPr>
        <w:t xml:space="preserve"> </w:t>
      </w:r>
      <w:r>
        <w:t>at</w:t>
      </w:r>
      <w:r>
        <w:rPr>
          <w:spacing w:val="-3"/>
        </w:rPr>
        <w:t xml:space="preserve"> </w:t>
      </w:r>
      <w:r>
        <w:t>stopping</w:t>
      </w:r>
      <w:r>
        <w:rPr>
          <w:spacing w:val="-3"/>
        </w:rPr>
        <w:t xml:space="preserve"> </w:t>
      </w:r>
      <w:r>
        <w:t>women</w:t>
      </w:r>
      <w:r>
        <w:rPr>
          <w:spacing w:val="-3"/>
        </w:rPr>
        <w:t xml:space="preserve"> </w:t>
      </w:r>
      <w:r>
        <w:t>from</w:t>
      </w:r>
      <w:r>
        <w:rPr>
          <w:spacing w:val="-4"/>
        </w:rPr>
        <w:t xml:space="preserve"> </w:t>
      </w:r>
      <w:r>
        <w:t>selling</w:t>
      </w:r>
      <w:r>
        <w:rPr>
          <w:spacing w:val="-3"/>
        </w:rPr>
        <w:t xml:space="preserve"> </w:t>
      </w:r>
      <w:r>
        <w:t>sex to earn a living.</w:t>
      </w:r>
    </w:p>
    <w:p w14:paraId="17A69511" w14:textId="77777777" w:rsidR="004E457E" w:rsidRDefault="004E457E">
      <w:pPr>
        <w:pStyle w:val="BodyText"/>
        <w:rPr>
          <w:sz w:val="26"/>
        </w:rPr>
      </w:pPr>
    </w:p>
    <w:p w14:paraId="6CB15E07" w14:textId="77777777" w:rsidR="004E457E" w:rsidRDefault="00EA0C9A">
      <w:pPr>
        <w:pStyle w:val="Heading1"/>
        <w:numPr>
          <w:ilvl w:val="0"/>
          <w:numId w:val="11"/>
        </w:numPr>
        <w:tabs>
          <w:tab w:val="left" w:pos="850"/>
        </w:tabs>
        <w:ind w:left="850" w:hanging="450"/>
      </w:pPr>
      <w:r>
        <w:rPr>
          <w:spacing w:val="-2"/>
        </w:rPr>
        <w:t>Resources</w:t>
      </w:r>
    </w:p>
    <w:p w14:paraId="6B711CDD" w14:textId="77777777" w:rsidR="004E457E" w:rsidRDefault="004E457E">
      <w:pPr>
        <w:pStyle w:val="BodyText"/>
        <w:spacing w:before="7"/>
        <w:rPr>
          <w:b/>
          <w:sz w:val="36"/>
        </w:rPr>
      </w:pPr>
    </w:p>
    <w:p w14:paraId="6D6D40E5" w14:textId="77777777" w:rsidR="004E457E" w:rsidRDefault="00EA0C9A">
      <w:pPr>
        <w:pStyle w:val="Heading2"/>
      </w:pPr>
      <w:r>
        <w:rPr>
          <w:color w:val="B51700"/>
        </w:rPr>
        <w:t>Mental</w:t>
      </w:r>
      <w:r>
        <w:rPr>
          <w:color w:val="B51700"/>
          <w:spacing w:val="-3"/>
        </w:rPr>
        <w:t xml:space="preserve"> </w:t>
      </w:r>
      <w:r>
        <w:rPr>
          <w:color w:val="B51700"/>
          <w:spacing w:val="-2"/>
        </w:rPr>
        <w:t>Health</w:t>
      </w:r>
    </w:p>
    <w:p w14:paraId="135F7FB7" w14:textId="77777777" w:rsidR="004E457E" w:rsidRDefault="004E457E">
      <w:pPr>
        <w:pStyle w:val="BodyText"/>
        <w:spacing w:before="8"/>
        <w:rPr>
          <w:b/>
          <w:sz w:val="27"/>
        </w:rPr>
      </w:pPr>
    </w:p>
    <w:p w14:paraId="51B33FF5" w14:textId="77777777" w:rsidR="004E457E" w:rsidRDefault="00EA0C9A">
      <w:pPr>
        <w:pStyle w:val="BodyText"/>
        <w:ind w:left="400" w:right="524"/>
      </w:pPr>
      <w:r>
        <w:t>Womenshealth.gov</w:t>
      </w:r>
      <w:r>
        <w:rPr>
          <w:spacing w:val="-8"/>
        </w:rPr>
        <w:t xml:space="preserve"> </w:t>
      </w:r>
      <w:r>
        <w:t>provides</w:t>
      </w:r>
      <w:r>
        <w:rPr>
          <w:spacing w:val="-8"/>
        </w:rPr>
        <w:t xml:space="preserve"> </w:t>
      </w:r>
      <w:r>
        <w:t>information</w:t>
      </w:r>
      <w:r>
        <w:rPr>
          <w:spacing w:val="-8"/>
        </w:rPr>
        <w:t xml:space="preserve"> </w:t>
      </w:r>
      <w:r>
        <w:t>on</w:t>
      </w:r>
      <w:r>
        <w:rPr>
          <w:spacing w:val="-8"/>
        </w:rPr>
        <w:t xml:space="preserve"> </w:t>
      </w:r>
      <w:r>
        <w:t>mental</w:t>
      </w:r>
      <w:r>
        <w:rPr>
          <w:spacing w:val="-8"/>
        </w:rPr>
        <w:t xml:space="preserve"> </w:t>
      </w:r>
      <w:r>
        <w:t>health</w:t>
      </w:r>
      <w:r>
        <w:rPr>
          <w:spacing w:val="-8"/>
        </w:rPr>
        <w:t xml:space="preserve"> </w:t>
      </w:r>
      <w:r>
        <w:t>&amp;</w:t>
      </w:r>
      <w:r>
        <w:rPr>
          <w:spacing w:val="-8"/>
        </w:rPr>
        <w:t xml:space="preserve"> </w:t>
      </w:r>
      <w:r>
        <w:t>HIV/AIDS,</w:t>
      </w:r>
      <w:r>
        <w:rPr>
          <w:spacing w:val="-8"/>
        </w:rPr>
        <w:t xml:space="preserve"> </w:t>
      </w:r>
      <w:r>
        <w:t>including topics like depression, brain function, other mental health issues, and suggestions for help.</w:t>
      </w:r>
    </w:p>
    <w:p w14:paraId="64A987D9" w14:textId="77777777" w:rsidR="004E457E" w:rsidRDefault="004E457E">
      <w:pPr>
        <w:pStyle w:val="BodyText"/>
        <w:spacing w:before="3"/>
        <w:rPr>
          <w:sz w:val="27"/>
        </w:rPr>
      </w:pPr>
    </w:p>
    <w:p w14:paraId="56CD749C" w14:textId="77777777" w:rsidR="004E457E" w:rsidRDefault="00EA0C9A">
      <w:pPr>
        <w:pStyle w:val="BodyText"/>
        <w:ind w:left="400" w:right="524"/>
      </w:pPr>
      <w:r>
        <w:t>The</w:t>
      </w:r>
      <w:r>
        <w:rPr>
          <w:spacing w:val="-8"/>
        </w:rPr>
        <w:t xml:space="preserve"> </w:t>
      </w:r>
      <w:r>
        <w:t>Substance</w:t>
      </w:r>
      <w:r>
        <w:rPr>
          <w:spacing w:val="-18"/>
        </w:rPr>
        <w:t xml:space="preserve"> </w:t>
      </w:r>
      <w:r>
        <w:t>Abuse</w:t>
      </w:r>
      <w:r>
        <w:rPr>
          <w:spacing w:val="-5"/>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18"/>
        </w:rPr>
        <w:t xml:space="preserve"> </w:t>
      </w:r>
      <w:r>
        <w:t>Administration</w:t>
      </w:r>
      <w:r>
        <w:rPr>
          <w:spacing w:val="-4"/>
        </w:rPr>
        <w:t xml:space="preserve"> </w:t>
      </w:r>
      <w:r>
        <w:t>has</w:t>
      </w:r>
      <w:r>
        <w:rPr>
          <w:spacing w:val="-4"/>
        </w:rPr>
        <w:t xml:space="preserve"> </w:t>
      </w:r>
      <w:r>
        <w:t>a</w:t>
      </w:r>
      <w:r>
        <w:rPr>
          <w:spacing w:val="-5"/>
        </w:rPr>
        <w:t xml:space="preserve"> </w:t>
      </w:r>
      <w:r>
        <w:t>behavioral health treatment services locator and helpline.</w:t>
      </w:r>
    </w:p>
    <w:p w14:paraId="22FF6A47" w14:textId="77777777" w:rsidR="004E457E" w:rsidRDefault="004E457E">
      <w:pPr>
        <w:pStyle w:val="BodyText"/>
        <w:spacing w:before="6"/>
        <w:rPr>
          <w:sz w:val="27"/>
        </w:rPr>
      </w:pPr>
    </w:p>
    <w:p w14:paraId="3B9CE4F5" w14:textId="77777777" w:rsidR="004E457E" w:rsidRDefault="00EA0C9A">
      <w:pPr>
        <w:pStyle w:val="BodyText"/>
        <w:ind w:left="400" w:right="524"/>
      </w:pPr>
      <w:r>
        <w:t>CDC</w:t>
      </w:r>
      <w:r>
        <w:rPr>
          <w:spacing w:val="-4"/>
        </w:rPr>
        <w:t xml:space="preserve"> </w:t>
      </w:r>
      <w:r>
        <w:t>provides</w:t>
      </w:r>
      <w:r>
        <w:rPr>
          <w:spacing w:val="-4"/>
        </w:rPr>
        <w:t xml:space="preserve"> </w:t>
      </w:r>
      <w:r>
        <w:t>basic</w:t>
      </w:r>
      <w:r>
        <w:rPr>
          <w:spacing w:val="-5"/>
        </w:rPr>
        <w:t xml:space="preserve"> </w:t>
      </w:r>
      <w:r>
        <w:t>information</w:t>
      </w:r>
      <w:r>
        <w:rPr>
          <w:spacing w:val="-4"/>
        </w:rPr>
        <w:t xml:space="preserve"> </w:t>
      </w:r>
      <w:r>
        <w:t>on</w:t>
      </w:r>
      <w:r>
        <w:rPr>
          <w:spacing w:val="-4"/>
        </w:rPr>
        <w:t xml:space="preserve"> </w:t>
      </w:r>
      <w:r>
        <w:t>mental</w:t>
      </w:r>
      <w:r>
        <w:rPr>
          <w:spacing w:val="-4"/>
        </w:rPr>
        <w:t xml:space="preserve"> </w:t>
      </w:r>
      <w:r>
        <w:t>health,</w:t>
      </w:r>
      <w:r>
        <w:rPr>
          <w:spacing w:val="-4"/>
        </w:rPr>
        <w:t xml:space="preserve"> </w:t>
      </w:r>
      <w:r>
        <w:t>including</w:t>
      </w:r>
      <w:r>
        <w:rPr>
          <w:spacing w:val="-4"/>
        </w:rPr>
        <w:t xml:space="preserve"> </w:t>
      </w:r>
      <w:r>
        <w:t>mental</w:t>
      </w:r>
      <w:r>
        <w:rPr>
          <w:spacing w:val="-4"/>
        </w:rPr>
        <w:t xml:space="preserve"> </w:t>
      </w:r>
      <w:r>
        <w:t>illness</w:t>
      </w:r>
      <w:r>
        <w:rPr>
          <w:spacing w:val="-4"/>
        </w:rPr>
        <w:t xml:space="preserve"> </w:t>
      </w:r>
      <w:r>
        <w:t>and mental health indicators.</w:t>
      </w:r>
      <w:r>
        <w:rPr>
          <w:spacing w:val="-4"/>
        </w:rPr>
        <w:t xml:space="preserve"> </w:t>
      </w:r>
      <w:r>
        <w:t>You can learn more about depression from CDC, the National Institute of Mental Health, and t</w:t>
      </w:r>
      <w:r>
        <w:t>he Mayo Clinic.</w:t>
      </w:r>
    </w:p>
    <w:p w14:paraId="0D086991" w14:textId="77777777" w:rsidR="004E457E" w:rsidRDefault="004E457E">
      <w:pPr>
        <w:pStyle w:val="BodyText"/>
        <w:spacing w:before="3"/>
        <w:rPr>
          <w:sz w:val="27"/>
        </w:rPr>
      </w:pPr>
    </w:p>
    <w:p w14:paraId="16C69BFF" w14:textId="77777777" w:rsidR="004E457E" w:rsidRDefault="00EA0C9A">
      <w:pPr>
        <w:pStyle w:val="BodyText"/>
        <w:spacing w:before="1"/>
        <w:ind w:left="400" w:right="1014"/>
      </w:pPr>
      <w:r>
        <w:t>Harvard</w:t>
      </w:r>
      <w:r>
        <w:rPr>
          <w:spacing w:val="-4"/>
        </w:rPr>
        <w:t xml:space="preserve"> </w:t>
      </w:r>
      <w:r>
        <w:t>Medical</w:t>
      </w:r>
      <w:r>
        <w:rPr>
          <w:spacing w:val="-4"/>
        </w:rPr>
        <w:t xml:space="preserve"> </w:t>
      </w:r>
      <w:r>
        <w:t>School</w:t>
      </w:r>
      <w:r>
        <w:rPr>
          <w:spacing w:val="-5"/>
        </w:rPr>
        <w:t xml:space="preserve"> </w:t>
      </w:r>
      <w:r>
        <w:t>offers</w:t>
      </w:r>
      <w:r>
        <w:rPr>
          <w:spacing w:val="-4"/>
        </w:rPr>
        <w:t xml:space="preserve"> </w:t>
      </w:r>
      <w:r>
        <w:t>info</w:t>
      </w:r>
      <w:r>
        <w:rPr>
          <w:spacing w:val="-4"/>
        </w:rPr>
        <w:t xml:space="preserve"> </w:t>
      </w:r>
      <w:r>
        <w:t>on</w:t>
      </w:r>
      <w:r>
        <w:rPr>
          <w:spacing w:val="-4"/>
        </w:rPr>
        <w:t xml:space="preserve"> </w:t>
      </w:r>
      <w:r>
        <w:t>meditation</w:t>
      </w:r>
      <w:r>
        <w:rPr>
          <w:spacing w:val="-4"/>
        </w:rPr>
        <w:t xml:space="preserve"> </w:t>
      </w:r>
      <w:r>
        <w:t>to</w:t>
      </w:r>
      <w:r>
        <w:rPr>
          <w:spacing w:val="-4"/>
        </w:rPr>
        <w:t xml:space="preserve"> </w:t>
      </w:r>
      <w:r>
        <w:t>ease</w:t>
      </w:r>
      <w:r>
        <w:rPr>
          <w:spacing w:val="-5"/>
        </w:rPr>
        <w:t xml:space="preserve"> </w:t>
      </w:r>
      <w:r>
        <w:t>anxiety</w:t>
      </w:r>
      <w:r>
        <w:rPr>
          <w:spacing w:val="-4"/>
        </w:rPr>
        <w:t xml:space="preserve"> </w:t>
      </w:r>
      <w:r>
        <w:t>and</w:t>
      </w:r>
      <w:r>
        <w:rPr>
          <w:spacing w:val="-4"/>
        </w:rPr>
        <w:t xml:space="preserve"> </w:t>
      </w:r>
      <w:r>
        <w:t xml:space="preserve">mental </w:t>
      </w:r>
      <w:r>
        <w:rPr>
          <w:spacing w:val="-2"/>
        </w:rPr>
        <w:t>stress.</w:t>
      </w:r>
    </w:p>
    <w:p w14:paraId="5C5B4194" w14:textId="77777777" w:rsidR="004E457E" w:rsidRDefault="004E457E">
      <w:pPr>
        <w:pStyle w:val="BodyText"/>
        <w:spacing w:before="5"/>
        <w:rPr>
          <w:sz w:val="27"/>
        </w:rPr>
      </w:pPr>
    </w:p>
    <w:p w14:paraId="33EFB098" w14:textId="77777777" w:rsidR="004E457E" w:rsidRDefault="00EA0C9A">
      <w:pPr>
        <w:pStyle w:val="Heading2"/>
      </w:pPr>
      <w:r>
        <w:rPr>
          <w:color w:val="B51700"/>
        </w:rPr>
        <w:t>Substance</w:t>
      </w:r>
      <w:r>
        <w:rPr>
          <w:color w:val="B51700"/>
          <w:spacing w:val="-2"/>
        </w:rPr>
        <w:t xml:space="preserve"> </w:t>
      </w:r>
      <w:r>
        <w:rPr>
          <w:color w:val="B51700"/>
          <w:spacing w:val="-5"/>
        </w:rPr>
        <w:t>Use</w:t>
      </w:r>
    </w:p>
    <w:p w14:paraId="0D568B4B" w14:textId="77777777" w:rsidR="004E457E" w:rsidRDefault="004E457E">
      <w:pPr>
        <w:pStyle w:val="BodyText"/>
        <w:spacing w:before="8"/>
        <w:rPr>
          <w:b/>
          <w:sz w:val="27"/>
        </w:rPr>
      </w:pPr>
    </w:p>
    <w:p w14:paraId="4C2A6814" w14:textId="77777777" w:rsidR="004E457E" w:rsidRDefault="00EA0C9A">
      <w:pPr>
        <w:pStyle w:val="BodyText"/>
        <w:ind w:left="400" w:right="664"/>
      </w:pPr>
      <w:r>
        <w:t>The</w:t>
      </w:r>
      <w:r>
        <w:rPr>
          <w:spacing w:val="-9"/>
        </w:rPr>
        <w:t xml:space="preserve"> </w:t>
      </w:r>
      <w:r>
        <w:t>Substance</w:t>
      </w:r>
      <w:r>
        <w:rPr>
          <w:spacing w:val="-18"/>
        </w:rPr>
        <w:t xml:space="preserve"> </w:t>
      </w:r>
      <w:r>
        <w:t>Abuse</w:t>
      </w:r>
      <w:r>
        <w:rPr>
          <w:spacing w:val="-5"/>
        </w:rPr>
        <w:t xml:space="preserve"> </w:t>
      </w:r>
      <w:r>
        <w:t>and</w:t>
      </w:r>
      <w:r>
        <w:rPr>
          <w:spacing w:val="-5"/>
        </w:rPr>
        <w:t xml:space="preserve"> </w:t>
      </w:r>
      <w:r>
        <w:t>Mental</w:t>
      </w:r>
      <w:r>
        <w:rPr>
          <w:spacing w:val="-5"/>
        </w:rPr>
        <w:t xml:space="preserve"> </w:t>
      </w:r>
      <w:r>
        <w:t>Health</w:t>
      </w:r>
      <w:r>
        <w:rPr>
          <w:spacing w:val="-5"/>
        </w:rPr>
        <w:t xml:space="preserve"> </w:t>
      </w:r>
      <w:r>
        <w:t>Services</w:t>
      </w:r>
      <w:r>
        <w:rPr>
          <w:spacing w:val="-18"/>
        </w:rPr>
        <w:t xml:space="preserve"> </w:t>
      </w:r>
      <w:r>
        <w:t>Administration</w:t>
      </w:r>
      <w:r>
        <w:rPr>
          <w:spacing w:val="-4"/>
        </w:rPr>
        <w:t xml:space="preserve"> </w:t>
      </w:r>
      <w:r>
        <w:t>(SAMHSA)</w:t>
      </w:r>
      <w:r>
        <w:rPr>
          <w:spacing w:val="-5"/>
        </w:rPr>
        <w:t xml:space="preserve"> </w:t>
      </w:r>
      <w:r>
        <w:t>has a treatment locator and national helpline for those facing substance abuse and mental health issues. It operates 24 hours a day, 7 days a week.</w:t>
      </w:r>
    </w:p>
    <w:p w14:paraId="11E7AB13" w14:textId="77777777" w:rsidR="004E457E" w:rsidRDefault="004E457E">
      <w:pPr>
        <w:pStyle w:val="BodyText"/>
        <w:spacing w:before="3"/>
        <w:rPr>
          <w:sz w:val="27"/>
        </w:rPr>
      </w:pPr>
    </w:p>
    <w:p w14:paraId="7F9AA947" w14:textId="77777777" w:rsidR="004E457E" w:rsidRDefault="00EA0C9A">
      <w:pPr>
        <w:pStyle w:val="BodyText"/>
        <w:ind w:left="400" w:right="524"/>
      </w:pPr>
      <w:r>
        <w:t>SAMHSA</w:t>
      </w:r>
      <w:r>
        <w:rPr>
          <w:spacing w:val="-18"/>
        </w:rPr>
        <w:t xml:space="preserve"> </w:t>
      </w:r>
      <w:r>
        <w:t>also</w:t>
      </w:r>
      <w:r>
        <w:rPr>
          <w:spacing w:val="-5"/>
        </w:rPr>
        <w:t xml:space="preserve"> </w:t>
      </w:r>
      <w:r>
        <w:t>provides</w:t>
      </w:r>
      <w:r>
        <w:rPr>
          <w:spacing w:val="-4"/>
        </w:rPr>
        <w:t xml:space="preserve"> </w:t>
      </w:r>
      <w:r>
        <w:t>a</w:t>
      </w:r>
      <w:r>
        <w:rPr>
          <w:spacing w:val="-5"/>
        </w:rPr>
        <w:t xml:space="preserve"> </w:t>
      </w:r>
      <w:r>
        <w:t>buprenorphine</w:t>
      </w:r>
      <w:r>
        <w:rPr>
          <w:spacing w:val="-5"/>
        </w:rPr>
        <w:t xml:space="preserve"> </w:t>
      </w:r>
      <w:r>
        <w:t>treatment</w:t>
      </w:r>
      <w:r>
        <w:rPr>
          <w:spacing w:val="-5"/>
        </w:rPr>
        <w:t xml:space="preserve"> </w:t>
      </w:r>
      <w:r>
        <w:t>locator</w:t>
      </w:r>
      <w:r>
        <w:rPr>
          <w:spacing w:val="-4"/>
        </w:rPr>
        <w:t xml:space="preserve"> </w:t>
      </w:r>
      <w:r>
        <w:t>and</w:t>
      </w:r>
      <w:r>
        <w:rPr>
          <w:spacing w:val="-4"/>
        </w:rPr>
        <w:t xml:space="preserve"> </w:t>
      </w:r>
      <w:r>
        <w:t>an</w:t>
      </w:r>
      <w:r>
        <w:rPr>
          <w:spacing w:val="-4"/>
        </w:rPr>
        <w:t xml:space="preserve"> </w:t>
      </w:r>
      <w:r>
        <w:t>opioid</w:t>
      </w:r>
      <w:r>
        <w:rPr>
          <w:spacing w:val="-4"/>
        </w:rPr>
        <w:t xml:space="preserve"> </w:t>
      </w:r>
      <w:r>
        <w:t>treatment program directory.</w:t>
      </w:r>
    </w:p>
    <w:p w14:paraId="6B5CFD87" w14:textId="77777777" w:rsidR="004E457E" w:rsidRDefault="004E457E">
      <w:pPr>
        <w:pStyle w:val="BodyText"/>
        <w:spacing w:before="6"/>
        <w:rPr>
          <w:sz w:val="27"/>
        </w:rPr>
      </w:pPr>
    </w:p>
    <w:p w14:paraId="6977243E" w14:textId="77777777" w:rsidR="004E457E" w:rsidRDefault="00EA0C9A">
      <w:pPr>
        <w:pStyle w:val="BodyText"/>
        <w:ind w:left="400" w:right="524"/>
      </w:pPr>
      <w:r>
        <w:t>CDC</w:t>
      </w:r>
      <w:r>
        <w:rPr>
          <w:spacing w:val="-4"/>
        </w:rPr>
        <w:t xml:space="preserve"> </w:t>
      </w:r>
      <w:r>
        <w:t>offe</w:t>
      </w:r>
      <w:r>
        <w:t>rs</w:t>
      </w:r>
      <w:r>
        <w:rPr>
          <w:spacing w:val="-4"/>
        </w:rPr>
        <w:t xml:space="preserve"> </w:t>
      </w:r>
      <w:r>
        <w:t>guidance</w:t>
      </w:r>
      <w:r>
        <w:rPr>
          <w:spacing w:val="-5"/>
        </w:rPr>
        <w:t xml:space="preserve"> </w:t>
      </w:r>
      <w:r>
        <w:t>to</w:t>
      </w:r>
      <w:r>
        <w:rPr>
          <w:spacing w:val="-4"/>
        </w:rPr>
        <w:t xml:space="preserve"> </w:t>
      </w:r>
      <w:r>
        <w:t>help</w:t>
      </w:r>
      <w:r>
        <w:rPr>
          <w:spacing w:val="-4"/>
        </w:rPr>
        <w:t xml:space="preserve"> </w:t>
      </w:r>
      <w:r>
        <w:t>people</w:t>
      </w:r>
      <w:r>
        <w:rPr>
          <w:spacing w:val="-5"/>
        </w:rPr>
        <w:t xml:space="preserve"> </w:t>
      </w:r>
      <w:r>
        <w:t>reduce</w:t>
      </w:r>
      <w:r>
        <w:rPr>
          <w:spacing w:val="-5"/>
        </w:rPr>
        <w:t xml:space="preserve"> </w:t>
      </w:r>
      <w:r>
        <w:t>or</w:t>
      </w:r>
      <w:r>
        <w:rPr>
          <w:spacing w:val="-4"/>
        </w:rPr>
        <w:t xml:space="preserve"> </w:t>
      </w:r>
      <w:r>
        <w:t>stop</w:t>
      </w:r>
      <w:r>
        <w:rPr>
          <w:spacing w:val="-4"/>
        </w:rPr>
        <w:t xml:space="preserve"> </w:t>
      </w:r>
      <w:r>
        <w:t>substance</w:t>
      </w:r>
      <w:r>
        <w:rPr>
          <w:spacing w:val="-5"/>
        </w:rPr>
        <w:t xml:space="preserve"> </w:t>
      </w:r>
      <w:r>
        <w:t>abuse,</w:t>
      </w:r>
      <w:r>
        <w:rPr>
          <w:spacing w:val="-4"/>
        </w:rPr>
        <w:t xml:space="preserve"> </w:t>
      </w:r>
      <w:r>
        <w:t>including people living with HIV/AIDS</w:t>
      </w:r>
    </w:p>
    <w:p w14:paraId="1AB656A3" w14:textId="77777777" w:rsidR="004E457E" w:rsidRDefault="004E457E">
      <w:pPr>
        <w:pStyle w:val="BodyText"/>
        <w:spacing w:before="5"/>
        <w:rPr>
          <w:sz w:val="27"/>
        </w:rPr>
      </w:pPr>
    </w:p>
    <w:p w14:paraId="60266535" w14:textId="77777777" w:rsidR="004E457E" w:rsidRDefault="00EA0C9A">
      <w:pPr>
        <w:pStyle w:val="Heading2"/>
        <w:spacing w:before="1"/>
      </w:pPr>
      <w:r>
        <w:rPr>
          <w:color w:val="B51700"/>
          <w:spacing w:val="-2"/>
        </w:rPr>
        <w:t>Older</w:t>
      </w:r>
      <w:r>
        <w:rPr>
          <w:color w:val="B51700"/>
          <w:spacing w:val="-12"/>
        </w:rPr>
        <w:t xml:space="preserve"> </w:t>
      </w:r>
      <w:r>
        <w:rPr>
          <w:color w:val="B51700"/>
          <w:spacing w:val="-2"/>
        </w:rPr>
        <w:t>Adults</w:t>
      </w:r>
    </w:p>
    <w:p w14:paraId="3C0592B9" w14:textId="77777777" w:rsidR="004E457E" w:rsidRDefault="004E457E">
      <w:pPr>
        <w:pStyle w:val="BodyText"/>
        <w:spacing w:before="7"/>
        <w:rPr>
          <w:b/>
          <w:sz w:val="27"/>
        </w:rPr>
      </w:pPr>
    </w:p>
    <w:p w14:paraId="3CDA8F56" w14:textId="77777777" w:rsidR="004E457E" w:rsidRDefault="00EA0C9A">
      <w:pPr>
        <w:pStyle w:val="BodyText"/>
        <w:ind w:left="400"/>
      </w:pPr>
      <w:r>
        <w:t>The</w:t>
      </w:r>
      <w:r>
        <w:rPr>
          <w:spacing w:val="-2"/>
        </w:rPr>
        <w:t xml:space="preserve"> </w:t>
      </w:r>
      <w:r>
        <w:t>Graying</w:t>
      </w:r>
      <w:r>
        <w:rPr>
          <w:spacing w:val="-1"/>
        </w:rPr>
        <w:t xml:space="preserve"> </w:t>
      </w:r>
      <w:r>
        <w:t>of</w:t>
      </w:r>
      <w:r>
        <w:rPr>
          <w:spacing w:val="-17"/>
        </w:rPr>
        <w:t xml:space="preserve"> </w:t>
      </w:r>
      <w:r>
        <w:t>AIDS</w:t>
      </w:r>
      <w:r>
        <w:rPr>
          <w:spacing w:val="-1"/>
        </w:rPr>
        <w:t xml:space="preserve"> </w:t>
      </w:r>
      <w:r>
        <w:t>has</w:t>
      </w:r>
      <w:r>
        <w:rPr>
          <w:spacing w:val="-1"/>
        </w:rPr>
        <w:t xml:space="preserve"> </w:t>
      </w:r>
      <w:r>
        <w:t>much</w:t>
      </w:r>
      <w:r>
        <w:rPr>
          <w:spacing w:val="-1"/>
        </w:rPr>
        <w:t xml:space="preserve"> </w:t>
      </w:r>
      <w:r>
        <w:t>information</w:t>
      </w:r>
      <w:r>
        <w:rPr>
          <w:spacing w:val="-1"/>
        </w:rPr>
        <w:t xml:space="preserve"> </w:t>
      </w:r>
      <w:r>
        <w:t>on</w:t>
      </w:r>
      <w:r>
        <w:rPr>
          <w:spacing w:val="-1"/>
        </w:rPr>
        <w:t xml:space="preserve"> </w:t>
      </w:r>
      <w:r>
        <w:t>aging</w:t>
      </w:r>
      <w:r>
        <w:rPr>
          <w:spacing w:val="-1"/>
        </w:rPr>
        <w:t xml:space="preserve"> </w:t>
      </w:r>
      <w:r>
        <w:t xml:space="preserve">with </w:t>
      </w:r>
      <w:r>
        <w:rPr>
          <w:spacing w:val="-4"/>
        </w:rPr>
        <w:t>HIV.</w:t>
      </w:r>
    </w:p>
    <w:p w14:paraId="27B99EB3" w14:textId="77777777" w:rsidR="004E457E" w:rsidRDefault="004E457E">
      <w:pPr>
        <w:sectPr w:rsidR="004E457E">
          <w:pgSz w:w="12240" w:h="15840"/>
          <w:pgMar w:top="980" w:right="920" w:bottom="280" w:left="1040" w:header="714" w:footer="0" w:gutter="0"/>
          <w:cols w:space="720"/>
        </w:sectPr>
      </w:pPr>
    </w:p>
    <w:p w14:paraId="170A054F" w14:textId="77777777" w:rsidR="004E457E" w:rsidRDefault="004E457E">
      <w:pPr>
        <w:pStyle w:val="BodyText"/>
        <w:spacing w:before="11"/>
        <w:rPr>
          <w:sz w:val="29"/>
        </w:rPr>
      </w:pPr>
    </w:p>
    <w:p w14:paraId="767A57BA" w14:textId="77777777" w:rsidR="004E457E" w:rsidRDefault="00EA0C9A">
      <w:pPr>
        <w:pStyle w:val="BodyText"/>
        <w:spacing w:before="88"/>
        <w:ind w:left="400" w:right="830"/>
      </w:pPr>
      <w:r>
        <w:t>Age</w:t>
      </w:r>
      <w:r>
        <w:rPr>
          <w:spacing w:val="-4"/>
        </w:rPr>
        <w:t xml:space="preserve"> </w:t>
      </w:r>
      <w:r>
        <w:t>Is</w:t>
      </w:r>
      <w:r>
        <w:rPr>
          <w:spacing w:val="-3"/>
        </w:rPr>
        <w:t xml:space="preserve"> </w:t>
      </w:r>
      <w:r>
        <w:t>Not</w:t>
      </w:r>
      <w:r>
        <w:rPr>
          <w:spacing w:val="-4"/>
        </w:rPr>
        <w:t xml:space="preserve"> </w:t>
      </w:r>
      <w:r>
        <w:t>a</w:t>
      </w:r>
      <w:r>
        <w:rPr>
          <w:spacing w:val="-4"/>
        </w:rPr>
        <w:t xml:space="preserve"> </w:t>
      </w:r>
      <w:r>
        <w:t>Condom</w:t>
      </w:r>
      <w:r>
        <w:rPr>
          <w:spacing w:val="-4"/>
        </w:rPr>
        <w:t xml:space="preserve"> </w:t>
      </w:r>
      <w:r>
        <w:t>offers</w:t>
      </w:r>
      <w:r>
        <w:rPr>
          <w:spacing w:val="-3"/>
        </w:rPr>
        <w:t xml:space="preserve"> </w:t>
      </w:r>
      <w:r>
        <w:t>information</w:t>
      </w:r>
      <w:r>
        <w:rPr>
          <w:spacing w:val="-3"/>
        </w:rPr>
        <w:t xml:space="preserve"> </w:t>
      </w:r>
      <w:r>
        <w:t>about</w:t>
      </w:r>
      <w:r>
        <w:rPr>
          <w:spacing w:val="-4"/>
        </w:rPr>
        <w:t xml:space="preserve"> </w:t>
      </w:r>
      <w:r>
        <w:t>staying</w:t>
      </w:r>
      <w:r>
        <w:rPr>
          <w:spacing w:val="-3"/>
        </w:rPr>
        <w:t xml:space="preserve"> </w:t>
      </w:r>
      <w:r>
        <w:t>healthy</w:t>
      </w:r>
      <w:r>
        <w:rPr>
          <w:spacing w:val="-3"/>
        </w:rPr>
        <w:t xml:space="preserve"> </w:t>
      </w:r>
      <w:r>
        <w:t>with</w:t>
      </w:r>
      <w:r>
        <w:rPr>
          <w:spacing w:val="-3"/>
        </w:rPr>
        <w:t xml:space="preserve"> </w:t>
      </w:r>
      <w:r>
        <w:t>HIV</w:t>
      </w:r>
      <w:r>
        <w:rPr>
          <w:spacing w:val="-9"/>
        </w:rPr>
        <w:t xml:space="preserve"> </w:t>
      </w:r>
      <w:r>
        <w:t>as</w:t>
      </w:r>
      <w:r>
        <w:rPr>
          <w:spacing w:val="-3"/>
        </w:rPr>
        <w:t xml:space="preserve"> </w:t>
      </w:r>
      <w:r>
        <w:t>you age and other resources.</w:t>
      </w:r>
    </w:p>
    <w:p w14:paraId="4E8464F8" w14:textId="77777777" w:rsidR="004E457E" w:rsidRDefault="004E457E">
      <w:pPr>
        <w:pStyle w:val="BodyText"/>
        <w:spacing w:before="5"/>
        <w:rPr>
          <w:sz w:val="27"/>
        </w:rPr>
      </w:pPr>
    </w:p>
    <w:p w14:paraId="4822553C" w14:textId="77777777" w:rsidR="004E457E" w:rsidRDefault="00EA0C9A">
      <w:pPr>
        <w:pStyle w:val="BodyText"/>
        <w:spacing w:before="1" w:line="321" w:lineRule="exact"/>
        <w:ind w:left="400"/>
      </w:pPr>
      <w:r>
        <w:t>CDC</w:t>
      </w:r>
      <w:r>
        <w:rPr>
          <w:spacing w:val="-3"/>
        </w:rPr>
        <w:t xml:space="preserve"> </w:t>
      </w:r>
      <w:r>
        <w:t>has</w:t>
      </w:r>
      <w:r>
        <w:rPr>
          <w:spacing w:val="-1"/>
        </w:rPr>
        <w:t xml:space="preserve"> </w:t>
      </w:r>
      <w:r>
        <w:t>a</w:t>
      </w:r>
      <w:r>
        <w:rPr>
          <w:spacing w:val="-2"/>
        </w:rPr>
        <w:t xml:space="preserve"> </w:t>
      </w:r>
      <w:r>
        <w:t>fact</w:t>
      </w:r>
      <w:r>
        <w:rPr>
          <w:spacing w:val="-1"/>
        </w:rPr>
        <w:t xml:space="preserve"> </w:t>
      </w:r>
      <w:r>
        <w:t>sheet</w:t>
      </w:r>
      <w:r>
        <w:rPr>
          <w:spacing w:val="-1"/>
        </w:rPr>
        <w:t xml:space="preserve"> </w:t>
      </w:r>
      <w:r>
        <w:t>on</w:t>
      </w:r>
      <w:r>
        <w:rPr>
          <w:spacing w:val="-1"/>
        </w:rPr>
        <w:t xml:space="preserve"> </w:t>
      </w:r>
      <w:r>
        <w:t>HIV</w:t>
      </w:r>
      <w:r>
        <w:rPr>
          <w:spacing w:val="-7"/>
        </w:rPr>
        <w:t xml:space="preserve"> </w:t>
      </w:r>
      <w:r>
        <w:t>among</w:t>
      </w:r>
      <w:r>
        <w:rPr>
          <w:spacing w:val="-1"/>
        </w:rPr>
        <w:t xml:space="preserve"> </w:t>
      </w:r>
      <w:r>
        <w:t>older</w:t>
      </w:r>
      <w:r>
        <w:rPr>
          <w:spacing w:val="-16"/>
        </w:rPr>
        <w:t xml:space="preserve"> </w:t>
      </w:r>
      <w:r>
        <w:rPr>
          <w:spacing w:val="-2"/>
        </w:rPr>
        <w:t>Americans.</w:t>
      </w:r>
    </w:p>
    <w:p w14:paraId="682CC226" w14:textId="77777777" w:rsidR="004E457E" w:rsidRDefault="00EA0C9A">
      <w:pPr>
        <w:pStyle w:val="BodyText"/>
        <w:spacing w:line="321" w:lineRule="exact"/>
        <w:ind w:left="400"/>
      </w:pPr>
      <w:r>
        <w:t>The</w:t>
      </w:r>
      <w:r>
        <w:rPr>
          <w:spacing w:val="-3"/>
        </w:rPr>
        <w:t xml:space="preserve"> </w:t>
      </w:r>
      <w:r>
        <w:t>National</w:t>
      </w:r>
      <w:r>
        <w:rPr>
          <w:spacing w:val="-1"/>
        </w:rPr>
        <w:t xml:space="preserve"> </w:t>
      </w:r>
      <w:r>
        <w:t>Institute</w:t>
      </w:r>
      <w:r>
        <w:rPr>
          <w:spacing w:val="-2"/>
        </w:rPr>
        <w:t xml:space="preserve"> </w:t>
      </w:r>
      <w:r>
        <w:t>on</w:t>
      </w:r>
      <w:r>
        <w:rPr>
          <w:spacing w:val="-16"/>
        </w:rPr>
        <w:t xml:space="preserve"> </w:t>
      </w:r>
      <w:r>
        <w:t>Aging</w:t>
      </w:r>
      <w:r>
        <w:rPr>
          <w:spacing w:val="-1"/>
        </w:rPr>
        <w:t xml:space="preserve"> </w:t>
      </w:r>
      <w:r>
        <w:t>has</w:t>
      </w:r>
      <w:r>
        <w:rPr>
          <w:spacing w:val="-1"/>
        </w:rPr>
        <w:t xml:space="preserve"> </w:t>
      </w:r>
      <w:r>
        <w:t>an</w:t>
      </w:r>
      <w:r>
        <w:rPr>
          <w:spacing w:val="-2"/>
        </w:rPr>
        <w:t xml:space="preserve"> </w:t>
      </w:r>
      <w:r>
        <w:t>overview</w:t>
      </w:r>
      <w:r>
        <w:rPr>
          <w:spacing w:val="-1"/>
        </w:rPr>
        <w:t xml:space="preserve"> </w:t>
      </w:r>
      <w:r>
        <w:t>of</w:t>
      </w:r>
      <w:r>
        <w:rPr>
          <w:spacing w:val="-16"/>
        </w:rPr>
        <w:t xml:space="preserve"> </w:t>
      </w:r>
      <w:r>
        <w:t>Aging</w:t>
      </w:r>
      <w:r>
        <w:rPr>
          <w:spacing w:val="-1"/>
        </w:rPr>
        <w:t xml:space="preserve"> </w:t>
      </w:r>
      <w:r>
        <w:t>with</w:t>
      </w:r>
      <w:r>
        <w:rPr>
          <w:spacing w:val="-1"/>
        </w:rPr>
        <w:t xml:space="preserve"> </w:t>
      </w:r>
      <w:r>
        <w:rPr>
          <w:spacing w:val="-4"/>
        </w:rPr>
        <w:t>HIV.</w:t>
      </w:r>
    </w:p>
    <w:p w14:paraId="18212677" w14:textId="77777777" w:rsidR="004E457E" w:rsidRDefault="004E457E">
      <w:pPr>
        <w:pStyle w:val="BodyText"/>
        <w:rPr>
          <w:sz w:val="30"/>
        </w:rPr>
      </w:pPr>
    </w:p>
    <w:p w14:paraId="4ACD63F8" w14:textId="77777777" w:rsidR="004E457E" w:rsidRDefault="004E457E">
      <w:pPr>
        <w:pStyle w:val="BodyText"/>
        <w:spacing w:before="5"/>
        <w:rPr>
          <w:sz w:val="25"/>
        </w:rPr>
      </w:pPr>
    </w:p>
    <w:p w14:paraId="4480F889" w14:textId="77777777" w:rsidR="004E457E" w:rsidRDefault="00EA0C9A">
      <w:pPr>
        <w:pStyle w:val="BodyText"/>
        <w:ind w:left="400" w:right="524"/>
      </w:pPr>
      <w:r>
        <w:rPr>
          <w:u w:val="single"/>
        </w:rPr>
        <w:t>These</w:t>
      </w:r>
      <w:r>
        <w:rPr>
          <w:spacing w:val="-4"/>
          <w:u w:val="single"/>
        </w:rPr>
        <w:t xml:space="preserve"> </w:t>
      </w:r>
      <w:r>
        <w:rPr>
          <w:u w:val="single"/>
        </w:rPr>
        <w:t>hotlines</w:t>
      </w:r>
      <w:r>
        <w:rPr>
          <w:spacing w:val="-3"/>
          <w:u w:val="single"/>
        </w:rPr>
        <w:t xml:space="preserve"> </w:t>
      </w:r>
      <w:r>
        <w:rPr>
          <w:u w:val="single"/>
        </w:rPr>
        <w:t>are</w:t>
      </w:r>
      <w:r>
        <w:rPr>
          <w:spacing w:val="-4"/>
          <w:u w:val="single"/>
        </w:rPr>
        <w:t xml:space="preserve"> </w:t>
      </w:r>
      <w:r>
        <w:rPr>
          <w:u w:val="single"/>
        </w:rPr>
        <w:t>available</w:t>
      </w:r>
      <w:r>
        <w:rPr>
          <w:spacing w:val="-4"/>
          <w:u w:val="single"/>
        </w:rPr>
        <w:t xml:space="preserve"> </w:t>
      </w:r>
      <w:r>
        <w:rPr>
          <w:u w:val="single"/>
        </w:rPr>
        <w:t>to</w:t>
      </w:r>
      <w:r>
        <w:rPr>
          <w:spacing w:val="-3"/>
          <w:u w:val="single"/>
        </w:rPr>
        <w:t xml:space="preserve"> </w:t>
      </w:r>
      <w:r>
        <w:rPr>
          <w:u w:val="single"/>
        </w:rPr>
        <w:t>provide</w:t>
      </w:r>
      <w:r>
        <w:rPr>
          <w:spacing w:val="-4"/>
          <w:u w:val="single"/>
        </w:rPr>
        <w:t xml:space="preserve"> </w:t>
      </w:r>
      <w:r>
        <w:rPr>
          <w:u w:val="single"/>
        </w:rPr>
        <w:t>information</w:t>
      </w:r>
      <w:r>
        <w:rPr>
          <w:spacing w:val="-3"/>
          <w:u w:val="single"/>
        </w:rPr>
        <w:t xml:space="preserve"> </w:t>
      </w:r>
      <w:r>
        <w:rPr>
          <w:u w:val="single"/>
        </w:rPr>
        <w:t>and</w:t>
      </w:r>
      <w:r>
        <w:rPr>
          <w:spacing w:val="-3"/>
          <w:u w:val="single"/>
        </w:rPr>
        <w:t xml:space="preserve"> </w:t>
      </w:r>
      <w:r>
        <w:rPr>
          <w:u w:val="single"/>
        </w:rPr>
        <w:t>support</w:t>
      </w:r>
      <w:r>
        <w:rPr>
          <w:spacing w:val="-4"/>
          <w:u w:val="single"/>
        </w:rPr>
        <w:t xml:space="preserve"> </w:t>
      </w:r>
      <w:r>
        <w:rPr>
          <w:u w:val="single"/>
        </w:rPr>
        <w:t>about</w:t>
      </w:r>
      <w:r>
        <w:rPr>
          <w:spacing w:val="-4"/>
          <w:u w:val="single"/>
        </w:rPr>
        <w:t xml:space="preserve"> </w:t>
      </w:r>
      <w:r>
        <w:rPr>
          <w:u w:val="single"/>
        </w:rPr>
        <w:t>living</w:t>
      </w:r>
      <w:r>
        <w:rPr>
          <w:spacing w:val="-3"/>
          <w:u w:val="single"/>
        </w:rPr>
        <w:t xml:space="preserve"> </w:t>
      </w:r>
      <w:r>
        <w:rPr>
          <w:u w:val="single"/>
        </w:rPr>
        <w:t>with</w:t>
      </w:r>
      <w:r>
        <w:t xml:space="preserve"> </w:t>
      </w:r>
      <w:r>
        <w:rPr>
          <w:spacing w:val="-2"/>
          <w:u w:val="single"/>
        </w:rPr>
        <w:t>HIV/AIDS:</w:t>
      </w:r>
    </w:p>
    <w:p w14:paraId="22CB78A3" w14:textId="77777777" w:rsidR="004E457E" w:rsidRDefault="004E457E">
      <w:pPr>
        <w:pStyle w:val="BodyText"/>
        <w:spacing w:before="6"/>
        <w:rPr>
          <w:sz w:val="27"/>
        </w:rPr>
      </w:pPr>
    </w:p>
    <w:p w14:paraId="72DFC906" w14:textId="77777777" w:rsidR="004E457E" w:rsidRDefault="00EA0C9A">
      <w:pPr>
        <w:pStyle w:val="BodyText"/>
        <w:ind w:left="400" w:right="524"/>
      </w:pPr>
      <w:r>
        <w:t>1-800-CDC-INFO (1-800-232-4636) offers basic info on HIV and testing in English</w:t>
      </w:r>
      <w:r>
        <w:rPr>
          <w:spacing w:val="-3"/>
        </w:rPr>
        <w:t xml:space="preserve"> </w:t>
      </w:r>
      <w:r>
        <w:t>and</w:t>
      </w:r>
      <w:r>
        <w:rPr>
          <w:spacing w:val="-3"/>
        </w:rPr>
        <w:t xml:space="preserve"> </w:t>
      </w:r>
      <w:r>
        <w:t>Spanish.</w:t>
      </w:r>
      <w:r>
        <w:rPr>
          <w:spacing w:val="40"/>
        </w:rPr>
        <w:t xml:space="preserve"> </w:t>
      </w:r>
      <w:r>
        <w:t>After</w:t>
      </w:r>
      <w:r>
        <w:rPr>
          <w:spacing w:val="-3"/>
        </w:rPr>
        <w:t xml:space="preserve"> </w:t>
      </w:r>
      <w:r>
        <w:t>you</w:t>
      </w:r>
      <w:r>
        <w:rPr>
          <w:spacing w:val="-3"/>
        </w:rPr>
        <w:t xml:space="preserve"> </w:t>
      </w:r>
      <w:r>
        <w:t>select</w:t>
      </w:r>
      <w:r>
        <w:rPr>
          <w:spacing w:val="-3"/>
        </w:rPr>
        <w:t xml:space="preserve"> </w:t>
      </w:r>
      <w:r>
        <w:t>your</w:t>
      </w:r>
      <w:r>
        <w:rPr>
          <w:spacing w:val="-3"/>
        </w:rPr>
        <w:t xml:space="preserve"> </w:t>
      </w:r>
      <w:r>
        <w:t>language,</w:t>
      </w:r>
      <w:r>
        <w:rPr>
          <w:spacing w:val="-3"/>
        </w:rPr>
        <w:t xml:space="preserve"> </w:t>
      </w:r>
      <w:r>
        <w:t>press</w:t>
      </w:r>
      <w:r>
        <w:rPr>
          <w:spacing w:val="-3"/>
        </w:rPr>
        <w:t xml:space="preserve"> </w:t>
      </w:r>
      <w:r>
        <w:t>9</w:t>
      </w:r>
      <w:r>
        <w:rPr>
          <w:spacing w:val="-3"/>
        </w:rPr>
        <w:t xml:space="preserve"> </w:t>
      </w:r>
      <w:r>
        <w:t>and</w:t>
      </w:r>
      <w:r>
        <w:rPr>
          <w:spacing w:val="-3"/>
        </w:rPr>
        <w:t xml:space="preserve"> </w:t>
      </w:r>
      <w:r>
        <w:t>then</w:t>
      </w:r>
      <w:r>
        <w:rPr>
          <w:spacing w:val="-3"/>
        </w:rPr>
        <w:t xml:space="preserve"> </w:t>
      </w:r>
      <w:r>
        <w:t>1.</w:t>
      </w:r>
      <w:r>
        <w:rPr>
          <w:spacing w:val="40"/>
        </w:rPr>
        <w:t xml:space="preserve"> </w:t>
      </w:r>
      <w:r>
        <w:t>TTY service for the deaf: 1-888-232-6348</w:t>
      </w:r>
    </w:p>
    <w:p w14:paraId="0E2FD3C8" w14:textId="77777777" w:rsidR="004E457E" w:rsidRDefault="004E457E">
      <w:pPr>
        <w:pStyle w:val="BodyText"/>
        <w:spacing w:before="3"/>
        <w:rPr>
          <w:sz w:val="27"/>
        </w:rPr>
      </w:pPr>
    </w:p>
    <w:p w14:paraId="5BDC6902" w14:textId="77777777" w:rsidR="004E457E" w:rsidRDefault="00EA0C9A">
      <w:pPr>
        <w:pStyle w:val="BodyText"/>
        <w:ind w:left="400" w:right="524"/>
      </w:pPr>
      <w:r>
        <w:t>The</w:t>
      </w:r>
      <w:r>
        <w:rPr>
          <w:spacing w:val="-5"/>
        </w:rPr>
        <w:t xml:space="preserve"> </w:t>
      </w:r>
      <w:r>
        <w:t>Health</w:t>
      </w:r>
      <w:r>
        <w:rPr>
          <w:spacing w:val="-3"/>
        </w:rPr>
        <w:t xml:space="preserve"> </w:t>
      </w:r>
      <w:r>
        <w:t>Resources</w:t>
      </w:r>
      <w:r>
        <w:rPr>
          <w:spacing w:val="-3"/>
        </w:rPr>
        <w:t xml:space="preserve"> </w:t>
      </w:r>
      <w:r>
        <w:t>and</w:t>
      </w:r>
      <w:r>
        <w:rPr>
          <w:spacing w:val="-3"/>
        </w:rPr>
        <w:t xml:space="preserve"> </w:t>
      </w:r>
      <w:r>
        <w:t>Services</w:t>
      </w:r>
      <w:r>
        <w:rPr>
          <w:spacing w:val="-18"/>
        </w:rPr>
        <w:t xml:space="preserve"> </w:t>
      </w:r>
      <w:r>
        <w:t>Administration</w:t>
      </w:r>
      <w:r>
        <w:rPr>
          <w:spacing w:val="-3"/>
        </w:rPr>
        <w:t xml:space="preserve"> </w:t>
      </w:r>
      <w:r>
        <w:t>provides</w:t>
      </w:r>
      <w:r>
        <w:rPr>
          <w:spacing w:val="-3"/>
        </w:rPr>
        <w:t xml:space="preserve"> </w:t>
      </w:r>
      <w:r>
        <w:t>a</w:t>
      </w:r>
      <w:r>
        <w:rPr>
          <w:spacing w:val="-4"/>
        </w:rPr>
        <w:t xml:space="preserve"> </w:t>
      </w:r>
      <w:r>
        <w:t>list</w:t>
      </w:r>
      <w:r>
        <w:rPr>
          <w:spacing w:val="-3"/>
        </w:rPr>
        <w:t xml:space="preserve"> </w:t>
      </w:r>
      <w:r>
        <w:t>of</w:t>
      </w:r>
      <w:r>
        <w:rPr>
          <w:spacing w:val="-3"/>
        </w:rPr>
        <w:t xml:space="preserve"> </w:t>
      </w:r>
      <w:r>
        <w:t>all</w:t>
      </w:r>
      <w:r>
        <w:rPr>
          <w:spacing w:val="-3"/>
        </w:rPr>
        <w:t xml:space="preserve"> </w:t>
      </w:r>
      <w:r>
        <w:t>state</w:t>
      </w:r>
      <w:r>
        <w:rPr>
          <w:spacing w:val="-4"/>
        </w:rPr>
        <w:t xml:space="preserve"> </w:t>
      </w:r>
      <w:r>
        <w:t>HIV/ AIDS hotlines.</w:t>
      </w:r>
    </w:p>
    <w:p w14:paraId="31B56B43" w14:textId="77777777" w:rsidR="004E457E" w:rsidRDefault="00EA0C9A">
      <w:pPr>
        <w:pStyle w:val="BodyText"/>
        <w:spacing w:line="237" w:lineRule="auto"/>
        <w:ind w:left="400" w:right="638"/>
        <w:jc w:val="both"/>
      </w:pPr>
      <w:r>
        <w:t>Project Inform has an HIV</w:t>
      </w:r>
      <w:r>
        <w:rPr>
          <w:spacing w:val="-5"/>
        </w:rPr>
        <w:t xml:space="preserve"> </w:t>
      </w:r>
      <w:r>
        <w:t>Health InfoLine with staff, many of whom live with or are</w:t>
      </w:r>
      <w:r>
        <w:rPr>
          <w:spacing w:val="-6"/>
        </w:rPr>
        <w:t xml:space="preserve"> </w:t>
      </w:r>
      <w:r>
        <w:t>impacted</w:t>
      </w:r>
      <w:r>
        <w:rPr>
          <w:spacing w:val="-5"/>
        </w:rPr>
        <w:t xml:space="preserve"> </w:t>
      </w:r>
      <w:r>
        <w:t>by</w:t>
      </w:r>
      <w:r>
        <w:rPr>
          <w:spacing w:val="-5"/>
        </w:rPr>
        <w:t xml:space="preserve"> </w:t>
      </w:r>
      <w:r>
        <w:t>HIV,</w:t>
      </w:r>
      <w:r>
        <w:rPr>
          <w:spacing w:val="-5"/>
        </w:rPr>
        <w:t xml:space="preserve"> </w:t>
      </w:r>
      <w:r>
        <w:t>to</w:t>
      </w:r>
      <w:r>
        <w:rPr>
          <w:spacing w:val="-5"/>
        </w:rPr>
        <w:t xml:space="preserve"> </w:t>
      </w:r>
      <w:r>
        <w:t>provide</w:t>
      </w:r>
      <w:r>
        <w:rPr>
          <w:spacing w:val="-6"/>
        </w:rPr>
        <w:t xml:space="preserve"> </w:t>
      </w:r>
      <w:r>
        <w:t>insight</w:t>
      </w:r>
      <w:r>
        <w:rPr>
          <w:spacing w:val="-6"/>
        </w:rPr>
        <w:t xml:space="preserve"> </w:t>
      </w:r>
      <w:r>
        <w:t>and</w:t>
      </w:r>
      <w:r>
        <w:rPr>
          <w:spacing w:val="-5"/>
        </w:rPr>
        <w:t xml:space="preserve"> </w:t>
      </w:r>
      <w:r>
        <w:t>support.</w:t>
      </w:r>
      <w:r>
        <w:rPr>
          <w:spacing w:val="40"/>
        </w:rPr>
        <w:t xml:space="preserve"> </w:t>
      </w:r>
      <w:r>
        <w:t>(This</w:t>
      </w:r>
      <w:r>
        <w:rPr>
          <w:spacing w:val="-5"/>
        </w:rPr>
        <w:t xml:space="preserve"> </w:t>
      </w:r>
      <w:r>
        <w:t>is</w:t>
      </w:r>
      <w:r>
        <w:rPr>
          <w:spacing w:val="-5"/>
        </w:rPr>
        <w:t xml:space="preserve"> </w:t>
      </w:r>
      <w:r>
        <w:t>a</w:t>
      </w:r>
      <w:r>
        <w:rPr>
          <w:spacing w:val="-6"/>
        </w:rPr>
        <w:t xml:space="preserve"> </w:t>
      </w:r>
      <w:r>
        <w:t>call-back</w:t>
      </w:r>
      <w:r>
        <w:rPr>
          <w:spacing w:val="-5"/>
        </w:rPr>
        <w:t xml:space="preserve"> </w:t>
      </w:r>
      <w:r>
        <w:t>service</w:t>
      </w:r>
      <w:r>
        <w:rPr>
          <w:spacing w:val="-6"/>
        </w:rPr>
        <w:t xml:space="preserve"> </w:t>
      </w:r>
      <w:r>
        <w:t>– leave a message and your call will be retur</w:t>
      </w:r>
      <w:r>
        <w:t>ned.)</w:t>
      </w:r>
    </w:p>
    <w:p w14:paraId="17E0B4A5" w14:textId="77777777" w:rsidR="004E457E" w:rsidRDefault="004E457E">
      <w:pPr>
        <w:pStyle w:val="BodyText"/>
        <w:spacing w:before="10"/>
        <w:rPr>
          <w:sz w:val="27"/>
        </w:rPr>
      </w:pPr>
    </w:p>
    <w:p w14:paraId="227EE679" w14:textId="77777777" w:rsidR="004E457E" w:rsidRDefault="00EA0C9A">
      <w:pPr>
        <w:pStyle w:val="Heading2"/>
      </w:pPr>
      <w:r>
        <w:rPr>
          <w:color w:val="B51700"/>
        </w:rPr>
        <w:t>Disclosure,</w:t>
      </w:r>
      <w:r>
        <w:rPr>
          <w:color w:val="B51700"/>
          <w:spacing w:val="-4"/>
        </w:rPr>
        <w:t xml:space="preserve"> </w:t>
      </w:r>
      <w:r>
        <w:rPr>
          <w:color w:val="B51700"/>
        </w:rPr>
        <w:t>Discrimination,</w:t>
      </w:r>
      <w:r>
        <w:rPr>
          <w:color w:val="B51700"/>
          <w:spacing w:val="-4"/>
        </w:rPr>
        <w:t xml:space="preserve"> </w:t>
      </w:r>
      <w:r>
        <w:rPr>
          <w:color w:val="B51700"/>
        </w:rPr>
        <w:t>and</w:t>
      </w:r>
      <w:r>
        <w:rPr>
          <w:color w:val="B51700"/>
          <w:spacing w:val="-4"/>
        </w:rPr>
        <w:t xml:space="preserve"> </w:t>
      </w:r>
      <w:r>
        <w:rPr>
          <w:color w:val="B51700"/>
          <w:spacing w:val="-2"/>
        </w:rPr>
        <w:t>Stigma</w:t>
      </w:r>
    </w:p>
    <w:p w14:paraId="795C8333" w14:textId="77777777" w:rsidR="004E457E" w:rsidRDefault="004E457E">
      <w:pPr>
        <w:pStyle w:val="BodyText"/>
        <w:spacing w:before="7"/>
        <w:rPr>
          <w:b/>
          <w:sz w:val="27"/>
        </w:rPr>
      </w:pPr>
    </w:p>
    <w:p w14:paraId="6D223429" w14:textId="77777777" w:rsidR="004E457E" w:rsidRDefault="00EA0C9A">
      <w:pPr>
        <w:pStyle w:val="BodyText"/>
        <w:ind w:left="400" w:right="524"/>
      </w:pPr>
      <w:r>
        <w:t>CDC’s</w:t>
      </w:r>
      <w:r>
        <w:rPr>
          <w:spacing w:val="-6"/>
        </w:rPr>
        <w:t xml:space="preserve"> </w:t>
      </w:r>
      <w:r>
        <w:t>HIV</w:t>
      </w:r>
      <w:r>
        <w:rPr>
          <w:spacing w:val="-16"/>
        </w:rPr>
        <w:t xml:space="preserve"> </w:t>
      </w:r>
      <w:r>
        <w:t>Testing</w:t>
      </w:r>
      <w:r>
        <w:rPr>
          <w:spacing w:val="-6"/>
        </w:rPr>
        <w:t xml:space="preserve"> </w:t>
      </w:r>
      <w:r>
        <w:t>page</w:t>
      </w:r>
      <w:r>
        <w:rPr>
          <w:spacing w:val="-7"/>
        </w:rPr>
        <w:t xml:space="preserve"> </w:t>
      </w:r>
      <w:r>
        <w:t>includes</w:t>
      </w:r>
      <w:r>
        <w:rPr>
          <w:spacing w:val="-6"/>
        </w:rPr>
        <w:t xml:space="preserve"> </w:t>
      </w:r>
      <w:r>
        <w:t>a</w:t>
      </w:r>
      <w:r>
        <w:rPr>
          <w:spacing w:val="-7"/>
        </w:rPr>
        <w:t xml:space="preserve"> </w:t>
      </w:r>
      <w:r>
        <w:t>section</w:t>
      </w:r>
      <w:r>
        <w:rPr>
          <w:spacing w:val="-6"/>
        </w:rPr>
        <w:t xml:space="preserve"> </w:t>
      </w:r>
      <w:r>
        <w:t>about</w:t>
      </w:r>
      <w:r>
        <w:rPr>
          <w:spacing w:val="-7"/>
        </w:rPr>
        <w:t xml:space="preserve"> </w:t>
      </w:r>
      <w:r>
        <w:t>sharing</w:t>
      </w:r>
      <w:r>
        <w:rPr>
          <w:spacing w:val="-6"/>
        </w:rPr>
        <w:t xml:space="preserve"> </w:t>
      </w:r>
      <w:r>
        <w:t>positive</w:t>
      </w:r>
      <w:r>
        <w:rPr>
          <w:spacing w:val="-7"/>
        </w:rPr>
        <w:t xml:space="preserve"> </w:t>
      </w:r>
      <w:r>
        <w:t>test</w:t>
      </w:r>
      <w:r>
        <w:rPr>
          <w:spacing w:val="-6"/>
        </w:rPr>
        <w:t xml:space="preserve"> </w:t>
      </w:r>
      <w:r>
        <w:t>results</w:t>
      </w:r>
      <w:r>
        <w:rPr>
          <w:spacing w:val="-6"/>
        </w:rPr>
        <w:t xml:space="preserve"> </w:t>
      </w:r>
      <w:r>
        <w:t>with others and a brochure on notifying partners.</w:t>
      </w:r>
    </w:p>
    <w:p w14:paraId="5437F3D1" w14:textId="77777777" w:rsidR="004E457E" w:rsidRDefault="004E457E">
      <w:pPr>
        <w:pStyle w:val="BodyText"/>
        <w:spacing w:before="6"/>
        <w:rPr>
          <w:sz w:val="27"/>
        </w:rPr>
      </w:pPr>
    </w:p>
    <w:p w14:paraId="01917A90" w14:textId="77777777" w:rsidR="004E457E" w:rsidRDefault="00EA0C9A">
      <w:pPr>
        <w:pStyle w:val="BodyText"/>
        <w:ind w:left="400" w:right="524"/>
      </w:pPr>
      <w:r>
        <w:t>The</w:t>
      </w:r>
      <w:r>
        <w:rPr>
          <w:spacing w:val="-5"/>
        </w:rPr>
        <w:t xml:space="preserve"> </w:t>
      </w:r>
      <w:r>
        <w:t>U.S.</w:t>
      </w:r>
      <w:r>
        <w:rPr>
          <w:spacing w:val="-4"/>
        </w:rPr>
        <w:t xml:space="preserve"> </w:t>
      </w:r>
      <w:r>
        <w:t>Department</w:t>
      </w:r>
      <w:r>
        <w:rPr>
          <w:spacing w:val="-5"/>
        </w:rPr>
        <w:t xml:space="preserve"> </w:t>
      </w:r>
      <w:r>
        <w:t>of</w:t>
      </w:r>
      <w:r>
        <w:rPr>
          <w:spacing w:val="-4"/>
        </w:rPr>
        <w:t xml:space="preserve"> </w:t>
      </w:r>
      <w:r>
        <w:t>Justice</w:t>
      </w:r>
      <w:r>
        <w:rPr>
          <w:spacing w:val="-5"/>
        </w:rPr>
        <w:t xml:space="preserve"> </w:t>
      </w:r>
      <w:r>
        <w:t>explains</w:t>
      </w:r>
      <w:r>
        <w:rPr>
          <w:spacing w:val="-4"/>
        </w:rPr>
        <w:t xml:space="preserve"> </w:t>
      </w:r>
      <w:r>
        <w:t>HIV/AIDS</w:t>
      </w:r>
      <w:r>
        <w:rPr>
          <w:spacing w:val="-4"/>
        </w:rPr>
        <w:t xml:space="preserve"> </w:t>
      </w:r>
      <w:r>
        <w:t>anti-discrimination</w:t>
      </w:r>
      <w:r>
        <w:rPr>
          <w:spacing w:val="-4"/>
        </w:rPr>
        <w:t xml:space="preserve"> </w:t>
      </w:r>
      <w:r>
        <w:t>laws</w:t>
      </w:r>
      <w:r>
        <w:rPr>
          <w:spacing w:val="-4"/>
        </w:rPr>
        <w:t xml:space="preserve"> </w:t>
      </w:r>
      <w:r>
        <w:t>and how to file an HIV/AIDS discrimination complaint.</w:t>
      </w:r>
    </w:p>
    <w:p w14:paraId="45178D6D" w14:textId="77777777" w:rsidR="004E457E" w:rsidRDefault="004E457E">
      <w:pPr>
        <w:pStyle w:val="BodyText"/>
        <w:spacing w:before="5"/>
        <w:rPr>
          <w:sz w:val="27"/>
        </w:rPr>
      </w:pPr>
    </w:p>
    <w:p w14:paraId="33996165" w14:textId="77777777" w:rsidR="004E457E" w:rsidRDefault="00EA0C9A">
      <w:pPr>
        <w:pStyle w:val="BodyText"/>
        <w:ind w:left="400" w:right="524"/>
      </w:pPr>
      <w:r>
        <w:t>CDC’s</w:t>
      </w:r>
      <w:r>
        <w:rPr>
          <w:spacing w:val="-9"/>
        </w:rPr>
        <w:t xml:space="preserve"> </w:t>
      </w:r>
      <w:r>
        <w:t>Let’s</w:t>
      </w:r>
      <w:r>
        <w:rPr>
          <w:spacing w:val="-8"/>
        </w:rPr>
        <w:t xml:space="preserve"> </w:t>
      </w:r>
      <w:r>
        <w:t>Stop</w:t>
      </w:r>
      <w:r>
        <w:rPr>
          <w:spacing w:val="-8"/>
        </w:rPr>
        <w:t xml:space="preserve"> </w:t>
      </w:r>
      <w:r>
        <w:t>HIV</w:t>
      </w:r>
      <w:r>
        <w:rPr>
          <w:spacing w:val="-18"/>
        </w:rPr>
        <w:t xml:space="preserve"> </w:t>
      </w:r>
      <w:r>
        <w:t>Together</w:t>
      </w:r>
      <w:r>
        <w:rPr>
          <w:spacing w:val="-8"/>
        </w:rPr>
        <w:t xml:space="preserve"> </w:t>
      </w:r>
      <w:r>
        <w:t>campaign</w:t>
      </w:r>
      <w:r>
        <w:rPr>
          <w:spacing w:val="-8"/>
        </w:rPr>
        <w:t xml:space="preserve"> </w:t>
      </w:r>
      <w:r>
        <w:t>fights</w:t>
      </w:r>
      <w:r>
        <w:rPr>
          <w:spacing w:val="-8"/>
        </w:rPr>
        <w:t xml:space="preserve"> </w:t>
      </w:r>
      <w:r>
        <w:t>stigma</w:t>
      </w:r>
      <w:r>
        <w:rPr>
          <w:spacing w:val="-9"/>
        </w:rPr>
        <w:t xml:space="preserve"> </w:t>
      </w:r>
      <w:r>
        <w:t>by</w:t>
      </w:r>
      <w:r>
        <w:rPr>
          <w:spacing w:val="-8"/>
        </w:rPr>
        <w:t xml:space="preserve"> </w:t>
      </w:r>
      <w:r>
        <w:t>showing</w:t>
      </w:r>
      <w:r>
        <w:rPr>
          <w:spacing w:val="-8"/>
        </w:rPr>
        <w:t xml:space="preserve"> </w:t>
      </w:r>
      <w:r>
        <w:t>that</w:t>
      </w:r>
      <w:r>
        <w:rPr>
          <w:spacing w:val="-8"/>
        </w:rPr>
        <w:t xml:space="preserve"> </w:t>
      </w:r>
      <w:r>
        <w:t>persons with HIV are real people.</w:t>
      </w:r>
    </w:p>
    <w:p w14:paraId="1E3A39FB" w14:textId="77777777" w:rsidR="004E457E" w:rsidRDefault="004E457E">
      <w:pPr>
        <w:pStyle w:val="BodyText"/>
        <w:spacing w:before="6"/>
        <w:rPr>
          <w:sz w:val="27"/>
        </w:rPr>
      </w:pPr>
    </w:p>
    <w:p w14:paraId="3ACF274E" w14:textId="77777777" w:rsidR="004E457E" w:rsidRDefault="00EA0C9A">
      <w:pPr>
        <w:pStyle w:val="BodyText"/>
        <w:ind w:left="400"/>
      </w:pPr>
      <w:r>
        <w:t>HIV.gov</w:t>
      </w:r>
      <w:r>
        <w:rPr>
          <w:spacing w:val="-8"/>
        </w:rPr>
        <w:t xml:space="preserve"> </w:t>
      </w:r>
      <w:r>
        <w:t>offers</w:t>
      </w:r>
      <w:r>
        <w:rPr>
          <w:spacing w:val="-7"/>
        </w:rPr>
        <w:t xml:space="preserve"> </w:t>
      </w:r>
      <w:r>
        <w:t>advice</w:t>
      </w:r>
      <w:r>
        <w:rPr>
          <w:spacing w:val="-8"/>
        </w:rPr>
        <w:t xml:space="preserve"> </w:t>
      </w:r>
      <w:r>
        <w:t>on</w:t>
      </w:r>
      <w:r>
        <w:rPr>
          <w:spacing w:val="-7"/>
        </w:rPr>
        <w:t xml:space="preserve"> </w:t>
      </w:r>
      <w:r>
        <w:t>supporting</w:t>
      </w:r>
      <w:r>
        <w:rPr>
          <w:spacing w:val="-7"/>
        </w:rPr>
        <w:t xml:space="preserve"> </w:t>
      </w:r>
      <w:r>
        <w:t>someone</w:t>
      </w:r>
      <w:r>
        <w:rPr>
          <w:spacing w:val="-8"/>
        </w:rPr>
        <w:t xml:space="preserve"> </w:t>
      </w:r>
      <w:r>
        <w:t>with</w:t>
      </w:r>
      <w:r>
        <w:rPr>
          <w:spacing w:val="-7"/>
        </w:rPr>
        <w:t xml:space="preserve"> </w:t>
      </w:r>
      <w:r>
        <w:rPr>
          <w:spacing w:val="-4"/>
        </w:rPr>
        <w:t>HIV.</w:t>
      </w:r>
    </w:p>
    <w:p w14:paraId="38239C00" w14:textId="77777777" w:rsidR="004E457E" w:rsidRDefault="004E457E">
      <w:pPr>
        <w:pStyle w:val="BodyText"/>
        <w:spacing w:before="7"/>
        <w:rPr>
          <w:sz w:val="27"/>
        </w:rPr>
      </w:pPr>
    </w:p>
    <w:p w14:paraId="49247C79" w14:textId="77777777" w:rsidR="004E457E" w:rsidRDefault="00EA0C9A">
      <w:pPr>
        <w:pStyle w:val="BodyText"/>
        <w:spacing w:before="1"/>
        <w:ind w:left="400" w:right="946"/>
      </w:pPr>
      <w:r>
        <w:t>The</w:t>
      </w:r>
      <w:r>
        <w:rPr>
          <w:spacing w:val="-7"/>
        </w:rPr>
        <w:t xml:space="preserve"> </w:t>
      </w:r>
      <w:r>
        <w:t>Health</w:t>
      </w:r>
      <w:r>
        <w:rPr>
          <w:spacing w:val="-4"/>
        </w:rPr>
        <w:t xml:space="preserve"> </w:t>
      </w:r>
      <w:r>
        <w:t>Resources</w:t>
      </w:r>
      <w:r>
        <w:rPr>
          <w:spacing w:val="-4"/>
        </w:rPr>
        <w:t xml:space="preserve"> </w:t>
      </w:r>
      <w:r>
        <w:t>and</w:t>
      </w:r>
      <w:r>
        <w:rPr>
          <w:spacing w:val="-4"/>
        </w:rPr>
        <w:t xml:space="preserve"> </w:t>
      </w:r>
      <w:r>
        <w:t>Services</w:t>
      </w:r>
      <w:r>
        <w:rPr>
          <w:spacing w:val="-18"/>
        </w:rPr>
        <w:t xml:space="preserve"> </w:t>
      </w:r>
      <w:r>
        <w:t>Administration</w:t>
      </w:r>
      <w:r>
        <w:rPr>
          <w:spacing w:val="-4"/>
        </w:rPr>
        <w:t xml:space="preserve"> </w:t>
      </w:r>
      <w:r>
        <w:t>provides</w:t>
      </w:r>
      <w:r>
        <w:rPr>
          <w:spacing w:val="-4"/>
        </w:rPr>
        <w:t xml:space="preserve"> </w:t>
      </w:r>
      <w:r>
        <w:t>a</w:t>
      </w:r>
      <w:r>
        <w:rPr>
          <w:spacing w:val="-5"/>
        </w:rPr>
        <w:t xml:space="preserve"> </w:t>
      </w:r>
      <w:r>
        <w:t>history</w:t>
      </w:r>
      <w:r>
        <w:rPr>
          <w:spacing w:val="-4"/>
        </w:rPr>
        <w:t xml:space="preserve"> </w:t>
      </w:r>
      <w:r>
        <w:t>of</w:t>
      </w:r>
      <w:r>
        <w:rPr>
          <w:spacing w:val="-4"/>
        </w:rPr>
        <w:t xml:space="preserve"> </w:t>
      </w:r>
      <w:r>
        <w:t>stigma and the Ryan White HIV Program and a videos of stories from the program.</w:t>
      </w:r>
    </w:p>
    <w:p w14:paraId="17C80AF2" w14:textId="77777777" w:rsidR="004E457E" w:rsidRDefault="004E457E">
      <w:pPr>
        <w:pStyle w:val="BodyText"/>
        <w:spacing w:before="5"/>
        <w:rPr>
          <w:sz w:val="27"/>
        </w:rPr>
      </w:pPr>
    </w:p>
    <w:p w14:paraId="7058A959" w14:textId="77777777" w:rsidR="004E457E" w:rsidRDefault="00EA0C9A">
      <w:pPr>
        <w:pStyle w:val="Heading2"/>
      </w:pPr>
      <w:r>
        <w:rPr>
          <w:color w:val="B51700"/>
        </w:rPr>
        <w:t>Additional</w:t>
      </w:r>
      <w:r>
        <w:rPr>
          <w:color w:val="B51700"/>
          <w:spacing w:val="-2"/>
        </w:rPr>
        <w:t xml:space="preserve"> Resources</w:t>
      </w:r>
    </w:p>
    <w:p w14:paraId="1465A775" w14:textId="77777777" w:rsidR="004E457E" w:rsidRDefault="004E457E">
      <w:pPr>
        <w:pStyle w:val="BodyText"/>
        <w:spacing w:before="2"/>
        <w:rPr>
          <w:b/>
          <w:sz w:val="29"/>
        </w:rPr>
      </w:pPr>
    </w:p>
    <w:p w14:paraId="1AD5EB2E" w14:textId="77777777" w:rsidR="004E457E" w:rsidRDefault="00EA0C9A">
      <w:pPr>
        <w:spacing w:before="90"/>
        <w:ind w:left="821"/>
        <w:rPr>
          <w:sz w:val="24"/>
        </w:rPr>
      </w:pPr>
      <w:r>
        <w:rPr>
          <w:color w:val="0000FF"/>
          <w:sz w:val="24"/>
          <w:u w:val="single" w:color="0000FF"/>
        </w:rPr>
        <w:t>AIDS.org:</w:t>
      </w:r>
      <w:r>
        <w:rPr>
          <w:color w:val="0000FF"/>
          <w:spacing w:val="-5"/>
          <w:sz w:val="24"/>
          <w:u w:val="single" w:color="0000FF"/>
        </w:rPr>
        <w:t xml:space="preserve"> </w:t>
      </w:r>
      <w:r>
        <w:rPr>
          <w:color w:val="0000FF"/>
          <w:sz w:val="24"/>
          <w:u w:val="single" w:color="0000FF"/>
        </w:rPr>
        <w:t>Mental</w:t>
      </w:r>
      <w:r>
        <w:rPr>
          <w:color w:val="0000FF"/>
          <w:spacing w:val="-4"/>
          <w:sz w:val="24"/>
          <w:u w:val="single" w:color="0000FF"/>
        </w:rPr>
        <w:t xml:space="preserve"> </w:t>
      </w:r>
      <w:r>
        <w:rPr>
          <w:color w:val="0000FF"/>
          <w:spacing w:val="-2"/>
          <w:sz w:val="24"/>
          <w:u w:val="single" w:color="0000FF"/>
        </w:rPr>
        <w:t>Health</w:t>
      </w:r>
    </w:p>
    <w:p w14:paraId="1BABF59E" w14:textId="77777777" w:rsidR="004E457E" w:rsidRDefault="00EA0C9A">
      <w:pPr>
        <w:spacing w:before="169"/>
        <w:ind w:left="821"/>
        <w:rPr>
          <w:sz w:val="24"/>
        </w:rPr>
      </w:pPr>
      <w:r>
        <w:rPr>
          <w:sz w:val="24"/>
        </w:rPr>
        <w:t>Articles</w:t>
      </w:r>
      <w:r>
        <w:rPr>
          <w:spacing w:val="-5"/>
          <w:sz w:val="24"/>
        </w:rPr>
        <w:t xml:space="preserve"> </w:t>
      </w:r>
      <w:r>
        <w:rPr>
          <w:sz w:val="24"/>
        </w:rPr>
        <w:t>and</w:t>
      </w:r>
      <w:r>
        <w:rPr>
          <w:spacing w:val="-3"/>
          <w:sz w:val="24"/>
        </w:rPr>
        <w:t xml:space="preserve"> </w:t>
      </w:r>
      <w:r>
        <w:rPr>
          <w:sz w:val="24"/>
        </w:rPr>
        <w:t>publications</w:t>
      </w:r>
      <w:r>
        <w:rPr>
          <w:spacing w:val="-3"/>
          <w:sz w:val="24"/>
        </w:rPr>
        <w:t xml:space="preserve"> </w:t>
      </w:r>
      <w:r>
        <w:rPr>
          <w:sz w:val="24"/>
        </w:rPr>
        <w:t>on</w:t>
      </w:r>
      <w:r>
        <w:rPr>
          <w:spacing w:val="-3"/>
          <w:sz w:val="24"/>
        </w:rPr>
        <w:t xml:space="preserve"> </w:t>
      </w:r>
      <w:r>
        <w:rPr>
          <w:sz w:val="24"/>
        </w:rPr>
        <w:t>depression</w:t>
      </w:r>
      <w:r>
        <w:rPr>
          <w:spacing w:val="-3"/>
          <w:sz w:val="24"/>
        </w:rPr>
        <w:t xml:space="preserve"> </w:t>
      </w:r>
      <w:r>
        <w:rPr>
          <w:sz w:val="24"/>
        </w:rPr>
        <w:t>and</w:t>
      </w:r>
      <w:r>
        <w:rPr>
          <w:spacing w:val="-3"/>
          <w:sz w:val="24"/>
        </w:rPr>
        <w:t xml:space="preserve"> </w:t>
      </w:r>
      <w:r>
        <w:rPr>
          <w:sz w:val="24"/>
        </w:rPr>
        <w:t>coping,</w:t>
      </w:r>
      <w:r>
        <w:rPr>
          <w:spacing w:val="-3"/>
          <w:sz w:val="24"/>
        </w:rPr>
        <w:t xml:space="preserve"> </w:t>
      </w:r>
      <w:r>
        <w:rPr>
          <w:sz w:val="24"/>
        </w:rPr>
        <w:t>stress</w:t>
      </w:r>
      <w:r>
        <w:rPr>
          <w:spacing w:val="-3"/>
          <w:sz w:val="24"/>
        </w:rPr>
        <w:t xml:space="preserve"> </w:t>
      </w:r>
      <w:r>
        <w:rPr>
          <w:sz w:val="24"/>
        </w:rPr>
        <w:t>and</w:t>
      </w:r>
      <w:r>
        <w:rPr>
          <w:spacing w:val="-3"/>
          <w:sz w:val="24"/>
        </w:rPr>
        <w:t xml:space="preserve"> </w:t>
      </w:r>
      <w:r>
        <w:rPr>
          <w:sz w:val="24"/>
        </w:rPr>
        <w:t>anxiety,</w:t>
      </w:r>
      <w:r>
        <w:rPr>
          <w:spacing w:val="-3"/>
          <w:sz w:val="24"/>
        </w:rPr>
        <w:t xml:space="preserve"> </w:t>
      </w:r>
      <w:r>
        <w:rPr>
          <w:sz w:val="24"/>
        </w:rPr>
        <w:t>and</w:t>
      </w:r>
      <w:r>
        <w:rPr>
          <w:spacing w:val="-3"/>
          <w:sz w:val="24"/>
        </w:rPr>
        <w:t xml:space="preserve"> </w:t>
      </w:r>
      <w:r>
        <w:rPr>
          <w:sz w:val="24"/>
        </w:rPr>
        <w:t>death</w:t>
      </w:r>
      <w:r>
        <w:rPr>
          <w:spacing w:val="-3"/>
          <w:sz w:val="24"/>
        </w:rPr>
        <w:t xml:space="preserve"> </w:t>
      </w:r>
      <w:r>
        <w:rPr>
          <w:spacing w:val="-5"/>
          <w:sz w:val="24"/>
        </w:rPr>
        <w:t>and</w:t>
      </w:r>
    </w:p>
    <w:p w14:paraId="2EFA60D4" w14:textId="77777777" w:rsidR="004E457E" w:rsidRDefault="004E457E">
      <w:pPr>
        <w:rPr>
          <w:sz w:val="24"/>
        </w:rPr>
        <w:sectPr w:rsidR="004E457E">
          <w:pgSz w:w="12240" w:h="15840"/>
          <w:pgMar w:top="980" w:right="920" w:bottom="280" w:left="1040" w:header="714" w:footer="0" w:gutter="0"/>
          <w:cols w:space="720"/>
        </w:sectPr>
      </w:pPr>
    </w:p>
    <w:p w14:paraId="566161DB" w14:textId="77777777" w:rsidR="004E457E" w:rsidRDefault="004E457E">
      <w:pPr>
        <w:pStyle w:val="BodyText"/>
        <w:rPr>
          <w:sz w:val="20"/>
        </w:rPr>
      </w:pPr>
    </w:p>
    <w:p w14:paraId="70F3FB47" w14:textId="77777777" w:rsidR="004E457E" w:rsidRDefault="004E457E">
      <w:pPr>
        <w:pStyle w:val="BodyText"/>
        <w:rPr>
          <w:sz w:val="20"/>
        </w:rPr>
      </w:pPr>
    </w:p>
    <w:p w14:paraId="5AFBC223" w14:textId="77777777" w:rsidR="004E457E" w:rsidRDefault="004E457E">
      <w:pPr>
        <w:pStyle w:val="BodyText"/>
        <w:rPr>
          <w:sz w:val="20"/>
        </w:rPr>
      </w:pPr>
    </w:p>
    <w:p w14:paraId="07538F8F" w14:textId="77777777" w:rsidR="004E457E" w:rsidRDefault="004E457E">
      <w:pPr>
        <w:pStyle w:val="BodyText"/>
        <w:spacing w:before="9"/>
        <w:rPr>
          <w:sz w:val="21"/>
        </w:rPr>
      </w:pPr>
    </w:p>
    <w:p w14:paraId="2BB7286F" w14:textId="77777777" w:rsidR="004E457E" w:rsidRDefault="00EA0C9A">
      <w:pPr>
        <w:spacing w:before="90"/>
        <w:ind w:left="821"/>
        <w:rPr>
          <w:sz w:val="24"/>
        </w:rPr>
      </w:pPr>
      <w:r>
        <w:rPr>
          <w:noProof/>
        </w:rPr>
        <w:drawing>
          <wp:anchor distT="0" distB="0" distL="0" distR="0" simplePos="0" relativeHeight="15755776" behindDoc="0" locked="0" layoutInCell="1" allowOverlap="1" wp14:anchorId="7BEC8815" wp14:editId="3C2D7601">
            <wp:simplePos x="0" y="0"/>
            <wp:positionH relativeFrom="page">
              <wp:posOffset>1016000</wp:posOffset>
            </wp:positionH>
            <wp:positionV relativeFrom="paragraph">
              <wp:posOffset>183279</wp:posOffset>
            </wp:positionV>
            <wp:extent cx="13843" cy="16150"/>
            <wp:effectExtent l="0" t="0" r="0" b="0"/>
            <wp:wrapNone/>
            <wp:docPr id="1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AIDS.org:</w:t>
      </w:r>
      <w:r>
        <w:rPr>
          <w:color w:val="0000FF"/>
          <w:spacing w:val="-15"/>
          <w:sz w:val="24"/>
          <w:u w:val="single" w:color="0000FF"/>
        </w:rPr>
        <w:t xml:space="preserve"> </w:t>
      </w:r>
      <w:r>
        <w:rPr>
          <w:color w:val="0000FF"/>
          <w:sz w:val="24"/>
          <w:u w:val="single" w:color="0000FF"/>
        </w:rPr>
        <w:t>Telling</w:t>
      </w:r>
      <w:r>
        <w:rPr>
          <w:color w:val="0000FF"/>
          <w:spacing w:val="-15"/>
          <w:sz w:val="24"/>
          <w:u w:val="single" w:color="0000FF"/>
        </w:rPr>
        <w:t xml:space="preserve"> </w:t>
      </w:r>
      <w:r>
        <w:rPr>
          <w:color w:val="0000FF"/>
          <w:sz w:val="24"/>
          <w:u w:val="single" w:color="0000FF"/>
        </w:rPr>
        <w:t>Others</w:t>
      </w:r>
      <w:r>
        <w:rPr>
          <w:color w:val="0000FF"/>
          <w:spacing w:val="-15"/>
          <w:sz w:val="24"/>
          <w:u w:val="single" w:color="0000FF"/>
        </w:rPr>
        <w:t xml:space="preserve"> </w:t>
      </w:r>
      <w:r>
        <w:rPr>
          <w:color w:val="0000FF"/>
          <w:sz w:val="24"/>
          <w:u w:val="single" w:color="0000FF"/>
        </w:rPr>
        <w:t>You</w:t>
      </w:r>
      <w:r>
        <w:rPr>
          <w:color w:val="0000FF"/>
          <w:spacing w:val="-15"/>
          <w:sz w:val="24"/>
          <w:u w:val="single" w:color="0000FF"/>
        </w:rPr>
        <w:t xml:space="preserve"> </w:t>
      </w:r>
      <w:r>
        <w:rPr>
          <w:color w:val="0000FF"/>
          <w:sz w:val="24"/>
          <w:u w:val="single" w:color="0000FF"/>
        </w:rPr>
        <w:t>Are</w:t>
      </w:r>
      <w:r>
        <w:rPr>
          <w:color w:val="0000FF"/>
          <w:spacing w:val="-10"/>
          <w:sz w:val="24"/>
          <w:u w:val="single" w:color="0000FF"/>
        </w:rPr>
        <w:t xml:space="preserve"> </w:t>
      </w:r>
      <w:r>
        <w:rPr>
          <w:color w:val="0000FF"/>
          <w:sz w:val="24"/>
          <w:u w:val="single" w:color="0000FF"/>
        </w:rPr>
        <w:t>HIV</w:t>
      </w:r>
      <w:r>
        <w:rPr>
          <w:color w:val="0000FF"/>
          <w:spacing w:val="-13"/>
          <w:sz w:val="24"/>
          <w:u w:val="single" w:color="0000FF"/>
        </w:rPr>
        <w:t xml:space="preserve"> </w:t>
      </w:r>
      <w:r>
        <w:rPr>
          <w:color w:val="0000FF"/>
          <w:spacing w:val="-2"/>
          <w:sz w:val="24"/>
          <w:u w:val="single" w:color="0000FF"/>
        </w:rPr>
        <w:t>Positive</w:t>
      </w:r>
    </w:p>
    <w:p w14:paraId="2C96E8BE" w14:textId="77777777" w:rsidR="004E457E" w:rsidRDefault="00EA0C9A">
      <w:pPr>
        <w:spacing w:before="169" w:line="386" w:lineRule="auto"/>
        <w:ind w:left="821" w:right="1272"/>
        <w:rPr>
          <w:sz w:val="24"/>
        </w:rPr>
      </w:pPr>
      <w:r>
        <w:rPr>
          <w:sz w:val="24"/>
        </w:rPr>
        <w:t>Issues</w:t>
      </w:r>
      <w:r>
        <w:rPr>
          <w:spacing w:val="-3"/>
          <w:sz w:val="24"/>
        </w:rPr>
        <w:t xml:space="preserve"> </w:t>
      </w:r>
      <w:r>
        <w:rPr>
          <w:sz w:val="24"/>
        </w:rPr>
        <w:t>and</w:t>
      </w:r>
      <w:r>
        <w:rPr>
          <w:spacing w:val="-3"/>
          <w:sz w:val="24"/>
        </w:rPr>
        <w:t xml:space="preserve"> </w:t>
      </w:r>
      <w:r>
        <w:rPr>
          <w:sz w:val="24"/>
        </w:rPr>
        <w:t>guidelines</w:t>
      </w:r>
      <w:r>
        <w:rPr>
          <w:spacing w:val="-3"/>
          <w:sz w:val="24"/>
        </w:rPr>
        <w:t xml:space="preserve"> </w:t>
      </w:r>
      <w:r>
        <w:rPr>
          <w:sz w:val="24"/>
        </w:rPr>
        <w:t>about</w:t>
      </w:r>
      <w:r>
        <w:rPr>
          <w:spacing w:val="-4"/>
          <w:sz w:val="24"/>
        </w:rPr>
        <w:t xml:space="preserve"> </w:t>
      </w:r>
      <w:r>
        <w:rPr>
          <w:sz w:val="24"/>
        </w:rPr>
        <w:t>telling</w:t>
      </w:r>
      <w:r>
        <w:rPr>
          <w:spacing w:val="-3"/>
          <w:sz w:val="24"/>
        </w:rPr>
        <w:t xml:space="preserve"> </w:t>
      </w:r>
      <w:r>
        <w:rPr>
          <w:sz w:val="24"/>
        </w:rPr>
        <w:t>family</w:t>
      </w:r>
      <w:r>
        <w:rPr>
          <w:spacing w:val="-3"/>
          <w:sz w:val="24"/>
        </w:rPr>
        <w:t xml:space="preserve"> </w:t>
      </w:r>
      <w:r>
        <w:rPr>
          <w:sz w:val="24"/>
        </w:rPr>
        <w:t>members,</w:t>
      </w:r>
      <w:r>
        <w:rPr>
          <w:spacing w:val="-3"/>
          <w:sz w:val="24"/>
        </w:rPr>
        <w:t xml:space="preserve"> </w:t>
      </w:r>
      <w:r>
        <w:rPr>
          <w:sz w:val="24"/>
        </w:rPr>
        <w:t>friends,</w:t>
      </w:r>
      <w:r>
        <w:rPr>
          <w:spacing w:val="-3"/>
          <w:sz w:val="24"/>
        </w:rPr>
        <w:t xml:space="preserve"> </w:t>
      </w:r>
      <w:r>
        <w:rPr>
          <w:sz w:val="24"/>
        </w:rPr>
        <w:t>and</w:t>
      </w:r>
      <w:r>
        <w:rPr>
          <w:spacing w:val="-3"/>
          <w:sz w:val="24"/>
        </w:rPr>
        <w:t xml:space="preserve"> </w:t>
      </w:r>
      <w:r>
        <w:rPr>
          <w:sz w:val="24"/>
        </w:rPr>
        <w:t>others</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are HIV positive.</w:t>
      </w:r>
    </w:p>
    <w:p w14:paraId="346B8044" w14:textId="77777777" w:rsidR="004E457E" w:rsidRDefault="004E457E">
      <w:pPr>
        <w:pStyle w:val="BodyText"/>
        <w:rPr>
          <w:sz w:val="20"/>
        </w:rPr>
      </w:pPr>
    </w:p>
    <w:p w14:paraId="1B246FDF" w14:textId="77777777" w:rsidR="004E457E" w:rsidRDefault="004E457E">
      <w:pPr>
        <w:pStyle w:val="BodyText"/>
        <w:spacing w:before="1"/>
        <w:rPr>
          <w:sz w:val="23"/>
        </w:rPr>
      </w:pPr>
    </w:p>
    <w:p w14:paraId="5FE47635" w14:textId="77777777" w:rsidR="004E457E" w:rsidRDefault="00EA0C9A">
      <w:pPr>
        <w:spacing w:line="386" w:lineRule="auto"/>
        <w:ind w:left="821" w:right="2093"/>
        <w:rPr>
          <w:sz w:val="24"/>
        </w:rPr>
      </w:pPr>
      <w:r>
        <w:rPr>
          <w:noProof/>
        </w:rPr>
        <w:drawing>
          <wp:anchor distT="0" distB="0" distL="0" distR="0" simplePos="0" relativeHeight="15756288" behindDoc="0" locked="0" layoutInCell="1" allowOverlap="1" wp14:anchorId="3714DF41" wp14:editId="36C580C1">
            <wp:simplePos x="0" y="0"/>
            <wp:positionH relativeFrom="page">
              <wp:posOffset>1016000</wp:posOffset>
            </wp:positionH>
            <wp:positionV relativeFrom="paragraph">
              <wp:posOffset>126129</wp:posOffset>
            </wp:positionV>
            <wp:extent cx="13843" cy="16150"/>
            <wp:effectExtent l="0" t="0" r="0" b="0"/>
            <wp:wrapNone/>
            <wp:docPr id="2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American</w:t>
      </w:r>
      <w:r>
        <w:rPr>
          <w:color w:val="0000FF"/>
          <w:spacing w:val="-15"/>
          <w:sz w:val="24"/>
          <w:u w:val="single" w:color="0000FF"/>
        </w:rPr>
        <w:t xml:space="preserve"> </w:t>
      </w:r>
      <w:r>
        <w:rPr>
          <w:color w:val="0000FF"/>
          <w:sz w:val="24"/>
          <w:u w:val="single" w:color="0000FF"/>
        </w:rPr>
        <w:t>Academy</w:t>
      </w:r>
      <w:r>
        <w:rPr>
          <w:color w:val="0000FF"/>
          <w:spacing w:val="-12"/>
          <w:sz w:val="24"/>
          <w:u w:val="single" w:color="0000FF"/>
        </w:rPr>
        <w:t xml:space="preserve"> </w:t>
      </w:r>
      <w:r>
        <w:rPr>
          <w:color w:val="0000FF"/>
          <w:sz w:val="24"/>
          <w:u w:val="single" w:color="0000FF"/>
        </w:rPr>
        <w:t>of</w:t>
      </w:r>
      <w:r>
        <w:rPr>
          <w:color w:val="0000FF"/>
          <w:spacing w:val="-8"/>
          <w:sz w:val="24"/>
          <w:u w:val="single" w:color="0000FF"/>
        </w:rPr>
        <w:t xml:space="preserve"> </w:t>
      </w:r>
      <w:r>
        <w:rPr>
          <w:color w:val="0000FF"/>
          <w:sz w:val="24"/>
          <w:u w:val="single" w:color="0000FF"/>
        </w:rPr>
        <w:t>Family</w:t>
      </w:r>
      <w:r>
        <w:rPr>
          <w:color w:val="0000FF"/>
          <w:spacing w:val="-8"/>
          <w:sz w:val="24"/>
          <w:u w:val="single" w:color="0000FF"/>
        </w:rPr>
        <w:t xml:space="preserve"> </w:t>
      </w:r>
      <w:r>
        <w:rPr>
          <w:color w:val="0000FF"/>
          <w:sz w:val="24"/>
          <w:u w:val="single" w:color="0000FF"/>
        </w:rPr>
        <w:t>Physicians:</w:t>
      </w:r>
      <w:r>
        <w:rPr>
          <w:color w:val="0000FF"/>
          <w:spacing w:val="-8"/>
          <w:sz w:val="24"/>
          <w:u w:val="single" w:color="0000FF"/>
        </w:rPr>
        <w:t xml:space="preserve"> </w:t>
      </w:r>
      <w:r>
        <w:rPr>
          <w:color w:val="0000FF"/>
          <w:sz w:val="24"/>
          <w:u w:val="single" w:color="0000FF"/>
        </w:rPr>
        <w:t>HIV:</w:t>
      </w:r>
      <w:r>
        <w:rPr>
          <w:color w:val="0000FF"/>
          <w:spacing w:val="-8"/>
          <w:sz w:val="24"/>
          <w:u w:val="single" w:color="0000FF"/>
        </w:rPr>
        <w:t xml:space="preserve"> </w:t>
      </w:r>
      <w:r>
        <w:rPr>
          <w:color w:val="0000FF"/>
          <w:sz w:val="24"/>
          <w:u w:val="single" w:color="0000FF"/>
        </w:rPr>
        <w:t>Coping</w:t>
      </w:r>
      <w:r>
        <w:rPr>
          <w:color w:val="0000FF"/>
          <w:spacing w:val="-12"/>
          <w:sz w:val="24"/>
          <w:u w:val="single" w:color="0000FF"/>
        </w:rPr>
        <w:t xml:space="preserve"> </w:t>
      </w:r>
      <w:r>
        <w:rPr>
          <w:color w:val="0000FF"/>
          <w:sz w:val="24"/>
          <w:u w:val="single" w:color="0000FF"/>
        </w:rPr>
        <w:t>With</w:t>
      </w:r>
      <w:r>
        <w:rPr>
          <w:color w:val="0000FF"/>
          <w:spacing w:val="-8"/>
          <w:sz w:val="24"/>
          <w:u w:val="single" w:color="0000FF"/>
        </w:rPr>
        <w:t xml:space="preserve"> </w:t>
      </w:r>
      <w:r>
        <w:rPr>
          <w:color w:val="0000FF"/>
          <w:sz w:val="24"/>
          <w:u w:val="single" w:color="0000FF"/>
        </w:rPr>
        <w:t>the</w:t>
      </w:r>
      <w:r>
        <w:rPr>
          <w:color w:val="0000FF"/>
          <w:spacing w:val="-9"/>
          <w:sz w:val="24"/>
          <w:u w:val="single" w:color="0000FF"/>
        </w:rPr>
        <w:t xml:space="preserve"> </w:t>
      </w:r>
      <w:r>
        <w:rPr>
          <w:color w:val="0000FF"/>
          <w:sz w:val="24"/>
          <w:u w:val="single" w:color="0000FF"/>
        </w:rPr>
        <w:t>Diagnosis</w:t>
      </w:r>
      <w:r>
        <w:rPr>
          <w:color w:val="0000FF"/>
          <w:sz w:val="24"/>
        </w:rPr>
        <w:t xml:space="preserve"> </w:t>
      </w:r>
      <w:r>
        <w:rPr>
          <w:sz w:val="24"/>
        </w:rPr>
        <w:t>Q and</w:t>
      </w:r>
      <w:r>
        <w:rPr>
          <w:spacing w:val="-5"/>
          <w:sz w:val="24"/>
        </w:rPr>
        <w:t xml:space="preserve"> </w:t>
      </w:r>
      <w:r>
        <w:rPr>
          <w:sz w:val="24"/>
        </w:rPr>
        <w:t>A</w:t>
      </w:r>
      <w:r>
        <w:rPr>
          <w:spacing w:val="-5"/>
          <w:sz w:val="24"/>
        </w:rPr>
        <w:t xml:space="preserve"> </w:t>
      </w:r>
      <w:r>
        <w:rPr>
          <w:sz w:val="24"/>
        </w:rPr>
        <w:t>about coping with fear, legal issues, and other information.</w:t>
      </w:r>
    </w:p>
    <w:p w14:paraId="5A97B1EF" w14:textId="77777777" w:rsidR="004E457E" w:rsidRDefault="004E457E">
      <w:pPr>
        <w:pStyle w:val="BodyText"/>
        <w:rPr>
          <w:sz w:val="20"/>
        </w:rPr>
      </w:pPr>
    </w:p>
    <w:p w14:paraId="08920022" w14:textId="77777777" w:rsidR="004E457E" w:rsidRDefault="004E457E">
      <w:pPr>
        <w:pStyle w:val="BodyText"/>
        <w:spacing w:before="1"/>
        <w:rPr>
          <w:sz w:val="23"/>
        </w:rPr>
      </w:pPr>
    </w:p>
    <w:p w14:paraId="641BD7D0" w14:textId="77777777" w:rsidR="004E457E" w:rsidRDefault="00EA0C9A">
      <w:pPr>
        <w:spacing w:line="386" w:lineRule="auto"/>
        <w:ind w:left="821" w:right="1014"/>
        <w:rPr>
          <w:sz w:val="24"/>
        </w:rPr>
      </w:pPr>
      <w:r>
        <w:rPr>
          <w:noProof/>
        </w:rPr>
        <w:drawing>
          <wp:anchor distT="0" distB="0" distL="0" distR="0" simplePos="0" relativeHeight="15756800" behindDoc="0" locked="0" layoutInCell="1" allowOverlap="1" wp14:anchorId="51E9322C" wp14:editId="7A369574">
            <wp:simplePos x="0" y="0"/>
            <wp:positionH relativeFrom="page">
              <wp:posOffset>1016000</wp:posOffset>
            </wp:positionH>
            <wp:positionV relativeFrom="paragraph">
              <wp:posOffset>126129</wp:posOffset>
            </wp:positionV>
            <wp:extent cx="13843" cy="16150"/>
            <wp:effectExtent l="0" t="0" r="0" b="0"/>
            <wp:wrapNone/>
            <wp:docPr id="2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American</w:t>
      </w:r>
      <w:r>
        <w:rPr>
          <w:color w:val="0000FF"/>
          <w:spacing w:val="-15"/>
          <w:sz w:val="24"/>
          <w:u w:val="single" w:color="0000FF"/>
        </w:rPr>
        <w:t xml:space="preserve"> </w:t>
      </w:r>
      <w:r>
        <w:rPr>
          <w:color w:val="0000FF"/>
          <w:sz w:val="24"/>
          <w:u w:val="single" w:color="0000FF"/>
        </w:rPr>
        <w:t>Psychiatric</w:t>
      </w:r>
      <w:r>
        <w:rPr>
          <w:color w:val="0000FF"/>
          <w:spacing w:val="-15"/>
          <w:sz w:val="24"/>
          <w:u w:val="single" w:color="0000FF"/>
        </w:rPr>
        <w:t xml:space="preserve"> </w:t>
      </w:r>
      <w:r>
        <w:rPr>
          <w:color w:val="0000FF"/>
          <w:sz w:val="24"/>
          <w:u w:val="single" w:color="0000FF"/>
        </w:rPr>
        <w:t>Association's</w:t>
      </w:r>
      <w:r>
        <w:rPr>
          <w:color w:val="0000FF"/>
          <w:spacing w:val="-10"/>
          <w:sz w:val="24"/>
          <w:u w:val="single" w:color="0000FF"/>
        </w:rPr>
        <w:t xml:space="preserve"> </w:t>
      </w:r>
      <w:r>
        <w:rPr>
          <w:color w:val="0000FF"/>
          <w:sz w:val="24"/>
          <w:u w:val="single" w:color="0000FF"/>
        </w:rPr>
        <w:t>Coping</w:t>
      </w:r>
      <w:r>
        <w:rPr>
          <w:color w:val="0000FF"/>
          <w:spacing w:val="-7"/>
          <w:sz w:val="24"/>
          <w:u w:val="single" w:color="0000FF"/>
        </w:rPr>
        <w:t xml:space="preserve"> </w:t>
      </w:r>
      <w:r>
        <w:rPr>
          <w:color w:val="0000FF"/>
          <w:sz w:val="24"/>
          <w:u w:val="single" w:color="0000FF"/>
        </w:rPr>
        <w:t>with</w:t>
      </w:r>
      <w:r>
        <w:rPr>
          <w:color w:val="0000FF"/>
          <w:spacing w:val="-15"/>
          <w:sz w:val="24"/>
          <w:u w:val="single" w:color="0000FF"/>
        </w:rPr>
        <w:t xml:space="preserve"> </w:t>
      </w:r>
      <w:r>
        <w:rPr>
          <w:color w:val="0000FF"/>
          <w:sz w:val="24"/>
          <w:u w:val="single" w:color="0000FF"/>
        </w:rPr>
        <w:t>AIDS</w:t>
      </w:r>
      <w:r>
        <w:rPr>
          <w:color w:val="0000FF"/>
          <w:spacing w:val="-7"/>
          <w:sz w:val="24"/>
          <w:u w:val="single" w:color="0000FF"/>
        </w:rPr>
        <w:t xml:space="preserve"> </w:t>
      </w:r>
      <w:r>
        <w:rPr>
          <w:color w:val="0000FF"/>
          <w:sz w:val="24"/>
          <w:u w:val="single" w:color="0000FF"/>
        </w:rPr>
        <w:t>and</w:t>
      </w:r>
      <w:r>
        <w:rPr>
          <w:color w:val="0000FF"/>
          <w:spacing w:val="-7"/>
          <w:sz w:val="24"/>
          <w:u w:val="single" w:color="0000FF"/>
        </w:rPr>
        <w:t xml:space="preserve"> </w:t>
      </w:r>
      <w:r>
        <w:rPr>
          <w:color w:val="0000FF"/>
          <w:sz w:val="24"/>
          <w:u w:val="single" w:color="0000FF"/>
        </w:rPr>
        <w:t>HIV:</w:t>
      </w:r>
      <w:r>
        <w:rPr>
          <w:color w:val="0000FF"/>
          <w:spacing w:val="-15"/>
          <w:sz w:val="24"/>
          <w:u w:val="single" w:color="0000FF"/>
        </w:rPr>
        <w:t xml:space="preserve"> </w:t>
      </w:r>
      <w:r>
        <w:rPr>
          <w:color w:val="0000FF"/>
          <w:sz w:val="24"/>
          <w:u w:val="single" w:color="0000FF"/>
        </w:rPr>
        <w:t>An</w:t>
      </w:r>
      <w:r>
        <w:rPr>
          <w:color w:val="0000FF"/>
          <w:spacing w:val="-7"/>
          <w:sz w:val="24"/>
          <w:u w:val="single" w:color="0000FF"/>
        </w:rPr>
        <w:t xml:space="preserve"> </w:t>
      </w:r>
      <w:r>
        <w:rPr>
          <w:color w:val="0000FF"/>
          <w:sz w:val="24"/>
          <w:u w:val="single" w:color="0000FF"/>
        </w:rPr>
        <w:t>Overview</w:t>
      </w:r>
      <w:r>
        <w:rPr>
          <w:color w:val="0000FF"/>
          <w:sz w:val="24"/>
        </w:rPr>
        <w:t xml:space="preserve"> </w:t>
      </w:r>
      <w:r>
        <w:rPr>
          <w:sz w:val="24"/>
        </w:rPr>
        <w:t>Information on psychiatric reactions, treatment, and getting help.</w:t>
      </w:r>
    </w:p>
    <w:p w14:paraId="1B3340FF" w14:textId="77777777" w:rsidR="004E457E" w:rsidRDefault="004E457E">
      <w:pPr>
        <w:pStyle w:val="BodyText"/>
        <w:rPr>
          <w:sz w:val="20"/>
        </w:rPr>
      </w:pPr>
    </w:p>
    <w:p w14:paraId="185148D6" w14:textId="77777777" w:rsidR="004E457E" w:rsidRDefault="004E457E">
      <w:pPr>
        <w:pStyle w:val="BodyText"/>
        <w:spacing w:before="2"/>
        <w:rPr>
          <w:sz w:val="23"/>
        </w:rPr>
      </w:pPr>
    </w:p>
    <w:p w14:paraId="0163F730" w14:textId="77777777" w:rsidR="004E457E" w:rsidRDefault="00EA0C9A">
      <w:pPr>
        <w:ind w:left="821"/>
        <w:rPr>
          <w:sz w:val="24"/>
        </w:rPr>
      </w:pPr>
      <w:r>
        <w:rPr>
          <w:noProof/>
        </w:rPr>
        <w:drawing>
          <wp:anchor distT="0" distB="0" distL="0" distR="0" simplePos="0" relativeHeight="15757312" behindDoc="0" locked="0" layoutInCell="1" allowOverlap="1" wp14:anchorId="1B106A52" wp14:editId="5FCB83E9">
            <wp:simplePos x="0" y="0"/>
            <wp:positionH relativeFrom="page">
              <wp:posOffset>1016000</wp:posOffset>
            </wp:positionH>
            <wp:positionV relativeFrom="paragraph">
              <wp:posOffset>126129</wp:posOffset>
            </wp:positionV>
            <wp:extent cx="13843" cy="16150"/>
            <wp:effectExtent l="0" t="0" r="0" b="0"/>
            <wp:wrapNone/>
            <wp:docPr id="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The</w:t>
      </w:r>
      <w:r>
        <w:rPr>
          <w:color w:val="0000FF"/>
          <w:spacing w:val="-2"/>
          <w:sz w:val="24"/>
          <w:u w:val="single" w:color="0000FF"/>
        </w:rPr>
        <w:t xml:space="preserve"> </w:t>
      </w:r>
      <w:r>
        <w:rPr>
          <w:color w:val="0000FF"/>
          <w:sz w:val="24"/>
          <w:u w:val="single" w:color="0000FF"/>
        </w:rPr>
        <w:t>Body:</w:t>
      </w:r>
      <w:r>
        <w:rPr>
          <w:color w:val="0000FF"/>
          <w:spacing w:val="-2"/>
          <w:sz w:val="24"/>
          <w:u w:val="single" w:color="0000FF"/>
        </w:rPr>
        <w:t xml:space="preserve"> </w:t>
      </w:r>
      <w:r>
        <w:rPr>
          <w:color w:val="0000FF"/>
          <w:sz w:val="24"/>
          <w:u w:val="single" w:color="0000FF"/>
        </w:rPr>
        <w:t>Mental</w:t>
      </w:r>
      <w:r>
        <w:rPr>
          <w:color w:val="0000FF"/>
          <w:spacing w:val="-1"/>
          <w:sz w:val="24"/>
          <w:u w:val="single" w:color="0000FF"/>
        </w:rPr>
        <w:t xml:space="preserve"> </w:t>
      </w:r>
      <w:r>
        <w:rPr>
          <w:color w:val="0000FF"/>
          <w:spacing w:val="-2"/>
          <w:sz w:val="24"/>
          <w:u w:val="single" w:color="0000FF"/>
        </w:rPr>
        <w:t>Health</w:t>
      </w:r>
    </w:p>
    <w:p w14:paraId="730E9DD0" w14:textId="77777777" w:rsidR="004E457E" w:rsidRDefault="00EA0C9A">
      <w:pPr>
        <w:spacing w:before="169" w:line="386" w:lineRule="auto"/>
        <w:ind w:left="821" w:right="1592"/>
        <w:rPr>
          <w:sz w:val="24"/>
        </w:rPr>
      </w:pPr>
      <w:r>
        <w:rPr>
          <w:sz w:val="24"/>
        </w:rPr>
        <w:t>Articles</w:t>
      </w:r>
      <w:r>
        <w:rPr>
          <w:spacing w:val="-6"/>
          <w:sz w:val="24"/>
        </w:rPr>
        <w:t xml:space="preserve"> </w:t>
      </w:r>
      <w:r>
        <w:rPr>
          <w:sz w:val="24"/>
        </w:rPr>
        <w:t>and</w:t>
      </w:r>
      <w:r>
        <w:rPr>
          <w:spacing w:val="-6"/>
          <w:sz w:val="24"/>
        </w:rPr>
        <w:t xml:space="preserve"> </w:t>
      </w:r>
      <w:r>
        <w:rPr>
          <w:sz w:val="24"/>
        </w:rPr>
        <w:t>links</w:t>
      </w:r>
      <w:r>
        <w:rPr>
          <w:spacing w:val="-6"/>
          <w:sz w:val="24"/>
        </w:rPr>
        <w:t xml:space="preserve"> </w:t>
      </w:r>
      <w:r>
        <w:rPr>
          <w:sz w:val="24"/>
        </w:rPr>
        <w:t>on</w:t>
      </w:r>
      <w:r>
        <w:rPr>
          <w:spacing w:val="-6"/>
          <w:sz w:val="24"/>
        </w:rPr>
        <w:t xml:space="preserve"> </w:t>
      </w:r>
      <w:r>
        <w:rPr>
          <w:sz w:val="24"/>
        </w:rPr>
        <w:t>depression,</w:t>
      </w:r>
      <w:r>
        <w:rPr>
          <w:spacing w:val="-6"/>
          <w:sz w:val="24"/>
        </w:rPr>
        <w:t xml:space="preserve"> </w:t>
      </w:r>
      <w:r>
        <w:rPr>
          <w:sz w:val="24"/>
        </w:rPr>
        <w:t>anxiety,</w:t>
      </w:r>
      <w:r>
        <w:rPr>
          <w:spacing w:val="-6"/>
          <w:sz w:val="24"/>
        </w:rPr>
        <w:t xml:space="preserve"> </w:t>
      </w:r>
      <w:r>
        <w:rPr>
          <w:sz w:val="24"/>
        </w:rPr>
        <w:t>stress,</w:t>
      </w:r>
      <w:r>
        <w:rPr>
          <w:spacing w:val="-6"/>
          <w:sz w:val="24"/>
        </w:rPr>
        <w:t xml:space="preserve"> </w:t>
      </w:r>
      <w:r>
        <w:rPr>
          <w:sz w:val="24"/>
        </w:rPr>
        <w:t>relationships,</w:t>
      </w:r>
      <w:r>
        <w:rPr>
          <w:spacing w:val="-6"/>
          <w:sz w:val="24"/>
        </w:rPr>
        <w:t xml:space="preserve"> </w:t>
      </w:r>
      <w:r>
        <w:rPr>
          <w:sz w:val="24"/>
        </w:rPr>
        <w:t>and</w:t>
      </w:r>
      <w:r>
        <w:rPr>
          <w:spacing w:val="-6"/>
          <w:sz w:val="24"/>
        </w:rPr>
        <w:t xml:space="preserve"> </w:t>
      </w:r>
      <w:r>
        <w:rPr>
          <w:sz w:val="24"/>
        </w:rPr>
        <w:t>other</w:t>
      </w:r>
      <w:r>
        <w:rPr>
          <w:spacing w:val="-6"/>
          <w:sz w:val="24"/>
        </w:rPr>
        <w:t xml:space="preserve"> </w:t>
      </w:r>
      <w:r>
        <w:rPr>
          <w:sz w:val="24"/>
        </w:rPr>
        <w:t>mental health issues.</w:t>
      </w:r>
    </w:p>
    <w:p w14:paraId="12C9294E" w14:textId="77777777" w:rsidR="004E457E" w:rsidRDefault="004E457E">
      <w:pPr>
        <w:pStyle w:val="BodyText"/>
        <w:rPr>
          <w:sz w:val="20"/>
        </w:rPr>
      </w:pPr>
    </w:p>
    <w:p w14:paraId="4A425433" w14:textId="77777777" w:rsidR="004E457E" w:rsidRDefault="004E457E">
      <w:pPr>
        <w:pStyle w:val="BodyText"/>
        <w:spacing w:before="1"/>
        <w:rPr>
          <w:sz w:val="23"/>
        </w:rPr>
      </w:pPr>
    </w:p>
    <w:p w14:paraId="6DA51193" w14:textId="77777777" w:rsidR="004E457E" w:rsidRDefault="00EA0C9A">
      <w:pPr>
        <w:ind w:left="821"/>
        <w:rPr>
          <w:sz w:val="24"/>
        </w:rPr>
      </w:pPr>
      <w:r>
        <w:rPr>
          <w:noProof/>
        </w:rPr>
        <w:drawing>
          <wp:anchor distT="0" distB="0" distL="0" distR="0" simplePos="0" relativeHeight="15757824" behindDoc="0" locked="0" layoutInCell="1" allowOverlap="1" wp14:anchorId="1D905D5C" wp14:editId="465A527C">
            <wp:simplePos x="0" y="0"/>
            <wp:positionH relativeFrom="page">
              <wp:posOffset>1016000</wp:posOffset>
            </wp:positionH>
            <wp:positionV relativeFrom="paragraph">
              <wp:posOffset>126129</wp:posOffset>
            </wp:positionV>
            <wp:extent cx="13843" cy="16150"/>
            <wp:effectExtent l="0" t="0" r="0" b="0"/>
            <wp:wrapNone/>
            <wp:docPr id="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The</w:t>
      </w:r>
      <w:r>
        <w:rPr>
          <w:color w:val="0000FF"/>
          <w:spacing w:val="-2"/>
          <w:sz w:val="24"/>
          <w:u w:val="single" w:color="0000FF"/>
        </w:rPr>
        <w:t xml:space="preserve"> </w:t>
      </w:r>
      <w:r>
        <w:rPr>
          <w:color w:val="0000FF"/>
          <w:sz w:val="24"/>
          <w:u w:val="single" w:color="0000FF"/>
        </w:rPr>
        <w:t>Body:</w:t>
      </w:r>
      <w:r>
        <w:rPr>
          <w:color w:val="0000FF"/>
          <w:spacing w:val="-15"/>
          <w:sz w:val="24"/>
          <w:u w:val="single" w:color="0000FF"/>
        </w:rPr>
        <w:t xml:space="preserve"> </w:t>
      </w:r>
      <w:r>
        <w:rPr>
          <w:color w:val="0000FF"/>
          <w:sz w:val="24"/>
          <w:u w:val="single" w:color="0000FF"/>
        </w:rPr>
        <w:t>AIDS Hotlines</w:t>
      </w:r>
      <w:r>
        <w:rPr>
          <w:color w:val="0000FF"/>
          <w:spacing w:val="-1"/>
          <w:sz w:val="24"/>
          <w:u w:val="single" w:color="0000FF"/>
        </w:rPr>
        <w:t xml:space="preserve"> </w:t>
      </w:r>
      <w:r>
        <w:rPr>
          <w:color w:val="0000FF"/>
          <w:sz w:val="24"/>
          <w:u w:val="single" w:color="0000FF"/>
        </w:rPr>
        <w:t xml:space="preserve">and </w:t>
      </w:r>
      <w:r>
        <w:rPr>
          <w:color w:val="0000FF"/>
          <w:spacing w:val="-2"/>
          <w:sz w:val="24"/>
          <w:u w:val="single" w:color="0000FF"/>
        </w:rPr>
        <w:t>Organizations</w:t>
      </w:r>
    </w:p>
    <w:p w14:paraId="70A02791" w14:textId="77777777" w:rsidR="004E457E" w:rsidRDefault="00EA0C9A">
      <w:pPr>
        <w:spacing w:before="169" w:line="386" w:lineRule="auto"/>
        <w:ind w:left="821" w:right="1402"/>
        <w:rPr>
          <w:sz w:val="24"/>
        </w:rPr>
      </w:pPr>
      <w:r>
        <w:rPr>
          <w:sz w:val="24"/>
        </w:rPr>
        <w:t>A</w:t>
      </w:r>
      <w:r>
        <w:rPr>
          <w:spacing w:val="-15"/>
          <w:sz w:val="24"/>
        </w:rPr>
        <w:t xml:space="preserve"> </w:t>
      </w:r>
      <w:r>
        <w:rPr>
          <w:sz w:val="24"/>
        </w:rPr>
        <w:t>comprehensive</w:t>
      </w:r>
      <w:r>
        <w:rPr>
          <w:spacing w:val="-7"/>
          <w:sz w:val="24"/>
        </w:rPr>
        <w:t xml:space="preserve"> </w:t>
      </w:r>
      <w:r>
        <w:rPr>
          <w:sz w:val="24"/>
        </w:rPr>
        <w:t>listing</w:t>
      </w:r>
      <w:r>
        <w:rPr>
          <w:spacing w:val="-4"/>
          <w:sz w:val="24"/>
        </w:rPr>
        <w:t xml:space="preserve"> </w:t>
      </w:r>
      <w:r>
        <w:rPr>
          <w:sz w:val="24"/>
        </w:rPr>
        <w:t>of</w:t>
      </w:r>
      <w:r>
        <w:rPr>
          <w:spacing w:val="-4"/>
          <w:sz w:val="24"/>
        </w:rPr>
        <w:t xml:space="preserve"> </w:t>
      </w:r>
      <w:r>
        <w:rPr>
          <w:sz w:val="24"/>
        </w:rPr>
        <w:t>HIV/AIDS</w:t>
      </w:r>
      <w:r>
        <w:rPr>
          <w:spacing w:val="-4"/>
          <w:sz w:val="24"/>
        </w:rPr>
        <w:t xml:space="preserve"> </w:t>
      </w:r>
      <w:r>
        <w:rPr>
          <w:sz w:val="24"/>
        </w:rPr>
        <w:t>hotlines</w:t>
      </w:r>
      <w:r>
        <w:rPr>
          <w:spacing w:val="-4"/>
          <w:sz w:val="24"/>
        </w:rPr>
        <w:t xml:space="preserve"> </w:t>
      </w:r>
      <w:r>
        <w:rPr>
          <w:sz w:val="24"/>
        </w:rPr>
        <w:t>and</w:t>
      </w:r>
      <w:r>
        <w:rPr>
          <w:spacing w:val="-4"/>
          <w:sz w:val="24"/>
        </w:rPr>
        <w:t xml:space="preserve"> </w:t>
      </w:r>
      <w:r>
        <w:rPr>
          <w:sz w:val="24"/>
        </w:rPr>
        <w:t>organizations,</w:t>
      </w:r>
      <w:r>
        <w:rPr>
          <w:spacing w:val="-4"/>
          <w:sz w:val="24"/>
        </w:rPr>
        <w:t xml:space="preserve"> </w:t>
      </w:r>
      <w:r>
        <w:rPr>
          <w:sz w:val="24"/>
        </w:rPr>
        <w:t>including</w:t>
      </w:r>
      <w:r>
        <w:rPr>
          <w:spacing w:val="-4"/>
          <w:sz w:val="24"/>
        </w:rPr>
        <w:t xml:space="preserve"> </w:t>
      </w:r>
      <w:r>
        <w:rPr>
          <w:sz w:val="24"/>
        </w:rPr>
        <w:t>a</w:t>
      </w:r>
      <w:r>
        <w:rPr>
          <w:spacing w:val="-5"/>
          <w:sz w:val="24"/>
        </w:rPr>
        <w:t xml:space="preserve"> </w:t>
      </w:r>
      <w:r>
        <w:rPr>
          <w:sz w:val="24"/>
        </w:rPr>
        <w:t>state- by-state breakout of HIV/AIDS organizations and support groups.</w:t>
      </w:r>
    </w:p>
    <w:p w14:paraId="4B1AC68F" w14:textId="77777777" w:rsidR="004E457E" w:rsidRDefault="004E457E">
      <w:pPr>
        <w:pStyle w:val="BodyText"/>
        <w:rPr>
          <w:sz w:val="20"/>
        </w:rPr>
      </w:pPr>
    </w:p>
    <w:p w14:paraId="5D40308B" w14:textId="77777777" w:rsidR="004E457E" w:rsidRDefault="00EA0C9A">
      <w:pPr>
        <w:spacing w:before="221" w:line="386" w:lineRule="auto"/>
        <w:ind w:left="821" w:right="524"/>
        <w:rPr>
          <w:sz w:val="24"/>
        </w:rPr>
      </w:pPr>
      <w:r>
        <w:rPr>
          <w:noProof/>
        </w:rPr>
        <w:drawing>
          <wp:anchor distT="0" distB="0" distL="0" distR="0" simplePos="0" relativeHeight="15758336" behindDoc="0" locked="0" layoutInCell="1" allowOverlap="1" wp14:anchorId="121B4481" wp14:editId="3B1FBA18">
            <wp:simplePos x="0" y="0"/>
            <wp:positionH relativeFrom="page">
              <wp:posOffset>1016000</wp:posOffset>
            </wp:positionH>
            <wp:positionV relativeFrom="paragraph">
              <wp:posOffset>263599</wp:posOffset>
            </wp:positionV>
            <wp:extent cx="13843" cy="16150"/>
            <wp:effectExtent l="0" t="0" r="0" b="0"/>
            <wp:wrapNone/>
            <wp:docPr id="2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Centers</w:t>
      </w:r>
      <w:r>
        <w:rPr>
          <w:color w:val="0000FF"/>
          <w:spacing w:val="-5"/>
          <w:sz w:val="24"/>
          <w:u w:val="single" w:color="0000FF"/>
        </w:rPr>
        <w:t xml:space="preserve"> </w:t>
      </w:r>
      <w:r>
        <w:rPr>
          <w:color w:val="0000FF"/>
          <w:sz w:val="24"/>
          <w:u w:val="single" w:color="0000FF"/>
        </w:rPr>
        <w:t>for</w:t>
      </w:r>
      <w:r>
        <w:rPr>
          <w:color w:val="0000FF"/>
          <w:spacing w:val="-3"/>
          <w:sz w:val="24"/>
          <w:u w:val="single" w:color="0000FF"/>
        </w:rPr>
        <w:t xml:space="preserve"> </w:t>
      </w:r>
      <w:r>
        <w:rPr>
          <w:color w:val="0000FF"/>
          <w:sz w:val="24"/>
          <w:u w:val="single" w:color="0000FF"/>
        </w:rPr>
        <w:t>Disease</w:t>
      </w:r>
      <w:r>
        <w:rPr>
          <w:color w:val="0000FF"/>
          <w:spacing w:val="-4"/>
          <w:sz w:val="24"/>
          <w:u w:val="single" w:color="0000FF"/>
        </w:rPr>
        <w:t xml:space="preserve"> </w:t>
      </w:r>
      <w:r>
        <w:rPr>
          <w:color w:val="0000FF"/>
          <w:sz w:val="24"/>
          <w:u w:val="single" w:color="0000FF"/>
        </w:rPr>
        <w:t>Control</w:t>
      </w:r>
      <w:r>
        <w:rPr>
          <w:color w:val="0000FF"/>
          <w:spacing w:val="-4"/>
          <w:sz w:val="24"/>
          <w:u w:val="single" w:color="0000FF"/>
        </w:rPr>
        <w:t xml:space="preserve"> </w:t>
      </w:r>
      <w:r>
        <w:rPr>
          <w:color w:val="0000FF"/>
          <w:sz w:val="24"/>
          <w:u w:val="single" w:color="0000FF"/>
        </w:rPr>
        <w:t>and</w:t>
      </w:r>
      <w:r>
        <w:rPr>
          <w:color w:val="0000FF"/>
          <w:spacing w:val="-3"/>
          <w:sz w:val="24"/>
          <w:u w:val="single" w:color="0000FF"/>
        </w:rPr>
        <w:t xml:space="preserve"> </w:t>
      </w:r>
      <w:r>
        <w:rPr>
          <w:color w:val="0000FF"/>
          <w:sz w:val="24"/>
          <w:u w:val="single" w:color="0000FF"/>
        </w:rPr>
        <w:t>Prevention's</w:t>
      </w:r>
      <w:r>
        <w:rPr>
          <w:color w:val="0000FF"/>
          <w:spacing w:val="-3"/>
          <w:sz w:val="24"/>
          <w:u w:val="single" w:color="0000FF"/>
        </w:rPr>
        <w:t xml:space="preserve"> </w:t>
      </w:r>
      <w:r>
        <w:rPr>
          <w:color w:val="0000FF"/>
          <w:sz w:val="24"/>
          <w:u w:val="single" w:color="0000FF"/>
        </w:rPr>
        <w:t>Caring</w:t>
      </w:r>
      <w:r>
        <w:rPr>
          <w:color w:val="0000FF"/>
          <w:spacing w:val="-3"/>
          <w:sz w:val="24"/>
          <w:u w:val="single" w:color="0000FF"/>
        </w:rPr>
        <w:t xml:space="preserve"> </w:t>
      </w:r>
      <w:r>
        <w:rPr>
          <w:color w:val="0000FF"/>
          <w:sz w:val="24"/>
          <w:u w:val="single" w:color="0000FF"/>
        </w:rPr>
        <w:t>for</w:t>
      </w:r>
      <w:r>
        <w:rPr>
          <w:color w:val="0000FF"/>
          <w:spacing w:val="-3"/>
          <w:sz w:val="24"/>
          <w:u w:val="single" w:color="0000FF"/>
        </w:rPr>
        <w:t xml:space="preserve"> </w:t>
      </w:r>
      <w:r>
        <w:rPr>
          <w:color w:val="0000FF"/>
          <w:sz w:val="24"/>
          <w:u w:val="single" w:color="0000FF"/>
        </w:rPr>
        <w:t>Someone</w:t>
      </w:r>
      <w:r>
        <w:rPr>
          <w:color w:val="0000FF"/>
          <w:spacing w:val="-4"/>
          <w:sz w:val="24"/>
          <w:u w:val="single" w:color="0000FF"/>
        </w:rPr>
        <w:t xml:space="preserve"> </w:t>
      </w:r>
      <w:r>
        <w:rPr>
          <w:color w:val="0000FF"/>
          <w:sz w:val="24"/>
          <w:u w:val="single" w:color="0000FF"/>
        </w:rPr>
        <w:t>with</w:t>
      </w:r>
      <w:r>
        <w:rPr>
          <w:color w:val="0000FF"/>
          <w:spacing w:val="-15"/>
          <w:sz w:val="24"/>
          <w:u w:val="single" w:color="0000FF"/>
        </w:rPr>
        <w:t xml:space="preserve"> </w:t>
      </w:r>
      <w:r>
        <w:rPr>
          <w:color w:val="0000FF"/>
          <w:sz w:val="24"/>
          <w:u w:val="single" w:color="0000FF"/>
        </w:rPr>
        <w:t>AIDS</w:t>
      </w:r>
      <w:r>
        <w:rPr>
          <w:color w:val="0000FF"/>
          <w:spacing w:val="-3"/>
          <w:sz w:val="24"/>
          <w:u w:val="single" w:color="0000FF"/>
        </w:rPr>
        <w:t xml:space="preserve"> </w:t>
      </w:r>
      <w:r>
        <w:rPr>
          <w:color w:val="0000FF"/>
          <w:sz w:val="24"/>
          <w:u w:val="single" w:color="0000FF"/>
        </w:rPr>
        <w:t>at</w:t>
      </w:r>
      <w:r>
        <w:rPr>
          <w:color w:val="0000FF"/>
          <w:spacing w:val="-3"/>
          <w:sz w:val="24"/>
          <w:u w:val="single" w:color="0000FF"/>
        </w:rPr>
        <w:t xml:space="preserve"> </w:t>
      </w:r>
      <w:r>
        <w:rPr>
          <w:color w:val="0000FF"/>
          <w:sz w:val="24"/>
          <w:u w:val="single" w:color="0000FF"/>
        </w:rPr>
        <w:t>Home:</w:t>
      </w:r>
      <w:r>
        <w:rPr>
          <w:color w:val="0000FF"/>
          <w:sz w:val="24"/>
        </w:rPr>
        <w:t xml:space="preserve"> </w:t>
      </w:r>
      <w:r>
        <w:rPr>
          <w:color w:val="0000FF"/>
          <w:sz w:val="24"/>
          <w:u w:val="single" w:color="0000FF"/>
        </w:rPr>
        <w:t>Providing Emotional Support</w:t>
      </w:r>
    </w:p>
    <w:p w14:paraId="0293211D" w14:textId="77777777" w:rsidR="004E457E" w:rsidRDefault="00EA0C9A">
      <w:pPr>
        <w:spacing w:before="1"/>
        <w:ind w:left="821"/>
        <w:rPr>
          <w:sz w:val="24"/>
        </w:rPr>
      </w:pPr>
      <w:r>
        <w:rPr>
          <w:sz w:val="24"/>
        </w:rPr>
        <w:t>Information</w:t>
      </w:r>
      <w:r>
        <w:rPr>
          <w:spacing w:val="-4"/>
          <w:sz w:val="24"/>
        </w:rPr>
        <w:t xml:space="preserve"> </w:t>
      </w:r>
      <w:r>
        <w:rPr>
          <w:sz w:val="24"/>
        </w:rPr>
        <w:t>for</w:t>
      </w:r>
      <w:r>
        <w:rPr>
          <w:spacing w:val="-2"/>
          <w:sz w:val="24"/>
        </w:rPr>
        <w:t xml:space="preserve"> </w:t>
      </w:r>
      <w:r>
        <w:rPr>
          <w:sz w:val="24"/>
        </w:rPr>
        <w:t>caregivers</w:t>
      </w:r>
      <w:r>
        <w:rPr>
          <w:spacing w:val="-1"/>
          <w:sz w:val="24"/>
        </w:rPr>
        <w:t xml:space="preserve"> </w:t>
      </w:r>
      <w:r>
        <w:rPr>
          <w:sz w:val="24"/>
        </w:rPr>
        <w:t>and</w:t>
      </w:r>
      <w:r>
        <w:rPr>
          <w:spacing w:val="-2"/>
          <w:sz w:val="24"/>
        </w:rPr>
        <w:t xml:space="preserve"> </w:t>
      </w:r>
      <w:r>
        <w:rPr>
          <w:sz w:val="24"/>
        </w:rPr>
        <w:t>loved</w:t>
      </w:r>
      <w:r>
        <w:rPr>
          <w:spacing w:val="-2"/>
          <w:sz w:val="24"/>
        </w:rPr>
        <w:t xml:space="preserve"> </w:t>
      </w:r>
      <w:r>
        <w:rPr>
          <w:sz w:val="24"/>
        </w:rPr>
        <w:t>ones</w:t>
      </w:r>
      <w:r>
        <w:rPr>
          <w:spacing w:val="-1"/>
          <w:sz w:val="24"/>
        </w:rPr>
        <w:t xml:space="preserve"> </w:t>
      </w:r>
      <w:r>
        <w:rPr>
          <w:sz w:val="24"/>
        </w:rPr>
        <w:t>on</w:t>
      </w:r>
      <w:r>
        <w:rPr>
          <w:spacing w:val="-2"/>
          <w:sz w:val="24"/>
        </w:rPr>
        <w:t xml:space="preserve"> </w:t>
      </w:r>
      <w:r>
        <w:rPr>
          <w:sz w:val="24"/>
        </w:rPr>
        <w:t>providing</w:t>
      </w:r>
      <w:r>
        <w:rPr>
          <w:spacing w:val="-2"/>
          <w:sz w:val="24"/>
        </w:rPr>
        <w:t xml:space="preserve"> </w:t>
      </w:r>
      <w:r>
        <w:rPr>
          <w:sz w:val="24"/>
        </w:rPr>
        <w:t>emotional</w:t>
      </w:r>
      <w:r>
        <w:rPr>
          <w:spacing w:val="-1"/>
          <w:sz w:val="24"/>
        </w:rPr>
        <w:t xml:space="preserve"> </w:t>
      </w:r>
      <w:r>
        <w:rPr>
          <w:spacing w:val="-2"/>
          <w:sz w:val="24"/>
        </w:rPr>
        <w:t>support.</w:t>
      </w:r>
    </w:p>
    <w:p w14:paraId="6169F621" w14:textId="77777777" w:rsidR="004E457E" w:rsidRDefault="004E457E">
      <w:pPr>
        <w:pStyle w:val="BodyText"/>
        <w:rPr>
          <w:sz w:val="20"/>
        </w:rPr>
      </w:pPr>
    </w:p>
    <w:p w14:paraId="39142A5B" w14:textId="77777777" w:rsidR="004E457E" w:rsidRDefault="004E457E">
      <w:pPr>
        <w:pStyle w:val="BodyText"/>
        <w:spacing w:before="10"/>
        <w:rPr>
          <w:sz w:val="29"/>
        </w:rPr>
      </w:pPr>
    </w:p>
    <w:p w14:paraId="55A9B1C9" w14:textId="77777777" w:rsidR="004E457E" w:rsidRDefault="00EA0C9A">
      <w:pPr>
        <w:spacing w:before="90"/>
        <w:ind w:left="821"/>
        <w:rPr>
          <w:sz w:val="24"/>
        </w:rPr>
      </w:pPr>
      <w:r>
        <w:rPr>
          <w:noProof/>
        </w:rPr>
        <w:drawing>
          <wp:anchor distT="0" distB="0" distL="0" distR="0" simplePos="0" relativeHeight="15758848" behindDoc="0" locked="0" layoutInCell="1" allowOverlap="1" wp14:anchorId="4B32EB28" wp14:editId="7B743F76">
            <wp:simplePos x="0" y="0"/>
            <wp:positionH relativeFrom="page">
              <wp:posOffset>1016000</wp:posOffset>
            </wp:positionH>
            <wp:positionV relativeFrom="paragraph">
              <wp:posOffset>183279</wp:posOffset>
            </wp:positionV>
            <wp:extent cx="13843" cy="16150"/>
            <wp:effectExtent l="0" t="0" r="0" b="0"/>
            <wp:wrapNone/>
            <wp:docPr id="3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HIV</w:t>
      </w:r>
      <w:r>
        <w:rPr>
          <w:color w:val="0000FF"/>
          <w:spacing w:val="-5"/>
          <w:sz w:val="24"/>
          <w:u w:val="single" w:color="0000FF"/>
        </w:rPr>
        <w:t xml:space="preserve"> </w:t>
      </w:r>
      <w:r>
        <w:rPr>
          <w:color w:val="0000FF"/>
          <w:sz w:val="24"/>
          <w:u w:val="single" w:color="0000FF"/>
        </w:rPr>
        <w:t>InSite</w:t>
      </w:r>
      <w:r>
        <w:rPr>
          <w:color w:val="0000FF"/>
          <w:spacing w:val="-1"/>
          <w:sz w:val="24"/>
          <w:u w:val="single" w:color="0000FF"/>
        </w:rPr>
        <w:t xml:space="preserve"> </w:t>
      </w:r>
      <w:r>
        <w:rPr>
          <w:color w:val="0000FF"/>
          <w:sz w:val="24"/>
          <w:u w:val="single" w:color="0000FF"/>
        </w:rPr>
        <w:t xml:space="preserve">Links: </w:t>
      </w:r>
      <w:r>
        <w:rPr>
          <w:color w:val="0000FF"/>
          <w:spacing w:val="-2"/>
          <w:sz w:val="24"/>
          <w:u w:val="single" w:color="0000FF"/>
        </w:rPr>
        <w:t>Hotlines</w:t>
      </w:r>
    </w:p>
    <w:p w14:paraId="6A1645DB" w14:textId="77777777" w:rsidR="004E457E" w:rsidRDefault="004E457E">
      <w:pPr>
        <w:pStyle w:val="BodyText"/>
        <w:rPr>
          <w:sz w:val="20"/>
        </w:rPr>
      </w:pPr>
    </w:p>
    <w:p w14:paraId="7382DA97" w14:textId="77777777" w:rsidR="004E457E" w:rsidRDefault="004E457E">
      <w:pPr>
        <w:pStyle w:val="BodyText"/>
        <w:spacing w:before="11"/>
        <w:rPr>
          <w:sz w:val="29"/>
        </w:rPr>
      </w:pPr>
    </w:p>
    <w:p w14:paraId="7E08D29B" w14:textId="77777777" w:rsidR="004E457E" w:rsidRDefault="00EA0C9A">
      <w:pPr>
        <w:spacing w:before="90"/>
        <w:ind w:left="821"/>
        <w:rPr>
          <w:sz w:val="24"/>
        </w:rPr>
      </w:pPr>
      <w:r>
        <w:rPr>
          <w:noProof/>
        </w:rPr>
        <w:drawing>
          <wp:anchor distT="0" distB="0" distL="0" distR="0" simplePos="0" relativeHeight="15759360" behindDoc="0" locked="0" layoutInCell="1" allowOverlap="1" wp14:anchorId="35B37B38" wp14:editId="418AD5CE">
            <wp:simplePos x="0" y="0"/>
            <wp:positionH relativeFrom="page">
              <wp:posOffset>1016000</wp:posOffset>
            </wp:positionH>
            <wp:positionV relativeFrom="paragraph">
              <wp:posOffset>183279</wp:posOffset>
            </wp:positionV>
            <wp:extent cx="13843" cy="16150"/>
            <wp:effectExtent l="0" t="0" r="0" b="0"/>
            <wp:wrapNone/>
            <wp:docPr id="3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3.png"/>
                    <pic:cNvPicPr/>
                  </pic:nvPicPr>
                  <pic:blipFill>
                    <a:blip r:embed="rId60" cstate="print"/>
                    <a:stretch>
                      <a:fillRect/>
                    </a:stretch>
                  </pic:blipFill>
                  <pic:spPr>
                    <a:xfrm>
                      <a:off x="0" y="0"/>
                      <a:ext cx="13843" cy="16150"/>
                    </a:xfrm>
                    <a:prstGeom prst="rect">
                      <a:avLst/>
                    </a:prstGeom>
                  </pic:spPr>
                </pic:pic>
              </a:graphicData>
            </a:graphic>
          </wp:anchor>
        </w:drawing>
      </w:r>
      <w:r>
        <w:rPr>
          <w:color w:val="0000FF"/>
          <w:sz w:val="24"/>
          <w:u w:val="single" w:color="0000FF"/>
        </w:rPr>
        <w:t>HIV</w:t>
      </w:r>
      <w:r>
        <w:rPr>
          <w:color w:val="0000FF"/>
          <w:spacing w:val="-6"/>
          <w:sz w:val="24"/>
          <w:u w:val="single" w:color="0000FF"/>
        </w:rPr>
        <w:t xml:space="preserve"> </w:t>
      </w:r>
      <w:r>
        <w:rPr>
          <w:color w:val="0000FF"/>
          <w:sz w:val="24"/>
          <w:u w:val="single" w:color="0000FF"/>
        </w:rPr>
        <w:t>InSite</w:t>
      </w:r>
      <w:r>
        <w:rPr>
          <w:color w:val="0000FF"/>
          <w:spacing w:val="-2"/>
          <w:sz w:val="24"/>
          <w:u w:val="single" w:color="0000FF"/>
        </w:rPr>
        <w:t xml:space="preserve"> </w:t>
      </w:r>
      <w:r>
        <w:rPr>
          <w:color w:val="0000FF"/>
          <w:sz w:val="24"/>
          <w:u w:val="single" w:color="0000FF"/>
        </w:rPr>
        <w:t>Links:</w:t>
      </w:r>
      <w:r>
        <w:rPr>
          <w:color w:val="0000FF"/>
          <w:spacing w:val="-1"/>
          <w:sz w:val="24"/>
          <w:u w:val="single" w:color="0000FF"/>
        </w:rPr>
        <w:t xml:space="preserve"> </w:t>
      </w:r>
      <w:r>
        <w:rPr>
          <w:color w:val="0000FF"/>
          <w:sz w:val="24"/>
          <w:u w:val="single" w:color="0000FF"/>
        </w:rPr>
        <w:t xml:space="preserve">Mental </w:t>
      </w:r>
      <w:r>
        <w:rPr>
          <w:color w:val="0000FF"/>
          <w:spacing w:val="-2"/>
          <w:sz w:val="24"/>
          <w:u w:val="single" w:color="0000FF"/>
        </w:rPr>
        <w:t>Health</w:t>
      </w:r>
    </w:p>
    <w:p w14:paraId="338478F9" w14:textId="77777777" w:rsidR="004E457E" w:rsidRDefault="00EA0C9A">
      <w:pPr>
        <w:spacing w:before="168" w:line="386" w:lineRule="auto"/>
        <w:ind w:left="821" w:right="1402"/>
        <w:rPr>
          <w:sz w:val="24"/>
        </w:rPr>
      </w:pPr>
      <w:r>
        <w:rPr>
          <w:sz w:val="24"/>
        </w:rPr>
        <w:t>Links</w:t>
      </w:r>
      <w:r>
        <w:rPr>
          <w:spacing w:val="-6"/>
          <w:sz w:val="24"/>
        </w:rPr>
        <w:t xml:space="preserve"> </w:t>
      </w:r>
      <w:r>
        <w:rPr>
          <w:sz w:val="24"/>
        </w:rPr>
        <w:t>to</w:t>
      </w:r>
      <w:r>
        <w:rPr>
          <w:spacing w:val="-6"/>
          <w:sz w:val="24"/>
        </w:rPr>
        <w:t xml:space="preserve"> </w:t>
      </w:r>
      <w:r>
        <w:rPr>
          <w:sz w:val="24"/>
        </w:rPr>
        <w:t>organizations</w:t>
      </w:r>
      <w:r>
        <w:rPr>
          <w:spacing w:val="-6"/>
          <w:sz w:val="24"/>
        </w:rPr>
        <w:t xml:space="preserve"> </w:t>
      </w:r>
      <w:r>
        <w:rPr>
          <w:sz w:val="24"/>
        </w:rPr>
        <w:t>and</w:t>
      </w:r>
      <w:r>
        <w:rPr>
          <w:spacing w:val="-6"/>
          <w:sz w:val="24"/>
        </w:rPr>
        <w:t xml:space="preserve"> </w:t>
      </w:r>
      <w:r>
        <w:rPr>
          <w:sz w:val="24"/>
        </w:rPr>
        <w:t>other</w:t>
      </w:r>
      <w:r>
        <w:rPr>
          <w:spacing w:val="-6"/>
          <w:sz w:val="24"/>
        </w:rPr>
        <w:t xml:space="preserve"> </w:t>
      </w:r>
      <w:r>
        <w:rPr>
          <w:sz w:val="24"/>
        </w:rPr>
        <w:t>resources</w:t>
      </w:r>
      <w:r>
        <w:rPr>
          <w:spacing w:val="-6"/>
          <w:sz w:val="24"/>
        </w:rPr>
        <w:t xml:space="preserve"> </w:t>
      </w:r>
      <w:r>
        <w:rPr>
          <w:sz w:val="24"/>
        </w:rPr>
        <w:t>dealing</w:t>
      </w:r>
      <w:r>
        <w:rPr>
          <w:spacing w:val="-6"/>
          <w:sz w:val="24"/>
        </w:rPr>
        <w:t xml:space="preserve"> </w:t>
      </w:r>
      <w:r>
        <w:rPr>
          <w:sz w:val="24"/>
        </w:rPr>
        <w:t>with</w:t>
      </w:r>
      <w:r>
        <w:rPr>
          <w:spacing w:val="-6"/>
          <w:sz w:val="24"/>
        </w:rPr>
        <w:t xml:space="preserve"> </w:t>
      </w:r>
      <w:r>
        <w:rPr>
          <w:sz w:val="24"/>
        </w:rPr>
        <w:t>depression,</w:t>
      </w:r>
      <w:r>
        <w:rPr>
          <w:spacing w:val="-6"/>
          <w:sz w:val="24"/>
        </w:rPr>
        <w:t xml:space="preserve"> </w:t>
      </w:r>
      <w:r>
        <w:rPr>
          <w:sz w:val="24"/>
        </w:rPr>
        <w:t>anxiety,</w:t>
      </w:r>
      <w:r>
        <w:rPr>
          <w:spacing w:val="-6"/>
          <w:sz w:val="24"/>
        </w:rPr>
        <w:t xml:space="preserve"> </w:t>
      </w:r>
      <w:r>
        <w:rPr>
          <w:sz w:val="24"/>
        </w:rPr>
        <w:t>stress and other mental health issues.</w:t>
      </w:r>
    </w:p>
    <w:p w14:paraId="7C21BB40" w14:textId="77777777" w:rsidR="004E457E" w:rsidRDefault="004E457E">
      <w:pPr>
        <w:spacing w:line="386" w:lineRule="auto"/>
        <w:rPr>
          <w:sz w:val="24"/>
        </w:rPr>
        <w:sectPr w:rsidR="004E457E">
          <w:pgSz w:w="12240" w:h="15840"/>
          <w:pgMar w:top="980" w:right="920" w:bottom="280" w:left="1040" w:header="714" w:footer="0" w:gutter="0"/>
          <w:cols w:space="720"/>
        </w:sectPr>
      </w:pPr>
    </w:p>
    <w:p w14:paraId="35197B70" w14:textId="77777777" w:rsidR="004E457E" w:rsidRDefault="004E457E">
      <w:pPr>
        <w:pStyle w:val="BodyText"/>
        <w:rPr>
          <w:sz w:val="20"/>
        </w:rPr>
      </w:pPr>
    </w:p>
    <w:p w14:paraId="2DA154D3" w14:textId="77777777" w:rsidR="004E457E" w:rsidRDefault="004E457E">
      <w:pPr>
        <w:pStyle w:val="BodyText"/>
        <w:rPr>
          <w:sz w:val="20"/>
        </w:rPr>
      </w:pPr>
    </w:p>
    <w:p w14:paraId="213FF407" w14:textId="77777777" w:rsidR="004E457E" w:rsidRDefault="004E457E">
      <w:pPr>
        <w:pStyle w:val="BodyText"/>
        <w:rPr>
          <w:sz w:val="20"/>
        </w:rPr>
      </w:pPr>
    </w:p>
    <w:p w14:paraId="2D816E10" w14:textId="77777777" w:rsidR="004E457E" w:rsidRDefault="004E457E">
      <w:pPr>
        <w:pStyle w:val="BodyText"/>
        <w:spacing w:before="9"/>
        <w:rPr>
          <w:sz w:val="21"/>
        </w:rPr>
      </w:pPr>
    </w:p>
    <w:p w14:paraId="59681428" w14:textId="77777777" w:rsidR="004E457E" w:rsidRDefault="00EA0C9A">
      <w:pPr>
        <w:spacing w:before="90"/>
        <w:ind w:left="821"/>
        <w:jc w:val="both"/>
        <w:rPr>
          <w:sz w:val="24"/>
        </w:rPr>
      </w:pPr>
      <w:bookmarkStart w:id="17" w:name="_bookmark17"/>
      <w:bookmarkEnd w:id="17"/>
      <w:r>
        <w:rPr>
          <w:color w:val="0000FF"/>
          <w:sz w:val="24"/>
          <w:u w:val="single" w:color="0000FF"/>
        </w:rPr>
        <w:t>Pets</w:t>
      </w:r>
      <w:r>
        <w:rPr>
          <w:color w:val="0000FF"/>
          <w:spacing w:val="-15"/>
          <w:sz w:val="24"/>
          <w:u w:val="single" w:color="0000FF"/>
        </w:rPr>
        <w:t xml:space="preserve"> </w:t>
      </w:r>
      <w:r>
        <w:rPr>
          <w:color w:val="0000FF"/>
          <w:sz w:val="24"/>
          <w:u w:val="single" w:color="0000FF"/>
        </w:rPr>
        <w:t>Are</w:t>
      </w:r>
      <w:r>
        <w:rPr>
          <w:color w:val="0000FF"/>
          <w:spacing w:val="-15"/>
          <w:sz w:val="24"/>
          <w:u w:val="single" w:color="0000FF"/>
        </w:rPr>
        <w:t xml:space="preserve"> </w:t>
      </w:r>
      <w:r>
        <w:rPr>
          <w:color w:val="0000FF"/>
          <w:sz w:val="24"/>
          <w:u w:val="single" w:color="0000FF"/>
        </w:rPr>
        <w:t>Wonderful</w:t>
      </w:r>
      <w:r>
        <w:rPr>
          <w:color w:val="0000FF"/>
          <w:spacing w:val="-7"/>
          <w:sz w:val="24"/>
          <w:u w:val="single" w:color="0000FF"/>
        </w:rPr>
        <w:t xml:space="preserve"> </w:t>
      </w:r>
      <w:r>
        <w:rPr>
          <w:color w:val="0000FF"/>
          <w:sz w:val="24"/>
          <w:u w:val="single" w:color="0000FF"/>
        </w:rPr>
        <w:t>Support</w:t>
      </w:r>
      <w:r>
        <w:rPr>
          <w:color w:val="0000FF"/>
          <w:spacing w:val="-6"/>
          <w:sz w:val="24"/>
          <w:u w:val="single" w:color="0000FF"/>
        </w:rPr>
        <w:t xml:space="preserve"> </w:t>
      </w:r>
      <w:r>
        <w:rPr>
          <w:color w:val="0000FF"/>
          <w:spacing w:val="-2"/>
          <w:sz w:val="24"/>
          <w:u w:val="single" w:color="0000FF"/>
        </w:rPr>
        <w:t>(PAWS)</w:t>
      </w:r>
    </w:p>
    <w:p w14:paraId="08DA3327" w14:textId="77777777" w:rsidR="004E457E" w:rsidRDefault="00EA0C9A">
      <w:pPr>
        <w:spacing w:before="169" w:line="386" w:lineRule="auto"/>
        <w:ind w:left="821" w:right="1351"/>
        <w:jc w:val="both"/>
        <w:rPr>
          <w:sz w:val="24"/>
        </w:rPr>
      </w:pPr>
      <w:r>
        <w:rPr>
          <w:sz w:val="24"/>
        </w:rPr>
        <w:t>A</w:t>
      </w:r>
      <w:r>
        <w:rPr>
          <w:spacing w:val="-15"/>
          <w:sz w:val="24"/>
        </w:rPr>
        <w:t xml:space="preserve"> </w:t>
      </w:r>
      <w:r>
        <w:rPr>
          <w:sz w:val="24"/>
        </w:rPr>
        <w:t>non-profit</w:t>
      </w:r>
      <w:r>
        <w:rPr>
          <w:spacing w:val="-4"/>
          <w:sz w:val="24"/>
        </w:rPr>
        <w:t xml:space="preserve"> </w:t>
      </w:r>
      <w:r>
        <w:rPr>
          <w:sz w:val="24"/>
        </w:rPr>
        <w:t>organization</w:t>
      </w:r>
      <w:r>
        <w:rPr>
          <w:spacing w:val="-3"/>
          <w:sz w:val="24"/>
        </w:rPr>
        <w:t xml:space="preserve"> </w:t>
      </w:r>
      <w:r>
        <w:rPr>
          <w:sz w:val="24"/>
        </w:rPr>
        <w:t>that</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pets</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way</w:t>
      </w:r>
      <w:r>
        <w:rPr>
          <w:spacing w:val="-3"/>
          <w:sz w:val="24"/>
        </w:rPr>
        <w:t xml:space="preserve"> </w:t>
      </w:r>
      <w:r>
        <w:rPr>
          <w:sz w:val="24"/>
        </w:rPr>
        <w:t>to</w:t>
      </w:r>
      <w:r>
        <w:rPr>
          <w:spacing w:val="-3"/>
          <w:sz w:val="24"/>
        </w:rPr>
        <w:t xml:space="preserve"> </w:t>
      </w:r>
      <w:r>
        <w:rPr>
          <w:sz w:val="24"/>
        </w:rPr>
        <w:t>improve</w:t>
      </w:r>
      <w:r>
        <w:rPr>
          <w:spacing w:val="-4"/>
          <w:sz w:val="24"/>
        </w:rPr>
        <w:t xml:space="preserve"> </w:t>
      </w:r>
      <w:r>
        <w:rPr>
          <w:sz w:val="24"/>
        </w:rPr>
        <w:t>the</w:t>
      </w:r>
      <w:r>
        <w:rPr>
          <w:spacing w:val="-4"/>
          <w:sz w:val="24"/>
        </w:rPr>
        <w:t xml:space="preserve"> </w:t>
      </w:r>
      <w:r>
        <w:rPr>
          <w:sz w:val="24"/>
        </w:rPr>
        <w:t>mental</w:t>
      </w:r>
      <w:r>
        <w:rPr>
          <w:spacing w:val="-3"/>
          <w:sz w:val="24"/>
        </w:rPr>
        <w:t xml:space="preserve"> </w:t>
      </w:r>
      <w:r>
        <w:rPr>
          <w:sz w:val="24"/>
        </w:rPr>
        <w:t>health and</w:t>
      </w:r>
      <w:r>
        <w:rPr>
          <w:spacing w:val="-4"/>
          <w:sz w:val="24"/>
        </w:rPr>
        <w:t xml:space="preserve"> </w:t>
      </w:r>
      <w:r>
        <w:rPr>
          <w:sz w:val="24"/>
        </w:rPr>
        <w:t>well-being</w:t>
      </w:r>
      <w:r>
        <w:rPr>
          <w:spacing w:val="-4"/>
          <w:sz w:val="24"/>
        </w:rPr>
        <w:t xml:space="preserve"> </w:t>
      </w:r>
      <w:r>
        <w:rPr>
          <w:sz w:val="24"/>
        </w:rPr>
        <w:t>of</w:t>
      </w:r>
      <w:r>
        <w:rPr>
          <w:spacing w:val="-4"/>
          <w:sz w:val="24"/>
        </w:rPr>
        <w:t xml:space="preserve"> </w:t>
      </w:r>
      <w:r>
        <w:rPr>
          <w:sz w:val="24"/>
        </w:rPr>
        <w:t>people</w:t>
      </w:r>
      <w:r>
        <w:rPr>
          <w:spacing w:val="-5"/>
          <w:sz w:val="24"/>
        </w:rPr>
        <w:t xml:space="preserve"> </w:t>
      </w:r>
      <w:r>
        <w:rPr>
          <w:sz w:val="24"/>
        </w:rPr>
        <w:t>with</w:t>
      </w:r>
      <w:r>
        <w:rPr>
          <w:spacing w:val="-4"/>
          <w:sz w:val="24"/>
        </w:rPr>
        <w:t xml:space="preserve"> </w:t>
      </w:r>
      <w:r>
        <w:rPr>
          <w:sz w:val="24"/>
        </w:rPr>
        <w:t>HIV/AIDS.</w:t>
      </w:r>
      <w:r>
        <w:rPr>
          <w:spacing w:val="-4"/>
          <w:sz w:val="24"/>
        </w:rPr>
        <w:t xml:space="preserve"> </w:t>
      </w:r>
      <w:r>
        <w:rPr>
          <w:sz w:val="24"/>
        </w:rPr>
        <w:t>Includes</w:t>
      </w:r>
      <w:r>
        <w:rPr>
          <w:spacing w:val="-4"/>
          <w:sz w:val="24"/>
        </w:rPr>
        <w:t xml:space="preserve"> </w:t>
      </w:r>
      <w:r>
        <w:rPr>
          <w:sz w:val="24"/>
        </w:rPr>
        <w:t>information</w:t>
      </w:r>
      <w:r>
        <w:rPr>
          <w:spacing w:val="-4"/>
          <w:sz w:val="24"/>
        </w:rPr>
        <w:t xml:space="preserve"> </w:t>
      </w:r>
      <w:r>
        <w:rPr>
          <w:sz w:val="24"/>
        </w:rPr>
        <w:t>on</w:t>
      </w:r>
      <w:r>
        <w:rPr>
          <w:spacing w:val="-4"/>
          <w:sz w:val="24"/>
        </w:rPr>
        <w:t xml:space="preserve"> </w:t>
      </w:r>
      <w:r>
        <w:rPr>
          <w:sz w:val="24"/>
        </w:rPr>
        <w:t>health</w:t>
      </w:r>
      <w:r>
        <w:rPr>
          <w:spacing w:val="-4"/>
          <w:sz w:val="24"/>
        </w:rPr>
        <w:t xml:space="preserve"> </w:t>
      </w:r>
      <w:r>
        <w:rPr>
          <w:sz w:val="24"/>
        </w:rPr>
        <w:t>issues</w:t>
      </w:r>
      <w:r>
        <w:rPr>
          <w:spacing w:val="-4"/>
          <w:sz w:val="24"/>
        </w:rPr>
        <w:t xml:space="preserve"> </w:t>
      </w:r>
      <w:r>
        <w:rPr>
          <w:sz w:val="24"/>
        </w:rPr>
        <w:t>and international list of organizations.</w:t>
      </w:r>
    </w:p>
    <w:p w14:paraId="35E912DF" w14:textId="77777777" w:rsidR="004E457E" w:rsidRDefault="004E457E">
      <w:pPr>
        <w:pStyle w:val="BodyText"/>
        <w:spacing w:before="3"/>
        <w:rPr>
          <w:sz w:val="17"/>
        </w:rPr>
      </w:pPr>
    </w:p>
    <w:p w14:paraId="4985B53A" w14:textId="77777777" w:rsidR="004E457E" w:rsidRDefault="00EA0C9A">
      <w:pPr>
        <w:pStyle w:val="Heading1"/>
        <w:numPr>
          <w:ilvl w:val="0"/>
          <w:numId w:val="11"/>
        </w:numPr>
        <w:tabs>
          <w:tab w:val="left" w:pos="740"/>
        </w:tabs>
        <w:spacing w:before="85"/>
        <w:ind w:left="740" w:hanging="340"/>
        <w:rPr>
          <w:color w:val="2C2728"/>
        </w:rPr>
      </w:pPr>
      <w:r>
        <w:rPr>
          <w:color w:val="2C2728"/>
          <w:spacing w:val="-2"/>
        </w:rPr>
        <w:t>References</w:t>
      </w:r>
    </w:p>
    <w:p w14:paraId="29863F19" w14:textId="77777777" w:rsidR="004E457E" w:rsidRDefault="00EA0C9A">
      <w:pPr>
        <w:pStyle w:val="ListParagraph"/>
        <w:numPr>
          <w:ilvl w:val="0"/>
          <w:numId w:val="5"/>
        </w:numPr>
        <w:tabs>
          <w:tab w:val="left" w:pos="610"/>
        </w:tabs>
        <w:spacing w:before="181"/>
        <w:ind w:right="962" w:firstLine="0"/>
        <w:rPr>
          <w:sz w:val="28"/>
        </w:rPr>
      </w:pPr>
      <w:r>
        <w:rPr>
          <w:color w:val="2C2728"/>
          <w:sz w:val="28"/>
        </w:rPr>
        <w:t>HIV.gov.</w:t>
      </w:r>
      <w:r>
        <w:rPr>
          <w:color w:val="2C2728"/>
          <w:spacing w:val="-18"/>
          <w:sz w:val="28"/>
        </w:rPr>
        <w:t xml:space="preserve"> </w:t>
      </w:r>
      <w:r>
        <w:rPr>
          <w:color w:val="2C2728"/>
          <w:sz w:val="28"/>
        </w:rPr>
        <w:t>(n.d.).</w:t>
      </w:r>
      <w:r>
        <w:rPr>
          <w:color w:val="2C2728"/>
          <w:spacing w:val="-15"/>
          <w:sz w:val="28"/>
        </w:rPr>
        <w:t xml:space="preserve"> </w:t>
      </w:r>
      <w:r>
        <w:rPr>
          <w:i/>
          <w:color w:val="2C2728"/>
          <w:sz w:val="28"/>
        </w:rPr>
        <w:t>A</w:t>
      </w:r>
      <w:r>
        <w:rPr>
          <w:i/>
          <w:color w:val="2C2728"/>
          <w:spacing w:val="-18"/>
          <w:sz w:val="28"/>
        </w:rPr>
        <w:t xml:space="preserve"> </w:t>
      </w:r>
      <w:r>
        <w:rPr>
          <w:i/>
          <w:color w:val="2C2728"/>
          <w:sz w:val="28"/>
        </w:rPr>
        <w:t>timeline</w:t>
      </w:r>
      <w:r>
        <w:rPr>
          <w:i/>
          <w:color w:val="2C2728"/>
          <w:spacing w:val="-15"/>
          <w:sz w:val="28"/>
        </w:rPr>
        <w:t xml:space="preserve"> </w:t>
      </w:r>
      <w:r>
        <w:rPr>
          <w:i/>
          <w:color w:val="2C2728"/>
          <w:sz w:val="28"/>
        </w:rPr>
        <w:t>of</w:t>
      </w:r>
      <w:r>
        <w:rPr>
          <w:i/>
          <w:color w:val="2C2728"/>
          <w:spacing w:val="-15"/>
          <w:sz w:val="28"/>
        </w:rPr>
        <w:t xml:space="preserve"> </w:t>
      </w:r>
      <w:r>
        <w:rPr>
          <w:i/>
          <w:color w:val="2C2728"/>
          <w:sz w:val="28"/>
        </w:rPr>
        <w:t>HIV</w:t>
      </w:r>
      <w:r>
        <w:rPr>
          <w:i/>
          <w:color w:val="2C2728"/>
          <w:spacing w:val="-18"/>
          <w:sz w:val="28"/>
        </w:rPr>
        <w:t xml:space="preserve"> </w:t>
      </w:r>
      <w:r>
        <w:rPr>
          <w:i/>
          <w:color w:val="2C2728"/>
          <w:sz w:val="28"/>
        </w:rPr>
        <w:t>and</w:t>
      </w:r>
      <w:r>
        <w:rPr>
          <w:i/>
          <w:color w:val="2C2728"/>
          <w:spacing w:val="-17"/>
          <w:sz w:val="28"/>
        </w:rPr>
        <w:t xml:space="preserve"> </w:t>
      </w:r>
      <w:r>
        <w:rPr>
          <w:i/>
          <w:color w:val="2C2728"/>
          <w:sz w:val="28"/>
        </w:rPr>
        <w:t>AIDS</w:t>
      </w:r>
      <w:r>
        <w:rPr>
          <w:color w:val="2C2728"/>
          <w:sz w:val="28"/>
        </w:rPr>
        <w:t>.</w:t>
      </w:r>
      <w:r>
        <w:rPr>
          <w:color w:val="2C2728"/>
          <w:spacing w:val="-15"/>
          <w:sz w:val="28"/>
        </w:rPr>
        <w:t xml:space="preserve"> </w:t>
      </w:r>
      <w:r>
        <w:rPr>
          <w:color w:val="4868B3"/>
          <w:sz w:val="28"/>
        </w:rPr>
        <w:t>https://</w:t>
      </w:r>
      <w:r>
        <w:rPr>
          <w:color w:val="4868B3"/>
          <w:spacing w:val="-15"/>
          <w:sz w:val="28"/>
        </w:rPr>
        <w:t xml:space="preserve"> </w:t>
      </w:r>
      <w:hyperlink r:id="rId61">
        <w:r>
          <w:rPr>
            <w:color w:val="4868B3"/>
            <w:sz w:val="28"/>
          </w:rPr>
          <w:t>www.hiv.gov/hiv-basics/</w:t>
        </w:r>
      </w:hyperlink>
      <w:r>
        <w:rPr>
          <w:color w:val="4868B3"/>
          <w:sz w:val="28"/>
        </w:rPr>
        <w:t xml:space="preserve"> </w:t>
      </w:r>
      <w:r>
        <w:rPr>
          <w:color w:val="4868B3"/>
          <w:spacing w:val="-2"/>
          <w:sz w:val="28"/>
        </w:rPr>
        <w:t>overview/history/hiv-and-aids-timeline</w:t>
      </w:r>
    </w:p>
    <w:p w14:paraId="1E2F716F" w14:textId="77777777" w:rsidR="004E457E" w:rsidRDefault="00EA0C9A">
      <w:pPr>
        <w:pStyle w:val="ListParagraph"/>
        <w:numPr>
          <w:ilvl w:val="0"/>
          <w:numId w:val="5"/>
        </w:numPr>
        <w:tabs>
          <w:tab w:val="left" w:pos="610"/>
        </w:tabs>
        <w:spacing w:before="176"/>
        <w:ind w:right="1682" w:firstLine="0"/>
        <w:rPr>
          <w:sz w:val="28"/>
        </w:rPr>
      </w:pPr>
      <w:r>
        <w:rPr>
          <w:color w:val="2C2728"/>
          <w:sz w:val="28"/>
        </w:rPr>
        <w:t>Centers</w:t>
      </w:r>
      <w:r>
        <w:rPr>
          <w:color w:val="2C2728"/>
          <w:spacing w:val="-5"/>
          <w:sz w:val="28"/>
        </w:rPr>
        <w:t xml:space="preserve"> </w:t>
      </w:r>
      <w:r>
        <w:rPr>
          <w:color w:val="2C2728"/>
          <w:sz w:val="28"/>
        </w:rPr>
        <w:t>for</w:t>
      </w:r>
      <w:r>
        <w:rPr>
          <w:color w:val="2C2728"/>
          <w:spacing w:val="-5"/>
          <w:sz w:val="28"/>
        </w:rPr>
        <w:t xml:space="preserve"> </w:t>
      </w:r>
      <w:r>
        <w:rPr>
          <w:color w:val="2C2728"/>
          <w:sz w:val="28"/>
        </w:rPr>
        <w:t>Disease</w:t>
      </w:r>
      <w:r>
        <w:rPr>
          <w:color w:val="2C2728"/>
          <w:spacing w:val="-5"/>
          <w:sz w:val="28"/>
        </w:rPr>
        <w:t xml:space="preserve"> </w:t>
      </w:r>
      <w:r>
        <w:rPr>
          <w:color w:val="2C2728"/>
          <w:sz w:val="28"/>
        </w:rPr>
        <w:t>Control</w:t>
      </w:r>
      <w:r>
        <w:rPr>
          <w:color w:val="2C2728"/>
          <w:spacing w:val="-5"/>
          <w:sz w:val="28"/>
        </w:rPr>
        <w:t xml:space="preserve"> </w:t>
      </w:r>
      <w:r>
        <w:rPr>
          <w:color w:val="2C2728"/>
          <w:sz w:val="28"/>
        </w:rPr>
        <w:t>and</w:t>
      </w:r>
      <w:r>
        <w:rPr>
          <w:color w:val="2C2728"/>
          <w:spacing w:val="-5"/>
          <w:sz w:val="28"/>
        </w:rPr>
        <w:t xml:space="preserve"> </w:t>
      </w:r>
      <w:r>
        <w:rPr>
          <w:color w:val="2C2728"/>
          <w:sz w:val="28"/>
        </w:rPr>
        <w:t>Prevention.</w:t>
      </w:r>
      <w:r>
        <w:rPr>
          <w:color w:val="2C2728"/>
          <w:spacing w:val="-5"/>
          <w:sz w:val="28"/>
        </w:rPr>
        <w:t xml:space="preserve"> </w:t>
      </w:r>
      <w:r>
        <w:rPr>
          <w:color w:val="2C2728"/>
          <w:sz w:val="28"/>
        </w:rPr>
        <w:t>(2019,</w:t>
      </w:r>
      <w:r>
        <w:rPr>
          <w:color w:val="2C2728"/>
          <w:spacing w:val="-5"/>
          <w:sz w:val="28"/>
        </w:rPr>
        <w:t xml:space="preserve"> </w:t>
      </w:r>
      <w:r>
        <w:rPr>
          <w:color w:val="2C2728"/>
          <w:sz w:val="28"/>
        </w:rPr>
        <w:t>October</w:t>
      </w:r>
      <w:r>
        <w:rPr>
          <w:color w:val="2C2728"/>
          <w:spacing w:val="-5"/>
          <w:sz w:val="28"/>
        </w:rPr>
        <w:t xml:space="preserve"> </w:t>
      </w:r>
      <w:r>
        <w:rPr>
          <w:color w:val="2C2728"/>
          <w:sz w:val="28"/>
        </w:rPr>
        <w:t>17).</w:t>
      </w:r>
      <w:r>
        <w:rPr>
          <w:color w:val="2C2728"/>
          <w:spacing w:val="-5"/>
          <w:sz w:val="28"/>
        </w:rPr>
        <w:t xml:space="preserve"> </w:t>
      </w:r>
      <w:r>
        <w:rPr>
          <w:i/>
          <w:color w:val="2C2728"/>
          <w:sz w:val="28"/>
        </w:rPr>
        <w:t>PrEP</w:t>
      </w:r>
      <w:r>
        <w:rPr>
          <w:color w:val="2C2728"/>
          <w:sz w:val="28"/>
        </w:rPr>
        <w:t xml:space="preserve">. </w:t>
      </w:r>
      <w:r>
        <w:rPr>
          <w:color w:val="4868B3"/>
          <w:sz w:val="28"/>
        </w:rPr>
        <w:t>https:</w:t>
      </w:r>
      <w:hyperlink r:id="rId62">
        <w:r>
          <w:rPr>
            <w:color w:val="4868B3"/>
            <w:sz w:val="28"/>
          </w:rPr>
          <w:t xml:space="preserve">www.cdc.govhiv/basics/ </w:t>
        </w:r>
      </w:hyperlink>
      <w:r>
        <w:rPr>
          <w:color w:val="4868B3"/>
          <w:sz w:val="28"/>
        </w:rPr>
        <w:t>prep.html</w:t>
      </w:r>
    </w:p>
    <w:p w14:paraId="1D1F7084" w14:textId="77777777" w:rsidR="004E457E" w:rsidRDefault="00EA0C9A">
      <w:pPr>
        <w:pStyle w:val="ListParagraph"/>
        <w:numPr>
          <w:ilvl w:val="0"/>
          <w:numId w:val="5"/>
        </w:numPr>
        <w:tabs>
          <w:tab w:val="left" w:pos="610"/>
        </w:tabs>
        <w:spacing w:before="176"/>
        <w:ind w:right="1227" w:firstLine="0"/>
        <w:rPr>
          <w:sz w:val="28"/>
        </w:rPr>
      </w:pPr>
      <w:r>
        <w:rPr>
          <w:color w:val="2C2728"/>
          <w:sz w:val="28"/>
        </w:rPr>
        <w:t>Centers</w:t>
      </w:r>
      <w:r>
        <w:rPr>
          <w:color w:val="2C2728"/>
          <w:spacing w:val="-12"/>
          <w:sz w:val="28"/>
        </w:rPr>
        <w:t xml:space="preserve"> </w:t>
      </w:r>
      <w:r>
        <w:rPr>
          <w:color w:val="2C2728"/>
          <w:sz w:val="28"/>
        </w:rPr>
        <w:t>for</w:t>
      </w:r>
      <w:r>
        <w:rPr>
          <w:color w:val="2C2728"/>
          <w:spacing w:val="-8"/>
          <w:sz w:val="28"/>
        </w:rPr>
        <w:t xml:space="preserve"> </w:t>
      </w:r>
      <w:r>
        <w:rPr>
          <w:color w:val="2C2728"/>
          <w:sz w:val="28"/>
        </w:rPr>
        <w:t>Disease</w:t>
      </w:r>
      <w:r>
        <w:rPr>
          <w:color w:val="2C2728"/>
          <w:spacing w:val="-9"/>
          <w:sz w:val="28"/>
        </w:rPr>
        <w:t xml:space="preserve"> </w:t>
      </w:r>
      <w:r>
        <w:rPr>
          <w:color w:val="2C2728"/>
          <w:sz w:val="28"/>
        </w:rPr>
        <w:t>Control</w:t>
      </w:r>
      <w:r>
        <w:rPr>
          <w:color w:val="2C2728"/>
          <w:spacing w:val="-9"/>
          <w:sz w:val="28"/>
        </w:rPr>
        <w:t xml:space="preserve"> </w:t>
      </w:r>
      <w:r>
        <w:rPr>
          <w:color w:val="2C2728"/>
          <w:sz w:val="28"/>
        </w:rPr>
        <w:t>and</w:t>
      </w:r>
      <w:r>
        <w:rPr>
          <w:color w:val="2C2728"/>
          <w:spacing w:val="-8"/>
          <w:sz w:val="28"/>
        </w:rPr>
        <w:t xml:space="preserve"> </w:t>
      </w:r>
      <w:r>
        <w:rPr>
          <w:color w:val="2C2728"/>
          <w:sz w:val="28"/>
        </w:rPr>
        <w:t>Prevention.</w:t>
      </w:r>
      <w:r>
        <w:rPr>
          <w:color w:val="2C2728"/>
          <w:spacing w:val="-8"/>
          <w:sz w:val="28"/>
        </w:rPr>
        <w:t xml:space="preserve"> </w:t>
      </w:r>
      <w:r>
        <w:rPr>
          <w:color w:val="2C2728"/>
          <w:sz w:val="28"/>
        </w:rPr>
        <w:t>(2019,</w:t>
      </w:r>
      <w:r>
        <w:rPr>
          <w:color w:val="2C2728"/>
          <w:spacing w:val="-18"/>
          <w:sz w:val="28"/>
        </w:rPr>
        <w:t xml:space="preserve"> </w:t>
      </w:r>
      <w:r>
        <w:rPr>
          <w:color w:val="2C2728"/>
          <w:sz w:val="28"/>
        </w:rPr>
        <w:t>August</w:t>
      </w:r>
      <w:r>
        <w:rPr>
          <w:color w:val="2C2728"/>
          <w:spacing w:val="-7"/>
          <w:sz w:val="28"/>
        </w:rPr>
        <w:t xml:space="preserve"> </w:t>
      </w:r>
      <w:r>
        <w:rPr>
          <w:color w:val="2C2728"/>
          <w:sz w:val="28"/>
        </w:rPr>
        <w:t>6).</w:t>
      </w:r>
      <w:r>
        <w:rPr>
          <w:color w:val="2C2728"/>
          <w:spacing w:val="-8"/>
          <w:sz w:val="28"/>
        </w:rPr>
        <w:t xml:space="preserve"> </w:t>
      </w:r>
      <w:r>
        <w:rPr>
          <w:i/>
          <w:color w:val="2C2728"/>
          <w:sz w:val="28"/>
        </w:rPr>
        <w:t>PEP.</w:t>
      </w:r>
      <w:r>
        <w:rPr>
          <w:i/>
          <w:color w:val="2C2728"/>
          <w:spacing w:val="-8"/>
          <w:sz w:val="28"/>
        </w:rPr>
        <w:t xml:space="preserve"> </w:t>
      </w:r>
      <w:r>
        <w:rPr>
          <w:color w:val="4868B3"/>
          <w:sz w:val="28"/>
        </w:rPr>
        <w:t xml:space="preserve">https:// </w:t>
      </w:r>
      <w:hyperlink r:id="rId63">
        <w:r>
          <w:rPr>
            <w:color w:val="4868B3"/>
            <w:sz w:val="28"/>
          </w:rPr>
          <w:t>www.cdc.gov/hiv/basics/pep.</w:t>
        </w:r>
      </w:hyperlink>
      <w:r>
        <w:rPr>
          <w:color w:val="4868B3"/>
          <w:sz w:val="28"/>
        </w:rPr>
        <w:t xml:space="preserve"> html</w:t>
      </w:r>
    </w:p>
    <w:p w14:paraId="5A2C2C7A" w14:textId="77777777" w:rsidR="004E457E" w:rsidRDefault="004E457E">
      <w:pPr>
        <w:pStyle w:val="BodyText"/>
        <w:spacing w:before="6"/>
        <w:rPr>
          <w:sz w:val="27"/>
        </w:rPr>
      </w:pPr>
    </w:p>
    <w:p w14:paraId="6BB32AD2" w14:textId="77777777" w:rsidR="004E457E" w:rsidRDefault="00EA0C9A">
      <w:pPr>
        <w:pStyle w:val="ListParagraph"/>
        <w:numPr>
          <w:ilvl w:val="0"/>
          <w:numId w:val="5"/>
        </w:numPr>
        <w:tabs>
          <w:tab w:val="left" w:pos="610"/>
        </w:tabs>
        <w:ind w:right="1103" w:firstLine="0"/>
        <w:rPr>
          <w:sz w:val="28"/>
        </w:rPr>
      </w:pPr>
      <w:r>
        <w:rPr>
          <w:color w:val="2C2728"/>
          <w:sz w:val="28"/>
        </w:rPr>
        <w:t>Fauci,</w:t>
      </w:r>
      <w:r>
        <w:rPr>
          <w:color w:val="2C2728"/>
          <w:spacing w:val="-15"/>
          <w:sz w:val="28"/>
        </w:rPr>
        <w:t xml:space="preserve"> </w:t>
      </w:r>
      <w:r>
        <w:rPr>
          <w:color w:val="2C2728"/>
          <w:sz w:val="28"/>
        </w:rPr>
        <w:t>A. S., Redfield, R. R., Sigounas, G.,</w:t>
      </w:r>
      <w:r>
        <w:rPr>
          <w:color w:val="2C2728"/>
          <w:spacing w:val="-5"/>
          <w:sz w:val="28"/>
        </w:rPr>
        <w:t xml:space="preserve"> </w:t>
      </w:r>
      <w:r>
        <w:rPr>
          <w:color w:val="2C2728"/>
          <w:sz w:val="28"/>
        </w:rPr>
        <w:t>Weahkee, M. D., &amp; Giroir, B. P. (2019).</w:t>
      </w:r>
      <w:r>
        <w:rPr>
          <w:color w:val="2C2728"/>
          <w:spacing w:val="-4"/>
          <w:sz w:val="28"/>
        </w:rPr>
        <w:t xml:space="preserve"> </w:t>
      </w:r>
      <w:r>
        <w:rPr>
          <w:color w:val="2C2728"/>
          <w:sz w:val="28"/>
        </w:rPr>
        <w:t>Ending</w:t>
      </w:r>
      <w:r>
        <w:rPr>
          <w:color w:val="2C2728"/>
          <w:spacing w:val="-3"/>
          <w:sz w:val="28"/>
        </w:rPr>
        <w:t xml:space="preserve"> </w:t>
      </w:r>
      <w:r>
        <w:rPr>
          <w:color w:val="2C2728"/>
          <w:sz w:val="28"/>
        </w:rPr>
        <w:t>the</w:t>
      </w:r>
      <w:r>
        <w:rPr>
          <w:color w:val="2C2728"/>
          <w:spacing w:val="-4"/>
          <w:sz w:val="28"/>
        </w:rPr>
        <w:t xml:space="preserve"> </w:t>
      </w:r>
      <w:r>
        <w:rPr>
          <w:color w:val="2C2728"/>
          <w:sz w:val="28"/>
        </w:rPr>
        <w:t>HIV</w:t>
      </w:r>
      <w:r>
        <w:rPr>
          <w:color w:val="2C2728"/>
          <w:spacing w:val="-9"/>
          <w:sz w:val="28"/>
        </w:rPr>
        <w:t xml:space="preserve"> </w:t>
      </w:r>
      <w:r>
        <w:rPr>
          <w:color w:val="2C2728"/>
          <w:sz w:val="28"/>
        </w:rPr>
        <w:t>Epidemic:</w:t>
      </w:r>
      <w:r>
        <w:rPr>
          <w:color w:val="2C2728"/>
          <w:spacing w:val="-18"/>
          <w:sz w:val="28"/>
        </w:rPr>
        <w:t xml:space="preserve"> </w:t>
      </w:r>
      <w:r>
        <w:rPr>
          <w:color w:val="2C2728"/>
          <w:sz w:val="28"/>
        </w:rPr>
        <w:t>A</w:t>
      </w:r>
      <w:r>
        <w:rPr>
          <w:color w:val="2C2728"/>
          <w:spacing w:val="-17"/>
          <w:sz w:val="28"/>
        </w:rPr>
        <w:t xml:space="preserve"> </w:t>
      </w:r>
      <w:r>
        <w:rPr>
          <w:color w:val="2C2728"/>
          <w:sz w:val="28"/>
        </w:rPr>
        <w:t>plan</w:t>
      </w:r>
      <w:r>
        <w:rPr>
          <w:color w:val="2C2728"/>
          <w:spacing w:val="-3"/>
          <w:sz w:val="28"/>
        </w:rPr>
        <w:t xml:space="preserve"> </w:t>
      </w:r>
      <w:r>
        <w:rPr>
          <w:color w:val="2C2728"/>
          <w:sz w:val="28"/>
        </w:rPr>
        <w:t>for</w:t>
      </w:r>
      <w:r>
        <w:rPr>
          <w:color w:val="2C2728"/>
          <w:spacing w:val="-3"/>
          <w:sz w:val="28"/>
        </w:rPr>
        <w:t xml:space="preserve"> </w:t>
      </w:r>
      <w:r>
        <w:rPr>
          <w:color w:val="2C2728"/>
          <w:sz w:val="28"/>
        </w:rPr>
        <w:t>the</w:t>
      </w:r>
      <w:r>
        <w:rPr>
          <w:color w:val="2C2728"/>
          <w:spacing w:val="-4"/>
          <w:sz w:val="28"/>
        </w:rPr>
        <w:t xml:space="preserve"> </w:t>
      </w:r>
      <w:r>
        <w:rPr>
          <w:color w:val="2C2728"/>
          <w:sz w:val="28"/>
        </w:rPr>
        <w:t>United</w:t>
      </w:r>
      <w:r>
        <w:rPr>
          <w:color w:val="2C2728"/>
          <w:spacing w:val="-3"/>
          <w:sz w:val="28"/>
        </w:rPr>
        <w:t xml:space="preserve"> </w:t>
      </w:r>
      <w:r>
        <w:rPr>
          <w:color w:val="2C2728"/>
          <w:sz w:val="28"/>
        </w:rPr>
        <w:t>States.</w:t>
      </w:r>
      <w:r>
        <w:rPr>
          <w:color w:val="2C2728"/>
          <w:spacing w:val="-3"/>
          <w:sz w:val="28"/>
        </w:rPr>
        <w:t xml:space="preserve"> </w:t>
      </w:r>
      <w:r>
        <w:rPr>
          <w:i/>
          <w:color w:val="2C2728"/>
          <w:sz w:val="28"/>
        </w:rPr>
        <w:t>Journal</w:t>
      </w:r>
      <w:r>
        <w:rPr>
          <w:i/>
          <w:color w:val="2C2728"/>
          <w:spacing w:val="-4"/>
          <w:sz w:val="28"/>
        </w:rPr>
        <w:t xml:space="preserve"> </w:t>
      </w:r>
      <w:r>
        <w:rPr>
          <w:i/>
          <w:color w:val="2C2728"/>
          <w:sz w:val="28"/>
        </w:rPr>
        <w:t>of</w:t>
      </w:r>
      <w:r>
        <w:rPr>
          <w:i/>
          <w:color w:val="2C2728"/>
          <w:spacing w:val="-4"/>
          <w:sz w:val="28"/>
        </w:rPr>
        <w:t xml:space="preserve"> </w:t>
      </w:r>
      <w:r>
        <w:rPr>
          <w:i/>
          <w:color w:val="2C2728"/>
          <w:sz w:val="28"/>
        </w:rPr>
        <w:t xml:space="preserve">the American Medical Association </w:t>
      </w:r>
      <w:r>
        <w:rPr>
          <w:color w:val="2C2728"/>
          <w:sz w:val="28"/>
        </w:rPr>
        <w:t>(</w:t>
      </w:r>
      <w:r>
        <w:rPr>
          <w:i/>
          <w:color w:val="2C2728"/>
          <w:sz w:val="28"/>
        </w:rPr>
        <w:t>JAMA), 321</w:t>
      </w:r>
      <w:r>
        <w:rPr>
          <w:color w:val="2C2728"/>
          <w:sz w:val="28"/>
        </w:rPr>
        <w:t>(9), 844-84</w:t>
      </w:r>
    </w:p>
    <w:p w14:paraId="537EA6B6" w14:textId="77777777" w:rsidR="004E457E" w:rsidRDefault="004E457E">
      <w:pPr>
        <w:pStyle w:val="BodyText"/>
        <w:spacing w:before="3"/>
        <w:rPr>
          <w:sz w:val="27"/>
        </w:rPr>
      </w:pPr>
    </w:p>
    <w:p w14:paraId="3CCE67AA" w14:textId="77777777" w:rsidR="004E457E" w:rsidRDefault="00EA0C9A">
      <w:pPr>
        <w:ind w:left="400" w:right="701"/>
        <w:rPr>
          <w:sz w:val="28"/>
        </w:rPr>
      </w:pPr>
      <w:r>
        <w:rPr>
          <w:color w:val="2C2728"/>
          <w:sz w:val="28"/>
        </w:rPr>
        <w:t xml:space="preserve">5. </w:t>
      </w:r>
      <w:r>
        <w:rPr>
          <w:color w:val="4868B3"/>
          <w:sz w:val="28"/>
        </w:rPr>
        <w:t xml:space="preserve">https://doi.org/10.1001/jama.2019.1343 </w:t>
      </w:r>
      <w:r>
        <w:rPr>
          <w:color w:val="2C2728"/>
          <w:sz w:val="28"/>
        </w:rPr>
        <w:t xml:space="preserve">5 HIV.gov. (2020, January 16). </w:t>
      </w:r>
      <w:r>
        <w:rPr>
          <w:i/>
          <w:color w:val="2C2728"/>
          <w:sz w:val="28"/>
        </w:rPr>
        <w:t>HIV basics</w:t>
      </w:r>
      <w:r>
        <w:rPr>
          <w:i/>
          <w:color w:val="2C2728"/>
          <w:spacing w:val="-10"/>
          <w:sz w:val="28"/>
        </w:rPr>
        <w:t xml:space="preserve"> </w:t>
      </w:r>
      <w:r>
        <w:rPr>
          <w:i/>
          <w:color w:val="2C2728"/>
          <w:sz w:val="28"/>
        </w:rPr>
        <w:t>-</w:t>
      </w:r>
      <w:r>
        <w:rPr>
          <w:i/>
          <w:color w:val="2C2728"/>
          <w:spacing w:val="-10"/>
          <w:sz w:val="28"/>
        </w:rPr>
        <w:t xml:space="preserve"> </w:t>
      </w:r>
      <w:r>
        <w:rPr>
          <w:i/>
          <w:color w:val="2C2728"/>
          <w:sz w:val="28"/>
        </w:rPr>
        <w:t>overview:</w:t>
      </w:r>
      <w:r>
        <w:rPr>
          <w:i/>
          <w:color w:val="2C2728"/>
          <w:spacing w:val="-10"/>
          <w:sz w:val="28"/>
        </w:rPr>
        <w:t xml:space="preserve"> </w:t>
      </w:r>
      <w:r>
        <w:rPr>
          <w:i/>
          <w:color w:val="2C2728"/>
          <w:sz w:val="28"/>
        </w:rPr>
        <w:t>Data</w:t>
      </w:r>
      <w:r>
        <w:rPr>
          <w:i/>
          <w:color w:val="2C2728"/>
          <w:spacing w:val="-10"/>
          <w:sz w:val="28"/>
        </w:rPr>
        <w:t xml:space="preserve"> </w:t>
      </w:r>
      <w:r>
        <w:rPr>
          <w:i/>
          <w:color w:val="2C2728"/>
          <w:sz w:val="28"/>
        </w:rPr>
        <w:t>&amp;</w:t>
      </w:r>
      <w:r>
        <w:rPr>
          <w:i/>
          <w:color w:val="2C2728"/>
          <w:spacing w:val="-10"/>
          <w:sz w:val="28"/>
        </w:rPr>
        <w:t xml:space="preserve"> </w:t>
      </w:r>
      <w:r>
        <w:rPr>
          <w:i/>
          <w:color w:val="2C2728"/>
          <w:sz w:val="28"/>
        </w:rPr>
        <w:t>trends:</w:t>
      </w:r>
      <w:r>
        <w:rPr>
          <w:i/>
          <w:color w:val="2C2728"/>
          <w:spacing w:val="-10"/>
          <w:sz w:val="28"/>
        </w:rPr>
        <w:t xml:space="preserve"> </w:t>
      </w:r>
      <w:r>
        <w:rPr>
          <w:i/>
          <w:color w:val="2C2728"/>
          <w:sz w:val="28"/>
        </w:rPr>
        <w:t>U.S.</w:t>
      </w:r>
      <w:r>
        <w:rPr>
          <w:i/>
          <w:color w:val="2C2728"/>
          <w:spacing w:val="-10"/>
          <w:sz w:val="28"/>
        </w:rPr>
        <w:t xml:space="preserve"> </w:t>
      </w:r>
      <w:r>
        <w:rPr>
          <w:i/>
          <w:color w:val="2C2728"/>
          <w:sz w:val="28"/>
        </w:rPr>
        <w:t>statistics</w:t>
      </w:r>
      <w:r>
        <w:rPr>
          <w:color w:val="2C2728"/>
          <w:sz w:val="28"/>
        </w:rPr>
        <w:t>.</w:t>
      </w:r>
      <w:r>
        <w:rPr>
          <w:color w:val="2C2728"/>
          <w:spacing w:val="-10"/>
          <w:sz w:val="28"/>
        </w:rPr>
        <w:t xml:space="preserve"> </w:t>
      </w:r>
      <w:r>
        <w:rPr>
          <w:color w:val="4868B3"/>
          <w:sz w:val="28"/>
        </w:rPr>
        <w:t>https://</w:t>
      </w:r>
      <w:hyperlink r:id="rId64">
        <w:r>
          <w:rPr>
            <w:color w:val="4868B3"/>
            <w:sz w:val="28"/>
          </w:rPr>
          <w:t>www.h</w:t>
        </w:r>
        <w:r>
          <w:rPr>
            <w:color w:val="4868B3"/>
            <w:sz w:val="28"/>
          </w:rPr>
          <w:t>iv.gov/</w:t>
        </w:r>
        <w:r>
          <w:rPr>
            <w:color w:val="4868B3"/>
            <w:spacing w:val="-11"/>
            <w:sz w:val="28"/>
          </w:rPr>
          <w:t xml:space="preserve"> </w:t>
        </w:r>
      </w:hyperlink>
      <w:r>
        <w:rPr>
          <w:color w:val="4868B3"/>
          <w:sz w:val="28"/>
        </w:rPr>
        <w:t xml:space="preserve">hiv-basics/ </w:t>
      </w:r>
      <w:r>
        <w:rPr>
          <w:color w:val="4868B3"/>
          <w:spacing w:val="-2"/>
          <w:sz w:val="28"/>
        </w:rPr>
        <w:t>overview/data-and-trends/statistics</w:t>
      </w:r>
    </w:p>
    <w:p w14:paraId="556BAC8A" w14:textId="77777777" w:rsidR="004E457E" w:rsidRDefault="004E457E">
      <w:pPr>
        <w:pStyle w:val="BodyText"/>
        <w:spacing w:before="4"/>
        <w:rPr>
          <w:sz w:val="27"/>
        </w:rPr>
      </w:pPr>
    </w:p>
    <w:p w14:paraId="1EC7046C" w14:textId="77777777" w:rsidR="004E457E" w:rsidRDefault="00EA0C9A">
      <w:pPr>
        <w:pStyle w:val="ListParagraph"/>
        <w:numPr>
          <w:ilvl w:val="0"/>
          <w:numId w:val="4"/>
        </w:numPr>
        <w:tabs>
          <w:tab w:val="left" w:pos="610"/>
        </w:tabs>
        <w:ind w:right="1074" w:firstLine="0"/>
        <w:rPr>
          <w:sz w:val="28"/>
        </w:rPr>
      </w:pPr>
      <w:r>
        <w:rPr>
          <w:color w:val="2C2728"/>
          <w:sz w:val="28"/>
        </w:rPr>
        <w:t>HIV.gov.</w:t>
      </w:r>
      <w:r>
        <w:rPr>
          <w:color w:val="2C2728"/>
          <w:spacing w:val="-8"/>
          <w:sz w:val="28"/>
        </w:rPr>
        <w:t xml:space="preserve"> </w:t>
      </w:r>
      <w:r>
        <w:rPr>
          <w:color w:val="2C2728"/>
          <w:sz w:val="28"/>
        </w:rPr>
        <w:t>(2019,</w:t>
      </w:r>
      <w:r>
        <w:rPr>
          <w:color w:val="2C2728"/>
          <w:spacing w:val="-8"/>
          <w:sz w:val="28"/>
        </w:rPr>
        <w:t xml:space="preserve"> </w:t>
      </w:r>
      <w:r>
        <w:rPr>
          <w:color w:val="2C2728"/>
          <w:sz w:val="28"/>
        </w:rPr>
        <w:t>September</w:t>
      </w:r>
      <w:r>
        <w:rPr>
          <w:color w:val="2C2728"/>
          <w:spacing w:val="-8"/>
          <w:sz w:val="28"/>
        </w:rPr>
        <w:t xml:space="preserve"> </w:t>
      </w:r>
      <w:r>
        <w:rPr>
          <w:color w:val="2C2728"/>
          <w:sz w:val="28"/>
        </w:rPr>
        <w:t>3).</w:t>
      </w:r>
      <w:r>
        <w:rPr>
          <w:color w:val="2C2728"/>
          <w:spacing w:val="-8"/>
          <w:sz w:val="28"/>
        </w:rPr>
        <w:t xml:space="preserve"> </w:t>
      </w:r>
      <w:r>
        <w:rPr>
          <w:i/>
          <w:color w:val="2C2728"/>
          <w:sz w:val="28"/>
        </w:rPr>
        <w:t>What</w:t>
      </w:r>
      <w:r>
        <w:rPr>
          <w:i/>
          <w:color w:val="2C2728"/>
          <w:spacing w:val="-9"/>
          <w:sz w:val="28"/>
        </w:rPr>
        <w:t xml:space="preserve"> </w:t>
      </w:r>
      <w:r>
        <w:rPr>
          <w:i/>
          <w:color w:val="2C2728"/>
          <w:sz w:val="28"/>
        </w:rPr>
        <w:t>is</w:t>
      </w:r>
      <w:r>
        <w:rPr>
          <w:i/>
          <w:color w:val="2C2728"/>
          <w:spacing w:val="-8"/>
          <w:sz w:val="28"/>
        </w:rPr>
        <w:t xml:space="preserve"> </w:t>
      </w:r>
      <w:r>
        <w:rPr>
          <w:i/>
          <w:color w:val="2C2728"/>
          <w:sz w:val="28"/>
        </w:rPr>
        <w:t>Ending</w:t>
      </w:r>
      <w:r>
        <w:rPr>
          <w:i/>
          <w:color w:val="2C2728"/>
          <w:spacing w:val="-8"/>
          <w:sz w:val="28"/>
        </w:rPr>
        <w:t xml:space="preserve"> </w:t>
      </w:r>
      <w:r>
        <w:rPr>
          <w:i/>
          <w:color w:val="2C2728"/>
          <w:sz w:val="28"/>
        </w:rPr>
        <w:t>the</w:t>
      </w:r>
      <w:r>
        <w:rPr>
          <w:i/>
          <w:color w:val="2C2728"/>
          <w:spacing w:val="-9"/>
          <w:sz w:val="28"/>
        </w:rPr>
        <w:t xml:space="preserve"> </w:t>
      </w:r>
      <w:r>
        <w:rPr>
          <w:i/>
          <w:color w:val="2C2728"/>
          <w:sz w:val="28"/>
        </w:rPr>
        <w:t>HIV</w:t>
      </w:r>
      <w:r>
        <w:rPr>
          <w:i/>
          <w:color w:val="2C2728"/>
          <w:spacing w:val="-13"/>
          <w:sz w:val="28"/>
        </w:rPr>
        <w:t xml:space="preserve"> </w:t>
      </w:r>
      <w:r>
        <w:rPr>
          <w:i/>
          <w:color w:val="2C2728"/>
          <w:sz w:val="28"/>
        </w:rPr>
        <w:t>Epidemic:</w:t>
      </w:r>
      <w:r>
        <w:rPr>
          <w:i/>
          <w:color w:val="2C2728"/>
          <w:spacing w:val="-13"/>
          <w:sz w:val="28"/>
        </w:rPr>
        <w:t xml:space="preserve"> </w:t>
      </w:r>
      <w:r>
        <w:rPr>
          <w:i/>
          <w:color w:val="2C2728"/>
          <w:sz w:val="28"/>
        </w:rPr>
        <w:t>A</w:t>
      </w:r>
      <w:r>
        <w:rPr>
          <w:i/>
          <w:color w:val="2C2728"/>
          <w:spacing w:val="-13"/>
          <w:sz w:val="28"/>
        </w:rPr>
        <w:t xml:space="preserve"> </w:t>
      </w:r>
      <w:r>
        <w:rPr>
          <w:i/>
          <w:color w:val="2C2728"/>
          <w:sz w:val="28"/>
        </w:rPr>
        <w:t>plan</w:t>
      </w:r>
      <w:r>
        <w:rPr>
          <w:i/>
          <w:color w:val="2C2728"/>
          <w:spacing w:val="-8"/>
          <w:sz w:val="28"/>
        </w:rPr>
        <w:t xml:space="preserve"> </w:t>
      </w:r>
      <w:r>
        <w:rPr>
          <w:i/>
          <w:color w:val="2C2728"/>
          <w:sz w:val="28"/>
        </w:rPr>
        <w:t xml:space="preserve">for America? </w:t>
      </w:r>
      <w:r>
        <w:rPr>
          <w:color w:val="4868B3"/>
          <w:sz w:val="28"/>
        </w:rPr>
        <w:t>https://</w:t>
      </w:r>
      <w:hyperlink r:id="rId65">
        <w:r>
          <w:rPr>
            <w:color w:val="4868B3"/>
            <w:sz w:val="28"/>
          </w:rPr>
          <w:t>www.</w:t>
        </w:r>
      </w:hyperlink>
      <w:r>
        <w:rPr>
          <w:color w:val="4868B3"/>
          <w:sz w:val="28"/>
        </w:rPr>
        <w:t xml:space="preserve"> hiv.gov/federal-response/ending-the-hiv-epidemic/ </w:t>
      </w:r>
      <w:r>
        <w:rPr>
          <w:color w:val="4868B3"/>
          <w:spacing w:val="-2"/>
          <w:sz w:val="28"/>
        </w:rPr>
        <w:t>overview</w:t>
      </w:r>
    </w:p>
    <w:p w14:paraId="5401785A" w14:textId="77777777" w:rsidR="004E457E" w:rsidRDefault="004E457E">
      <w:pPr>
        <w:pStyle w:val="BodyText"/>
        <w:spacing w:before="3"/>
        <w:rPr>
          <w:sz w:val="27"/>
        </w:rPr>
      </w:pPr>
    </w:p>
    <w:p w14:paraId="5772FBB8" w14:textId="77777777" w:rsidR="004E457E" w:rsidRDefault="00EA0C9A">
      <w:pPr>
        <w:pStyle w:val="ListParagraph"/>
        <w:numPr>
          <w:ilvl w:val="0"/>
          <w:numId w:val="4"/>
        </w:numPr>
        <w:tabs>
          <w:tab w:val="left" w:pos="610"/>
        </w:tabs>
        <w:spacing w:before="1"/>
        <w:ind w:right="659" w:firstLine="0"/>
        <w:rPr>
          <w:sz w:val="28"/>
        </w:rPr>
      </w:pPr>
      <w:r>
        <w:rPr>
          <w:color w:val="2C2728"/>
          <w:sz w:val="28"/>
        </w:rPr>
        <w:t>Remien,</w:t>
      </w:r>
      <w:r>
        <w:rPr>
          <w:color w:val="2C2728"/>
          <w:spacing w:val="-3"/>
          <w:sz w:val="28"/>
        </w:rPr>
        <w:t xml:space="preserve"> </w:t>
      </w:r>
      <w:r>
        <w:rPr>
          <w:color w:val="2C2728"/>
          <w:sz w:val="28"/>
        </w:rPr>
        <w:t>R.</w:t>
      </w:r>
      <w:r>
        <w:rPr>
          <w:color w:val="2C2728"/>
          <w:spacing w:val="-3"/>
          <w:sz w:val="28"/>
        </w:rPr>
        <w:t xml:space="preserve"> </w:t>
      </w:r>
      <w:r>
        <w:rPr>
          <w:color w:val="2C2728"/>
          <w:sz w:val="28"/>
        </w:rPr>
        <w:t>H.</w:t>
      </w:r>
      <w:r>
        <w:rPr>
          <w:color w:val="2C2728"/>
          <w:spacing w:val="-3"/>
          <w:sz w:val="28"/>
        </w:rPr>
        <w:t xml:space="preserve"> </w:t>
      </w:r>
      <w:r>
        <w:rPr>
          <w:color w:val="2C2728"/>
          <w:sz w:val="28"/>
        </w:rPr>
        <w:t>(2019,</w:t>
      </w:r>
      <w:r>
        <w:rPr>
          <w:color w:val="2C2728"/>
          <w:spacing w:val="-3"/>
          <w:sz w:val="28"/>
        </w:rPr>
        <w:t xml:space="preserve"> </w:t>
      </w:r>
      <w:r>
        <w:rPr>
          <w:color w:val="2C2728"/>
          <w:sz w:val="28"/>
        </w:rPr>
        <w:t>January).</w:t>
      </w:r>
      <w:r>
        <w:rPr>
          <w:color w:val="2C2728"/>
          <w:spacing w:val="-9"/>
          <w:sz w:val="28"/>
        </w:rPr>
        <w:t xml:space="preserve"> </w:t>
      </w:r>
      <w:r>
        <w:rPr>
          <w:color w:val="2C2728"/>
          <w:sz w:val="28"/>
        </w:rPr>
        <w:t>The</w:t>
      </w:r>
      <w:r>
        <w:rPr>
          <w:color w:val="2C2728"/>
          <w:spacing w:val="-4"/>
          <w:sz w:val="28"/>
        </w:rPr>
        <w:t xml:space="preserve"> </w:t>
      </w:r>
      <w:r>
        <w:rPr>
          <w:color w:val="2C2728"/>
          <w:sz w:val="28"/>
        </w:rPr>
        <w:t>impact</w:t>
      </w:r>
      <w:r>
        <w:rPr>
          <w:color w:val="2C2728"/>
          <w:spacing w:val="-3"/>
          <w:sz w:val="28"/>
        </w:rPr>
        <w:t xml:space="preserve"> </w:t>
      </w:r>
      <w:r>
        <w:rPr>
          <w:color w:val="2C2728"/>
          <w:sz w:val="28"/>
        </w:rPr>
        <w:t>of</w:t>
      </w:r>
      <w:r>
        <w:rPr>
          <w:color w:val="2C2728"/>
          <w:spacing w:val="-3"/>
          <w:sz w:val="28"/>
        </w:rPr>
        <w:t xml:space="preserve"> </w:t>
      </w:r>
      <w:r>
        <w:rPr>
          <w:color w:val="2C2728"/>
          <w:sz w:val="28"/>
        </w:rPr>
        <w:t>mental</w:t>
      </w:r>
      <w:r>
        <w:rPr>
          <w:color w:val="2C2728"/>
          <w:spacing w:val="-3"/>
          <w:sz w:val="28"/>
        </w:rPr>
        <w:t xml:space="preserve"> </w:t>
      </w:r>
      <w:r>
        <w:rPr>
          <w:color w:val="2C2728"/>
          <w:sz w:val="28"/>
        </w:rPr>
        <w:t>health</w:t>
      </w:r>
      <w:r>
        <w:rPr>
          <w:color w:val="2C2728"/>
          <w:spacing w:val="-3"/>
          <w:sz w:val="28"/>
        </w:rPr>
        <w:t xml:space="preserve"> </w:t>
      </w:r>
      <w:r>
        <w:rPr>
          <w:color w:val="2C2728"/>
          <w:sz w:val="28"/>
        </w:rPr>
        <w:t>across</w:t>
      </w:r>
      <w:r>
        <w:rPr>
          <w:color w:val="2C2728"/>
          <w:spacing w:val="-3"/>
          <w:sz w:val="28"/>
        </w:rPr>
        <w:t xml:space="preserve"> </w:t>
      </w:r>
      <w:r>
        <w:rPr>
          <w:color w:val="2C2728"/>
          <w:sz w:val="28"/>
        </w:rPr>
        <w:t>the</w:t>
      </w:r>
      <w:r>
        <w:rPr>
          <w:color w:val="2C2728"/>
          <w:spacing w:val="-4"/>
          <w:sz w:val="28"/>
        </w:rPr>
        <w:t xml:space="preserve"> </w:t>
      </w:r>
      <w:r>
        <w:rPr>
          <w:color w:val="2C2728"/>
          <w:sz w:val="28"/>
        </w:rPr>
        <w:t>HIV</w:t>
      </w:r>
      <w:r>
        <w:rPr>
          <w:color w:val="2C2728"/>
          <w:spacing w:val="-9"/>
          <w:sz w:val="28"/>
        </w:rPr>
        <w:t xml:space="preserve"> </w:t>
      </w:r>
      <w:r>
        <w:rPr>
          <w:color w:val="2C2728"/>
          <w:sz w:val="28"/>
        </w:rPr>
        <w:t>care continuum: Mental health treatment gaps are drivers of increased HIV</w:t>
      </w:r>
      <w:r>
        <w:rPr>
          <w:color w:val="2C2728"/>
          <w:spacing w:val="-4"/>
          <w:sz w:val="28"/>
        </w:rPr>
        <w:t xml:space="preserve"> </w:t>
      </w:r>
      <w:r>
        <w:rPr>
          <w:color w:val="2C2728"/>
          <w:sz w:val="28"/>
        </w:rPr>
        <w:t>acquisition and poor health outcomes.</w:t>
      </w:r>
      <w:r>
        <w:rPr>
          <w:color w:val="2C2728"/>
          <w:spacing w:val="-2"/>
          <w:sz w:val="28"/>
        </w:rPr>
        <w:t xml:space="preserve"> </w:t>
      </w:r>
      <w:r>
        <w:rPr>
          <w:color w:val="2C2728"/>
          <w:sz w:val="28"/>
        </w:rPr>
        <w:t>American Psychological</w:t>
      </w:r>
      <w:r>
        <w:rPr>
          <w:color w:val="2C2728"/>
          <w:spacing w:val="-2"/>
          <w:sz w:val="28"/>
        </w:rPr>
        <w:t xml:space="preserve"> </w:t>
      </w:r>
      <w:r>
        <w:rPr>
          <w:color w:val="2C2728"/>
          <w:sz w:val="28"/>
        </w:rPr>
        <w:t xml:space="preserve">Association Psychology and AIDS Exchange Newsletter. </w:t>
      </w:r>
      <w:r>
        <w:rPr>
          <w:color w:val="4868B3"/>
          <w:sz w:val="28"/>
        </w:rPr>
        <w:t xml:space="preserve">https://www.apa. org/pi/aids/resources/exchange/ </w:t>
      </w:r>
      <w:r>
        <w:rPr>
          <w:color w:val="4868B3"/>
          <w:spacing w:val="-2"/>
          <w:sz w:val="28"/>
        </w:rPr>
        <w:t>2019/01/continuum</w:t>
      </w:r>
    </w:p>
    <w:p w14:paraId="712FB8AD" w14:textId="77777777" w:rsidR="004E457E" w:rsidRDefault="004E457E">
      <w:pPr>
        <w:pStyle w:val="BodyText"/>
        <w:spacing w:before="11"/>
        <w:rPr>
          <w:sz w:val="26"/>
        </w:rPr>
      </w:pPr>
    </w:p>
    <w:p w14:paraId="4ECCC832" w14:textId="77777777" w:rsidR="004E457E" w:rsidRDefault="00EA0C9A">
      <w:pPr>
        <w:pStyle w:val="ListParagraph"/>
        <w:numPr>
          <w:ilvl w:val="0"/>
          <w:numId w:val="4"/>
        </w:numPr>
        <w:tabs>
          <w:tab w:val="left" w:pos="610"/>
        </w:tabs>
        <w:ind w:right="531" w:firstLine="0"/>
        <w:rPr>
          <w:sz w:val="28"/>
        </w:rPr>
      </w:pPr>
      <w:r>
        <w:rPr>
          <w:color w:val="2C2728"/>
          <w:sz w:val="28"/>
        </w:rPr>
        <w:t>Bavinton, B. R., Pinto,</w:t>
      </w:r>
      <w:r>
        <w:rPr>
          <w:color w:val="2C2728"/>
          <w:spacing w:val="-9"/>
          <w:sz w:val="28"/>
        </w:rPr>
        <w:t xml:space="preserve"> </w:t>
      </w:r>
      <w:r>
        <w:rPr>
          <w:color w:val="2C2728"/>
          <w:sz w:val="28"/>
        </w:rPr>
        <w:t>A. N., Phanuphak, N., Grinsztejn, B., Prestage, G. P., Zablotska-Manos,</w:t>
      </w:r>
      <w:r>
        <w:rPr>
          <w:color w:val="2C2728"/>
          <w:spacing w:val="-6"/>
          <w:sz w:val="28"/>
        </w:rPr>
        <w:t xml:space="preserve"> </w:t>
      </w:r>
      <w:r>
        <w:rPr>
          <w:color w:val="2C2728"/>
          <w:sz w:val="28"/>
        </w:rPr>
        <w:t>I.</w:t>
      </w:r>
      <w:r>
        <w:rPr>
          <w:color w:val="2C2728"/>
          <w:spacing w:val="-4"/>
          <w:sz w:val="28"/>
        </w:rPr>
        <w:t xml:space="preserve"> </w:t>
      </w:r>
      <w:r>
        <w:rPr>
          <w:color w:val="2C2728"/>
          <w:sz w:val="28"/>
        </w:rPr>
        <w:t>B.,</w:t>
      </w:r>
      <w:r>
        <w:rPr>
          <w:color w:val="2C2728"/>
          <w:spacing w:val="-4"/>
          <w:sz w:val="28"/>
        </w:rPr>
        <w:t xml:space="preserve"> </w:t>
      </w:r>
      <w:r>
        <w:rPr>
          <w:color w:val="2C2728"/>
          <w:sz w:val="28"/>
        </w:rPr>
        <w:t>Jin,</w:t>
      </w:r>
      <w:r>
        <w:rPr>
          <w:color w:val="2C2728"/>
          <w:spacing w:val="-4"/>
          <w:sz w:val="28"/>
        </w:rPr>
        <w:t xml:space="preserve"> </w:t>
      </w:r>
      <w:r>
        <w:rPr>
          <w:color w:val="2C2728"/>
          <w:sz w:val="28"/>
        </w:rPr>
        <w:t>F.,</w:t>
      </w:r>
      <w:r>
        <w:rPr>
          <w:color w:val="2C2728"/>
          <w:spacing w:val="-4"/>
          <w:sz w:val="28"/>
        </w:rPr>
        <w:t xml:space="preserve"> </w:t>
      </w:r>
      <w:r>
        <w:rPr>
          <w:color w:val="2C2728"/>
          <w:sz w:val="28"/>
        </w:rPr>
        <w:t>Fairley,</w:t>
      </w:r>
      <w:r>
        <w:rPr>
          <w:color w:val="2C2728"/>
          <w:spacing w:val="-4"/>
          <w:sz w:val="28"/>
        </w:rPr>
        <w:t xml:space="preserve"> </w:t>
      </w:r>
      <w:r>
        <w:rPr>
          <w:color w:val="2C2728"/>
          <w:sz w:val="28"/>
        </w:rPr>
        <w:t>C.</w:t>
      </w:r>
      <w:r>
        <w:rPr>
          <w:color w:val="2C2728"/>
          <w:spacing w:val="-4"/>
          <w:sz w:val="28"/>
        </w:rPr>
        <w:t xml:space="preserve"> </w:t>
      </w:r>
      <w:r>
        <w:rPr>
          <w:color w:val="2C2728"/>
          <w:sz w:val="28"/>
        </w:rPr>
        <w:t>K.,</w:t>
      </w:r>
      <w:r>
        <w:rPr>
          <w:color w:val="2C2728"/>
          <w:spacing w:val="-4"/>
          <w:sz w:val="28"/>
        </w:rPr>
        <w:t xml:space="preserve"> </w:t>
      </w:r>
      <w:r>
        <w:rPr>
          <w:color w:val="2C2728"/>
          <w:sz w:val="28"/>
        </w:rPr>
        <w:t>Moore,</w:t>
      </w:r>
      <w:r>
        <w:rPr>
          <w:color w:val="2C2728"/>
          <w:spacing w:val="-4"/>
          <w:sz w:val="28"/>
        </w:rPr>
        <w:t xml:space="preserve"> </w:t>
      </w:r>
      <w:r>
        <w:rPr>
          <w:color w:val="2C2728"/>
          <w:sz w:val="28"/>
        </w:rPr>
        <w:t>R.,</w:t>
      </w:r>
      <w:r>
        <w:rPr>
          <w:color w:val="2C2728"/>
          <w:spacing w:val="-4"/>
          <w:sz w:val="28"/>
        </w:rPr>
        <w:t xml:space="preserve"> </w:t>
      </w:r>
      <w:r>
        <w:rPr>
          <w:color w:val="2C2728"/>
          <w:sz w:val="28"/>
        </w:rPr>
        <w:t>Roth,</w:t>
      </w:r>
      <w:r>
        <w:rPr>
          <w:color w:val="2C2728"/>
          <w:spacing w:val="-4"/>
          <w:sz w:val="28"/>
        </w:rPr>
        <w:t xml:space="preserve"> </w:t>
      </w:r>
      <w:r>
        <w:rPr>
          <w:color w:val="2C2728"/>
          <w:sz w:val="28"/>
        </w:rPr>
        <w:t>N.,</w:t>
      </w:r>
      <w:r>
        <w:rPr>
          <w:color w:val="2C2728"/>
          <w:spacing w:val="-4"/>
          <w:sz w:val="28"/>
        </w:rPr>
        <w:t xml:space="preserve"> </w:t>
      </w:r>
      <w:r>
        <w:rPr>
          <w:color w:val="2C2728"/>
          <w:sz w:val="28"/>
        </w:rPr>
        <w:t>Bloch,</w:t>
      </w:r>
      <w:r>
        <w:rPr>
          <w:color w:val="2C2728"/>
          <w:spacing w:val="-4"/>
          <w:sz w:val="28"/>
        </w:rPr>
        <w:t xml:space="preserve"> </w:t>
      </w:r>
      <w:r>
        <w:rPr>
          <w:color w:val="2C2728"/>
          <w:sz w:val="28"/>
        </w:rPr>
        <w:t>M.,</w:t>
      </w:r>
      <w:r>
        <w:rPr>
          <w:color w:val="2C2728"/>
          <w:spacing w:val="-3"/>
          <w:sz w:val="28"/>
        </w:rPr>
        <w:t xml:space="preserve"> </w:t>
      </w:r>
      <w:r>
        <w:rPr>
          <w:color w:val="2C2728"/>
          <w:spacing w:val="-2"/>
          <w:sz w:val="28"/>
        </w:rPr>
        <w:t>Pell,</w:t>
      </w:r>
    </w:p>
    <w:p w14:paraId="2129100A" w14:textId="77777777" w:rsidR="004E457E" w:rsidRDefault="00EA0C9A">
      <w:pPr>
        <w:pStyle w:val="BodyText"/>
        <w:spacing w:line="237" w:lineRule="auto"/>
        <w:ind w:left="400" w:right="524"/>
      </w:pPr>
      <w:r>
        <w:rPr>
          <w:color w:val="2C2728"/>
        </w:rPr>
        <w:t>C.,</w:t>
      </w:r>
      <w:r>
        <w:rPr>
          <w:color w:val="2C2728"/>
          <w:spacing w:val="-18"/>
        </w:rPr>
        <w:t xml:space="preserve"> </w:t>
      </w:r>
      <w:r>
        <w:rPr>
          <w:color w:val="2C2728"/>
        </w:rPr>
        <w:t>McNulty,</w:t>
      </w:r>
      <w:r>
        <w:rPr>
          <w:color w:val="2C2728"/>
          <w:spacing w:val="-17"/>
        </w:rPr>
        <w:t xml:space="preserve"> </w:t>
      </w:r>
      <w:r>
        <w:rPr>
          <w:color w:val="2C2728"/>
        </w:rPr>
        <w:t>A.</w:t>
      </w:r>
      <w:r>
        <w:rPr>
          <w:color w:val="2C2728"/>
          <w:spacing w:val="-11"/>
        </w:rPr>
        <w:t xml:space="preserve"> </w:t>
      </w:r>
      <w:r>
        <w:rPr>
          <w:color w:val="2C2728"/>
        </w:rPr>
        <w:t>M.,</w:t>
      </w:r>
      <w:r>
        <w:rPr>
          <w:color w:val="2C2728"/>
          <w:spacing w:val="-9"/>
        </w:rPr>
        <w:t xml:space="preserve"> </w:t>
      </w:r>
      <w:r>
        <w:rPr>
          <w:color w:val="2C2728"/>
        </w:rPr>
        <w:t>Baker,</w:t>
      </w:r>
      <w:r>
        <w:rPr>
          <w:color w:val="2C2728"/>
          <w:spacing w:val="-9"/>
        </w:rPr>
        <w:t xml:space="preserve"> </w:t>
      </w:r>
      <w:r>
        <w:rPr>
          <w:color w:val="2C2728"/>
        </w:rPr>
        <w:t>D.,</w:t>
      </w:r>
      <w:r>
        <w:rPr>
          <w:color w:val="2C2728"/>
          <w:spacing w:val="-9"/>
        </w:rPr>
        <w:t xml:space="preserve"> </w:t>
      </w:r>
      <w:r>
        <w:rPr>
          <w:color w:val="2C2728"/>
        </w:rPr>
        <w:t>Hoy,</w:t>
      </w:r>
      <w:r>
        <w:rPr>
          <w:color w:val="2C2728"/>
          <w:spacing w:val="-9"/>
        </w:rPr>
        <w:t xml:space="preserve"> </w:t>
      </w:r>
      <w:r>
        <w:rPr>
          <w:color w:val="2C2728"/>
        </w:rPr>
        <w:t>J.,</w:t>
      </w:r>
      <w:r>
        <w:rPr>
          <w:color w:val="2C2728"/>
          <w:spacing w:val="-14"/>
        </w:rPr>
        <w:t xml:space="preserve"> </w:t>
      </w:r>
      <w:r>
        <w:rPr>
          <w:color w:val="2C2728"/>
        </w:rPr>
        <w:t>Tee,</w:t>
      </w:r>
      <w:r>
        <w:rPr>
          <w:color w:val="2C2728"/>
          <w:spacing w:val="-9"/>
        </w:rPr>
        <w:t xml:space="preserve"> </w:t>
      </w:r>
      <w:r>
        <w:rPr>
          <w:color w:val="2C2728"/>
        </w:rPr>
        <w:t>B.</w:t>
      </w:r>
      <w:r>
        <w:rPr>
          <w:color w:val="2C2728"/>
          <w:spacing w:val="-9"/>
        </w:rPr>
        <w:t xml:space="preserve"> </w:t>
      </w:r>
      <w:r>
        <w:rPr>
          <w:color w:val="2C2728"/>
        </w:rPr>
        <w:t>K.,</w:t>
      </w:r>
      <w:r>
        <w:rPr>
          <w:color w:val="2C2728"/>
          <w:spacing w:val="-14"/>
        </w:rPr>
        <w:t xml:space="preserve"> </w:t>
      </w:r>
      <w:r>
        <w:rPr>
          <w:color w:val="2C2728"/>
        </w:rPr>
        <w:t>Templeton,</w:t>
      </w:r>
      <w:r>
        <w:rPr>
          <w:color w:val="2C2728"/>
          <w:spacing w:val="-9"/>
        </w:rPr>
        <w:t xml:space="preserve"> </w:t>
      </w:r>
      <w:r>
        <w:rPr>
          <w:color w:val="2C2728"/>
        </w:rPr>
        <w:t>D.</w:t>
      </w:r>
      <w:r>
        <w:rPr>
          <w:color w:val="2C2728"/>
          <w:spacing w:val="-9"/>
        </w:rPr>
        <w:t xml:space="preserve"> </w:t>
      </w:r>
      <w:r>
        <w:rPr>
          <w:color w:val="2C2728"/>
        </w:rPr>
        <w:t>J.,</w:t>
      </w:r>
      <w:r>
        <w:rPr>
          <w:color w:val="2C2728"/>
          <w:spacing w:val="-9"/>
        </w:rPr>
        <w:t xml:space="preserve"> </w:t>
      </w:r>
      <w:r>
        <w:rPr>
          <w:color w:val="2C2728"/>
        </w:rPr>
        <w:t>Cooper,</w:t>
      </w:r>
      <w:r>
        <w:rPr>
          <w:color w:val="2C2728"/>
          <w:spacing w:val="-9"/>
        </w:rPr>
        <w:t xml:space="preserve"> </w:t>
      </w:r>
      <w:r>
        <w:rPr>
          <w:color w:val="2C2728"/>
        </w:rPr>
        <w:t>D.</w:t>
      </w:r>
      <w:r>
        <w:rPr>
          <w:color w:val="2C2728"/>
          <w:spacing w:val="-18"/>
        </w:rPr>
        <w:t xml:space="preserve"> </w:t>
      </w:r>
      <w:r>
        <w:rPr>
          <w:color w:val="2C2728"/>
        </w:rPr>
        <w:t>A., Emery, S.,… Grulich,</w:t>
      </w:r>
      <w:r>
        <w:rPr>
          <w:color w:val="2C2728"/>
          <w:spacing w:val="-8"/>
        </w:rPr>
        <w:t xml:space="preserve"> </w:t>
      </w:r>
      <w:r>
        <w:rPr>
          <w:color w:val="2C2728"/>
        </w:rPr>
        <w:t>A. E. (2018). Viral suppression and HIV transmission in</w:t>
      </w:r>
    </w:p>
    <w:p w14:paraId="3F591C5C" w14:textId="77777777" w:rsidR="004E457E" w:rsidRDefault="004E457E">
      <w:pPr>
        <w:spacing w:line="237" w:lineRule="auto"/>
        <w:sectPr w:rsidR="004E457E">
          <w:pgSz w:w="12240" w:h="15840"/>
          <w:pgMar w:top="980" w:right="920" w:bottom="280" w:left="1040" w:header="714" w:footer="0" w:gutter="0"/>
          <w:cols w:space="720"/>
        </w:sectPr>
      </w:pPr>
    </w:p>
    <w:p w14:paraId="58A1CF42" w14:textId="77777777" w:rsidR="004E457E" w:rsidRDefault="004E457E">
      <w:pPr>
        <w:pStyle w:val="BodyText"/>
        <w:spacing w:before="11"/>
        <w:rPr>
          <w:sz w:val="29"/>
        </w:rPr>
      </w:pPr>
    </w:p>
    <w:p w14:paraId="52990F03" w14:textId="77777777" w:rsidR="004E457E" w:rsidRDefault="00EA0C9A">
      <w:pPr>
        <w:pStyle w:val="BodyText"/>
        <w:spacing w:before="88"/>
        <w:ind w:left="400" w:right="524"/>
      </w:pPr>
      <w:r>
        <w:rPr>
          <w:color w:val="2C2728"/>
        </w:rPr>
        <w:t>serodiscordant</w:t>
      </w:r>
      <w:r>
        <w:rPr>
          <w:color w:val="2C2728"/>
          <w:spacing w:val="-9"/>
        </w:rPr>
        <w:t xml:space="preserve"> </w:t>
      </w:r>
      <w:r>
        <w:rPr>
          <w:color w:val="2C2728"/>
        </w:rPr>
        <w:t>male</w:t>
      </w:r>
      <w:r>
        <w:rPr>
          <w:color w:val="2C2728"/>
          <w:spacing w:val="-7"/>
        </w:rPr>
        <w:t xml:space="preserve"> </w:t>
      </w:r>
      <w:r>
        <w:rPr>
          <w:color w:val="2C2728"/>
        </w:rPr>
        <w:t>couples:</w:t>
      </w:r>
      <w:r>
        <w:rPr>
          <w:color w:val="2C2728"/>
          <w:spacing w:val="-18"/>
        </w:rPr>
        <w:t xml:space="preserve"> </w:t>
      </w:r>
      <w:r>
        <w:rPr>
          <w:color w:val="2C2728"/>
        </w:rPr>
        <w:t>An</w:t>
      </w:r>
      <w:r>
        <w:rPr>
          <w:color w:val="2C2728"/>
          <w:spacing w:val="-5"/>
        </w:rPr>
        <w:t xml:space="preserve"> </w:t>
      </w:r>
      <w:r>
        <w:rPr>
          <w:color w:val="2C2728"/>
        </w:rPr>
        <w:t>international,</w:t>
      </w:r>
      <w:r>
        <w:rPr>
          <w:color w:val="2C2728"/>
          <w:spacing w:val="-6"/>
        </w:rPr>
        <w:t xml:space="preserve"> </w:t>
      </w:r>
      <w:r>
        <w:rPr>
          <w:color w:val="2C2728"/>
        </w:rPr>
        <w:t>prospective,</w:t>
      </w:r>
      <w:r>
        <w:rPr>
          <w:color w:val="2C2728"/>
          <w:spacing w:val="-6"/>
        </w:rPr>
        <w:t xml:space="preserve"> </w:t>
      </w:r>
      <w:r>
        <w:rPr>
          <w:color w:val="2C2728"/>
        </w:rPr>
        <w:t>observational,</w:t>
      </w:r>
      <w:r>
        <w:rPr>
          <w:color w:val="2C2728"/>
          <w:spacing w:val="-6"/>
        </w:rPr>
        <w:t xml:space="preserve"> </w:t>
      </w:r>
      <w:r>
        <w:rPr>
          <w:color w:val="2C2728"/>
        </w:rPr>
        <w:t xml:space="preserve">cohort study. </w:t>
      </w:r>
      <w:r>
        <w:rPr>
          <w:i/>
          <w:color w:val="2C2728"/>
        </w:rPr>
        <w:t>The Lancet HIV, 5</w:t>
      </w:r>
      <w:r>
        <w:rPr>
          <w:color w:val="2C2728"/>
        </w:rPr>
        <w:t xml:space="preserve">(8), e438-e447. </w:t>
      </w:r>
      <w:r>
        <w:rPr>
          <w:color w:val="4868B3"/>
        </w:rPr>
        <w:t>https://doi. org/10.1016/</w:t>
      </w:r>
    </w:p>
    <w:p w14:paraId="54E1BF7A" w14:textId="77777777" w:rsidR="004E457E" w:rsidRDefault="00EA0C9A">
      <w:pPr>
        <w:pStyle w:val="BodyText"/>
        <w:spacing w:line="318" w:lineRule="exact"/>
        <w:ind w:left="400"/>
      </w:pPr>
      <w:r>
        <w:rPr>
          <w:color w:val="4868B3"/>
        </w:rPr>
        <w:t>s2352-3018(18)30132-</w:t>
      </w:r>
      <w:r>
        <w:rPr>
          <w:color w:val="4868B3"/>
          <w:spacing w:val="-10"/>
        </w:rPr>
        <w:t>2</w:t>
      </w:r>
    </w:p>
    <w:p w14:paraId="737B9FE8" w14:textId="77777777" w:rsidR="004E457E" w:rsidRDefault="004E457E">
      <w:pPr>
        <w:pStyle w:val="BodyText"/>
        <w:spacing w:before="7"/>
        <w:rPr>
          <w:sz w:val="27"/>
        </w:rPr>
      </w:pPr>
    </w:p>
    <w:p w14:paraId="68B27965" w14:textId="77777777" w:rsidR="004E457E" w:rsidRDefault="00EA0C9A">
      <w:pPr>
        <w:pStyle w:val="ListParagraph"/>
        <w:numPr>
          <w:ilvl w:val="0"/>
          <w:numId w:val="4"/>
        </w:numPr>
        <w:tabs>
          <w:tab w:val="left" w:pos="610"/>
        </w:tabs>
        <w:spacing w:before="1"/>
        <w:ind w:right="928" w:firstLine="0"/>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(2020,</w:t>
      </w:r>
      <w:r>
        <w:rPr>
          <w:spacing w:val="-4"/>
          <w:sz w:val="28"/>
        </w:rPr>
        <w:t xml:space="preserve"> </w:t>
      </w:r>
      <w:r>
        <w:rPr>
          <w:sz w:val="28"/>
        </w:rPr>
        <w:t>July</w:t>
      </w:r>
      <w:r>
        <w:rPr>
          <w:spacing w:val="-4"/>
          <w:sz w:val="28"/>
        </w:rPr>
        <w:t xml:space="preserve"> </w:t>
      </w:r>
      <w:r>
        <w:rPr>
          <w:sz w:val="28"/>
        </w:rPr>
        <w:t>30).</w:t>
      </w:r>
      <w:r>
        <w:rPr>
          <w:spacing w:val="-4"/>
          <w:sz w:val="28"/>
        </w:rPr>
        <w:t xml:space="preserve"> </w:t>
      </w:r>
      <w:r>
        <w:rPr>
          <w:sz w:val="28"/>
        </w:rPr>
        <w:t>‘Ending</w:t>
      </w:r>
      <w:r>
        <w:rPr>
          <w:spacing w:val="-4"/>
          <w:sz w:val="28"/>
        </w:rPr>
        <w:t xml:space="preserve"> </w:t>
      </w:r>
      <w:r>
        <w:rPr>
          <w:sz w:val="28"/>
        </w:rPr>
        <w:t>the</w:t>
      </w:r>
      <w:r>
        <w:rPr>
          <w:spacing w:val="-5"/>
          <w:sz w:val="28"/>
        </w:rPr>
        <w:t xml:space="preserve"> </w:t>
      </w:r>
      <w:r>
        <w:rPr>
          <w:sz w:val="28"/>
        </w:rPr>
        <w:t xml:space="preserve">HIV Epidemic’: CDC Role - Diagnose. </w:t>
      </w:r>
      <w:r>
        <w:rPr>
          <w:color w:val="4868B3"/>
          <w:sz w:val="28"/>
        </w:rPr>
        <w:t>https://</w:t>
      </w:r>
      <w:hyperlink r:id="rId66">
        <w:r>
          <w:rPr>
            <w:color w:val="4868B3"/>
            <w:sz w:val="28"/>
          </w:rPr>
          <w:t>www.cdc.gov/endhiv/diagnose.html</w:t>
        </w:r>
      </w:hyperlink>
    </w:p>
    <w:p w14:paraId="21E80A1C" w14:textId="77777777" w:rsidR="004E457E" w:rsidRDefault="004E457E">
      <w:pPr>
        <w:pStyle w:val="BodyText"/>
        <w:spacing w:before="5"/>
        <w:rPr>
          <w:sz w:val="27"/>
        </w:rPr>
      </w:pPr>
    </w:p>
    <w:p w14:paraId="5DD895A8" w14:textId="77777777" w:rsidR="004E457E" w:rsidRDefault="00EA0C9A">
      <w:pPr>
        <w:pStyle w:val="BodyText"/>
        <w:ind w:left="400" w:right="1087"/>
      </w:pPr>
      <w:r>
        <w:rPr>
          <w:color w:val="2C2728"/>
        </w:rPr>
        <w:t>10</w:t>
      </w:r>
      <w:r>
        <w:rPr>
          <w:color w:val="2C2728"/>
          <w:spacing w:val="-8"/>
        </w:rPr>
        <w:t xml:space="preserve"> </w:t>
      </w:r>
      <w:r>
        <w:rPr>
          <w:color w:val="2C2728"/>
        </w:rPr>
        <w:t>Mayo</w:t>
      </w:r>
      <w:r>
        <w:rPr>
          <w:color w:val="2C2728"/>
          <w:spacing w:val="-8"/>
        </w:rPr>
        <w:t xml:space="preserve"> </w:t>
      </w:r>
      <w:r>
        <w:rPr>
          <w:color w:val="2C2728"/>
        </w:rPr>
        <w:t>Clinic.</w:t>
      </w:r>
      <w:r>
        <w:rPr>
          <w:color w:val="2C2728"/>
          <w:spacing w:val="-8"/>
        </w:rPr>
        <w:t xml:space="preserve"> </w:t>
      </w:r>
      <w:r>
        <w:rPr>
          <w:color w:val="2C2728"/>
        </w:rPr>
        <w:t>(2020,</w:t>
      </w:r>
      <w:r>
        <w:rPr>
          <w:color w:val="2C2728"/>
          <w:spacing w:val="-8"/>
        </w:rPr>
        <w:t xml:space="preserve"> </w:t>
      </w:r>
      <w:r>
        <w:rPr>
          <w:color w:val="2C2728"/>
        </w:rPr>
        <w:t>January</w:t>
      </w:r>
      <w:r>
        <w:rPr>
          <w:color w:val="2C2728"/>
          <w:spacing w:val="-8"/>
        </w:rPr>
        <w:t xml:space="preserve"> </w:t>
      </w:r>
      <w:r>
        <w:rPr>
          <w:color w:val="2C2728"/>
        </w:rPr>
        <w:t>10).</w:t>
      </w:r>
      <w:r>
        <w:rPr>
          <w:color w:val="2C2728"/>
          <w:spacing w:val="-8"/>
        </w:rPr>
        <w:t xml:space="preserve"> </w:t>
      </w:r>
      <w:r>
        <w:rPr>
          <w:color w:val="2C2728"/>
        </w:rPr>
        <w:t>HIV</w:t>
      </w:r>
      <w:r>
        <w:rPr>
          <w:color w:val="2C2728"/>
          <w:spacing w:val="-13"/>
        </w:rPr>
        <w:t xml:space="preserve"> </w:t>
      </w:r>
      <w:r>
        <w:rPr>
          <w:color w:val="2C2728"/>
        </w:rPr>
        <w:t>testing.</w:t>
      </w:r>
      <w:r>
        <w:rPr>
          <w:color w:val="2C2728"/>
          <w:spacing w:val="-8"/>
        </w:rPr>
        <w:t xml:space="preserve"> </w:t>
      </w:r>
      <w:r>
        <w:rPr>
          <w:color w:val="4868B3"/>
        </w:rPr>
        <w:t>https://</w:t>
      </w:r>
      <w:hyperlink r:id="rId67">
        <w:r>
          <w:rPr>
            <w:color w:val="4868B3"/>
          </w:rPr>
          <w:t>www.mayoclinic.org/</w:t>
        </w:r>
      </w:hyperlink>
      <w:r>
        <w:rPr>
          <w:color w:val="4868B3"/>
        </w:rPr>
        <w:t xml:space="preserve"> </w:t>
      </w:r>
      <w:r>
        <w:rPr>
          <w:color w:val="4868B3"/>
          <w:spacing w:val="-2"/>
        </w:rPr>
        <w:t>tests-procedures/hiv-testing/about/pac-203</w:t>
      </w:r>
      <w:r>
        <w:rPr>
          <w:color w:val="4868B3"/>
          <w:spacing w:val="-2"/>
        </w:rPr>
        <w:t xml:space="preserve">85018#:~:text=Why%20 </w:t>
      </w:r>
      <w:r>
        <w:rPr>
          <w:color w:val="4868B3"/>
        </w:rPr>
        <w:t>it’s%20done,spreading%20the%20virus%20to%20 others.</w:t>
      </w:r>
    </w:p>
    <w:p w14:paraId="58F244CB" w14:textId="77777777" w:rsidR="004E457E" w:rsidRDefault="004E457E">
      <w:pPr>
        <w:pStyle w:val="BodyText"/>
        <w:spacing w:before="4"/>
        <w:rPr>
          <w:sz w:val="27"/>
        </w:rPr>
      </w:pPr>
    </w:p>
    <w:p w14:paraId="6145F5C3" w14:textId="77777777" w:rsidR="004E457E" w:rsidRDefault="00EA0C9A">
      <w:pPr>
        <w:pStyle w:val="ListParagraph"/>
        <w:numPr>
          <w:ilvl w:val="0"/>
          <w:numId w:val="3"/>
        </w:numPr>
        <w:tabs>
          <w:tab w:val="left" w:pos="740"/>
        </w:tabs>
        <w:ind w:right="896" w:firstLine="0"/>
        <w:rPr>
          <w:sz w:val="28"/>
        </w:rPr>
      </w:pPr>
      <w:r>
        <w:rPr>
          <w:sz w:val="28"/>
        </w:rPr>
        <w:t>Centers</w:t>
      </w:r>
      <w:r>
        <w:rPr>
          <w:spacing w:val="-4"/>
          <w:sz w:val="28"/>
        </w:rPr>
        <w:t xml:space="preserve"> </w:t>
      </w:r>
      <w:r>
        <w:rPr>
          <w:sz w:val="28"/>
        </w:rPr>
        <w:t>for</w:t>
      </w:r>
      <w:r>
        <w:rPr>
          <w:spacing w:val="-4"/>
          <w:sz w:val="28"/>
        </w:rPr>
        <w:t xml:space="preserve"> </w:t>
      </w:r>
      <w:r>
        <w:rPr>
          <w:sz w:val="28"/>
        </w:rPr>
        <w:t>Disease</w:t>
      </w:r>
      <w:r>
        <w:rPr>
          <w:spacing w:val="-5"/>
          <w:sz w:val="28"/>
        </w:rPr>
        <w:t xml:space="preserve"> </w:t>
      </w:r>
      <w:r>
        <w:rPr>
          <w:sz w:val="28"/>
        </w:rPr>
        <w:t>Control</w:t>
      </w:r>
      <w:r>
        <w:rPr>
          <w:spacing w:val="-5"/>
          <w:sz w:val="28"/>
        </w:rPr>
        <w:t xml:space="preserve"> </w:t>
      </w:r>
      <w:r>
        <w:rPr>
          <w:sz w:val="28"/>
        </w:rPr>
        <w:t>and</w:t>
      </w:r>
      <w:r>
        <w:rPr>
          <w:spacing w:val="-4"/>
          <w:sz w:val="28"/>
        </w:rPr>
        <w:t xml:space="preserve"> </w:t>
      </w:r>
      <w:r>
        <w:rPr>
          <w:sz w:val="28"/>
        </w:rPr>
        <w:t>Prevention.</w:t>
      </w:r>
      <w:r>
        <w:rPr>
          <w:spacing w:val="-4"/>
          <w:sz w:val="28"/>
        </w:rPr>
        <w:t xml:space="preserve"> </w:t>
      </w:r>
      <w:r>
        <w:rPr>
          <w:sz w:val="28"/>
        </w:rPr>
        <w:t>(2020,</w:t>
      </w:r>
      <w:r>
        <w:rPr>
          <w:spacing w:val="-4"/>
          <w:sz w:val="28"/>
        </w:rPr>
        <w:t xml:space="preserve"> </w:t>
      </w:r>
      <w:r>
        <w:rPr>
          <w:sz w:val="28"/>
        </w:rPr>
        <w:t>January</w:t>
      </w:r>
      <w:r>
        <w:rPr>
          <w:spacing w:val="-4"/>
          <w:sz w:val="28"/>
        </w:rPr>
        <w:t xml:space="preserve"> </w:t>
      </w:r>
      <w:r>
        <w:rPr>
          <w:sz w:val="28"/>
        </w:rPr>
        <w:t>21).</w:t>
      </w:r>
      <w:r>
        <w:rPr>
          <w:spacing w:val="-4"/>
          <w:sz w:val="28"/>
        </w:rPr>
        <w:t xml:space="preserve"> </w:t>
      </w:r>
      <w:r>
        <w:rPr>
          <w:sz w:val="28"/>
        </w:rPr>
        <w:t>HIV</w:t>
      </w:r>
      <w:r>
        <w:rPr>
          <w:spacing w:val="-10"/>
          <w:sz w:val="28"/>
        </w:rPr>
        <w:t xml:space="preserve"> </w:t>
      </w:r>
      <w:r>
        <w:rPr>
          <w:sz w:val="28"/>
        </w:rPr>
        <w:t xml:space="preserve">testing. </w:t>
      </w:r>
      <w:r>
        <w:rPr>
          <w:color w:val="4868B3"/>
          <w:sz w:val="28"/>
        </w:rPr>
        <w:t>https://</w:t>
      </w:r>
      <w:hyperlink r:id="rId68">
        <w:r>
          <w:rPr>
            <w:color w:val="4868B3"/>
            <w:sz w:val="28"/>
          </w:rPr>
          <w:t xml:space="preserve">www.cdc.gov/hiv/ </w:t>
        </w:r>
      </w:hyperlink>
      <w:r>
        <w:rPr>
          <w:color w:val="4868B3"/>
          <w:sz w:val="28"/>
        </w:rPr>
        <w:t>guidelines/testing.html</w:t>
      </w:r>
    </w:p>
    <w:p w14:paraId="53F227C2" w14:textId="77777777" w:rsidR="004E457E" w:rsidRDefault="004E457E">
      <w:pPr>
        <w:pStyle w:val="BodyText"/>
        <w:spacing w:before="5"/>
        <w:rPr>
          <w:sz w:val="27"/>
        </w:rPr>
      </w:pPr>
    </w:p>
    <w:p w14:paraId="0BEC293A" w14:textId="77777777" w:rsidR="004E457E" w:rsidRDefault="00EA0C9A">
      <w:pPr>
        <w:pStyle w:val="ListParagraph"/>
        <w:numPr>
          <w:ilvl w:val="0"/>
          <w:numId w:val="3"/>
        </w:numPr>
        <w:tabs>
          <w:tab w:val="left" w:pos="750"/>
        </w:tabs>
        <w:ind w:right="764" w:firstLine="0"/>
        <w:rPr>
          <w:sz w:val="28"/>
        </w:rPr>
      </w:pPr>
      <w:r>
        <w:rPr>
          <w:color w:val="2C2728"/>
          <w:sz w:val="28"/>
        </w:rPr>
        <w:t>Skarbinski, J, Rosenberg, E, Paz-Bailey, G, et al. Human immunodeficiency virus</w:t>
      </w:r>
      <w:r>
        <w:rPr>
          <w:color w:val="2C2728"/>
          <w:spacing w:val="-3"/>
          <w:sz w:val="28"/>
        </w:rPr>
        <w:t xml:space="preserve"> </w:t>
      </w:r>
      <w:r>
        <w:rPr>
          <w:color w:val="2C2728"/>
          <w:sz w:val="28"/>
        </w:rPr>
        <w:t>transmission</w:t>
      </w:r>
      <w:r>
        <w:rPr>
          <w:color w:val="2C2728"/>
          <w:spacing w:val="-3"/>
          <w:sz w:val="28"/>
        </w:rPr>
        <w:t xml:space="preserve"> </w:t>
      </w:r>
      <w:r>
        <w:rPr>
          <w:color w:val="2C2728"/>
          <w:sz w:val="28"/>
        </w:rPr>
        <w:t>at</w:t>
      </w:r>
      <w:r>
        <w:rPr>
          <w:color w:val="2C2728"/>
          <w:spacing w:val="-3"/>
          <w:sz w:val="28"/>
        </w:rPr>
        <w:t xml:space="preserve"> </w:t>
      </w:r>
      <w:r>
        <w:rPr>
          <w:color w:val="2C2728"/>
          <w:sz w:val="28"/>
        </w:rPr>
        <w:t>each</w:t>
      </w:r>
      <w:r>
        <w:rPr>
          <w:color w:val="2C2728"/>
          <w:spacing w:val="-3"/>
          <w:sz w:val="28"/>
        </w:rPr>
        <w:t xml:space="preserve"> </w:t>
      </w:r>
      <w:r>
        <w:rPr>
          <w:color w:val="2C2728"/>
          <w:sz w:val="28"/>
        </w:rPr>
        <w:t>step</w:t>
      </w:r>
      <w:r>
        <w:rPr>
          <w:color w:val="2C2728"/>
          <w:spacing w:val="-3"/>
          <w:sz w:val="28"/>
        </w:rPr>
        <w:t xml:space="preserve"> </w:t>
      </w:r>
      <w:r>
        <w:rPr>
          <w:color w:val="2C2728"/>
          <w:sz w:val="28"/>
        </w:rPr>
        <w:t>of</w:t>
      </w:r>
      <w:r>
        <w:rPr>
          <w:color w:val="2C2728"/>
          <w:spacing w:val="-3"/>
          <w:sz w:val="28"/>
        </w:rPr>
        <w:t xml:space="preserve"> </w:t>
      </w:r>
      <w:r>
        <w:rPr>
          <w:color w:val="2C2728"/>
          <w:sz w:val="28"/>
        </w:rPr>
        <w:t>the</w:t>
      </w:r>
      <w:r>
        <w:rPr>
          <w:color w:val="2C2728"/>
          <w:spacing w:val="-4"/>
          <w:sz w:val="28"/>
        </w:rPr>
        <w:t xml:space="preserve"> </w:t>
      </w:r>
      <w:r>
        <w:rPr>
          <w:color w:val="2C2728"/>
          <w:sz w:val="28"/>
        </w:rPr>
        <w:t>care</w:t>
      </w:r>
      <w:r>
        <w:rPr>
          <w:color w:val="2C2728"/>
          <w:spacing w:val="-4"/>
          <w:sz w:val="28"/>
        </w:rPr>
        <w:t xml:space="preserve"> </w:t>
      </w:r>
      <w:r>
        <w:rPr>
          <w:color w:val="2C2728"/>
          <w:sz w:val="28"/>
        </w:rPr>
        <w:t>continuum</w:t>
      </w:r>
      <w:r>
        <w:rPr>
          <w:color w:val="2C2728"/>
          <w:spacing w:val="-4"/>
          <w:sz w:val="28"/>
        </w:rPr>
        <w:t xml:space="preserve"> </w:t>
      </w:r>
      <w:r>
        <w:rPr>
          <w:color w:val="2C2728"/>
          <w:sz w:val="28"/>
        </w:rPr>
        <w:t>in</w:t>
      </w:r>
      <w:r>
        <w:rPr>
          <w:color w:val="2C2728"/>
          <w:spacing w:val="-3"/>
          <w:sz w:val="28"/>
        </w:rPr>
        <w:t xml:space="preserve"> </w:t>
      </w:r>
      <w:r>
        <w:rPr>
          <w:color w:val="2C2728"/>
          <w:sz w:val="28"/>
        </w:rPr>
        <w:t>the</w:t>
      </w:r>
      <w:r>
        <w:rPr>
          <w:color w:val="2C2728"/>
          <w:spacing w:val="-4"/>
          <w:sz w:val="28"/>
        </w:rPr>
        <w:t xml:space="preserve"> </w:t>
      </w:r>
      <w:r>
        <w:rPr>
          <w:color w:val="2C2728"/>
          <w:sz w:val="28"/>
        </w:rPr>
        <w:t>United</w:t>
      </w:r>
      <w:r>
        <w:rPr>
          <w:color w:val="2C2728"/>
          <w:spacing w:val="-3"/>
          <w:sz w:val="28"/>
        </w:rPr>
        <w:t xml:space="preserve"> </w:t>
      </w:r>
      <w:r>
        <w:rPr>
          <w:color w:val="2C2728"/>
          <w:sz w:val="28"/>
        </w:rPr>
        <w:t>States.</w:t>
      </w:r>
      <w:r>
        <w:rPr>
          <w:color w:val="2C2728"/>
          <w:spacing w:val="-3"/>
          <w:sz w:val="28"/>
        </w:rPr>
        <w:t xml:space="preserve"> </w:t>
      </w:r>
      <w:r>
        <w:rPr>
          <w:color w:val="2C2728"/>
          <w:sz w:val="28"/>
        </w:rPr>
        <w:t>JAMA Intern Med. 2015;175(4):588–596</w:t>
      </w:r>
      <w:r>
        <w:rPr>
          <w:color w:val="565656"/>
          <w:sz w:val="28"/>
        </w:rPr>
        <w:t xml:space="preserve">. </w:t>
      </w:r>
      <w:r>
        <w:rPr>
          <w:color w:val="4868B3"/>
          <w:sz w:val="28"/>
        </w:rPr>
        <w:t>https:// jamanetwork.com/journals/ jamainte</w:t>
      </w:r>
      <w:r>
        <w:rPr>
          <w:color w:val="4868B3"/>
          <w:sz w:val="28"/>
        </w:rPr>
        <w:t>rnalmedicine/ fullarticle/2130723</w:t>
      </w:r>
    </w:p>
    <w:p w14:paraId="7DF6512F" w14:textId="77777777" w:rsidR="004E457E" w:rsidRDefault="004E457E">
      <w:pPr>
        <w:pStyle w:val="BodyText"/>
        <w:spacing w:before="2"/>
        <w:rPr>
          <w:sz w:val="27"/>
        </w:rPr>
      </w:pPr>
    </w:p>
    <w:p w14:paraId="6D958456" w14:textId="77777777" w:rsidR="004E457E" w:rsidRDefault="00EA0C9A">
      <w:pPr>
        <w:pStyle w:val="ListParagraph"/>
        <w:numPr>
          <w:ilvl w:val="0"/>
          <w:numId w:val="3"/>
        </w:numPr>
        <w:tabs>
          <w:tab w:val="left" w:pos="750"/>
        </w:tabs>
        <w:ind w:right="1272" w:firstLine="0"/>
        <w:rPr>
          <w:sz w:val="28"/>
        </w:rPr>
      </w:pPr>
      <w:r>
        <w:rPr>
          <w:color w:val="2C2728"/>
          <w:sz w:val="28"/>
        </w:rPr>
        <w:t>Moyer,</w:t>
      </w:r>
      <w:r>
        <w:rPr>
          <w:color w:val="2C2728"/>
          <w:spacing w:val="-8"/>
          <w:sz w:val="28"/>
        </w:rPr>
        <w:t xml:space="preserve"> </w:t>
      </w:r>
      <w:r>
        <w:rPr>
          <w:color w:val="2C2728"/>
          <w:sz w:val="28"/>
        </w:rPr>
        <w:t>VA</w:t>
      </w:r>
      <w:r>
        <w:rPr>
          <w:color w:val="2C2728"/>
          <w:spacing w:val="-18"/>
          <w:sz w:val="28"/>
        </w:rPr>
        <w:t xml:space="preserve"> </w:t>
      </w:r>
      <w:r>
        <w:rPr>
          <w:color w:val="2C2728"/>
          <w:sz w:val="28"/>
        </w:rPr>
        <w:t>US</w:t>
      </w:r>
      <w:r>
        <w:rPr>
          <w:color w:val="2C2728"/>
          <w:spacing w:val="-2"/>
          <w:sz w:val="28"/>
        </w:rPr>
        <w:t xml:space="preserve"> </w:t>
      </w:r>
      <w:r>
        <w:rPr>
          <w:color w:val="2C2728"/>
          <w:sz w:val="28"/>
        </w:rPr>
        <w:t>Preventive</w:t>
      </w:r>
      <w:r>
        <w:rPr>
          <w:color w:val="2C2728"/>
          <w:spacing w:val="-3"/>
          <w:sz w:val="28"/>
        </w:rPr>
        <w:t xml:space="preserve"> </w:t>
      </w:r>
      <w:r>
        <w:rPr>
          <w:color w:val="2C2728"/>
          <w:sz w:val="28"/>
        </w:rPr>
        <w:t>Services</w:t>
      </w:r>
      <w:r>
        <w:rPr>
          <w:color w:val="2C2728"/>
          <w:spacing w:val="-8"/>
          <w:sz w:val="28"/>
        </w:rPr>
        <w:t xml:space="preserve"> </w:t>
      </w:r>
      <w:r>
        <w:rPr>
          <w:color w:val="2C2728"/>
          <w:sz w:val="28"/>
        </w:rPr>
        <w:t>Task</w:t>
      </w:r>
      <w:r>
        <w:rPr>
          <w:color w:val="2C2728"/>
          <w:spacing w:val="-2"/>
          <w:sz w:val="28"/>
        </w:rPr>
        <w:t xml:space="preserve"> </w:t>
      </w:r>
      <w:r>
        <w:rPr>
          <w:color w:val="2C2728"/>
          <w:sz w:val="28"/>
        </w:rPr>
        <w:t>Force</w:t>
      </w:r>
      <w:r>
        <w:rPr>
          <w:color w:val="2C2728"/>
          <w:spacing w:val="-3"/>
          <w:sz w:val="28"/>
        </w:rPr>
        <w:t xml:space="preserve"> </w:t>
      </w:r>
      <w:r>
        <w:rPr>
          <w:color w:val="2C2728"/>
          <w:sz w:val="28"/>
        </w:rPr>
        <w:t>.</w:t>
      </w:r>
      <w:r>
        <w:rPr>
          <w:color w:val="2C2728"/>
          <w:spacing w:val="-2"/>
          <w:sz w:val="28"/>
        </w:rPr>
        <w:t xml:space="preserve"> </w:t>
      </w:r>
      <w:r>
        <w:rPr>
          <w:color w:val="2C2728"/>
          <w:sz w:val="28"/>
        </w:rPr>
        <w:t>Screening</w:t>
      </w:r>
      <w:r>
        <w:rPr>
          <w:color w:val="2C2728"/>
          <w:spacing w:val="-2"/>
          <w:sz w:val="28"/>
        </w:rPr>
        <w:t xml:space="preserve"> </w:t>
      </w:r>
      <w:r>
        <w:rPr>
          <w:color w:val="2C2728"/>
          <w:sz w:val="28"/>
        </w:rPr>
        <w:t>for</w:t>
      </w:r>
      <w:r>
        <w:rPr>
          <w:color w:val="2C2728"/>
          <w:spacing w:val="-2"/>
          <w:sz w:val="28"/>
        </w:rPr>
        <w:t xml:space="preserve"> </w:t>
      </w:r>
      <w:r>
        <w:rPr>
          <w:color w:val="2C2728"/>
          <w:sz w:val="28"/>
        </w:rPr>
        <w:t>HIV:</w:t>
      </w:r>
      <w:r>
        <w:rPr>
          <w:color w:val="2C2728"/>
          <w:spacing w:val="-2"/>
          <w:sz w:val="28"/>
        </w:rPr>
        <w:t xml:space="preserve"> </w:t>
      </w:r>
      <w:r>
        <w:rPr>
          <w:color w:val="2C2728"/>
          <w:sz w:val="28"/>
        </w:rPr>
        <w:t>U.S. Preventive</w:t>
      </w:r>
      <w:r>
        <w:rPr>
          <w:color w:val="2C2728"/>
          <w:spacing w:val="-12"/>
          <w:sz w:val="28"/>
        </w:rPr>
        <w:t xml:space="preserve"> </w:t>
      </w:r>
      <w:r>
        <w:rPr>
          <w:color w:val="2C2728"/>
          <w:sz w:val="28"/>
        </w:rPr>
        <w:t>Services</w:t>
      </w:r>
      <w:r>
        <w:rPr>
          <w:color w:val="2C2728"/>
          <w:spacing w:val="-13"/>
          <w:sz w:val="28"/>
        </w:rPr>
        <w:t xml:space="preserve"> </w:t>
      </w:r>
      <w:r>
        <w:rPr>
          <w:color w:val="2C2728"/>
          <w:sz w:val="28"/>
        </w:rPr>
        <w:t>Task</w:t>
      </w:r>
      <w:r>
        <w:rPr>
          <w:color w:val="2C2728"/>
          <w:spacing w:val="-8"/>
          <w:sz w:val="28"/>
        </w:rPr>
        <w:t xml:space="preserve"> </w:t>
      </w:r>
      <w:r>
        <w:rPr>
          <w:color w:val="2C2728"/>
          <w:sz w:val="28"/>
        </w:rPr>
        <w:t>Force</w:t>
      </w:r>
      <w:r>
        <w:rPr>
          <w:color w:val="2C2728"/>
          <w:spacing w:val="-8"/>
          <w:sz w:val="28"/>
        </w:rPr>
        <w:t xml:space="preserve"> </w:t>
      </w:r>
      <w:r>
        <w:rPr>
          <w:color w:val="2C2728"/>
          <w:sz w:val="28"/>
        </w:rPr>
        <w:t>recommendation</w:t>
      </w:r>
      <w:r>
        <w:rPr>
          <w:color w:val="2C2728"/>
          <w:spacing w:val="-8"/>
          <w:sz w:val="28"/>
        </w:rPr>
        <w:t xml:space="preserve"> </w:t>
      </w:r>
      <w:r>
        <w:rPr>
          <w:color w:val="2C2728"/>
          <w:sz w:val="28"/>
        </w:rPr>
        <w:t>statement.</w:t>
      </w:r>
      <w:r>
        <w:rPr>
          <w:color w:val="2C2728"/>
          <w:spacing w:val="-18"/>
          <w:sz w:val="28"/>
        </w:rPr>
        <w:t xml:space="preserve"> </w:t>
      </w:r>
      <w:r>
        <w:rPr>
          <w:color w:val="2C2728"/>
          <w:sz w:val="28"/>
        </w:rPr>
        <w:t>Ann</w:t>
      </w:r>
      <w:r>
        <w:rPr>
          <w:color w:val="2C2728"/>
          <w:spacing w:val="-7"/>
          <w:sz w:val="28"/>
        </w:rPr>
        <w:t xml:space="preserve"> </w:t>
      </w:r>
      <w:r>
        <w:rPr>
          <w:color w:val="2C2728"/>
          <w:sz w:val="28"/>
        </w:rPr>
        <w:t>Intern</w:t>
      </w:r>
      <w:r>
        <w:rPr>
          <w:color w:val="2C2728"/>
          <w:spacing w:val="-8"/>
          <w:sz w:val="28"/>
        </w:rPr>
        <w:t xml:space="preserve"> </w:t>
      </w:r>
      <w:r>
        <w:rPr>
          <w:color w:val="2C2728"/>
          <w:sz w:val="28"/>
        </w:rPr>
        <w:t xml:space="preserve">Med. 2013;159:51–60. </w:t>
      </w:r>
      <w:r>
        <w:rPr>
          <w:color w:val="4868B3"/>
          <w:sz w:val="28"/>
        </w:rPr>
        <w:t>https://</w:t>
      </w:r>
      <w:hyperlink r:id="rId69">
        <w:r>
          <w:rPr>
            <w:color w:val="4868B3"/>
            <w:sz w:val="28"/>
          </w:rPr>
          <w:t xml:space="preserve">www.acpjournals.org/ </w:t>
        </w:r>
      </w:hyperlink>
      <w:r>
        <w:rPr>
          <w:color w:val="4868B3"/>
          <w:sz w:val="28"/>
        </w:rPr>
        <w:t>doi/</w:t>
      </w:r>
    </w:p>
    <w:p w14:paraId="1C02D8A5" w14:textId="77777777" w:rsidR="004E457E" w:rsidRDefault="00EA0C9A">
      <w:pPr>
        <w:pStyle w:val="BodyText"/>
        <w:spacing w:line="316" w:lineRule="exact"/>
        <w:ind w:left="400"/>
      </w:pPr>
      <w:r>
        <w:rPr>
          <w:color w:val="4868B3"/>
          <w:spacing w:val="-2"/>
        </w:rPr>
        <w:t>10.7326/0003-4819-159-1-201307020-00645</w:t>
      </w:r>
    </w:p>
    <w:p w14:paraId="343E0018" w14:textId="77777777" w:rsidR="004E457E" w:rsidRDefault="004E457E">
      <w:pPr>
        <w:pStyle w:val="BodyText"/>
        <w:spacing w:before="7"/>
        <w:rPr>
          <w:sz w:val="27"/>
        </w:rPr>
      </w:pPr>
    </w:p>
    <w:p w14:paraId="49965D81" w14:textId="77777777" w:rsidR="004E457E" w:rsidRDefault="00EA0C9A">
      <w:pPr>
        <w:pStyle w:val="ListParagraph"/>
        <w:numPr>
          <w:ilvl w:val="0"/>
          <w:numId w:val="3"/>
        </w:numPr>
        <w:tabs>
          <w:tab w:val="left" w:pos="750"/>
        </w:tabs>
        <w:spacing w:before="1"/>
        <w:ind w:right="550" w:firstLine="0"/>
        <w:rPr>
          <w:sz w:val="28"/>
        </w:rPr>
      </w:pPr>
      <w:r>
        <w:rPr>
          <w:color w:val="2C2728"/>
          <w:sz w:val="28"/>
        </w:rPr>
        <w:t>Background:</w:t>
      </w:r>
      <w:r>
        <w:rPr>
          <w:color w:val="2C2728"/>
          <w:spacing w:val="-18"/>
          <w:sz w:val="28"/>
        </w:rPr>
        <w:t xml:space="preserve"> </w:t>
      </w:r>
      <w:r>
        <w:rPr>
          <w:color w:val="2C2728"/>
          <w:sz w:val="28"/>
        </w:rPr>
        <w:t>The</w:t>
      </w:r>
      <w:r>
        <w:rPr>
          <w:color w:val="2C2728"/>
          <w:spacing w:val="-17"/>
          <w:sz w:val="28"/>
        </w:rPr>
        <w:t xml:space="preserve"> </w:t>
      </w:r>
      <w:r>
        <w:rPr>
          <w:color w:val="2C2728"/>
          <w:sz w:val="28"/>
        </w:rPr>
        <w:t>Affordable</w:t>
      </w:r>
      <w:r>
        <w:rPr>
          <w:color w:val="2C2728"/>
          <w:spacing w:val="-7"/>
          <w:sz w:val="28"/>
        </w:rPr>
        <w:t xml:space="preserve"> </w:t>
      </w:r>
      <w:r>
        <w:rPr>
          <w:color w:val="2C2728"/>
          <w:sz w:val="28"/>
        </w:rPr>
        <w:t>Care</w:t>
      </w:r>
      <w:r>
        <w:rPr>
          <w:color w:val="2C2728"/>
          <w:spacing w:val="-18"/>
          <w:sz w:val="28"/>
        </w:rPr>
        <w:t xml:space="preserve"> </w:t>
      </w:r>
      <w:r>
        <w:rPr>
          <w:color w:val="2C2728"/>
          <w:sz w:val="28"/>
        </w:rPr>
        <w:t>Act’s</w:t>
      </w:r>
      <w:r>
        <w:rPr>
          <w:color w:val="2C2728"/>
          <w:spacing w:val="-6"/>
          <w:sz w:val="28"/>
        </w:rPr>
        <w:t xml:space="preserve"> </w:t>
      </w:r>
      <w:r>
        <w:rPr>
          <w:color w:val="2C2728"/>
          <w:sz w:val="28"/>
        </w:rPr>
        <w:t>new</w:t>
      </w:r>
      <w:r>
        <w:rPr>
          <w:color w:val="2C2728"/>
          <w:spacing w:val="-6"/>
          <w:sz w:val="28"/>
        </w:rPr>
        <w:t xml:space="preserve"> </w:t>
      </w:r>
      <w:r>
        <w:rPr>
          <w:color w:val="2C2728"/>
          <w:sz w:val="28"/>
        </w:rPr>
        <w:t>rules</w:t>
      </w:r>
      <w:r>
        <w:rPr>
          <w:color w:val="2C2728"/>
          <w:spacing w:val="-6"/>
          <w:sz w:val="28"/>
        </w:rPr>
        <w:t xml:space="preserve"> </w:t>
      </w:r>
      <w:r>
        <w:rPr>
          <w:color w:val="2C2728"/>
          <w:sz w:val="28"/>
        </w:rPr>
        <w:t>on</w:t>
      </w:r>
      <w:r>
        <w:rPr>
          <w:color w:val="2C2728"/>
          <w:spacing w:val="-6"/>
          <w:sz w:val="28"/>
        </w:rPr>
        <w:t xml:space="preserve"> </w:t>
      </w:r>
      <w:r>
        <w:rPr>
          <w:color w:val="2C2728"/>
          <w:sz w:val="28"/>
        </w:rPr>
        <w:t>preventive</w:t>
      </w:r>
      <w:r>
        <w:rPr>
          <w:color w:val="2C2728"/>
          <w:spacing w:val="-7"/>
          <w:sz w:val="28"/>
        </w:rPr>
        <w:t xml:space="preserve"> </w:t>
      </w:r>
      <w:r>
        <w:rPr>
          <w:color w:val="2C2728"/>
          <w:sz w:val="28"/>
        </w:rPr>
        <w:t>care.</w:t>
      </w:r>
      <w:r>
        <w:rPr>
          <w:color w:val="2C2728"/>
          <w:spacing w:val="-6"/>
          <w:sz w:val="28"/>
        </w:rPr>
        <w:t xml:space="preserve"> </w:t>
      </w:r>
      <w:r>
        <w:rPr>
          <w:color w:val="2C2728"/>
          <w:sz w:val="28"/>
        </w:rPr>
        <w:t>CMS.gov website. Published July 14, 2010.</w:t>
      </w:r>
      <w:r>
        <w:rPr>
          <w:color w:val="2C2728"/>
          <w:spacing w:val="-3"/>
          <w:sz w:val="28"/>
        </w:rPr>
        <w:t xml:space="preserve"> </w:t>
      </w:r>
      <w:r>
        <w:rPr>
          <w:color w:val="2C2728"/>
          <w:sz w:val="28"/>
        </w:rPr>
        <w:t xml:space="preserve">Accessed October 1, 2019. </w:t>
      </w:r>
      <w:r>
        <w:rPr>
          <w:color w:val="4868B3"/>
          <w:sz w:val="28"/>
        </w:rPr>
        <w:t xml:space="preserve">https:// </w:t>
      </w:r>
      <w:hyperlink r:id="rId70">
        <w:r>
          <w:rPr>
            <w:color w:val="4868B3"/>
            <w:sz w:val="28"/>
          </w:rPr>
          <w:t>www.cms.gov/CCIIO/Resources/Fact-Sheets-and-</w:t>
        </w:r>
      </w:hyperlink>
      <w:r>
        <w:rPr>
          <w:color w:val="4868B3"/>
          <w:sz w:val="28"/>
        </w:rPr>
        <w:t xml:space="preserve"> FAQs/preventive-care- </w:t>
      </w:r>
      <w:r>
        <w:rPr>
          <w:color w:val="4868B3"/>
          <w:spacing w:val="-2"/>
          <w:sz w:val="28"/>
        </w:rPr>
        <w:t>background.html</w:t>
      </w:r>
    </w:p>
    <w:p w14:paraId="288DEDF7" w14:textId="77777777" w:rsidR="004E457E" w:rsidRDefault="004E457E">
      <w:pPr>
        <w:pStyle w:val="BodyText"/>
        <w:spacing w:before="1"/>
        <w:rPr>
          <w:sz w:val="27"/>
        </w:rPr>
      </w:pPr>
    </w:p>
    <w:p w14:paraId="67EED6DF" w14:textId="77777777" w:rsidR="004E457E" w:rsidRDefault="00EA0C9A">
      <w:pPr>
        <w:pStyle w:val="ListParagraph"/>
        <w:numPr>
          <w:ilvl w:val="0"/>
          <w:numId w:val="3"/>
        </w:numPr>
        <w:tabs>
          <w:tab w:val="left" w:pos="750"/>
        </w:tabs>
        <w:ind w:right="737" w:firstLine="0"/>
        <w:rPr>
          <w:sz w:val="28"/>
        </w:rPr>
      </w:pPr>
      <w:r>
        <w:rPr>
          <w:color w:val="2C2728"/>
          <w:sz w:val="28"/>
        </w:rPr>
        <w:t xml:space="preserve">Owens, D. K., Davidson, </w:t>
      </w:r>
      <w:r>
        <w:rPr>
          <w:color w:val="2C2728"/>
          <w:sz w:val="28"/>
        </w:rPr>
        <w:t>K. W., Krist,</w:t>
      </w:r>
      <w:r>
        <w:rPr>
          <w:color w:val="2C2728"/>
          <w:spacing w:val="-10"/>
          <w:sz w:val="28"/>
        </w:rPr>
        <w:t xml:space="preserve"> </w:t>
      </w:r>
      <w:r>
        <w:rPr>
          <w:color w:val="2C2728"/>
          <w:sz w:val="28"/>
        </w:rPr>
        <w:t>A. H., Barry, M. J., Cabana, M., Caughey,</w:t>
      </w:r>
      <w:r>
        <w:rPr>
          <w:color w:val="2C2728"/>
          <w:spacing w:val="-18"/>
          <w:sz w:val="28"/>
        </w:rPr>
        <w:t xml:space="preserve"> </w:t>
      </w:r>
      <w:r>
        <w:rPr>
          <w:color w:val="2C2728"/>
          <w:sz w:val="28"/>
        </w:rPr>
        <w:t>A.</w:t>
      </w:r>
      <w:r>
        <w:rPr>
          <w:color w:val="2C2728"/>
          <w:spacing w:val="-16"/>
          <w:sz w:val="28"/>
        </w:rPr>
        <w:t xml:space="preserve"> </w:t>
      </w:r>
      <w:r>
        <w:rPr>
          <w:color w:val="2C2728"/>
          <w:sz w:val="28"/>
        </w:rPr>
        <w:t>B.,</w:t>
      </w:r>
      <w:r>
        <w:rPr>
          <w:color w:val="2C2728"/>
          <w:spacing w:val="-7"/>
          <w:sz w:val="28"/>
        </w:rPr>
        <w:t xml:space="preserve"> </w:t>
      </w:r>
      <w:r>
        <w:rPr>
          <w:color w:val="2C2728"/>
          <w:sz w:val="28"/>
        </w:rPr>
        <w:t>Curry,</w:t>
      </w:r>
      <w:r>
        <w:rPr>
          <w:color w:val="2C2728"/>
          <w:spacing w:val="-8"/>
          <w:sz w:val="28"/>
        </w:rPr>
        <w:t xml:space="preserve"> </w:t>
      </w:r>
      <w:r>
        <w:rPr>
          <w:color w:val="2C2728"/>
          <w:sz w:val="28"/>
        </w:rPr>
        <w:t>S.</w:t>
      </w:r>
      <w:r>
        <w:rPr>
          <w:color w:val="2C2728"/>
          <w:spacing w:val="-8"/>
          <w:sz w:val="28"/>
        </w:rPr>
        <w:t xml:space="preserve"> </w:t>
      </w:r>
      <w:r>
        <w:rPr>
          <w:color w:val="2C2728"/>
          <w:sz w:val="28"/>
        </w:rPr>
        <w:t>J.,</w:t>
      </w:r>
      <w:r>
        <w:rPr>
          <w:color w:val="2C2728"/>
          <w:spacing w:val="-8"/>
          <w:sz w:val="28"/>
        </w:rPr>
        <w:t xml:space="preserve"> </w:t>
      </w:r>
      <w:r>
        <w:rPr>
          <w:color w:val="2C2728"/>
          <w:sz w:val="28"/>
        </w:rPr>
        <w:t>Doubeni,</w:t>
      </w:r>
      <w:r>
        <w:rPr>
          <w:color w:val="2C2728"/>
          <w:spacing w:val="-8"/>
          <w:sz w:val="28"/>
        </w:rPr>
        <w:t xml:space="preserve"> </w:t>
      </w:r>
      <w:r>
        <w:rPr>
          <w:color w:val="2C2728"/>
          <w:sz w:val="28"/>
        </w:rPr>
        <w:t>C.</w:t>
      </w:r>
      <w:r>
        <w:rPr>
          <w:color w:val="2C2728"/>
          <w:spacing w:val="-18"/>
          <w:sz w:val="28"/>
        </w:rPr>
        <w:t xml:space="preserve"> </w:t>
      </w:r>
      <w:r>
        <w:rPr>
          <w:color w:val="2C2728"/>
          <w:sz w:val="28"/>
        </w:rPr>
        <w:t>A.,</w:t>
      </w:r>
      <w:r>
        <w:rPr>
          <w:color w:val="2C2728"/>
          <w:spacing w:val="-7"/>
          <w:sz w:val="28"/>
        </w:rPr>
        <w:t xml:space="preserve"> </w:t>
      </w:r>
      <w:r>
        <w:rPr>
          <w:color w:val="2C2728"/>
          <w:sz w:val="28"/>
        </w:rPr>
        <w:t>Epling,</w:t>
      </w:r>
      <w:r>
        <w:rPr>
          <w:color w:val="2C2728"/>
          <w:spacing w:val="-8"/>
          <w:sz w:val="28"/>
        </w:rPr>
        <w:t xml:space="preserve"> </w:t>
      </w:r>
      <w:r>
        <w:rPr>
          <w:color w:val="2C2728"/>
          <w:sz w:val="28"/>
        </w:rPr>
        <w:t>J.</w:t>
      </w:r>
      <w:r>
        <w:rPr>
          <w:color w:val="2C2728"/>
          <w:spacing w:val="-13"/>
          <w:sz w:val="28"/>
        </w:rPr>
        <w:t xml:space="preserve"> </w:t>
      </w:r>
      <w:r>
        <w:rPr>
          <w:color w:val="2C2728"/>
          <w:sz w:val="28"/>
        </w:rPr>
        <w:t>W.,</w:t>
      </w:r>
      <w:r>
        <w:rPr>
          <w:color w:val="2C2728"/>
          <w:spacing w:val="-8"/>
          <w:sz w:val="28"/>
        </w:rPr>
        <w:t xml:space="preserve"> </w:t>
      </w:r>
      <w:r>
        <w:rPr>
          <w:color w:val="2C2728"/>
          <w:sz w:val="28"/>
        </w:rPr>
        <w:t>Kubik,</w:t>
      </w:r>
      <w:r>
        <w:rPr>
          <w:color w:val="2C2728"/>
          <w:spacing w:val="-8"/>
          <w:sz w:val="28"/>
        </w:rPr>
        <w:t xml:space="preserve"> </w:t>
      </w:r>
      <w:r>
        <w:rPr>
          <w:color w:val="2C2728"/>
          <w:sz w:val="28"/>
        </w:rPr>
        <w:t>M.,</w:t>
      </w:r>
      <w:r>
        <w:rPr>
          <w:color w:val="2C2728"/>
          <w:spacing w:val="-8"/>
          <w:sz w:val="28"/>
        </w:rPr>
        <w:t xml:space="preserve"> </w:t>
      </w:r>
      <w:r>
        <w:rPr>
          <w:color w:val="2C2728"/>
          <w:sz w:val="28"/>
        </w:rPr>
        <w:t>Landefeld,</w:t>
      </w:r>
    </w:p>
    <w:p w14:paraId="50B6276A" w14:textId="77777777" w:rsidR="004E457E" w:rsidRDefault="00EA0C9A">
      <w:pPr>
        <w:pStyle w:val="BodyText"/>
        <w:spacing w:line="237" w:lineRule="auto"/>
        <w:ind w:left="400" w:right="524"/>
      </w:pPr>
      <w:r>
        <w:rPr>
          <w:color w:val="2C2728"/>
        </w:rPr>
        <w:t>C.</w:t>
      </w:r>
      <w:r>
        <w:rPr>
          <w:color w:val="2C2728"/>
          <w:spacing w:val="-10"/>
        </w:rPr>
        <w:t xml:space="preserve"> </w:t>
      </w:r>
      <w:r>
        <w:rPr>
          <w:color w:val="2C2728"/>
        </w:rPr>
        <w:t>S.,</w:t>
      </w:r>
      <w:r>
        <w:rPr>
          <w:color w:val="2C2728"/>
          <w:spacing w:val="-6"/>
        </w:rPr>
        <w:t xml:space="preserve"> </w:t>
      </w:r>
      <w:r>
        <w:rPr>
          <w:color w:val="2C2728"/>
        </w:rPr>
        <w:t>Mangione,</w:t>
      </w:r>
      <w:r>
        <w:rPr>
          <w:color w:val="2C2728"/>
          <w:spacing w:val="-6"/>
        </w:rPr>
        <w:t xml:space="preserve"> </w:t>
      </w:r>
      <w:r>
        <w:rPr>
          <w:color w:val="2C2728"/>
        </w:rPr>
        <w:t>C.</w:t>
      </w:r>
      <w:r>
        <w:rPr>
          <w:color w:val="2C2728"/>
          <w:spacing w:val="-6"/>
        </w:rPr>
        <w:t xml:space="preserve"> </w:t>
      </w:r>
      <w:r>
        <w:rPr>
          <w:color w:val="2C2728"/>
        </w:rPr>
        <w:t>M.,</w:t>
      </w:r>
      <w:r>
        <w:rPr>
          <w:color w:val="2C2728"/>
          <w:spacing w:val="-6"/>
        </w:rPr>
        <w:t xml:space="preserve"> </w:t>
      </w:r>
      <w:r>
        <w:rPr>
          <w:color w:val="2C2728"/>
        </w:rPr>
        <w:t>Pbert,</w:t>
      </w:r>
      <w:r>
        <w:rPr>
          <w:color w:val="2C2728"/>
          <w:spacing w:val="-6"/>
        </w:rPr>
        <w:t xml:space="preserve"> </w:t>
      </w:r>
      <w:r>
        <w:rPr>
          <w:color w:val="2C2728"/>
        </w:rPr>
        <w:t>L.,</w:t>
      </w:r>
      <w:r>
        <w:rPr>
          <w:color w:val="2C2728"/>
          <w:spacing w:val="-6"/>
        </w:rPr>
        <w:t xml:space="preserve"> </w:t>
      </w:r>
      <w:r>
        <w:rPr>
          <w:color w:val="2C2728"/>
        </w:rPr>
        <w:t>Silverstein,</w:t>
      </w:r>
      <w:r>
        <w:rPr>
          <w:color w:val="2C2728"/>
          <w:spacing w:val="-6"/>
        </w:rPr>
        <w:t xml:space="preserve"> </w:t>
      </w:r>
      <w:r>
        <w:rPr>
          <w:color w:val="2C2728"/>
        </w:rPr>
        <w:t>M.,</w:t>
      </w:r>
      <w:r>
        <w:rPr>
          <w:color w:val="2C2728"/>
          <w:spacing w:val="-6"/>
        </w:rPr>
        <w:t xml:space="preserve"> </w:t>
      </w:r>
      <w:r>
        <w:rPr>
          <w:color w:val="2C2728"/>
        </w:rPr>
        <w:t>Simon,</w:t>
      </w:r>
      <w:r>
        <w:rPr>
          <w:color w:val="2C2728"/>
          <w:spacing w:val="-6"/>
        </w:rPr>
        <w:t xml:space="preserve"> </w:t>
      </w:r>
      <w:r>
        <w:rPr>
          <w:color w:val="2C2728"/>
        </w:rPr>
        <w:t>M.</w:t>
      </w:r>
      <w:r>
        <w:rPr>
          <w:color w:val="2C2728"/>
          <w:spacing w:val="-18"/>
        </w:rPr>
        <w:t xml:space="preserve"> </w:t>
      </w:r>
      <w:r>
        <w:rPr>
          <w:color w:val="2C2728"/>
        </w:rPr>
        <w:t>A.,</w:t>
      </w:r>
      <w:r>
        <w:rPr>
          <w:color w:val="2C2728"/>
          <w:spacing w:val="-11"/>
        </w:rPr>
        <w:t xml:space="preserve"> </w:t>
      </w:r>
      <w:r>
        <w:rPr>
          <w:color w:val="2C2728"/>
        </w:rPr>
        <w:t>Tseng,</w:t>
      </w:r>
      <w:r>
        <w:rPr>
          <w:color w:val="2C2728"/>
          <w:spacing w:val="-6"/>
        </w:rPr>
        <w:t xml:space="preserve"> </w:t>
      </w:r>
      <w:r>
        <w:rPr>
          <w:color w:val="2C2728"/>
        </w:rPr>
        <w:t>C.-W.,</w:t>
      </w:r>
      <w:r>
        <w:rPr>
          <w:color w:val="2C2728"/>
          <w:spacing w:val="-6"/>
        </w:rPr>
        <w:t xml:space="preserve"> </w:t>
      </w:r>
      <w:r>
        <w:rPr>
          <w:color w:val="2C2728"/>
        </w:rPr>
        <w:t xml:space="preserve">&amp; Wong, J. B. (2019). Screening for HIV Infection. </w:t>
      </w:r>
      <w:r>
        <w:rPr>
          <w:i/>
          <w:color w:val="2C2728"/>
        </w:rPr>
        <w:t>JAMA</w:t>
      </w:r>
      <w:r>
        <w:rPr>
          <w:color w:val="2C2728"/>
        </w:rPr>
        <w:t xml:space="preserve">, </w:t>
      </w:r>
      <w:r>
        <w:rPr>
          <w:i/>
          <w:color w:val="2C2728"/>
        </w:rPr>
        <w:t>321</w:t>
      </w:r>
      <w:r>
        <w:rPr>
          <w:color w:val="2C2728"/>
        </w:rPr>
        <w:t xml:space="preserve">(23), 2326. </w:t>
      </w:r>
      <w:r>
        <w:rPr>
          <w:color w:val="4868B3"/>
        </w:rPr>
        <w:t xml:space="preserve">https:// </w:t>
      </w:r>
      <w:r>
        <w:rPr>
          <w:color w:val="4868B3"/>
          <w:spacing w:val="-2"/>
        </w:rPr>
        <w:t>doi.org/10.1001/jama.2019.6587</w:t>
      </w:r>
    </w:p>
    <w:p w14:paraId="7712F7C1" w14:textId="77777777" w:rsidR="004E457E" w:rsidRDefault="004E457E">
      <w:pPr>
        <w:pStyle w:val="BodyText"/>
        <w:spacing w:before="9"/>
        <w:rPr>
          <w:sz w:val="27"/>
        </w:rPr>
      </w:pPr>
    </w:p>
    <w:p w14:paraId="2DB796AF" w14:textId="77777777" w:rsidR="004E457E" w:rsidRDefault="00EA0C9A">
      <w:pPr>
        <w:pStyle w:val="ListParagraph"/>
        <w:numPr>
          <w:ilvl w:val="0"/>
          <w:numId w:val="3"/>
        </w:numPr>
        <w:tabs>
          <w:tab w:val="left" w:pos="750"/>
        </w:tabs>
        <w:spacing w:before="1"/>
        <w:ind w:right="1060" w:firstLine="0"/>
        <w:rPr>
          <w:sz w:val="28"/>
        </w:rPr>
      </w:pPr>
      <w:r>
        <w:rPr>
          <w:color w:val="2C2728"/>
          <w:sz w:val="28"/>
        </w:rPr>
        <w:t>Centers</w:t>
      </w:r>
      <w:r>
        <w:rPr>
          <w:color w:val="2C2728"/>
          <w:spacing w:val="-10"/>
          <w:sz w:val="28"/>
        </w:rPr>
        <w:t xml:space="preserve"> </w:t>
      </w:r>
      <w:r>
        <w:rPr>
          <w:color w:val="2C2728"/>
          <w:sz w:val="28"/>
        </w:rPr>
        <w:t>for</w:t>
      </w:r>
      <w:r>
        <w:rPr>
          <w:color w:val="2C2728"/>
          <w:spacing w:val="-7"/>
          <w:sz w:val="28"/>
        </w:rPr>
        <w:t xml:space="preserve"> </w:t>
      </w:r>
      <w:r>
        <w:rPr>
          <w:color w:val="2C2728"/>
          <w:sz w:val="28"/>
        </w:rPr>
        <w:t>Disease</w:t>
      </w:r>
      <w:r>
        <w:rPr>
          <w:color w:val="2C2728"/>
          <w:spacing w:val="-8"/>
          <w:sz w:val="28"/>
        </w:rPr>
        <w:t xml:space="preserve"> </w:t>
      </w:r>
      <w:r>
        <w:rPr>
          <w:color w:val="2C2728"/>
          <w:sz w:val="28"/>
        </w:rPr>
        <w:t>Control</w:t>
      </w:r>
      <w:r>
        <w:rPr>
          <w:color w:val="2C2728"/>
          <w:spacing w:val="-8"/>
          <w:sz w:val="28"/>
        </w:rPr>
        <w:t xml:space="preserve"> </w:t>
      </w:r>
      <w:r>
        <w:rPr>
          <w:color w:val="2C2728"/>
          <w:sz w:val="28"/>
        </w:rPr>
        <w:t>and</w:t>
      </w:r>
      <w:r>
        <w:rPr>
          <w:color w:val="2C2728"/>
          <w:spacing w:val="-7"/>
          <w:sz w:val="28"/>
        </w:rPr>
        <w:t xml:space="preserve"> </w:t>
      </w:r>
      <w:r>
        <w:rPr>
          <w:color w:val="2C2728"/>
          <w:sz w:val="28"/>
        </w:rPr>
        <w:t>Prevention.</w:t>
      </w:r>
      <w:r>
        <w:rPr>
          <w:color w:val="2C2728"/>
          <w:spacing w:val="-7"/>
          <w:sz w:val="28"/>
        </w:rPr>
        <w:t xml:space="preserve"> </w:t>
      </w:r>
      <w:r>
        <w:rPr>
          <w:color w:val="2C2728"/>
          <w:sz w:val="28"/>
        </w:rPr>
        <w:t>(2020,</w:t>
      </w:r>
      <w:r>
        <w:rPr>
          <w:color w:val="2C2728"/>
          <w:spacing w:val="-18"/>
          <w:sz w:val="28"/>
        </w:rPr>
        <w:t xml:space="preserve"> </w:t>
      </w:r>
      <w:r>
        <w:rPr>
          <w:color w:val="2C2728"/>
          <w:sz w:val="28"/>
        </w:rPr>
        <w:t>August</w:t>
      </w:r>
      <w:r>
        <w:rPr>
          <w:color w:val="2C2728"/>
          <w:spacing w:val="-6"/>
          <w:sz w:val="28"/>
        </w:rPr>
        <w:t xml:space="preserve"> </w:t>
      </w:r>
      <w:r>
        <w:rPr>
          <w:color w:val="2C2728"/>
          <w:sz w:val="28"/>
        </w:rPr>
        <w:t>4).</w:t>
      </w:r>
      <w:r>
        <w:rPr>
          <w:color w:val="2C2728"/>
          <w:spacing w:val="-7"/>
          <w:sz w:val="28"/>
        </w:rPr>
        <w:t xml:space="preserve"> </w:t>
      </w:r>
      <w:r>
        <w:rPr>
          <w:i/>
          <w:color w:val="2C2728"/>
          <w:sz w:val="28"/>
        </w:rPr>
        <w:t>HIV</w:t>
      </w:r>
      <w:r>
        <w:rPr>
          <w:i/>
          <w:color w:val="2C2728"/>
          <w:spacing w:val="-12"/>
          <w:sz w:val="28"/>
        </w:rPr>
        <w:t xml:space="preserve"> </w:t>
      </w:r>
      <w:r>
        <w:rPr>
          <w:i/>
          <w:color w:val="2C2728"/>
          <w:sz w:val="28"/>
        </w:rPr>
        <w:t>Testing: Let’s Stop HIV Together</w:t>
      </w:r>
      <w:r>
        <w:rPr>
          <w:color w:val="2C2728"/>
          <w:sz w:val="28"/>
        </w:rPr>
        <w:t xml:space="preserve">. </w:t>
      </w:r>
      <w:r>
        <w:rPr>
          <w:color w:val="4868B3"/>
          <w:sz w:val="28"/>
        </w:rPr>
        <w:t>https://</w:t>
      </w:r>
      <w:hyperlink r:id="rId71">
        <w:r>
          <w:rPr>
            <w:color w:val="4868B3"/>
            <w:sz w:val="28"/>
          </w:rPr>
          <w:t>www.cdc.gov/stophivtogether/hiv-testing/</w:t>
        </w:r>
      </w:hyperlink>
      <w:r>
        <w:rPr>
          <w:color w:val="4868B3"/>
          <w:sz w:val="28"/>
        </w:rPr>
        <w:t xml:space="preserve"> </w:t>
      </w:r>
      <w:r>
        <w:rPr>
          <w:color w:val="4868B3"/>
          <w:spacing w:val="-2"/>
          <w:sz w:val="28"/>
        </w:rPr>
        <w:t>index.html</w:t>
      </w:r>
    </w:p>
    <w:p w14:paraId="771C7CE1" w14:textId="77777777" w:rsidR="004E457E" w:rsidRDefault="004E457E">
      <w:pPr>
        <w:rPr>
          <w:sz w:val="28"/>
        </w:rPr>
        <w:sectPr w:rsidR="004E457E">
          <w:pgSz w:w="12240" w:h="15840"/>
          <w:pgMar w:top="980" w:right="920" w:bottom="280" w:left="1040" w:header="714" w:footer="0" w:gutter="0"/>
          <w:cols w:space="720"/>
        </w:sectPr>
      </w:pPr>
    </w:p>
    <w:p w14:paraId="1AEFC49E" w14:textId="77777777" w:rsidR="004E457E" w:rsidRDefault="004E457E">
      <w:pPr>
        <w:pStyle w:val="BodyText"/>
        <w:spacing w:before="11"/>
        <w:rPr>
          <w:sz w:val="29"/>
        </w:rPr>
      </w:pPr>
    </w:p>
    <w:p w14:paraId="7B56A50E" w14:textId="77777777" w:rsidR="004E457E" w:rsidRDefault="00EA0C9A">
      <w:pPr>
        <w:pStyle w:val="ListParagraph"/>
        <w:numPr>
          <w:ilvl w:val="0"/>
          <w:numId w:val="3"/>
        </w:numPr>
        <w:tabs>
          <w:tab w:val="left" w:pos="750"/>
        </w:tabs>
        <w:spacing w:before="88"/>
        <w:ind w:right="525" w:firstLine="0"/>
        <w:rPr>
          <w:sz w:val="28"/>
        </w:rPr>
      </w:pPr>
      <w:r>
        <w:rPr>
          <w:color w:val="2C2728"/>
          <w:sz w:val="28"/>
        </w:rPr>
        <w:t>Centers</w:t>
      </w:r>
      <w:r>
        <w:rPr>
          <w:color w:val="2C2728"/>
          <w:spacing w:val="-10"/>
          <w:sz w:val="28"/>
        </w:rPr>
        <w:t xml:space="preserve"> </w:t>
      </w:r>
      <w:r>
        <w:rPr>
          <w:color w:val="2C2728"/>
          <w:sz w:val="28"/>
        </w:rPr>
        <w:t>for</w:t>
      </w:r>
      <w:r>
        <w:rPr>
          <w:color w:val="2C2728"/>
          <w:spacing w:val="-10"/>
          <w:sz w:val="28"/>
        </w:rPr>
        <w:t xml:space="preserve"> </w:t>
      </w:r>
      <w:r>
        <w:rPr>
          <w:color w:val="2C2728"/>
          <w:sz w:val="28"/>
        </w:rPr>
        <w:t>Disease</w:t>
      </w:r>
      <w:r>
        <w:rPr>
          <w:color w:val="2C2728"/>
          <w:spacing w:val="-11"/>
          <w:sz w:val="28"/>
        </w:rPr>
        <w:t xml:space="preserve"> </w:t>
      </w:r>
      <w:r>
        <w:rPr>
          <w:color w:val="2C2728"/>
          <w:sz w:val="28"/>
        </w:rPr>
        <w:t>Control</w:t>
      </w:r>
      <w:r>
        <w:rPr>
          <w:color w:val="2C2728"/>
          <w:spacing w:val="-11"/>
          <w:sz w:val="28"/>
        </w:rPr>
        <w:t xml:space="preserve"> </w:t>
      </w:r>
      <w:r>
        <w:rPr>
          <w:color w:val="2C2728"/>
          <w:sz w:val="28"/>
        </w:rPr>
        <w:t>and</w:t>
      </w:r>
      <w:r>
        <w:rPr>
          <w:color w:val="2C2728"/>
          <w:spacing w:val="-10"/>
          <w:sz w:val="28"/>
        </w:rPr>
        <w:t xml:space="preserve"> </w:t>
      </w:r>
      <w:r>
        <w:rPr>
          <w:color w:val="2C2728"/>
          <w:sz w:val="28"/>
        </w:rPr>
        <w:t>Prevention.</w:t>
      </w:r>
      <w:r>
        <w:rPr>
          <w:color w:val="2C2728"/>
          <w:spacing w:val="-10"/>
          <w:sz w:val="28"/>
        </w:rPr>
        <w:t xml:space="preserve"> </w:t>
      </w:r>
      <w:r>
        <w:rPr>
          <w:color w:val="2C2728"/>
          <w:sz w:val="28"/>
        </w:rPr>
        <w:t>GetTested:</w:t>
      </w:r>
      <w:r>
        <w:rPr>
          <w:color w:val="2C2728"/>
          <w:spacing w:val="-11"/>
          <w:sz w:val="28"/>
        </w:rPr>
        <w:t xml:space="preserve"> </w:t>
      </w:r>
      <w:r>
        <w:rPr>
          <w:color w:val="2C2728"/>
          <w:sz w:val="28"/>
        </w:rPr>
        <w:t>National</w:t>
      </w:r>
      <w:r>
        <w:rPr>
          <w:color w:val="2C2728"/>
          <w:spacing w:val="-10"/>
          <w:sz w:val="28"/>
        </w:rPr>
        <w:t xml:space="preserve"> </w:t>
      </w:r>
      <w:r>
        <w:rPr>
          <w:color w:val="2C2728"/>
          <w:sz w:val="28"/>
        </w:rPr>
        <w:t>HIV,</w:t>
      </w:r>
      <w:r>
        <w:rPr>
          <w:color w:val="2C2728"/>
          <w:spacing w:val="-10"/>
          <w:sz w:val="28"/>
        </w:rPr>
        <w:t xml:space="preserve"> </w:t>
      </w:r>
      <w:r>
        <w:rPr>
          <w:color w:val="2C2728"/>
          <w:sz w:val="28"/>
        </w:rPr>
        <w:t>STD,</w:t>
      </w:r>
      <w:r>
        <w:rPr>
          <w:color w:val="2C2728"/>
          <w:spacing w:val="-10"/>
          <w:sz w:val="28"/>
        </w:rPr>
        <w:t xml:space="preserve"> </w:t>
      </w:r>
      <w:r>
        <w:rPr>
          <w:color w:val="2C2728"/>
          <w:sz w:val="28"/>
        </w:rPr>
        <w:t xml:space="preserve">and hepatitis testing. </w:t>
      </w:r>
      <w:r>
        <w:rPr>
          <w:color w:val="4868B3"/>
          <w:sz w:val="28"/>
        </w:rPr>
        <w:t>https://gettested.cdc.gov/</w:t>
      </w:r>
    </w:p>
    <w:p w14:paraId="46070B1D" w14:textId="77777777" w:rsidR="004E457E" w:rsidRDefault="004E457E">
      <w:pPr>
        <w:pStyle w:val="BodyText"/>
        <w:spacing w:before="5"/>
        <w:rPr>
          <w:sz w:val="27"/>
        </w:rPr>
      </w:pPr>
    </w:p>
    <w:p w14:paraId="17422949" w14:textId="77777777" w:rsidR="004E457E" w:rsidRDefault="00EA0C9A">
      <w:pPr>
        <w:pStyle w:val="ListParagraph"/>
        <w:numPr>
          <w:ilvl w:val="0"/>
          <w:numId w:val="3"/>
        </w:numPr>
        <w:tabs>
          <w:tab w:val="left" w:pos="750"/>
        </w:tabs>
        <w:spacing w:before="1"/>
        <w:ind w:right="818" w:firstLine="0"/>
        <w:rPr>
          <w:sz w:val="28"/>
        </w:rPr>
      </w:pPr>
      <w:r>
        <w:rPr>
          <w:color w:val="2B2B2B"/>
          <w:sz w:val="28"/>
        </w:rPr>
        <w:t>Centers for Disease Control and Prevention. (2018). Quick reference guide: recommended</w:t>
      </w:r>
      <w:r>
        <w:rPr>
          <w:color w:val="2B2B2B"/>
          <w:spacing w:val="-4"/>
          <w:sz w:val="28"/>
        </w:rPr>
        <w:t xml:space="preserve"> </w:t>
      </w:r>
      <w:r>
        <w:rPr>
          <w:color w:val="2B2B2B"/>
          <w:sz w:val="28"/>
        </w:rPr>
        <w:t>laboratory</w:t>
      </w:r>
      <w:r>
        <w:rPr>
          <w:color w:val="2B2B2B"/>
          <w:spacing w:val="-4"/>
          <w:sz w:val="28"/>
        </w:rPr>
        <w:t xml:space="preserve"> </w:t>
      </w:r>
      <w:r>
        <w:rPr>
          <w:color w:val="2B2B2B"/>
          <w:sz w:val="28"/>
        </w:rPr>
        <w:t>HIV</w:t>
      </w:r>
      <w:r>
        <w:rPr>
          <w:color w:val="2B2B2B"/>
          <w:spacing w:val="-10"/>
          <w:sz w:val="28"/>
        </w:rPr>
        <w:t xml:space="preserve"> </w:t>
      </w:r>
      <w:r>
        <w:rPr>
          <w:color w:val="2B2B2B"/>
          <w:sz w:val="28"/>
        </w:rPr>
        <w:t>testing</w:t>
      </w:r>
      <w:r>
        <w:rPr>
          <w:color w:val="2B2B2B"/>
          <w:spacing w:val="-4"/>
          <w:sz w:val="28"/>
        </w:rPr>
        <w:t xml:space="preserve"> </w:t>
      </w:r>
      <w:r>
        <w:rPr>
          <w:color w:val="2B2B2B"/>
          <w:sz w:val="28"/>
        </w:rPr>
        <w:t>algorithm</w:t>
      </w:r>
      <w:r>
        <w:rPr>
          <w:color w:val="2B2B2B"/>
          <w:spacing w:val="-5"/>
          <w:sz w:val="28"/>
        </w:rPr>
        <w:t xml:space="preserve"> </w:t>
      </w:r>
      <w:r>
        <w:rPr>
          <w:color w:val="2B2B2B"/>
          <w:sz w:val="28"/>
        </w:rPr>
        <w:t>for</w:t>
      </w:r>
      <w:r>
        <w:rPr>
          <w:color w:val="2B2B2B"/>
          <w:spacing w:val="-4"/>
          <w:sz w:val="28"/>
        </w:rPr>
        <w:t xml:space="preserve"> </w:t>
      </w:r>
      <w:r>
        <w:rPr>
          <w:color w:val="2B2B2B"/>
          <w:sz w:val="28"/>
        </w:rPr>
        <w:t>serum</w:t>
      </w:r>
      <w:r>
        <w:rPr>
          <w:color w:val="2B2B2B"/>
          <w:spacing w:val="-5"/>
          <w:sz w:val="28"/>
        </w:rPr>
        <w:t xml:space="preserve"> </w:t>
      </w:r>
      <w:r>
        <w:rPr>
          <w:color w:val="2B2B2B"/>
          <w:sz w:val="28"/>
        </w:rPr>
        <w:t>or</w:t>
      </w:r>
      <w:r>
        <w:rPr>
          <w:color w:val="2B2B2B"/>
          <w:spacing w:val="-4"/>
          <w:sz w:val="28"/>
        </w:rPr>
        <w:t xml:space="preserve"> </w:t>
      </w:r>
      <w:r>
        <w:rPr>
          <w:color w:val="2C2728"/>
          <w:sz w:val="28"/>
        </w:rPr>
        <w:t>plasma</w:t>
      </w:r>
      <w:r>
        <w:rPr>
          <w:color w:val="2C2728"/>
          <w:spacing w:val="-5"/>
          <w:sz w:val="28"/>
        </w:rPr>
        <w:t xml:space="preserve"> </w:t>
      </w:r>
      <w:r>
        <w:rPr>
          <w:color w:val="2C2728"/>
          <w:sz w:val="28"/>
        </w:rPr>
        <w:t xml:space="preserve">speci-mens. </w:t>
      </w:r>
      <w:r>
        <w:rPr>
          <w:color w:val="4868B3"/>
          <w:spacing w:val="-2"/>
          <w:sz w:val="28"/>
        </w:rPr>
        <w:t>https://stacks.cdc.gov/view/cdc/50872</w:t>
      </w:r>
    </w:p>
    <w:p w14:paraId="60368F83" w14:textId="77777777" w:rsidR="004E457E" w:rsidRDefault="004E457E">
      <w:pPr>
        <w:pStyle w:val="BodyText"/>
        <w:spacing w:before="3"/>
        <w:rPr>
          <w:sz w:val="27"/>
        </w:rPr>
      </w:pPr>
    </w:p>
    <w:p w14:paraId="282C850F" w14:textId="77777777" w:rsidR="004E457E" w:rsidRDefault="00EA0C9A">
      <w:pPr>
        <w:pStyle w:val="ListParagraph"/>
        <w:numPr>
          <w:ilvl w:val="0"/>
          <w:numId w:val="3"/>
        </w:numPr>
        <w:tabs>
          <w:tab w:val="left" w:pos="750"/>
        </w:tabs>
        <w:ind w:right="556" w:firstLine="0"/>
        <w:rPr>
          <w:sz w:val="28"/>
        </w:rPr>
      </w:pPr>
      <w:r>
        <w:rPr>
          <w:color w:val="2C2728"/>
          <w:sz w:val="28"/>
        </w:rPr>
        <w:t>Substance</w:t>
      </w:r>
      <w:r>
        <w:rPr>
          <w:color w:val="2C2728"/>
          <w:spacing w:val="-2"/>
          <w:sz w:val="28"/>
        </w:rPr>
        <w:t xml:space="preserve"> </w:t>
      </w:r>
      <w:r>
        <w:rPr>
          <w:color w:val="2C2728"/>
          <w:sz w:val="28"/>
        </w:rPr>
        <w:t>Abuse and Mental Health Services</w:t>
      </w:r>
      <w:r>
        <w:rPr>
          <w:color w:val="2C2728"/>
          <w:spacing w:val="-2"/>
          <w:sz w:val="28"/>
        </w:rPr>
        <w:t xml:space="preserve"> </w:t>
      </w:r>
      <w:r>
        <w:rPr>
          <w:color w:val="2C2728"/>
          <w:sz w:val="28"/>
        </w:rPr>
        <w:t>Administration, &amp; McCance- Katz,</w:t>
      </w:r>
      <w:r>
        <w:rPr>
          <w:color w:val="2C2728"/>
          <w:spacing w:val="-6"/>
          <w:sz w:val="28"/>
        </w:rPr>
        <w:t xml:space="preserve"> </w:t>
      </w:r>
      <w:r>
        <w:rPr>
          <w:color w:val="2C2728"/>
          <w:sz w:val="28"/>
        </w:rPr>
        <w:t>Elinore.</w:t>
      </w:r>
      <w:r>
        <w:rPr>
          <w:color w:val="2C2728"/>
          <w:spacing w:val="-6"/>
          <w:sz w:val="28"/>
        </w:rPr>
        <w:t xml:space="preserve"> </w:t>
      </w:r>
      <w:r>
        <w:rPr>
          <w:color w:val="2C2728"/>
          <w:sz w:val="28"/>
        </w:rPr>
        <w:t>(2019,</w:t>
      </w:r>
      <w:r>
        <w:rPr>
          <w:color w:val="2C2728"/>
          <w:spacing w:val="-6"/>
          <w:sz w:val="28"/>
        </w:rPr>
        <w:t xml:space="preserve"> </w:t>
      </w:r>
      <w:r>
        <w:rPr>
          <w:color w:val="2C2728"/>
          <w:sz w:val="28"/>
        </w:rPr>
        <w:t>November</w:t>
      </w:r>
      <w:r>
        <w:rPr>
          <w:color w:val="2C2728"/>
          <w:spacing w:val="-6"/>
          <w:sz w:val="28"/>
        </w:rPr>
        <w:t xml:space="preserve"> </w:t>
      </w:r>
      <w:r>
        <w:rPr>
          <w:color w:val="2C2728"/>
          <w:sz w:val="28"/>
        </w:rPr>
        <w:t>21).</w:t>
      </w:r>
      <w:r>
        <w:rPr>
          <w:color w:val="2C2728"/>
          <w:spacing w:val="-6"/>
          <w:sz w:val="28"/>
        </w:rPr>
        <w:t xml:space="preserve"> </w:t>
      </w:r>
      <w:r>
        <w:rPr>
          <w:color w:val="2C2728"/>
          <w:sz w:val="28"/>
        </w:rPr>
        <w:t>Dear</w:t>
      </w:r>
      <w:r>
        <w:rPr>
          <w:color w:val="2C2728"/>
          <w:spacing w:val="-6"/>
          <w:sz w:val="28"/>
        </w:rPr>
        <w:t xml:space="preserve"> </w:t>
      </w:r>
      <w:r>
        <w:rPr>
          <w:color w:val="2C2728"/>
          <w:sz w:val="28"/>
        </w:rPr>
        <w:t>colleauge</w:t>
      </w:r>
      <w:r>
        <w:rPr>
          <w:color w:val="2C2728"/>
          <w:spacing w:val="-7"/>
          <w:sz w:val="28"/>
        </w:rPr>
        <w:t xml:space="preserve"> </w:t>
      </w:r>
      <w:r>
        <w:rPr>
          <w:color w:val="2C2728"/>
          <w:sz w:val="28"/>
        </w:rPr>
        <w:t>letter</w:t>
      </w:r>
      <w:r>
        <w:rPr>
          <w:color w:val="2C2728"/>
          <w:spacing w:val="-6"/>
          <w:sz w:val="28"/>
        </w:rPr>
        <w:t xml:space="preserve"> </w:t>
      </w:r>
      <w:r>
        <w:rPr>
          <w:color w:val="2C2728"/>
          <w:sz w:val="28"/>
        </w:rPr>
        <w:t>from</w:t>
      </w:r>
      <w:r>
        <w:rPr>
          <w:color w:val="2C2728"/>
          <w:spacing w:val="-7"/>
          <w:sz w:val="28"/>
        </w:rPr>
        <w:t xml:space="preserve"> </w:t>
      </w:r>
      <w:r>
        <w:rPr>
          <w:color w:val="2C2728"/>
          <w:sz w:val="28"/>
        </w:rPr>
        <w:t>Dr.</w:t>
      </w:r>
      <w:r>
        <w:rPr>
          <w:color w:val="2C2728"/>
          <w:spacing w:val="-6"/>
          <w:sz w:val="28"/>
        </w:rPr>
        <w:t xml:space="preserve"> </w:t>
      </w:r>
      <w:r>
        <w:rPr>
          <w:color w:val="2C2728"/>
          <w:sz w:val="28"/>
        </w:rPr>
        <w:t xml:space="preserve">McCance-Katz on oral fluids HIV testing. </w:t>
      </w:r>
      <w:r>
        <w:rPr>
          <w:color w:val="4868B3"/>
          <w:sz w:val="28"/>
        </w:rPr>
        <w:t xml:space="preserve">https:// </w:t>
      </w:r>
      <w:hyperlink r:id="rId72">
        <w:r>
          <w:rPr>
            <w:color w:val="4868B3"/>
            <w:sz w:val="28"/>
          </w:rPr>
          <w:t>www.samhsa.gov/sites/default/files/oral-fluids-</w:t>
        </w:r>
      </w:hyperlink>
      <w:r>
        <w:rPr>
          <w:color w:val="4868B3"/>
          <w:sz w:val="28"/>
        </w:rPr>
        <w:t xml:space="preserve"> </w:t>
      </w:r>
      <w:r>
        <w:rPr>
          <w:color w:val="4868B3"/>
          <w:spacing w:val="-2"/>
          <w:sz w:val="28"/>
        </w:rPr>
        <w:t>dear-colleague-letter.pdf</w:t>
      </w:r>
    </w:p>
    <w:p w14:paraId="4EF95C93" w14:textId="77777777" w:rsidR="004E457E" w:rsidRDefault="004E457E">
      <w:pPr>
        <w:pStyle w:val="BodyText"/>
        <w:spacing w:before="2"/>
        <w:rPr>
          <w:sz w:val="27"/>
        </w:rPr>
      </w:pPr>
    </w:p>
    <w:p w14:paraId="4F616238" w14:textId="77777777" w:rsidR="004E457E" w:rsidRDefault="00EA0C9A">
      <w:pPr>
        <w:pStyle w:val="ListParagraph"/>
        <w:numPr>
          <w:ilvl w:val="0"/>
          <w:numId w:val="3"/>
        </w:numPr>
        <w:tabs>
          <w:tab w:val="left" w:pos="750"/>
        </w:tabs>
        <w:ind w:right="621" w:firstLine="0"/>
        <w:rPr>
          <w:sz w:val="28"/>
        </w:rPr>
      </w:pPr>
      <w:r>
        <w:rPr>
          <w:color w:val="2C2728"/>
          <w:sz w:val="28"/>
        </w:rPr>
        <w:t>Centers</w:t>
      </w:r>
      <w:r>
        <w:rPr>
          <w:color w:val="2C2728"/>
          <w:spacing w:val="-7"/>
          <w:sz w:val="28"/>
        </w:rPr>
        <w:t xml:space="preserve"> </w:t>
      </w:r>
      <w:r>
        <w:rPr>
          <w:color w:val="2C2728"/>
          <w:sz w:val="28"/>
        </w:rPr>
        <w:t>for</w:t>
      </w:r>
      <w:r>
        <w:rPr>
          <w:color w:val="2C2728"/>
          <w:spacing w:val="-7"/>
          <w:sz w:val="28"/>
        </w:rPr>
        <w:t xml:space="preserve"> </w:t>
      </w:r>
      <w:r>
        <w:rPr>
          <w:color w:val="2C2728"/>
          <w:sz w:val="28"/>
        </w:rPr>
        <w:t>Disease</w:t>
      </w:r>
      <w:r>
        <w:rPr>
          <w:color w:val="2C2728"/>
          <w:spacing w:val="-8"/>
          <w:sz w:val="28"/>
        </w:rPr>
        <w:t xml:space="preserve"> </w:t>
      </w:r>
      <w:r>
        <w:rPr>
          <w:color w:val="2C2728"/>
          <w:sz w:val="28"/>
        </w:rPr>
        <w:t>Control</w:t>
      </w:r>
      <w:r>
        <w:rPr>
          <w:color w:val="2C2728"/>
          <w:spacing w:val="-8"/>
          <w:sz w:val="28"/>
        </w:rPr>
        <w:t xml:space="preserve"> </w:t>
      </w:r>
      <w:r>
        <w:rPr>
          <w:color w:val="2C2728"/>
          <w:sz w:val="28"/>
        </w:rPr>
        <w:t>and</w:t>
      </w:r>
      <w:r>
        <w:rPr>
          <w:color w:val="2C2728"/>
          <w:spacing w:val="-7"/>
          <w:sz w:val="28"/>
        </w:rPr>
        <w:t xml:space="preserve"> </w:t>
      </w:r>
      <w:r>
        <w:rPr>
          <w:color w:val="2C2728"/>
          <w:sz w:val="28"/>
        </w:rPr>
        <w:t>Prevention.</w:t>
      </w:r>
      <w:r>
        <w:rPr>
          <w:color w:val="2C2728"/>
          <w:spacing w:val="-7"/>
          <w:sz w:val="28"/>
        </w:rPr>
        <w:t xml:space="preserve"> </w:t>
      </w:r>
      <w:r>
        <w:rPr>
          <w:i/>
          <w:color w:val="2C2728"/>
          <w:sz w:val="28"/>
        </w:rPr>
        <w:t>Types</w:t>
      </w:r>
      <w:r>
        <w:rPr>
          <w:i/>
          <w:color w:val="2C2728"/>
          <w:spacing w:val="-7"/>
          <w:sz w:val="28"/>
        </w:rPr>
        <w:t xml:space="preserve"> </w:t>
      </w:r>
      <w:r>
        <w:rPr>
          <w:i/>
          <w:color w:val="2C2728"/>
          <w:sz w:val="28"/>
        </w:rPr>
        <w:t>of</w:t>
      </w:r>
      <w:r>
        <w:rPr>
          <w:i/>
          <w:color w:val="2C2728"/>
          <w:spacing w:val="-8"/>
          <w:sz w:val="28"/>
        </w:rPr>
        <w:t xml:space="preserve"> </w:t>
      </w:r>
      <w:r>
        <w:rPr>
          <w:i/>
          <w:color w:val="2C2728"/>
          <w:sz w:val="28"/>
        </w:rPr>
        <w:t>HIV</w:t>
      </w:r>
      <w:r>
        <w:rPr>
          <w:i/>
          <w:color w:val="2C2728"/>
          <w:spacing w:val="-13"/>
          <w:sz w:val="28"/>
        </w:rPr>
        <w:t xml:space="preserve"> </w:t>
      </w:r>
      <w:r>
        <w:rPr>
          <w:i/>
          <w:color w:val="2C2728"/>
          <w:sz w:val="28"/>
        </w:rPr>
        <w:t>Tests.</w:t>
      </w:r>
      <w:r>
        <w:rPr>
          <w:i/>
          <w:color w:val="2C2728"/>
          <w:spacing w:val="-7"/>
          <w:sz w:val="28"/>
        </w:rPr>
        <w:t xml:space="preserve"> </w:t>
      </w:r>
      <w:r>
        <w:rPr>
          <w:color w:val="2C2728"/>
          <w:sz w:val="28"/>
        </w:rPr>
        <w:t>(2020,</w:t>
      </w:r>
      <w:r>
        <w:rPr>
          <w:color w:val="2C2728"/>
          <w:spacing w:val="-7"/>
          <w:sz w:val="28"/>
        </w:rPr>
        <w:t xml:space="preserve"> </w:t>
      </w:r>
      <w:r>
        <w:rPr>
          <w:color w:val="2C2728"/>
          <w:sz w:val="28"/>
        </w:rPr>
        <w:t>June</w:t>
      </w:r>
      <w:r>
        <w:rPr>
          <w:color w:val="2C2728"/>
          <w:spacing w:val="-8"/>
          <w:sz w:val="28"/>
        </w:rPr>
        <w:t xml:space="preserve"> </w:t>
      </w:r>
      <w:r>
        <w:rPr>
          <w:color w:val="2C2728"/>
          <w:sz w:val="28"/>
        </w:rPr>
        <w:t xml:space="preserve">8). </w:t>
      </w:r>
      <w:r>
        <w:rPr>
          <w:color w:val="4868B3"/>
          <w:sz w:val="28"/>
        </w:rPr>
        <w:t>https://</w:t>
      </w:r>
      <w:hyperlink r:id="rId73">
        <w:r>
          <w:rPr>
            <w:color w:val="4868B3"/>
            <w:sz w:val="28"/>
          </w:rPr>
          <w:t xml:space="preserve">www.cdc.gov/hiv/ </w:t>
        </w:r>
      </w:hyperlink>
      <w:r>
        <w:rPr>
          <w:color w:val="4868B3"/>
          <w:sz w:val="28"/>
        </w:rPr>
        <w:t>basics/hiv-testing/test-types.html</w:t>
      </w:r>
    </w:p>
    <w:p w14:paraId="6601F0FB" w14:textId="77777777" w:rsidR="004E457E" w:rsidRDefault="004E457E">
      <w:pPr>
        <w:pStyle w:val="BodyText"/>
        <w:spacing w:before="5"/>
        <w:rPr>
          <w:sz w:val="27"/>
        </w:rPr>
      </w:pPr>
    </w:p>
    <w:p w14:paraId="7386C9F0" w14:textId="77777777" w:rsidR="004E457E" w:rsidRDefault="00EA0C9A">
      <w:pPr>
        <w:pStyle w:val="ListParagraph"/>
        <w:numPr>
          <w:ilvl w:val="0"/>
          <w:numId w:val="3"/>
        </w:numPr>
        <w:tabs>
          <w:tab w:val="left" w:pos="750"/>
        </w:tabs>
        <w:ind w:right="546" w:firstLine="0"/>
        <w:rPr>
          <w:sz w:val="28"/>
        </w:rPr>
      </w:pPr>
      <w:r>
        <w:rPr>
          <w:color w:val="2C2728"/>
          <w:sz w:val="28"/>
        </w:rPr>
        <w:t>Centers for Disease Control and Prevention. (2020, May 21). Viral hepatitis: People</w:t>
      </w:r>
      <w:r>
        <w:rPr>
          <w:color w:val="2C2728"/>
          <w:spacing w:val="-8"/>
          <w:sz w:val="28"/>
        </w:rPr>
        <w:t xml:space="preserve"> </w:t>
      </w:r>
      <w:r>
        <w:rPr>
          <w:color w:val="2C2728"/>
          <w:sz w:val="28"/>
        </w:rPr>
        <w:t>with</w:t>
      </w:r>
      <w:r>
        <w:rPr>
          <w:color w:val="2C2728"/>
          <w:spacing w:val="-7"/>
          <w:sz w:val="28"/>
        </w:rPr>
        <w:t xml:space="preserve"> </w:t>
      </w:r>
      <w:r>
        <w:rPr>
          <w:color w:val="2C2728"/>
          <w:sz w:val="28"/>
        </w:rPr>
        <w:t>coinfected</w:t>
      </w:r>
      <w:r>
        <w:rPr>
          <w:color w:val="2C2728"/>
          <w:spacing w:val="-7"/>
          <w:sz w:val="28"/>
        </w:rPr>
        <w:t xml:space="preserve"> </w:t>
      </w:r>
      <w:r>
        <w:rPr>
          <w:color w:val="2C2728"/>
          <w:sz w:val="28"/>
        </w:rPr>
        <w:t>with</w:t>
      </w:r>
      <w:r>
        <w:rPr>
          <w:color w:val="2C2728"/>
          <w:spacing w:val="-7"/>
          <w:sz w:val="28"/>
        </w:rPr>
        <w:t xml:space="preserve"> </w:t>
      </w:r>
      <w:r>
        <w:rPr>
          <w:color w:val="2C2728"/>
          <w:sz w:val="28"/>
        </w:rPr>
        <w:t>HIV</w:t>
      </w:r>
      <w:r>
        <w:rPr>
          <w:color w:val="2C2728"/>
          <w:spacing w:val="-13"/>
          <w:sz w:val="28"/>
        </w:rPr>
        <w:t xml:space="preserve"> </w:t>
      </w:r>
      <w:r>
        <w:rPr>
          <w:color w:val="2C2728"/>
          <w:sz w:val="28"/>
        </w:rPr>
        <w:t>and</w:t>
      </w:r>
      <w:r>
        <w:rPr>
          <w:color w:val="2C2728"/>
          <w:spacing w:val="-7"/>
          <w:sz w:val="28"/>
        </w:rPr>
        <w:t xml:space="preserve"> </w:t>
      </w:r>
      <w:r>
        <w:rPr>
          <w:color w:val="2C2728"/>
          <w:sz w:val="28"/>
        </w:rPr>
        <w:t>viral</w:t>
      </w:r>
      <w:r>
        <w:rPr>
          <w:color w:val="2C2728"/>
          <w:spacing w:val="-7"/>
          <w:sz w:val="28"/>
        </w:rPr>
        <w:t xml:space="preserve"> </w:t>
      </w:r>
      <w:r>
        <w:rPr>
          <w:color w:val="2C2728"/>
          <w:sz w:val="28"/>
        </w:rPr>
        <w:t>hepatitis.</w:t>
      </w:r>
      <w:r>
        <w:rPr>
          <w:color w:val="2C2728"/>
          <w:spacing w:val="-7"/>
          <w:sz w:val="28"/>
        </w:rPr>
        <w:t xml:space="preserve"> </w:t>
      </w:r>
      <w:r>
        <w:rPr>
          <w:color w:val="4868B3"/>
          <w:sz w:val="28"/>
        </w:rPr>
        <w:t>https://</w:t>
      </w:r>
      <w:hyperlink r:id="rId74">
        <w:r>
          <w:rPr>
            <w:color w:val="4868B3"/>
            <w:sz w:val="28"/>
          </w:rPr>
          <w:t>www.cdc.gov/hepatitis/</w:t>
        </w:r>
      </w:hyperlink>
      <w:r>
        <w:rPr>
          <w:color w:val="4868B3"/>
          <w:sz w:val="28"/>
        </w:rPr>
        <w:t xml:space="preserve"> </w:t>
      </w:r>
      <w:r>
        <w:rPr>
          <w:color w:val="4868B3"/>
          <w:spacing w:val="-2"/>
          <w:sz w:val="28"/>
        </w:rPr>
        <w:t>populations/hiv.htm</w:t>
      </w:r>
    </w:p>
    <w:p w14:paraId="14FDE697" w14:textId="77777777" w:rsidR="004E457E" w:rsidRDefault="00EA0C9A">
      <w:pPr>
        <w:pStyle w:val="BodyText"/>
        <w:spacing w:before="115"/>
        <w:ind w:left="400" w:right="524"/>
      </w:pPr>
      <w:r>
        <w:rPr>
          <w:color w:val="2C2728"/>
        </w:rPr>
        <w:t>22</w:t>
      </w:r>
      <w:r>
        <w:rPr>
          <w:color w:val="2C2728"/>
          <w:spacing w:val="-36"/>
        </w:rPr>
        <w:t xml:space="preserve"> </w:t>
      </w:r>
      <w:r>
        <w:rPr>
          <w:color w:val="2C2728"/>
        </w:rPr>
        <w:t>Blank, M. B., Himelhoch, S. S., Balaji,</w:t>
      </w:r>
      <w:r>
        <w:rPr>
          <w:color w:val="2C2728"/>
          <w:spacing w:val="-9"/>
        </w:rPr>
        <w:t xml:space="preserve"> </w:t>
      </w:r>
      <w:r>
        <w:rPr>
          <w:color w:val="2C2728"/>
        </w:rPr>
        <w:t>A. B., Metzger, D. S., Dixon, L. B., Rose,</w:t>
      </w:r>
      <w:r>
        <w:rPr>
          <w:color w:val="2C2728"/>
          <w:spacing w:val="-18"/>
        </w:rPr>
        <w:t xml:space="preserve"> </w:t>
      </w:r>
      <w:r>
        <w:rPr>
          <w:color w:val="2C2728"/>
        </w:rPr>
        <w:t>C.</w:t>
      </w:r>
      <w:r>
        <w:rPr>
          <w:color w:val="2C2728"/>
          <w:spacing w:val="-12"/>
        </w:rPr>
        <w:t xml:space="preserve"> </w:t>
      </w:r>
      <w:r>
        <w:rPr>
          <w:color w:val="2C2728"/>
        </w:rPr>
        <w:t>E.,</w:t>
      </w:r>
      <w:r>
        <w:rPr>
          <w:color w:val="2C2728"/>
          <w:spacing w:val="-12"/>
        </w:rPr>
        <w:t xml:space="preserve"> </w:t>
      </w:r>
      <w:r>
        <w:rPr>
          <w:color w:val="2C2728"/>
        </w:rPr>
        <w:t>Oraka,</w:t>
      </w:r>
      <w:r>
        <w:rPr>
          <w:color w:val="2C2728"/>
          <w:spacing w:val="-12"/>
        </w:rPr>
        <w:t xml:space="preserve"> </w:t>
      </w:r>
      <w:r>
        <w:rPr>
          <w:color w:val="2C2728"/>
        </w:rPr>
        <w:t>E.,</w:t>
      </w:r>
      <w:r>
        <w:rPr>
          <w:color w:val="2C2728"/>
          <w:spacing w:val="-12"/>
        </w:rPr>
        <w:t xml:space="preserve"> </w:t>
      </w:r>
      <w:r>
        <w:rPr>
          <w:color w:val="2C2728"/>
        </w:rPr>
        <w:t>Davis-Vogel,</w:t>
      </w:r>
      <w:r>
        <w:rPr>
          <w:color w:val="2C2728"/>
          <w:spacing w:val="-18"/>
        </w:rPr>
        <w:t xml:space="preserve"> </w:t>
      </w:r>
      <w:r>
        <w:rPr>
          <w:color w:val="2C2728"/>
        </w:rPr>
        <w:t>A.,</w:t>
      </w:r>
      <w:r>
        <w:rPr>
          <w:color w:val="2C2728"/>
          <w:spacing w:val="-16"/>
        </w:rPr>
        <w:t xml:space="preserve"> </w:t>
      </w:r>
      <w:r>
        <w:rPr>
          <w:color w:val="2C2728"/>
        </w:rPr>
        <w:t>Thompson,</w:t>
      </w:r>
      <w:r>
        <w:rPr>
          <w:color w:val="2C2728"/>
          <w:spacing w:val="-17"/>
        </w:rPr>
        <w:t xml:space="preserve"> </w:t>
      </w:r>
      <w:r>
        <w:rPr>
          <w:color w:val="2C2728"/>
        </w:rPr>
        <w:t>W.</w:t>
      </w:r>
      <w:r>
        <w:rPr>
          <w:color w:val="2C2728"/>
          <w:spacing w:val="-17"/>
        </w:rPr>
        <w:t xml:space="preserve"> </w:t>
      </w:r>
      <w:r>
        <w:rPr>
          <w:color w:val="2C2728"/>
        </w:rPr>
        <w:t>W.,</w:t>
      </w:r>
      <w:r>
        <w:rPr>
          <w:color w:val="2C2728"/>
          <w:spacing w:val="-12"/>
        </w:rPr>
        <w:t xml:space="preserve"> </w:t>
      </w:r>
      <w:r>
        <w:rPr>
          <w:color w:val="2C2728"/>
        </w:rPr>
        <w:t>&amp;</w:t>
      </w:r>
      <w:r>
        <w:rPr>
          <w:color w:val="2C2728"/>
          <w:spacing w:val="-12"/>
        </w:rPr>
        <w:t xml:space="preserve"> </w:t>
      </w:r>
      <w:r>
        <w:rPr>
          <w:color w:val="2C2728"/>
        </w:rPr>
        <w:t>Heffelfinger,</w:t>
      </w:r>
      <w:r>
        <w:rPr>
          <w:color w:val="2C2728"/>
          <w:spacing w:val="-12"/>
        </w:rPr>
        <w:t xml:space="preserve"> </w:t>
      </w:r>
      <w:r>
        <w:rPr>
          <w:color w:val="2C2728"/>
        </w:rPr>
        <w:t>J.</w:t>
      </w:r>
      <w:r>
        <w:rPr>
          <w:color w:val="2C2728"/>
          <w:spacing w:val="-12"/>
        </w:rPr>
        <w:t xml:space="preserve"> </w:t>
      </w:r>
      <w:r>
        <w:rPr>
          <w:color w:val="2C2728"/>
        </w:rPr>
        <w:t>D. (2014)</w:t>
      </w:r>
      <w:r>
        <w:rPr>
          <w:color w:val="2C2728"/>
        </w:rPr>
        <w:t>.</w:t>
      </w:r>
      <w:r>
        <w:rPr>
          <w:color w:val="2C2728"/>
          <w:spacing w:val="-7"/>
        </w:rPr>
        <w:t xml:space="preserve"> </w:t>
      </w:r>
      <w:r>
        <w:rPr>
          <w:color w:val="2C2728"/>
        </w:rPr>
        <w:t>A</w:t>
      </w:r>
      <w:r>
        <w:rPr>
          <w:color w:val="2C2728"/>
          <w:spacing w:val="-7"/>
        </w:rPr>
        <w:t xml:space="preserve"> </w:t>
      </w:r>
      <w:r>
        <w:rPr>
          <w:color w:val="2C2728"/>
        </w:rPr>
        <w:t>multisite study of the prevalence of HIV with rapid testing in mental health</w:t>
      </w:r>
      <w:r>
        <w:rPr>
          <w:color w:val="2C2728"/>
          <w:spacing w:val="-1"/>
        </w:rPr>
        <w:t xml:space="preserve"> </w:t>
      </w:r>
      <w:r>
        <w:rPr>
          <w:color w:val="2C2728"/>
        </w:rPr>
        <w:t>settings.</w:t>
      </w:r>
      <w:r>
        <w:rPr>
          <w:color w:val="2C2728"/>
          <w:spacing w:val="-17"/>
        </w:rPr>
        <w:t xml:space="preserve"> </w:t>
      </w:r>
      <w:r>
        <w:rPr>
          <w:color w:val="2C2728"/>
        </w:rPr>
        <w:t>American</w:t>
      </w:r>
      <w:r>
        <w:rPr>
          <w:color w:val="2C2728"/>
          <w:spacing w:val="-1"/>
        </w:rPr>
        <w:t xml:space="preserve"> </w:t>
      </w:r>
      <w:r>
        <w:rPr>
          <w:color w:val="2C2728"/>
        </w:rPr>
        <w:t>Journal</w:t>
      </w:r>
      <w:r>
        <w:rPr>
          <w:color w:val="2C2728"/>
          <w:spacing w:val="-1"/>
        </w:rPr>
        <w:t xml:space="preserve"> </w:t>
      </w:r>
      <w:r>
        <w:rPr>
          <w:color w:val="2C2728"/>
        </w:rPr>
        <w:t>of</w:t>
      </w:r>
      <w:r>
        <w:rPr>
          <w:color w:val="2C2728"/>
          <w:spacing w:val="-1"/>
        </w:rPr>
        <w:t xml:space="preserve"> </w:t>
      </w:r>
      <w:r>
        <w:rPr>
          <w:color w:val="2C2728"/>
        </w:rPr>
        <w:t>Public</w:t>
      </w:r>
      <w:r>
        <w:rPr>
          <w:color w:val="2C2728"/>
          <w:spacing w:val="-2"/>
        </w:rPr>
        <w:t xml:space="preserve"> </w:t>
      </w:r>
      <w:r>
        <w:rPr>
          <w:color w:val="2C2728"/>
        </w:rPr>
        <w:t>Health,</w:t>
      </w:r>
      <w:r>
        <w:rPr>
          <w:color w:val="2C2728"/>
          <w:spacing w:val="-1"/>
        </w:rPr>
        <w:t xml:space="preserve"> </w:t>
      </w:r>
      <w:r>
        <w:rPr>
          <w:color w:val="2C2728"/>
        </w:rPr>
        <w:t>104(12),</w:t>
      </w:r>
      <w:r>
        <w:rPr>
          <w:color w:val="2C2728"/>
          <w:spacing w:val="-1"/>
        </w:rPr>
        <w:t xml:space="preserve"> </w:t>
      </w:r>
      <w:r>
        <w:rPr>
          <w:color w:val="2C2728"/>
        </w:rPr>
        <w:t>2377–2384.</w:t>
      </w:r>
      <w:r>
        <w:rPr>
          <w:color w:val="2C2728"/>
          <w:spacing w:val="-1"/>
        </w:rPr>
        <w:t xml:space="preserve"> </w:t>
      </w:r>
      <w:r>
        <w:rPr>
          <w:color w:val="4868B3"/>
        </w:rPr>
        <w:t>https:// doi.org/10.2105/</w:t>
      </w:r>
      <w:r>
        <w:rPr>
          <w:color w:val="4868B3"/>
          <w:spacing w:val="-3"/>
        </w:rPr>
        <w:t xml:space="preserve"> </w:t>
      </w:r>
      <w:r>
        <w:rPr>
          <w:color w:val="4868B3"/>
        </w:rPr>
        <w:t>AJPH.2013.301633</w:t>
      </w:r>
    </w:p>
    <w:p w14:paraId="6B83DFA2" w14:textId="77777777" w:rsidR="004E457E" w:rsidRDefault="004E457E">
      <w:pPr>
        <w:pStyle w:val="BodyText"/>
        <w:spacing w:before="11"/>
        <w:rPr>
          <w:sz w:val="26"/>
        </w:rPr>
      </w:pPr>
    </w:p>
    <w:p w14:paraId="3D272D35" w14:textId="77777777" w:rsidR="004E457E" w:rsidRDefault="00EA0C9A">
      <w:pPr>
        <w:pStyle w:val="BodyText"/>
        <w:ind w:left="400" w:right="524"/>
      </w:pPr>
      <w:r>
        <w:rPr>
          <w:color w:val="2C2728"/>
          <w:sz w:val="12"/>
        </w:rPr>
        <w:t xml:space="preserve">23 </w:t>
      </w:r>
      <w:r>
        <w:rPr>
          <w:color w:val="2C2728"/>
        </w:rPr>
        <w:t>Yehia, B. R., Cui,</w:t>
      </w:r>
      <w:r>
        <w:rPr>
          <w:color w:val="2C2728"/>
          <w:spacing w:val="-5"/>
        </w:rPr>
        <w:t xml:space="preserve"> </w:t>
      </w:r>
      <w:r>
        <w:rPr>
          <w:color w:val="2C2728"/>
        </w:rPr>
        <w:t>W.,</w:t>
      </w:r>
      <w:r>
        <w:rPr>
          <w:color w:val="2C2728"/>
          <w:spacing w:val="-5"/>
        </w:rPr>
        <w:t xml:space="preserve"> </w:t>
      </w:r>
      <w:r>
        <w:rPr>
          <w:color w:val="2C2728"/>
        </w:rPr>
        <w:t>Thompson,</w:t>
      </w:r>
      <w:r>
        <w:rPr>
          <w:color w:val="2C2728"/>
          <w:spacing w:val="-5"/>
        </w:rPr>
        <w:t xml:space="preserve"> </w:t>
      </w:r>
      <w:r>
        <w:rPr>
          <w:color w:val="2C2728"/>
        </w:rPr>
        <w:t>W.</w:t>
      </w:r>
      <w:r>
        <w:rPr>
          <w:color w:val="2C2728"/>
          <w:spacing w:val="-5"/>
        </w:rPr>
        <w:t xml:space="preserve"> </w:t>
      </w:r>
      <w:r>
        <w:rPr>
          <w:color w:val="2C2728"/>
        </w:rPr>
        <w:t>W., Zack, M. M., McKnight-Eily, L., DiNenno, E., Rose, C. E., &amp; Blank, M. B. (2014). HIV testing among adults with mental</w:t>
      </w:r>
      <w:r>
        <w:rPr>
          <w:color w:val="2C2728"/>
          <w:spacing w:val="-4"/>
        </w:rPr>
        <w:t xml:space="preserve"> </w:t>
      </w:r>
      <w:r>
        <w:rPr>
          <w:color w:val="2C2728"/>
        </w:rPr>
        <w:t>illness</w:t>
      </w:r>
      <w:r>
        <w:rPr>
          <w:color w:val="2C2728"/>
          <w:spacing w:val="-3"/>
        </w:rPr>
        <w:t xml:space="preserve"> </w:t>
      </w:r>
      <w:r>
        <w:rPr>
          <w:color w:val="2C2728"/>
        </w:rPr>
        <w:t>in</w:t>
      </w:r>
      <w:r>
        <w:rPr>
          <w:color w:val="2C2728"/>
          <w:spacing w:val="-3"/>
        </w:rPr>
        <w:t xml:space="preserve"> </w:t>
      </w:r>
      <w:r>
        <w:rPr>
          <w:color w:val="2C2728"/>
        </w:rPr>
        <w:t>the</w:t>
      </w:r>
      <w:r>
        <w:rPr>
          <w:color w:val="2C2728"/>
          <w:spacing w:val="-4"/>
        </w:rPr>
        <w:t xml:space="preserve"> </w:t>
      </w:r>
      <w:r>
        <w:rPr>
          <w:color w:val="2C2728"/>
        </w:rPr>
        <w:t>United</w:t>
      </w:r>
      <w:r>
        <w:rPr>
          <w:color w:val="2C2728"/>
          <w:spacing w:val="-3"/>
        </w:rPr>
        <w:t xml:space="preserve"> </w:t>
      </w:r>
      <w:r>
        <w:rPr>
          <w:color w:val="2C2728"/>
        </w:rPr>
        <w:t>States.</w:t>
      </w:r>
      <w:r>
        <w:rPr>
          <w:color w:val="2C2728"/>
          <w:spacing w:val="-18"/>
        </w:rPr>
        <w:t xml:space="preserve"> </w:t>
      </w:r>
      <w:r>
        <w:rPr>
          <w:color w:val="2C2728"/>
        </w:rPr>
        <w:t>AIDS</w:t>
      </w:r>
      <w:r>
        <w:rPr>
          <w:color w:val="2C2728"/>
          <w:spacing w:val="-3"/>
        </w:rPr>
        <w:t xml:space="preserve"> </w:t>
      </w:r>
      <w:r>
        <w:rPr>
          <w:color w:val="2C2728"/>
        </w:rPr>
        <w:t>Patient</w:t>
      </w:r>
      <w:r>
        <w:rPr>
          <w:color w:val="2C2728"/>
          <w:spacing w:val="-4"/>
        </w:rPr>
        <w:t xml:space="preserve"> </w:t>
      </w:r>
      <w:r>
        <w:rPr>
          <w:color w:val="2C2728"/>
        </w:rPr>
        <w:t>Care</w:t>
      </w:r>
      <w:r>
        <w:rPr>
          <w:color w:val="2C2728"/>
          <w:spacing w:val="-4"/>
        </w:rPr>
        <w:t xml:space="preserve"> </w:t>
      </w:r>
      <w:r>
        <w:rPr>
          <w:color w:val="2C2728"/>
        </w:rPr>
        <w:t>and</w:t>
      </w:r>
      <w:r>
        <w:rPr>
          <w:color w:val="2C2728"/>
          <w:spacing w:val="-3"/>
        </w:rPr>
        <w:t xml:space="preserve"> </w:t>
      </w:r>
      <w:r>
        <w:rPr>
          <w:color w:val="2C2728"/>
        </w:rPr>
        <w:t>STDs,</w:t>
      </w:r>
      <w:r>
        <w:rPr>
          <w:color w:val="2C2728"/>
          <w:spacing w:val="-3"/>
        </w:rPr>
        <w:t xml:space="preserve"> </w:t>
      </w:r>
      <w:r>
        <w:rPr>
          <w:color w:val="2C2728"/>
        </w:rPr>
        <w:t>28(12),</w:t>
      </w:r>
      <w:r>
        <w:rPr>
          <w:color w:val="2C2728"/>
          <w:spacing w:val="-3"/>
        </w:rPr>
        <w:t xml:space="preserve"> </w:t>
      </w:r>
      <w:r>
        <w:rPr>
          <w:color w:val="2C2728"/>
        </w:rPr>
        <w:t xml:space="preserve">628–634. </w:t>
      </w:r>
      <w:r>
        <w:rPr>
          <w:color w:val="4868B3"/>
        </w:rPr>
        <w:t>https://doi. org/10.1089/apc.2014.0196</w:t>
      </w:r>
    </w:p>
    <w:p w14:paraId="22FE1EB3" w14:textId="77777777" w:rsidR="004E457E" w:rsidRDefault="004E457E">
      <w:pPr>
        <w:pStyle w:val="BodyText"/>
        <w:spacing w:before="1"/>
        <w:rPr>
          <w:sz w:val="27"/>
        </w:rPr>
      </w:pPr>
    </w:p>
    <w:p w14:paraId="09EC87B5" w14:textId="77777777" w:rsidR="004E457E" w:rsidRDefault="00EA0C9A">
      <w:pPr>
        <w:pStyle w:val="BodyText"/>
        <w:ind w:left="400" w:right="524"/>
      </w:pPr>
      <w:r>
        <w:rPr>
          <w:color w:val="2C2728"/>
          <w:sz w:val="12"/>
        </w:rPr>
        <w:t>24</w:t>
      </w:r>
      <w:r>
        <w:rPr>
          <w:color w:val="2C2728"/>
          <w:spacing w:val="-8"/>
          <w:sz w:val="12"/>
        </w:rPr>
        <w:t xml:space="preserve"> </w:t>
      </w:r>
      <w:r>
        <w:rPr>
          <w:color w:val="2C2728"/>
        </w:rPr>
        <w:t>Mizuno,</w:t>
      </w:r>
      <w:r>
        <w:rPr>
          <w:color w:val="2C2728"/>
          <w:spacing w:val="-17"/>
        </w:rPr>
        <w:t xml:space="preserve"> </w:t>
      </w:r>
      <w:r>
        <w:rPr>
          <w:color w:val="2C2728"/>
        </w:rPr>
        <w:t>Y.,</w:t>
      </w:r>
      <w:r>
        <w:rPr>
          <w:color w:val="2C2728"/>
          <w:spacing w:val="-10"/>
        </w:rPr>
        <w:t xml:space="preserve"> </w:t>
      </w:r>
      <w:r>
        <w:rPr>
          <w:color w:val="2C2728"/>
        </w:rPr>
        <w:t>Purcell,</w:t>
      </w:r>
      <w:r>
        <w:rPr>
          <w:color w:val="2C2728"/>
          <w:spacing w:val="-9"/>
        </w:rPr>
        <w:t xml:space="preserve"> </w:t>
      </w:r>
      <w:r>
        <w:rPr>
          <w:color w:val="2C2728"/>
        </w:rPr>
        <w:t>D.</w:t>
      </w:r>
      <w:r>
        <w:rPr>
          <w:color w:val="2C2728"/>
          <w:spacing w:val="-14"/>
        </w:rPr>
        <w:t xml:space="preserve"> </w:t>
      </w:r>
      <w:r>
        <w:rPr>
          <w:color w:val="2C2728"/>
        </w:rPr>
        <w:t>W.,</w:t>
      </w:r>
      <w:r>
        <w:rPr>
          <w:color w:val="2C2728"/>
          <w:spacing w:val="-9"/>
        </w:rPr>
        <w:t xml:space="preserve"> </w:t>
      </w:r>
      <w:r>
        <w:rPr>
          <w:color w:val="2C2728"/>
        </w:rPr>
        <w:t>Knowlton,</w:t>
      </w:r>
      <w:r>
        <w:rPr>
          <w:color w:val="2C2728"/>
          <w:spacing w:val="-18"/>
        </w:rPr>
        <w:t xml:space="preserve"> </w:t>
      </w:r>
      <w:r>
        <w:rPr>
          <w:color w:val="2C2728"/>
        </w:rPr>
        <w:t>A.</w:t>
      </w:r>
      <w:r>
        <w:rPr>
          <w:color w:val="2C2728"/>
          <w:spacing w:val="-8"/>
        </w:rPr>
        <w:t xml:space="preserve"> </w:t>
      </w:r>
      <w:r>
        <w:rPr>
          <w:color w:val="2C2728"/>
        </w:rPr>
        <w:t>R.,</w:t>
      </w:r>
      <w:r>
        <w:rPr>
          <w:color w:val="2C2728"/>
          <w:spacing w:val="-14"/>
        </w:rPr>
        <w:t xml:space="preserve"> </w:t>
      </w:r>
      <w:r>
        <w:rPr>
          <w:color w:val="2C2728"/>
        </w:rPr>
        <w:t>Wilkinson,</w:t>
      </w:r>
      <w:r>
        <w:rPr>
          <w:color w:val="2C2728"/>
          <w:spacing w:val="-9"/>
        </w:rPr>
        <w:t xml:space="preserve"> </w:t>
      </w:r>
      <w:r>
        <w:rPr>
          <w:color w:val="2C2728"/>
        </w:rPr>
        <w:t>J.</w:t>
      </w:r>
      <w:r>
        <w:rPr>
          <w:color w:val="2C2728"/>
          <w:spacing w:val="-9"/>
        </w:rPr>
        <w:t xml:space="preserve"> </w:t>
      </w:r>
      <w:r>
        <w:rPr>
          <w:color w:val="2C2728"/>
        </w:rPr>
        <w:t>D.,</w:t>
      </w:r>
      <w:r>
        <w:rPr>
          <w:color w:val="2C2728"/>
          <w:spacing w:val="-9"/>
        </w:rPr>
        <w:t xml:space="preserve"> </w:t>
      </w:r>
      <w:r>
        <w:rPr>
          <w:color w:val="2C2728"/>
        </w:rPr>
        <w:t>Gourevitch,</w:t>
      </w:r>
      <w:r>
        <w:rPr>
          <w:color w:val="2C2728"/>
          <w:spacing w:val="-9"/>
        </w:rPr>
        <w:t xml:space="preserve"> </w:t>
      </w:r>
      <w:r>
        <w:rPr>
          <w:color w:val="2C2728"/>
        </w:rPr>
        <w:t>M.</w:t>
      </w:r>
      <w:r>
        <w:rPr>
          <w:color w:val="2C2728"/>
          <w:spacing w:val="-9"/>
        </w:rPr>
        <w:t xml:space="preserve"> </w:t>
      </w:r>
      <w:r>
        <w:rPr>
          <w:color w:val="2C2728"/>
        </w:rPr>
        <w:t>N., &amp; Knight, K. R. (2015). Syndemic vulnerability, sexual and injection risk behaviors, and HIV continuum of care outcomes in HIV-positive injection drug users. AIDS and Behavior, 19(4), 68</w:t>
      </w:r>
      <w:r>
        <w:rPr>
          <w:color w:val="2C2728"/>
        </w:rPr>
        <w:t xml:space="preserve">4–693. </w:t>
      </w:r>
      <w:r>
        <w:rPr>
          <w:color w:val="4868B3"/>
        </w:rPr>
        <w:t>https://doi.org/10.1007/</w:t>
      </w:r>
    </w:p>
    <w:p w14:paraId="521ED397" w14:textId="77777777" w:rsidR="004E457E" w:rsidRDefault="00EA0C9A">
      <w:pPr>
        <w:pStyle w:val="BodyText"/>
        <w:spacing w:line="237" w:lineRule="auto"/>
        <w:ind w:left="400" w:right="780"/>
      </w:pPr>
      <w:r>
        <w:rPr>
          <w:color w:val="4868B3"/>
        </w:rPr>
        <w:t>s10461-014-0890-0</w:t>
      </w:r>
      <w:r>
        <w:rPr>
          <w:color w:val="4868B3"/>
          <w:spacing w:val="-18"/>
        </w:rPr>
        <w:t xml:space="preserve"> </w:t>
      </w:r>
      <w:r>
        <w:rPr>
          <w:color w:val="2C2728"/>
          <w:sz w:val="12"/>
        </w:rPr>
        <w:t>25</w:t>
      </w:r>
      <w:r>
        <w:rPr>
          <w:color w:val="2C2728"/>
          <w:spacing w:val="-7"/>
          <w:sz w:val="12"/>
        </w:rPr>
        <w:t xml:space="preserve"> </w:t>
      </w:r>
      <w:r>
        <w:rPr>
          <w:color w:val="2C2728"/>
        </w:rPr>
        <w:t>Yehia,</w:t>
      </w:r>
      <w:r>
        <w:rPr>
          <w:color w:val="2C2728"/>
          <w:spacing w:val="-18"/>
        </w:rPr>
        <w:t xml:space="preserve"> </w:t>
      </w:r>
      <w:r>
        <w:rPr>
          <w:color w:val="2C2728"/>
        </w:rPr>
        <w:t>B.</w:t>
      </w:r>
      <w:r>
        <w:rPr>
          <w:color w:val="2C2728"/>
          <w:spacing w:val="-17"/>
        </w:rPr>
        <w:t xml:space="preserve"> </w:t>
      </w:r>
      <w:r>
        <w:rPr>
          <w:color w:val="2C2728"/>
        </w:rPr>
        <w:t>R.,</w:t>
      </w:r>
      <w:r>
        <w:rPr>
          <w:color w:val="2C2728"/>
          <w:spacing w:val="-14"/>
        </w:rPr>
        <w:t xml:space="preserve"> </w:t>
      </w:r>
      <w:r>
        <w:rPr>
          <w:color w:val="2C2728"/>
        </w:rPr>
        <w:t>Stephens-Shield,</w:t>
      </w:r>
      <w:r>
        <w:rPr>
          <w:color w:val="2C2728"/>
          <w:spacing w:val="-18"/>
        </w:rPr>
        <w:t xml:space="preserve"> </w:t>
      </w:r>
      <w:r>
        <w:rPr>
          <w:color w:val="2C2728"/>
        </w:rPr>
        <w:t>A.</w:t>
      </w:r>
      <w:r>
        <w:rPr>
          <w:color w:val="2C2728"/>
          <w:spacing w:val="-14"/>
        </w:rPr>
        <w:t xml:space="preserve"> </w:t>
      </w:r>
      <w:r>
        <w:rPr>
          <w:color w:val="2C2728"/>
        </w:rPr>
        <w:t>J.,</w:t>
      </w:r>
      <w:r>
        <w:rPr>
          <w:color w:val="2C2728"/>
          <w:spacing w:val="-15"/>
        </w:rPr>
        <w:t xml:space="preserve"> </w:t>
      </w:r>
      <w:r>
        <w:rPr>
          <w:color w:val="2C2728"/>
        </w:rPr>
        <w:t>Momplaisir,</w:t>
      </w:r>
      <w:r>
        <w:rPr>
          <w:color w:val="2C2728"/>
          <w:spacing w:val="-15"/>
        </w:rPr>
        <w:t xml:space="preserve"> </w:t>
      </w:r>
      <w:r>
        <w:rPr>
          <w:color w:val="2C2728"/>
        </w:rPr>
        <w:t>F.,</w:t>
      </w:r>
      <w:r>
        <w:rPr>
          <w:color w:val="2C2728"/>
          <w:spacing w:val="-18"/>
        </w:rPr>
        <w:t xml:space="preserve"> </w:t>
      </w:r>
      <w:r>
        <w:rPr>
          <w:color w:val="2C2728"/>
        </w:rPr>
        <w:t>Taylor, L., Gross, R., Dubé, B., Glanz, K., &amp; Brady, K.</w:t>
      </w:r>
      <w:r>
        <w:rPr>
          <w:color w:val="2C2728"/>
          <w:spacing w:val="-9"/>
        </w:rPr>
        <w:t xml:space="preserve"> </w:t>
      </w:r>
      <w:r>
        <w:rPr>
          <w:color w:val="2C2728"/>
        </w:rPr>
        <w:t>A. (2015). Health outcomes of HIV-infected people</w:t>
      </w:r>
      <w:r>
        <w:rPr>
          <w:color w:val="2C2728"/>
          <w:spacing w:val="-1"/>
        </w:rPr>
        <w:t xml:space="preserve"> </w:t>
      </w:r>
      <w:r>
        <w:rPr>
          <w:color w:val="2C2728"/>
        </w:rPr>
        <w:t>with mental illness.</w:t>
      </w:r>
      <w:r>
        <w:rPr>
          <w:color w:val="2C2728"/>
          <w:spacing w:val="-16"/>
        </w:rPr>
        <w:t xml:space="preserve"> </w:t>
      </w:r>
      <w:r>
        <w:rPr>
          <w:color w:val="2C2728"/>
        </w:rPr>
        <w:t>AIDS and Behavior, 19(</w:t>
      </w:r>
      <w:r>
        <w:rPr>
          <w:color w:val="2C2728"/>
        </w:rPr>
        <w:t xml:space="preserve">8), 1491–1500. </w:t>
      </w:r>
      <w:r>
        <w:rPr>
          <w:color w:val="4868B3"/>
        </w:rPr>
        <w:t>https://doi.org/10.1007/ s10461-015-1080-4</w:t>
      </w:r>
    </w:p>
    <w:p w14:paraId="03A82179" w14:textId="77777777" w:rsidR="004E457E" w:rsidRDefault="004E457E">
      <w:pPr>
        <w:pStyle w:val="BodyText"/>
        <w:spacing w:before="7"/>
        <w:rPr>
          <w:sz w:val="27"/>
        </w:rPr>
      </w:pPr>
    </w:p>
    <w:p w14:paraId="6418DBB9" w14:textId="77777777" w:rsidR="004E457E" w:rsidRDefault="00EA0C9A">
      <w:pPr>
        <w:pStyle w:val="BodyText"/>
        <w:ind w:left="400" w:right="524"/>
        <w:rPr>
          <w:sz w:val="12"/>
        </w:rPr>
      </w:pPr>
      <w:r>
        <w:rPr>
          <w:color w:val="2C2728"/>
          <w:sz w:val="12"/>
        </w:rPr>
        <w:t>26</w:t>
      </w:r>
      <w:r>
        <w:rPr>
          <w:color w:val="2C2728"/>
          <w:spacing w:val="-4"/>
          <w:sz w:val="12"/>
        </w:rPr>
        <w:t xml:space="preserve"> </w:t>
      </w:r>
      <w:r>
        <w:rPr>
          <w:color w:val="2C2728"/>
        </w:rPr>
        <w:t>HIV.gov.</w:t>
      </w:r>
      <w:r>
        <w:rPr>
          <w:color w:val="2C2728"/>
          <w:spacing w:val="-8"/>
        </w:rPr>
        <w:t xml:space="preserve"> </w:t>
      </w:r>
      <w:r>
        <w:rPr>
          <w:color w:val="2C2728"/>
        </w:rPr>
        <w:t>(2020,</w:t>
      </w:r>
      <w:r>
        <w:rPr>
          <w:color w:val="2C2728"/>
          <w:spacing w:val="-8"/>
        </w:rPr>
        <w:t xml:space="preserve"> </w:t>
      </w:r>
      <w:r>
        <w:rPr>
          <w:color w:val="2C2728"/>
        </w:rPr>
        <w:t>May</w:t>
      </w:r>
      <w:r>
        <w:rPr>
          <w:color w:val="2C2728"/>
          <w:spacing w:val="-8"/>
        </w:rPr>
        <w:t xml:space="preserve"> </w:t>
      </w:r>
      <w:r>
        <w:rPr>
          <w:color w:val="2C2728"/>
        </w:rPr>
        <w:t>8).</w:t>
      </w:r>
      <w:r>
        <w:rPr>
          <w:color w:val="2C2728"/>
          <w:spacing w:val="-8"/>
        </w:rPr>
        <w:t xml:space="preserve"> </w:t>
      </w:r>
      <w:r>
        <w:rPr>
          <w:color w:val="2C2728"/>
        </w:rPr>
        <w:t>‘Ending</w:t>
      </w:r>
      <w:r>
        <w:rPr>
          <w:color w:val="2C2728"/>
          <w:spacing w:val="-8"/>
        </w:rPr>
        <w:t xml:space="preserve"> </w:t>
      </w:r>
      <w:r>
        <w:rPr>
          <w:color w:val="2C2728"/>
        </w:rPr>
        <w:t>the</w:t>
      </w:r>
      <w:r>
        <w:rPr>
          <w:color w:val="2C2728"/>
          <w:spacing w:val="-9"/>
        </w:rPr>
        <w:t xml:space="preserve"> </w:t>
      </w:r>
      <w:r>
        <w:rPr>
          <w:color w:val="2C2728"/>
        </w:rPr>
        <w:t>HIV</w:t>
      </w:r>
      <w:r>
        <w:rPr>
          <w:color w:val="2C2728"/>
          <w:spacing w:val="-13"/>
        </w:rPr>
        <w:t xml:space="preserve"> </w:t>
      </w:r>
      <w:r>
        <w:rPr>
          <w:color w:val="2C2728"/>
        </w:rPr>
        <w:t>Epidemic’:</w:t>
      </w:r>
      <w:r>
        <w:rPr>
          <w:color w:val="2C2728"/>
          <w:spacing w:val="-9"/>
        </w:rPr>
        <w:t xml:space="preserve"> </w:t>
      </w:r>
      <w:r>
        <w:rPr>
          <w:color w:val="2C2728"/>
        </w:rPr>
        <w:t>Key</w:t>
      </w:r>
      <w:r>
        <w:rPr>
          <w:color w:val="2C2728"/>
          <w:spacing w:val="-8"/>
        </w:rPr>
        <w:t xml:space="preserve"> </w:t>
      </w:r>
      <w:r>
        <w:rPr>
          <w:color w:val="2C2728"/>
        </w:rPr>
        <w:t>strategies</w:t>
      </w:r>
      <w:r>
        <w:rPr>
          <w:color w:val="2C2728"/>
          <w:spacing w:val="-8"/>
        </w:rPr>
        <w:t xml:space="preserve"> </w:t>
      </w:r>
      <w:r>
        <w:rPr>
          <w:color w:val="2C2728"/>
        </w:rPr>
        <w:t>in</w:t>
      </w:r>
      <w:r>
        <w:rPr>
          <w:color w:val="2C2728"/>
          <w:spacing w:val="-8"/>
        </w:rPr>
        <w:t xml:space="preserve"> </w:t>
      </w:r>
      <w:r>
        <w:rPr>
          <w:color w:val="2C2728"/>
        </w:rPr>
        <w:t>the</w:t>
      </w:r>
      <w:r>
        <w:rPr>
          <w:color w:val="2C2728"/>
          <w:spacing w:val="-9"/>
        </w:rPr>
        <w:t xml:space="preserve"> </w:t>
      </w:r>
      <w:r>
        <w:rPr>
          <w:color w:val="2C2728"/>
        </w:rPr>
        <w:t xml:space="preserve">plan. </w:t>
      </w:r>
      <w:r>
        <w:rPr>
          <w:color w:val="4868B3"/>
        </w:rPr>
        <w:t>https://</w:t>
      </w:r>
      <w:hyperlink r:id="rId75">
        <w:r>
          <w:rPr>
            <w:color w:val="4868B3"/>
          </w:rPr>
          <w:t>www.</w:t>
        </w:r>
      </w:hyperlink>
      <w:r>
        <w:rPr>
          <w:color w:val="4868B3"/>
        </w:rPr>
        <w:t xml:space="preserve"> hiv.gov/federal-response/ending-the-hiv-epidemic/ key-strategies </w:t>
      </w:r>
      <w:r>
        <w:rPr>
          <w:color w:val="2C2728"/>
          <w:sz w:val="12"/>
        </w:rPr>
        <w:t>27</w:t>
      </w:r>
    </w:p>
    <w:p w14:paraId="28B22DF6" w14:textId="77777777" w:rsidR="004E457E" w:rsidRDefault="004E457E">
      <w:pPr>
        <w:rPr>
          <w:sz w:val="12"/>
        </w:rPr>
        <w:sectPr w:rsidR="004E457E">
          <w:pgSz w:w="12240" w:h="15840"/>
          <w:pgMar w:top="980" w:right="920" w:bottom="280" w:left="1040" w:header="714" w:footer="0" w:gutter="0"/>
          <w:cols w:space="720"/>
        </w:sectPr>
      </w:pPr>
    </w:p>
    <w:p w14:paraId="569A0378" w14:textId="77777777" w:rsidR="004E457E" w:rsidRDefault="004E457E">
      <w:pPr>
        <w:pStyle w:val="BodyText"/>
        <w:spacing w:before="11"/>
        <w:rPr>
          <w:sz w:val="29"/>
        </w:rPr>
      </w:pPr>
    </w:p>
    <w:p w14:paraId="6D83E8E9" w14:textId="77777777" w:rsidR="004E457E" w:rsidRDefault="00EA0C9A">
      <w:pPr>
        <w:pStyle w:val="BodyText"/>
        <w:spacing w:before="88"/>
        <w:ind w:left="400" w:right="593"/>
      </w:pPr>
      <w:r>
        <w:rPr>
          <w:color w:val="2C2728"/>
        </w:rPr>
        <w:t>Wejnert,</w:t>
      </w:r>
      <w:r>
        <w:rPr>
          <w:color w:val="2C2728"/>
          <w:spacing w:val="-9"/>
        </w:rPr>
        <w:t xml:space="preserve"> </w:t>
      </w:r>
      <w:r>
        <w:rPr>
          <w:color w:val="2C2728"/>
        </w:rPr>
        <w:t>C.,</w:t>
      </w:r>
      <w:r>
        <w:rPr>
          <w:color w:val="2C2728"/>
          <w:spacing w:val="-6"/>
        </w:rPr>
        <w:t xml:space="preserve"> </w:t>
      </w:r>
      <w:r>
        <w:rPr>
          <w:color w:val="2C2728"/>
        </w:rPr>
        <w:t>Hess,</w:t>
      </w:r>
      <w:r>
        <w:rPr>
          <w:color w:val="2C2728"/>
          <w:spacing w:val="-6"/>
        </w:rPr>
        <w:t xml:space="preserve"> </w:t>
      </w:r>
      <w:r>
        <w:rPr>
          <w:color w:val="2C2728"/>
        </w:rPr>
        <w:t>K.</w:t>
      </w:r>
      <w:r>
        <w:rPr>
          <w:color w:val="2C2728"/>
          <w:spacing w:val="-6"/>
        </w:rPr>
        <w:t xml:space="preserve"> </w:t>
      </w:r>
      <w:r>
        <w:rPr>
          <w:color w:val="2C2728"/>
        </w:rPr>
        <w:t>L.,</w:t>
      </w:r>
      <w:r>
        <w:rPr>
          <w:color w:val="2C2728"/>
          <w:spacing w:val="-6"/>
        </w:rPr>
        <w:t xml:space="preserve"> </w:t>
      </w:r>
      <w:r>
        <w:rPr>
          <w:color w:val="2C2728"/>
        </w:rPr>
        <w:t>Hall,</w:t>
      </w:r>
      <w:r>
        <w:rPr>
          <w:color w:val="2C2728"/>
          <w:spacing w:val="-6"/>
        </w:rPr>
        <w:t xml:space="preserve"> </w:t>
      </w:r>
      <w:r>
        <w:rPr>
          <w:color w:val="2C2728"/>
        </w:rPr>
        <w:t>H.</w:t>
      </w:r>
      <w:r>
        <w:rPr>
          <w:color w:val="2C2728"/>
          <w:spacing w:val="-6"/>
        </w:rPr>
        <w:t xml:space="preserve"> </w:t>
      </w:r>
      <w:r>
        <w:rPr>
          <w:color w:val="2C2728"/>
        </w:rPr>
        <w:t>I.,</w:t>
      </w:r>
      <w:r>
        <w:rPr>
          <w:color w:val="2C2728"/>
          <w:spacing w:val="-12"/>
        </w:rPr>
        <w:t xml:space="preserve"> </w:t>
      </w:r>
      <w:r>
        <w:rPr>
          <w:color w:val="2C2728"/>
        </w:rPr>
        <w:t>Van</w:t>
      </w:r>
      <w:r>
        <w:rPr>
          <w:color w:val="2C2728"/>
          <w:spacing w:val="-6"/>
        </w:rPr>
        <w:t xml:space="preserve"> </w:t>
      </w:r>
      <w:r>
        <w:rPr>
          <w:color w:val="2C2728"/>
        </w:rPr>
        <w:t>Handel,</w:t>
      </w:r>
      <w:r>
        <w:rPr>
          <w:color w:val="2C2728"/>
          <w:spacing w:val="-6"/>
        </w:rPr>
        <w:t xml:space="preserve"> </w:t>
      </w:r>
      <w:r>
        <w:rPr>
          <w:color w:val="2C2728"/>
        </w:rPr>
        <w:t>M.,</w:t>
      </w:r>
      <w:r>
        <w:rPr>
          <w:color w:val="2C2728"/>
          <w:spacing w:val="-6"/>
        </w:rPr>
        <w:t xml:space="preserve"> </w:t>
      </w:r>
      <w:r>
        <w:rPr>
          <w:color w:val="2C2728"/>
        </w:rPr>
        <w:t>Hayes,</w:t>
      </w:r>
      <w:r>
        <w:rPr>
          <w:color w:val="2C2728"/>
          <w:spacing w:val="-6"/>
        </w:rPr>
        <w:t xml:space="preserve"> </w:t>
      </w:r>
      <w:r>
        <w:rPr>
          <w:color w:val="2C2728"/>
        </w:rPr>
        <w:t>D.,</w:t>
      </w:r>
      <w:r>
        <w:rPr>
          <w:color w:val="2C2728"/>
          <w:spacing w:val="-6"/>
        </w:rPr>
        <w:t xml:space="preserve"> </w:t>
      </w:r>
      <w:r>
        <w:rPr>
          <w:color w:val="2C2728"/>
        </w:rPr>
        <w:t>Fulton,</w:t>
      </w:r>
      <w:r>
        <w:rPr>
          <w:color w:val="2C2728"/>
          <w:spacing w:val="-6"/>
        </w:rPr>
        <w:t xml:space="preserve"> </w:t>
      </w:r>
      <w:r>
        <w:rPr>
          <w:color w:val="2C2728"/>
        </w:rPr>
        <w:t>P.</w:t>
      </w:r>
      <w:r>
        <w:rPr>
          <w:color w:val="2C2728"/>
          <w:spacing w:val="-6"/>
        </w:rPr>
        <w:t xml:space="preserve"> </w:t>
      </w:r>
      <w:r>
        <w:rPr>
          <w:color w:val="2C2728"/>
        </w:rPr>
        <w:t>J.,</w:t>
      </w:r>
      <w:r>
        <w:rPr>
          <w:color w:val="2C2728"/>
          <w:spacing w:val="-18"/>
        </w:rPr>
        <w:t xml:space="preserve"> </w:t>
      </w:r>
      <w:r>
        <w:rPr>
          <w:color w:val="2C2728"/>
        </w:rPr>
        <w:t>An, Q.,</w:t>
      </w:r>
      <w:r>
        <w:rPr>
          <w:color w:val="2C2728"/>
          <w:spacing w:val="-13"/>
        </w:rPr>
        <w:t xml:space="preserve"> </w:t>
      </w:r>
      <w:r>
        <w:rPr>
          <w:color w:val="2C2728"/>
        </w:rPr>
        <w:t>Koenig,</w:t>
      </w:r>
      <w:r>
        <w:rPr>
          <w:color w:val="2C2728"/>
          <w:spacing w:val="-8"/>
        </w:rPr>
        <w:t xml:space="preserve"> </w:t>
      </w:r>
      <w:r>
        <w:rPr>
          <w:color w:val="2C2728"/>
        </w:rPr>
        <w:t>L.</w:t>
      </w:r>
      <w:r>
        <w:rPr>
          <w:color w:val="2C2728"/>
          <w:spacing w:val="-8"/>
        </w:rPr>
        <w:t xml:space="preserve"> </w:t>
      </w:r>
      <w:r>
        <w:rPr>
          <w:color w:val="2C2728"/>
        </w:rPr>
        <w:t>J.,</w:t>
      </w:r>
      <w:r>
        <w:rPr>
          <w:color w:val="2C2728"/>
          <w:spacing w:val="-8"/>
        </w:rPr>
        <w:t xml:space="preserve"> </w:t>
      </w:r>
      <w:r>
        <w:rPr>
          <w:color w:val="2C2728"/>
        </w:rPr>
        <w:t>Prejean,</w:t>
      </w:r>
      <w:r>
        <w:rPr>
          <w:color w:val="2C2728"/>
          <w:spacing w:val="-8"/>
        </w:rPr>
        <w:t xml:space="preserve"> </w:t>
      </w:r>
      <w:r>
        <w:rPr>
          <w:color w:val="2C2728"/>
        </w:rPr>
        <w:t>J.,</w:t>
      </w:r>
      <w:r>
        <w:rPr>
          <w:color w:val="2C2728"/>
          <w:spacing w:val="-8"/>
        </w:rPr>
        <w:t xml:space="preserve"> </w:t>
      </w:r>
      <w:r>
        <w:rPr>
          <w:color w:val="2C2728"/>
        </w:rPr>
        <w:t>&amp;</w:t>
      </w:r>
      <w:r>
        <w:rPr>
          <w:color w:val="2C2728"/>
          <w:spacing w:val="-13"/>
        </w:rPr>
        <w:t xml:space="preserve"> </w:t>
      </w:r>
      <w:r>
        <w:rPr>
          <w:color w:val="2C2728"/>
        </w:rPr>
        <w:t>Valleroy,</w:t>
      </w:r>
      <w:r>
        <w:rPr>
          <w:color w:val="2C2728"/>
          <w:spacing w:val="-8"/>
        </w:rPr>
        <w:t xml:space="preserve"> </w:t>
      </w:r>
      <w:r>
        <w:rPr>
          <w:color w:val="2C2728"/>
        </w:rPr>
        <w:t>L.</w:t>
      </w:r>
      <w:r>
        <w:rPr>
          <w:color w:val="2C2728"/>
          <w:spacing w:val="-18"/>
        </w:rPr>
        <w:t xml:space="preserve"> </w:t>
      </w:r>
      <w:r>
        <w:rPr>
          <w:color w:val="2C2728"/>
        </w:rPr>
        <w:t>A.</w:t>
      </w:r>
      <w:r>
        <w:rPr>
          <w:color w:val="2C2728"/>
          <w:spacing w:val="-8"/>
        </w:rPr>
        <w:t xml:space="preserve"> </w:t>
      </w:r>
      <w:r>
        <w:rPr>
          <w:color w:val="2C2728"/>
        </w:rPr>
        <w:t>(2016).</w:t>
      </w:r>
      <w:r>
        <w:rPr>
          <w:color w:val="2C2728"/>
          <w:spacing w:val="-13"/>
        </w:rPr>
        <w:t xml:space="preserve"> </w:t>
      </w:r>
      <w:r>
        <w:rPr>
          <w:color w:val="2C2728"/>
        </w:rPr>
        <w:t>Vital</w:t>
      </w:r>
      <w:r>
        <w:rPr>
          <w:color w:val="2C2728"/>
          <w:spacing w:val="-8"/>
        </w:rPr>
        <w:t xml:space="preserve"> </w:t>
      </w:r>
      <w:r>
        <w:rPr>
          <w:color w:val="2C2728"/>
        </w:rPr>
        <w:t>signs:</w:t>
      </w:r>
      <w:r>
        <w:rPr>
          <w:color w:val="2C2728"/>
          <w:spacing w:val="-13"/>
        </w:rPr>
        <w:t xml:space="preserve"> </w:t>
      </w:r>
      <w:r>
        <w:rPr>
          <w:color w:val="2C2728"/>
        </w:rPr>
        <w:t>Trends</w:t>
      </w:r>
      <w:r>
        <w:rPr>
          <w:color w:val="2C2728"/>
          <w:spacing w:val="-8"/>
        </w:rPr>
        <w:t xml:space="preserve"> </w:t>
      </w:r>
      <w:r>
        <w:rPr>
          <w:color w:val="2C2728"/>
        </w:rPr>
        <w:t>in</w:t>
      </w:r>
      <w:r>
        <w:rPr>
          <w:color w:val="2C2728"/>
          <w:spacing w:val="-8"/>
        </w:rPr>
        <w:t xml:space="preserve"> </w:t>
      </w:r>
      <w:r>
        <w:rPr>
          <w:color w:val="2C2728"/>
        </w:rPr>
        <w:t xml:space="preserve">HIV diagnoses, risk behaviors, and prevention among persons who inject drugs— United States. </w:t>
      </w:r>
      <w:r>
        <w:rPr>
          <w:i/>
          <w:color w:val="2C2728"/>
        </w:rPr>
        <w:t>Morbidity and Mortality Weekly Report (MMWR), 65</w:t>
      </w:r>
      <w:r>
        <w:rPr>
          <w:color w:val="2C2728"/>
        </w:rPr>
        <w:t xml:space="preserve">(47), 1336- 1342. </w:t>
      </w:r>
      <w:r>
        <w:rPr>
          <w:color w:val="4868B3"/>
        </w:rPr>
        <w:t>https://doi.org/10.15585/mmwr.mm6547e1</w:t>
      </w:r>
    </w:p>
    <w:p w14:paraId="788B1612" w14:textId="77777777" w:rsidR="004E457E" w:rsidRDefault="004E457E">
      <w:pPr>
        <w:pStyle w:val="BodyText"/>
        <w:rPr>
          <w:sz w:val="27"/>
        </w:rPr>
      </w:pPr>
    </w:p>
    <w:p w14:paraId="0ADAB23E" w14:textId="77777777" w:rsidR="004E457E" w:rsidRDefault="00EA0C9A">
      <w:pPr>
        <w:ind w:left="400" w:right="524"/>
        <w:rPr>
          <w:sz w:val="28"/>
        </w:rPr>
      </w:pPr>
      <w:r>
        <w:rPr>
          <w:color w:val="2C2728"/>
          <w:sz w:val="12"/>
        </w:rPr>
        <w:t>28</w:t>
      </w:r>
      <w:r>
        <w:rPr>
          <w:color w:val="2C2728"/>
          <w:spacing w:val="-3"/>
          <w:sz w:val="12"/>
        </w:rPr>
        <w:t xml:space="preserve"> </w:t>
      </w:r>
      <w:r>
        <w:rPr>
          <w:color w:val="2C2728"/>
          <w:sz w:val="28"/>
        </w:rPr>
        <w:t>Centers</w:t>
      </w:r>
      <w:r>
        <w:rPr>
          <w:color w:val="2C2728"/>
          <w:spacing w:val="-4"/>
          <w:sz w:val="28"/>
        </w:rPr>
        <w:t xml:space="preserve"> </w:t>
      </w:r>
      <w:r>
        <w:rPr>
          <w:color w:val="2C2728"/>
          <w:sz w:val="28"/>
        </w:rPr>
        <w:t>for</w:t>
      </w:r>
      <w:r>
        <w:rPr>
          <w:color w:val="2C2728"/>
          <w:spacing w:val="-4"/>
          <w:sz w:val="28"/>
        </w:rPr>
        <w:t xml:space="preserve"> </w:t>
      </w:r>
      <w:r>
        <w:rPr>
          <w:color w:val="2C2728"/>
          <w:sz w:val="28"/>
        </w:rPr>
        <w:t>Disease</w:t>
      </w:r>
      <w:r>
        <w:rPr>
          <w:color w:val="2C2728"/>
          <w:spacing w:val="-5"/>
          <w:sz w:val="28"/>
        </w:rPr>
        <w:t xml:space="preserve"> </w:t>
      </w:r>
      <w:r>
        <w:rPr>
          <w:color w:val="2C2728"/>
          <w:sz w:val="28"/>
        </w:rPr>
        <w:t>Control</w:t>
      </w:r>
      <w:r>
        <w:rPr>
          <w:color w:val="2C2728"/>
          <w:spacing w:val="-5"/>
          <w:sz w:val="28"/>
        </w:rPr>
        <w:t xml:space="preserve"> </w:t>
      </w:r>
      <w:r>
        <w:rPr>
          <w:color w:val="2C2728"/>
          <w:sz w:val="28"/>
        </w:rPr>
        <w:t>and</w:t>
      </w:r>
      <w:r>
        <w:rPr>
          <w:color w:val="2C2728"/>
          <w:spacing w:val="-4"/>
          <w:sz w:val="28"/>
        </w:rPr>
        <w:t xml:space="preserve"> </w:t>
      </w:r>
      <w:r>
        <w:rPr>
          <w:color w:val="2C2728"/>
          <w:sz w:val="28"/>
        </w:rPr>
        <w:t>Prevention.</w:t>
      </w:r>
      <w:r>
        <w:rPr>
          <w:color w:val="2C2728"/>
          <w:spacing w:val="-4"/>
          <w:sz w:val="28"/>
        </w:rPr>
        <w:t xml:space="preserve"> </w:t>
      </w:r>
      <w:r>
        <w:rPr>
          <w:color w:val="2C2728"/>
          <w:sz w:val="28"/>
        </w:rPr>
        <w:t>(2019,</w:t>
      </w:r>
      <w:r>
        <w:rPr>
          <w:color w:val="2C2728"/>
          <w:spacing w:val="-18"/>
          <w:sz w:val="28"/>
        </w:rPr>
        <w:t xml:space="preserve"> </w:t>
      </w:r>
      <w:r>
        <w:rPr>
          <w:color w:val="2C2728"/>
          <w:sz w:val="28"/>
        </w:rPr>
        <w:t>Aug</w:t>
      </w:r>
      <w:r>
        <w:rPr>
          <w:color w:val="2C2728"/>
          <w:sz w:val="28"/>
        </w:rPr>
        <w:t>ust</w:t>
      </w:r>
      <w:r>
        <w:rPr>
          <w:color w:val="2C2728"/>
          <w:spacing w:val="-3"/>
          <w:sz w:val="28"/>
        </w:rPr>
        <w:t xml:space="preserve"> </w:t>
      </w:r>
      <w:r>
        <w:rPr>
          <w:color w:val="2C2728"/>
          <w:sz w:val="28"/>
        </w:rPr>
        <w:t>21).</w:t>
      </w:r>
      <w:r>
        <w:rPr>
          <w:color w:val="2C2728"/>
          <w:spacing w:val="-4"/>
          <w:sz w:val="28"/>
        </w:rPr>
        <w:t xml:space="preserve"> </w:t>
      </w:r>
      <w:r>
        <w:rPr>
          <w:i/>
          <w:color w:val="2C2728"/>
          <w:sz w:val="28"/>
        </w:rPr>
        <w:t>HIV</w:t>
      </w:r>
      <w:r>
        <w:rPr>
          <w:i/>
          <w:color w:val="2C2728"/>
          <w:spacing w:val="-9"/>
          <w:sz w:val="28"/>
        </w:rPr>
        <w:t xml:space="preserve"> </w:t>
      </w:r>
      <w:r>
        <w:rPr>
          <w:i/>
          <w:color w:val="2C2728"/>
          <w:sz w:val="28"/>
        </w:rPr>
        <w:t>and</w:t>
      </w:r>
      <w:r>
        <w:rPr>
          <w:i/>
          <w:color w:val="2C2728"/>
          <w:spacing w:val="-4"/>
          <w:sz w:val="28"/>
        </w:rPr>
        <w:t xml:space="preserve"> </w:t>
      </w:r>
      <w:r>
        <w:rPr>
          <w:i/>
          <w:color w:val="2C2728"/>
          <w:sz w:val="28"/>
        </w:rPr>
        <w:t xml:space="preserve">people who inject drugs. </w:t>
      </w:r>
      <w:r>
        <w:rPr>
          <w:color w:val="4868B3"/>
          <w:sz w:val="28"/>
        </w:rPr>
        <w:t>https://</w:t>
      </w:r>
      <w:hyperlink r:id="rId76">
        <w:r>
          <w:rPr>
            <w:color w:val="4868B3"/>
            <w:sz w:val="28"/>
          </w:rPr>
          <w:t>www.cdc.gov/hiv/group/hiv-idu.html</w:t>
        </w:r>
      </w:hyperlink>
    </w:p>
    <w:p w14:paraId="02F4B830" w14:textId="77777777" w:rsidR="004E457E" w:rsidRDefault="004E457E">
      <w:pPr>
        <w:pStyle w:val="BodyText"/>
        <w:spacing w:before="5"/>
        <w:rPr>
          <w:sz w:val="27"/>
        </w:rPr>
      </w:pPr>
    </w:p>
    <w:p w14:paraId="014ABDBE" w14:textId="77777777" w:rsidR="004E457E" w:rsidRDefault="00EA0C9A">
      <w:pPr>
        <w:pStyle w:val="BodyText"/>
        <w:ind w:left="400" w:right="524"/>
      </w:pPr>
      <w:r>
        <w:rPr>
          <w:color w:val="2C2728"/>
          <w:sz w:val="12"/>
        </w:rPr>
        <w:t>29</w:t>
      </w:r>
      <w:r>
        <w:rPr>
          <w:color w:val="2C2728"/>
          <w:spacing w:val="-3"/>
          <w:sz w:val="12"/>
        </w:rPr>
        <w:t xml:space="preserve"> </w:t>
      </w:r>
      <w:r>
        <w:rPr>
          <w:color w:val="2C2728"/>
        </w:rPr>
        <w:t>Centers</w:t>
      </w:r>
      <w:r>
        <w:rPr>
          <w:color w:val="2C2728"/>
          <w:spacing w:val="-4"/>
        </w:rPr>
        <w:t xml:space="preserve"> </w:t>
      </w:r>
      <w:r>
        <w:rPr>
          <w:color w:val="2C2728"/>
        </w:rPr>
        <w:t>for</w:t>
      </w:r>
      <w:r>
        <w:rPr>
          <w:color w:val="2C2728"/>
          <w:spacing w:val="-4"/>
        </w:rPr>
        <w:t xml:space="preserve"> </w:t>
      </w:r>
      <w:r>
        <w:rPr>
          <w:color w:val="2C2728"/>
        </w:rPr>
        <w:t>Disease</w:t>
      </w:r>
      <w:r>
        <w:rPr>
          <w:color w:val="2C2728"/>
          <w:spacing w:val="-5"/>
        </w:rPr>
        <w:t xml:space="preserve"> </w:t>
      </w:r>
      <w:r>
        <w:rPr>
          <w:color w:val="2C2728"/>
        </w:rPr>
        <w:t>Control</w:t>
      </w:r>
      <w:r>
        <w:rPr>
          <w:color w:val="2C2728"/>
          <w:spacing w:val="-5"/>
        </w:rPr>
        <w:t xml:space="preserve"> </w:t>
      </w:r>
      <w:r>
        <w:rPr>
          <w:color w:val="2C2728"/>
        </w:rPr>
        <w:t>and</w:t>
      </w:r>
      <w:r>
        <w:rPr>
          <w:color w:val="2C2728"/>
          <w:spacing w:val="-4"/>
        </w:rPr>
        <w:t xml:space="preserve"> </w:t>
      </w:r>
      <w:r>
        <w:rPr>
          <w:color w:val="2C2728"/>
        </w:rPr>
        <w:t>Prevention.</w:t>
      </w:r>
      <w:r>
        <w:rPr>
          <w:color w:val="2C2728"/>
          <w:spacing w:val="-4"/>
        </w:rPr>
        <w:t xml:space="preserve"> </w:t>
      </w:r>
      <w:r>
        <w:rPr>
          <w:color w:val="2C2728"/>
        </w:rPr>
        <w:t>(2019,</w:t>
      </w:r>
      <w:r>
        <w:rPr>
          <w:color w:val="2C2728"/>
          <w:spacing w:val="-18"/>
        </w:rPr>
        <w:t xml:space="preserve"> </w:t>
      </w:r>
      <w:r>
        <w:rPr>
          <w:color w:val="2C2728"/>
        </w:rPr>
        <w:t>August</w:t>
      </w:r>
      <w:r>
        <w:rPr>
          <w:color w:val="2C2728"/>
          <w:spacing w:val="-3"/>
        </w:rPr>
        <w:t xml:space="preserve"> </w:t>
      </w:r>
      <w:r>
        <w:rPr>
          <w:color w:val="2C2728"/>
        </w:rPr>
        <w:t>6).</w:t>
      </w:r>
      <w:r>
        <w:rPr>
          <w:color w:val="2C2728"/>
          <w:spacing w:val="-4"/>
        </w:rPr>
        <w:t xml:space="preserve"> </w:t>
      </w:r>
      <w:r>
        <w:rPr>
          <w:i/>
          <w:color w:val="2C2728"/>
        </w:rPr>
        <w:t>Basic</w:t>
      </w:r>
      <w:r>
        <w:rPr>
          <w:i/>
          <w:color w:val="2C2728"/>
          <w:spacing w:val="-5"/>
        </w:rPr>
        <w:t xml:space="preserve"> </w:t>
      </w:r>
      <w:r>
        <w:rPr>
          <w:i/>
          <w:color w:val="2C2728"/>
        </w:rPr>
        <w:t>statistics</w:t>
      </w:r>
      <w:r>
        <w:rPr>
          <w:color w:val="2C2728"/>
        </w:rPr>
        <w:t xml:space="preserve">. </w:t>
      </w:r>
      <w:r>
        <w:rPr>
          <w:color w:val="4868B3"/>
        </w:rPr>
        <w:t>https://</w:t>
      </w:r>
      <w:hyperlink r:id="rId77">
        <w:r>
          <w:rPr>
            <w:color w:val="4868B3"/>
          </w:rPr>
          <w:t xml:space="preserve">www.cdc.gov/hiv/ </w:t>
        </w:r>
      </w:hyperlink>
      <w:r>
        <w:rPr>
          <w:color w:val="4868B3"/>
        </w:rPr>
        <w:t>basics/statistics.html</w:t>
      </w:r>
    </w:p>
    <w:p w14:paraId="2B5DCD43" w14:textId="77777777" w:rsidR="004E457E" w:rsidRDefault="004E457E">
      <w:pPr>
        <w:pStyle w:val="BodyText"/>
        <w:spacing w:before="6"/>
        <w:rPr>
          <w:sz w:val="27"/>
        </w:rPr>
      </w:pPr>
    </w:p>
    <w:p w14:paraId="48984665" w14:textId="77777777" w:rsidR="004E457E" w:rsidRDefault="00EA0C9A">
      <w:pPr>
        <w:ind w:left="400" w:right="524"/>
        <w:rPr>
          <w:sz w:val="28"/>
        </w:rPr>
      </w:pPr>
      <w:r>
        <w:rPr>
          <w:color w:val="2C2728"/>
          <w:sz w:val="12"/>
        </w:rPr>
        <w:t xml:space="preserve">30 </w:t>
      </w:r>
      <w:r>
        <w:rPr>
          <w:color w:val="2C2728"/>
          <w:sz w:val="28"/>
        </w:rPr>
        <w:t>Bryant, K. J., Nelson, S., Braithwaite, R. S., &amp; Roach, D. (2010). Integrating HIV/AIDS</w:t>
      </w:r>
      <w:r>
        <w:rPr>
          <w:color w:val="2C2728"/>
          <w:spacing w:val="-4"/>
          <w:sz w:val="28"/>
        </w:rPr>
        <w:t xml:space="preserve"> </w:t>
      </w:r>
      <w:r>
        <w:rPr>
          <w:color w:val="2C2728"/>
          <w:sz w:val="28"/>
        </w:rPr>
        <w:t>and</w:t>
      </w:r>
      <w:r>
        <w:rPr>
          <w:color w:val="2C2728"/>
          <w:spacing w:val="-4"/>
          <w:sz w:val="28"/>
        </w:rPr>
        <w:t xml:space="preserve"> </w:t>
      </w:r>
      <w:r>
        <w:rPr>
          <w:color w:val="2C2728"/>
          <w:sz w:val="28"/>
        </w:rPr>
        <w:t>alcohol</w:t>
      </w:r>
      <w:r>
        <w:rPr>
          <w:color w:val="2C2728"/>
          <w:spacing w:val="-5"/>
          <w:sz w:val="28"/>
        </w:rPr>
        <w:t xml:space="preserve"> </w:t>
      </w:r>
      <w:r>
        <w:rPr>
          <w:color w:val="2C2728"/>
          <w:sz w:val="28"/>
        </w:rPr>
        <w:t>research.</w:t>
      </w:r>
      <w:r>
        <w:rPr>
          <w:color w:val="2C2728"/>
          <w:spacing w:val="-4"/>
          <w:sz w:val="28"/>
        </w:rPr>
        <w:t xml:space="preserve"> </w:t>
      </w:r>
      <w:r>
        <w:rPr>
          <w:i/>
          <w:color w:val="2C2728"/>
          <w:sz w:val="28"/>
        </w:rPr>
        <w:t>Alcohol</w:t>
      </w:r>
      <w:r>
        <w:rPr>
          <w:i/>
          <w:color w:val="2C2728"/>
          <w:spacing w:val="-5"/>
          <w:sz w:val="28"/>
        </w:rPr>
        <w:t xml:space="preserve"> </w:t>
      </w:r>
      <w:r>
        <w:rPr>
          <w:i/>
          <w:color w:val="2C2728"/>
          <w:sz w:val="28"/>
        </w:rPr>
        <w:t>Research</w:t>
      </w:r>
      <w:r>
        <w:rPr>
          <w:i/>
          <w:color w:val="2C2728"/>
          <w:spacing w:val="-4"/>
          <w:sz w:val="28"/>
        </w:rPr>
        <w:t xml:space="preserve"> </w:t>
      </w:r>
      <w:r>
        <w:rPr>
          <w:i/>
          <w:color w:val="2C2728"/>
          <w:sz w:val="28"/>
        </w:rPr>
        <w:t>&amp;</w:t>
      </w:r>
      <w:r>
        <w:rPr>
          <w:i/>
          <w:color w:val="2C2728"/>
          <w:spacing w:val="-4"/>
          <w:sz w:val="28"/>
        </w:rPr>
        <w:t xml:space="preserve"> </w:t>
      </w:r>
      <w:r>
        <w:rPr>
          <w:i/>
          <w:color w:val="2C2728"/>
          <w:sz w:val="28"/>
        </w:rPr>
        <w:t>Health:</w:t>
      </w:r>
      <w:r>
        <w:rPr>
          <w:i/>
          <w:color w:val="2C2728"/>
          <w:spacing w:val="-4"/>
          <w:sz w:val="28"/>
        </w:rPr>
        <w:t xml:space="preserve"> </w:t>
      </w:r>
      <w:r>
        <w:rPr>
          <w:i/>
          <w:color w:val="2C2728"/>
          <w:sz w:val="28"/>
        </w:rPr>
        <w:t>The</w:t>
      </w:r>
      <w:r>
        <w:rPr>
          <w:i/>
          <w:color w:val="2C2728"/>
          <w:spacing w:val="-5"/>
          <w:sz w:val="28"/>
        </w:rPr>
        <w:t xml:space="preserve"> </w:t>
      </w:r>
      <w:r>
        <w:rPr>
          <w:i/>
          <w:color w:val="2C2728"/>
          <w:sz w:val="28"/>
        </w:rPr>
        <w:t>Journal</w:t>
      </w:r>
      <w:r>
        <w:rPr>
          <w:i/>
          <w:color w:val="2C2728"/>
          <w:spacing w:val="-5"/>
          <w:sz w:val="28"/>
        </w:rPr>
        <w:t xml:space="preserve"> </w:t>
      </w:r>
      <w:r>
        <w:rPr>
          <w:i/>
          <w:color w:val="2C2728"/>
          <w:sz w:val="28"/>
        </w:rPr>
        <w:t>of</w:t>
      </w:r>
      <w:r>
        <w:rPr>
          <w:i/>
          <w:color w:val="2C2728"/>
          <w:spacing w:val="-5"/>
          <w:sz w:val="28"/>
        </w:rPr>
        <w:t xml:space="preserve"> </w:t>
      </w:r>
      <w:r>
        <w:rPr>
          <w:i/>
          <w:color w:val="2C2728"/>
          <w:sz w:val="28"/>
        </w:rPr>
        <w:t>the</w:t>
      </w:r>
      <w:r>
        <w:rPr>
          <w:i/>
          <w:color w:val="2C2728"/>
          <w:sz w:val="28"/>
        </w:rPr>
        <w:t xml:space="preserve"> National Institute on Alcohol Abuse and Alcoholism, 33</w:t>
      </w:r>
      <w:r>
        <w:rPr>
          <w:color w:val="2C2728"/>
          <w:sz w:val="28"/>
        </w:rPr>
        <w:t xml:space="preserve">(3), 167-178. </w:t>
      </w:r>
      <w:r>
        <w:rPr>
          <w:color w:val="4868B3"/>
          <w:sz w:val="28"/>
        </w:rPr>
        <w:t xml:space="preserve">https:// </w:t>
      </w:r>
      <w:hyperlink r:id="rId78">
        <w:r>
          <w:rPr>
            <w:color w:val="4868B3"/>
            <w:sz w:val="28"/>
          </w:rPr>
          <w:t xml:space="preserve">www.ncbi.nlm.nih.gov/ </w:t>
        </w:r>
      </w:hyperlink>
      <w:r>
        <w:rPr>
          <w:color w:val="4868B3"/>
          <w:sz w:val="28"/>
        </w:rPr>
        <w:t>pubmed/23584058</w:t>
      </w:r>
    </w:p>
    <w:p w14:paraId="14D16D31" w14:textId="77777777" w:rsidR="004E457E" w:rsidRDefault="004E457E">
      <w:pPr>
        <w:pStyle w:val="BodyText"/>
        <w:spacing w:before="1"/>
        <w:rPr>
          <w:sz w:val="27"/>
        </w:rPr>
      </w:pPr>
    </w:p>
    <w:p w14:paraId="4156C086" w14:textId="77777777" w:rsidR="004E457E" w:rsidRDefault="00EA0C9A">
      <w:pPr>
        <w:pStyle w:val="BodyText"/>
        <w:spacing w:before="1"/>
        <w:ind w:left="400" w:right="524"/>
      </w:pPr>
      <w:r>
        <w:rPr>
          <w:color w:val="2C2728"/>
          <w:sz w:val="12"/>
        </w:rPr>
        <w:t xml:space="preserve">31 </w:t>
      </w:r>
      <w:r>
        <w:rPr>
          <w:color w:val="2C2728"/>
        </w:rPr>
        <w:t>Woolf, S. E., &amp; Maisto, S.</w:t>
      </w:r>
      <w:r>
        <w:rPr>
          <w:color w:val="2C2728"/>
          <w:spacing w:val="-9"/>
        </w:rPr>
        <w:t xml:space="preserve"> </w:t>
      </w:r>
      <w:r>
        <w:rPr>
          <w:color w:val="2C2728"/>
        </w:rPr>
        <w:t>A. (2009).</w:t>
      </w:r>
      <w:r>
        <w:rPr>
          <w:color w:val="2C2728"/>
          <w:spacing w:val="-9"/>
        </w:rPr>
        <w:t xml:space="preserve"> </w:t>
      </w:r>
      <w:r>
        <w:rPr>
          <w:color w:val="2C2728"/>
        </w:rPr>
        <w:t>Alcohol use and risk of HIV infection among</w:t>
      </w:r>
      <w:r>
        <w:rPr>
          <w:color w:val="2C2728"/>
          <w:spacing w:val="-6"/>
        </w:rPr>
        <w:t xml:space="preserve"> </w:t>
      </w:r>
      <w:r>
        <w:rPr>
          <w:color w:val="2C2728"/>
        </w:rPr>
        <w:t>men</w:t>
      </w:r>
      <w:r>
        <w:rPr>
          <w:color w:val="2C2728"/>
          <w:spacing w:val="-6"/>
        </w:rPr>
        <w:t xml:space="preserve"> </w:t>
      </w:r>
      <w:r>
        <w:rPr>
          <w:color w:val="2C2728"/>
        </w:rPr>
        <w:t>wh</w:t>
      </w:r>
      <w:r>
        <w:rPr>
          <w:color w:val="2C2728"/>
        </w:rPr>
        <w:t>o</w:t>
      </w:r>
      <w:r>
        <w:rPr>
          <w:color w:val="2C2728"/>
          <w:spacing w:val="-6"/>
        </w:rPr>
        <w:t xml:space="preserve"> </w:t>
      </w:r>
      <w:r>
        <w:rPr>
          <w:color w:val="2C2728"/>
        </w:rPr>
        <w:t>have</w:t>
      </w:r>
      <w:r>
        <w:rPr>
          <w:color w:val="2C2728"/>
          <w:spacing w:val="-7"/>
        </w:rPr>
        <w:t xml:space="preserve"> </w:t>
      </w:r>
      <w:r>
        <w:rPr>
          <w:color w:val="2C2728"/>
        </w:rPr>
        <w:t>sex</w:t>
      </w:r>
      <w:r>
        <w:rPr>
          <w:color w:val="2C2728"/>
          <w:spacing w:val="-6"/>
        </w:rPr>
        <w:t xml:space="preserve"> </w:t>
      </w:r>
      <w:r>
        <w:rPr>
          <w:color w:val="2C2728"/>
        </w:rPr>
        <w:t>with</w:t>
      </w:r>
      <w:r>
        <w:rPr>
          <w:color w:val="2C2728"/>
          <w:spacing w:val="-6"/>
        </w:rPr>
        <w:t xml:space="preserve"> </w:t>
      </w:r>
      <w:r>
        <w:rPr>
          <w:color w:val="2C2728"/>
        </w:rPr>
        <w:t>men.</w:t>
      </w:r>
      <w:r>
        <w:rPr>
          <w:color w:val="2C2728"/>
          <w:spacing w:val="-6"/>
        </w:rPr>
        <w:t xml:space="preserve"> </w:t>
      </w:r>
      <w:r>
        <w:rPr>
          <w:i/>
          <w:color w:val="2C2728"/>
        </w:rPr>
        <w:t>AIDS</w:t>
      </w:r>
      <w:r>
        <w:rPr>
          <w:i/>
          <w:color w:val="2C2728"/>
          <w:spacing w:val="-6"/>
        </w:rPr>
        <w:t xml:space="preserve"> </w:t>
      </w:r>
      <w:r>
        <w:rPr>
          <w:i/>
          <w:color w:val="2C2728"/>
        </w:rPr>
        <w:t>and</w:t>
      </w:r>
      <w:r>
        <w:rPr>
          <w:i/>
          <w:color w:val="2C2728"/>
          <w:spacing w:val="-6"/>
        </w:rPr>
        <w:t xml:space="preserve"> </w:t>
      </w:r>
      <w:r>
        <w:rPr>
          <w:i/>
          <w:color w:val="2C2728"/>
        </w:rPr>
        <w:t>Behavior,</w:t>
      </w:r>
      <w:r>
        <w:rPr>
          <w:i/>
          <w:color w:val="2C2728"/>
          <w:spacing w:val="-6"/>
        </w:rPr>
        <w:t xml:space="preserve"> </w:t>
      </w:r>
      <w:r>
        <w:rPr>
          <w:i/>
          <w:color w:val="2C2728"/>
        </w:rPr>
        <w:t>13</w:t>
      </w:r>
      <w:r>
        <w:rPr>
          <w:color w:val="2C2728"/>
        </w:rPr>
        <w:t>(4),</w:t>
      </w:r>
      <w:r>
        <w:rPr>
          <w:color w:val="2C2728"/>
          <w:spacing w:val="-6"/>
        </w:rPr>
        <w:t xml:space="preserve"> </w:t>
      </w:r>
      <w:r>
        <w:rPr>
          <w:color w:val="2C2728"/>
        </w:rPr>
        <w:t>757-782.</w:t>
      </w:r>
      <w:r>
        <w:rPr>
          <w:color w:val="2C2728"/>
          <w:spacing w:val="-6"/>
        </w:rPr>
        <w:t xml:space="preserve"> </w:t>
      </w:r>
      <w:r>
        <w:rPr>
          <w:color w:val="4868B3"/>
        </w:rPr>
        <w:t>https:// doi. org/10.1007/s10461-007-9354-0</w:t>
      </w:r>
    </w:p>
    <w:p w14:paraId="3824B8B6" w14:textId="77777777" w:rsidR="004E457E" w:rsidRDefault="004E457E">
      <w:pPr>
        <w:pStyle w:val="BodyText"/>
        <w:spacing w:before="3"/>
        <w:rPr>
          <w:sz w:val="27"/>
        </w:rPr>
      </w:pPr>
    </w:p>
    <w:p w14:paraId="73CEE466" w14:textId="77777777" w:rsidR="004E457E" w:rsidRDefault="00EA0C9A">
      <w:pPr>
        <w:pStyle w:val="BodyText"/>
        <w:ind w:left="400" w:right="550" w:firstLine="70"/>
      </w:pPr>
      <w:r>
        <w:rPr>
          <w:color w:val="2C2728"/>
          <w:sz w:val="12"/>
        </w:rPr>
        <w:t>32</w:t>
      </w:r>
      <w:r>
        <w:rPr>
          <w:color w:val="2C2728"/>
          <w:spacing w:val="-5"/>
          <w:sz w:val="12"/>
        </w:rPr>
        <w:t xml:space="preserve"> </w:t>
      </w:r>
      <w:r>
        <w:rPr>
          <w:color w:val="2C2728"/>
        </w:rPr>
        <w:t>Kerr,</w:t>
      </w:r>
      <w:r>
        <w:rPr>
          <w:color w:val="2C2728"/>
          <w:spacing w:val="-5"/>
        </w:rPr>
        <w:t xml:space="preserve"> </w:t>
      </w:r>
      <w:r>
        <w:rPr>
          <w:color w:val="2C2728"/>
        </w:rPr>
        <w:t>D.</w:t>
      </w:r>
      <w:r>
        <w:rPr>
          <w:color w:val="2C2728"/>
          <w:spacing w:val="-5"/>
        </w:rPr>
        <w:t xml:space="preserve"> </w:t>
      </w:r>
      <w:r>
        <w:rPr>
          <w:color w:val="2C2728"/>
        </w:rPr>
        <w:t>C.,</w:t>
      </w:r>
      <w:r>
        <w:rPr>
          <w:color w:val="2C2728"/>
          <w:spacing w:val="-11"/>
        </w:rPr>
        <w:t xml:space="preserve"> </w:t>
      </w:r>
      <w:r>
        <w:rPr>
          <w:color w:val="2C2728"/>
        </w:rPr>
        <w:t>Washburn,</w:t>
      </w:r>
      <w:r>
        <w:rPr>
          <w:color w:val="2C2728"/>
          <w:spacing w:val="-5"/>
        </w:rPr>
        <w:t xml:space="preserve"> </w:t>
      </w:r>
      <w:r>
        <w:rPr>
          <w:color w:val="2C2728"/>
        </w:rPr>
        <w:t>I.</w:t>
      </w:r>
      <w:r>
        <w:rPr>
          <w:color w:val="2C2728"/>
          <w:spacing w:val="-5"/>
        </w:rPr>
        <w:t xml:space="preserve"> </w:t>
      </w:r>
      <w:r>
        <w:rPr>
          <w:color w:val="2C2728"/>
        </w:rPr>
        <w:t>J.,</w:t>
      </w:r>
      <w:r>
        <w:rPr>
          <w:color w:val="2C2728"/>
          <w:spacing w:val="-5"/>
        </w:rPr>
        <w:t xml:space="preserve"> </w:t>
      </w:r>
      <w:r>
        <w:rPr>
          <w:color w:val="2C2728"/>
        </w:rPr>
        <w:t>Morris,</w:t>
      </w:r>
      <w:r>
        <w:rPr>
          <w:color w:val="2C2728"/>
          <w:spacing w:val="-5"/>
        </w:rPr>
        <w:t xml:space="preserve"> </w:t>
      </w:r>
      <w:r>
        <w:rPr>
          <w:color w:val="2C2728"/>
        </w:rPr>
        <w:t>M.</w:t>
      </w:r>
      <w:r>
        <w:rPr>
          <w:color w:val="2C2728"/>
          <w:spacing w:val="-5"/>
        </w:rPr>
        <w:t xml:space="preserve"> </w:t>
      </w:r>
      <w:r>
        <w:rPr>
          <w:color w:val="2C2728"/>
        </w:rPr>
        <w:t>K.,</w:t>
      </w:r>
      <w:r>
        <w:rPr>
          <w:color w:val="2C2728"/>
          <w:spacing w:val="-5"/>
        </w:rPr>
        <w:t xml:space="preserve"> </w:t>
      </w:r>
      <w:r>
        <w:rPr>
          <w:color w:val="2C2728"/>
        </w:rPr>
        <w:t>Lewis,</w:t>
      </w:r>
      <w:r>
        <w:rPr>
          <w:color w:val="2C2728"/>
          <w:spacing w:val="-5"/>
        </w:rPr>
        <w:t xml:space="preserve"> </w:t>
      </w:r>
      <w:r>
        <w:rPr>
          <w:color w:val="2C2728"/>
        </w:rPr>
        <w:t>K.</w:t>
      </w:r>
      <w:r>
        <w:rPr>
          <w:color w:val="2C2728"/>
          <w:spacing w:val="-18"/>
        </w:rPr>
        <w:t xml:space="preserve"> </w:t>
      </w:r>
      <w:r>
        <w:rPr>
          <w:color w:val="2C2728"/>
        </w:rPr>
        <w:t>A.,</w:t>
      </w:r>
      <w:r>
        <w:rPr>
          <w:color w:val="2C2728"/>
          <w:spacing w:val="-5"/>
        </w:rPr>
        <w:t xml:space="preserve"> </w:t>
      </w:r>
      <w:r>
        <w:rPr>
          <w:color w:val="2C2728"/>
        </w:rPr>
        <w:t>&amp;</w:t>
      </w:r>
      <w:r>
        <w:rPr>
          <w:color w:val="2C2728"/>
          <w:spacing w:val="-11"/>
        </w:rPr>
        <w:t xml:space="preserve"> </w:t>
      </w:r>
      <w:r>
        <w:rPr>
          <w:color w:val="2C2728"/>
        </w:rPr>
        <w:t>Tiberio,</w:t>
      </w:r>
      <w:r>
        <w:rPr>
          <w:color w:val="2C2728"/>
          <w:spacing w:val="-5"/>
        </w:rPr>
        <w:t xml:space="preserve"> </w:t>
      </w:r>
      <w:r>
        <w:rPr>
          <w:color w:val="2C2728"/>
        </w:rPr>
        <w:t>S.</w:t>
      </w:r>
      <w:r>
        <w:rPr>
          <w:color w:val="2C2728"/>
          <w:spacing w:val="-5"/>
        </w:rPr>
        <w:t xml:space="preserve"> </w:t>
      </w:r>
      <w:r>
        <w:rPr>
          <w:color w:val="2C2728"/>
        </w:rPr>
        <w:t>S.</w:t>
      </w:r>
      <w:r>
        <w:rPr>
          <w:color w:val="2C2728"/>
          <w:spacing w:val="-5"/>
        </w:rPr>
        <w:t xml:space="preserve"> </w:t>
      </w:r>
      <w:r>
        <w:rPr>
          <w:color w:val="2C2728"/>
        </w:rPr>
        <w:t xml:space="preserve">(2015). Event-level associations of marijuana and heavy alcohol use with intercourse and condom use. </w:t>
      </w:r>
      <w:r>
        <w:rPr>
          <w:i/>
          <w:color w:val="2C2728"/>
        </w:rPr>
        <w:t>Journal of Studies on</w:t>
      </w:r>
      <w:r>
        <w:rPr>
          <w:i/>
          <w:color w:val="2C2728"/>
          <w:spacing w:val="-1"/>
        </w:rPr>
        <w:t xml:space="preserve"> </w:t>
      </w:r>
      <w:r>
        <w:rPr>
          <w:i/>
          <w:color w:val="2C2728"/>
        </w:rPr>
        <w:t>Alcohol and Drugs, 76</w:t>
      </w:r>
      <w:r>
        <w:rPr>
          <w:color w:val="2C2728"/>
        </w:rPr>
        <w:t xml:space="preserve">(5), 733-737. </w:t>
      </w:r>
      <w:r>
        <w:rPr>
          <w:color w:val="4868B3"/>
        </w:rPr>
        <w:t xml:space="preserve">https://doi. </w:t>
      </w:r>
      <w:r>
        <w:rPr>
          <w:color w:val="4868B3"/>
          <w:spacing w:val="-2"/>
        </w:rPr>
        <w:t>org/10.15288/jsad.2015.76.733</w:t>
      </w:r>
    </w:p>
    <w:p w14:paraId="631D056E" w14:textId="77777777" w:rsidR="004E457E" w:rsidRDefault="004E457E">
      <w:pPr>
        <w:pStyle w:val="BodyText"/>
        <w:spacing w:before="2"/>
        <w:rPr>
          <w:sz w:val="27"/>
        </w:rPr>
      </w:pPr>
    </w:p>
    <w:p w14:paraId="6B6627D9" w14:textId="77777777" w:rsidR="004E457E" w:rsidRDefault="00EA0C9A">
      <w:pPr>
        <w:pStyle w:val="BodyText"/>
        <w:spacing w:line="321" w:lineRule="exact"/>
        <w:ind w:left="470"/>
      </w:pPr>
      <w:r>
        <w:rPr>
          <w:color w:val="2C2728"/>
          <w:sz w:val="12"/>
        </w:rPr>
        <w:t>33</w:t>
      </w:r>
      <w:r>
        <w:rPr>
          <w:color w:val="2C2728"/>
          <w:spacing w:val="-1"/>
          <w:sz w:val="12"/>
        </w:rPr>
        <w:t xml:space="preserve"> </w:t>
      </w:r>
      <w:r>
        <w:rPr>
          <w:color w:val="2C2728"/>
        </w:rPr>
        <w:t>Hoenigl, M.,</w:t>
      </w:r>
      <w:r>
        <w:rPr>
          <w:color w:val="2C2728"/>
          <w:spacing w:val="-1"/>
        </w:rPr>
        <w:t xml:space="preserve"> </w:t>
      </w:r>
      <w:r>
        <w:rPr>
          <w:color w:val="2C2728"/>
        </w:rPr>
        <w:t>Chaillon,</w:t>
      </w:r>
      <w:r>
        <w:rPr>
          <w:color w:val="2C2728"/>
          <w:spacing w:val="-16"/>
        </w:rPr>
        <w:t xml:space="preserve"> </w:t>
      </w:r>
      <w:r>
        <w:rPr>
          <w:color w:val="2C2728"/>
        </w:rPr>
        <w:t>A.,</w:t>
      </w:r>
      <w:r>
        <w:rPr>
          <w:color w:val="2C2728"/>
          <w:spacing w:val="-1"/>
        </w:rPr>
        <w:t xml:space="preserve"> </w:t>
      </w:r>
      <w:r>
        <w:rPr>
          <w:color w:val="2C2728"/>
        </w:rPr>
        <w:t>Moore, D.</w:t>
      </w:r>
      <w:r>
        <w:rPr>
          <w:color w:val="2C2728"/>
          <w:spacing w:val="-1"/>
        </w:rPr>
        <w:t xml:space="preserve"> </w:t>
      </w:r>
      <w:r>
        <w:rPr>
          <w:color w:val="2C2728"/>
        </w:rPr>
        <w:t>J., Morris,</w:t>
      </w:r>
      <w:r>
        <w:rPr>
          <w:color w:val="2C2728"/>
          <w:spacing w:val="-1"/>
        </w:rPr>
        <w:t xml:space="preserve"> </w:t>
      </w:r>
      <w:r>
        <w:rPr>
          <w:color w:val="2C2728"/>
        </w:rPr>
        <w:t>S. R.,</w:t>
      </w:r>
      <w:r>
        <w:rPr>
          <w:color w:val="2C2728"/>
          <w:spacing w:val="-1"/>
        </w:rPr>
        <w:t xml:space="preserve"> </w:t>
      </w:r>
      <w:r>
        <w:rPr>
          <w:color w:val="2C2728"/>
        </w:rPr>
        <w:t>Smith, D.</w:t>
      </w:r>
      <w:r>
        <w:rPr>
          <w:color w:val="2C2728"/>
          <w:spacing w:val="-1"/>
        </w:rPr>
        <w:t xml:space="preserve"> </w:t>
      </w:r>
      <w:r>
        <w:rPr>
          <w:color w:val="2C2728"/>
        </w:rPr>
        <w:t>M., &amp;</w:t>
      </w:r>
      <w:r>
        <w:rPr>
          <w:color w:val="2C2728"/>
          <w:spacing w:val="-1"/>
        </w:rPr>
        <w:t xml:space="preserve"> </w:t>
      </w:r>
      <w:r>
        <w:rPr>
          <w:color w:val="2C2728"/>
        </w:rPr>
        <w:t xml:space="preserve">Little, </w:t>
      </w:r>
      <w:r>
        <w:rPr>
          <w:color w:val="2C2728"/>
          <w:spacing w:val="-5"/>
        </w:rPr>
        <w:t>S.</w:t>
      </w:r>
    </w:p>
    <w:p w14:paraId="49139655" w14:textId="77777777" w:rsidR="004E457E" w:rsidRDefault="00EA0C9A">
      <w:pPr>
        <w:ind w:left="400" w:right="593"/>
        <w:rPr>
          <w:sz w:val="28"/>
        </w:rPr>
      </w:pPr>
      <w:r>
        <w:rPr>
          <w:color w:val="2C2728"/>
          <w:sz w:val="28"/>
        </w:rPr>
        <w:t>J. (2016). Clear links between starting methamphetamine and increasing sexual risk behavior:</w:t>
      </w:r>
      <w:r>
        <w:rPr>
          <w:color w:val="2C2728"/>
          <w:spacing w:val="-7"/>
          <w:sz w:val="28"/>
        </w:rPr>
        <w:t xml:space="preserve"> </w:t>
      </w:r>
      <w:r>
        <w:rPr>
          <w:color w:val="2C2728"/>
          <w:sz w:val="28"/>
        </w:rPr>
        <w:t>A</w:t>
      </w:r>
      <w:r>
        <w:rPr>
          <w:color w:val="2C2728"/>
          <w:spacing w:val="-7"/>
          <w:sz w:val="28"/>
        </w:rPr>
        <w:t xml:space="preserve"> </w:t>
      </w:r>
      <w:r>
        <w:rPr>
          <w:color w:val="2C2728"/>
          <w:sz w:val="28"/>
        </w:rPr>
        <w:t xml:space="preserve">cohort study among men who have sex with men. </w:t>
      </w:r>
      <w:r>
        <w:rPr>
          <w:i/>
          <w:color w:val="2C2728"/>
          <w:sz w:val="28"/>
        </w:rPr>
        <w:t>Journal of Acquired</w:t>
      </w:r>
      <w:r>
        <w:rPr>
          <w:i/>
          <w:color w:val="2C2728"/>
          <w:spacing w:val="-8"/>
          <w:sz w:val="28"/>
        </w:rPr>
        <w:t xml:space="preserve"> </w:t>
      </w:r>
      <w:r>
        <w:rPr>
          <w:i/>
          <w:color w:val="2C2728"/>
          <w:sz w:val="28"/>
        </w:rPr>
        <w:t>Immune</w:t>
      </w:r>
      <w:r>
        <w:rPr>
          <w:i/>
          <w:color w:val="2C2728"/>
          <w:spacing w:val="-9"/>
          <w:sz w:val="28"/>
        </w:rPr>
        <w:t xml:space="preserve"> </w:t>
      </w:r>
      <w:r>
        <w:rPr>
          <w:i/>
          <w:color w:val="2C2728"/>
          <w:sz w:val="28"/>
        </w:rPr>
        <w:t>Deficiency</w:t>
      </w:r>
      <w:r>
        <w:rPr>
          <w:i/>
          <w:color w:val="2C2728"/>
          <w:spacing w:val="-9"/>
          <w:sz w:val="28"/>
        </w:rPr>
        <w:t xml:space="preserve"> </w:t>
      </w:r>
      <w:r>
        <w:rPr>
          <w:i/>
          <w:color w:val="2C2728"/>
          <w:sz w:val="28"/>
        </w:rPr>
        <w:t>Syndromes</w:t>
      </w:r>
      <w:r>
        <w:rPr>
          <w:i/>
          <w:color w:val="2C2728"/>
          <w:spacing w:val="-8"/>
          <w:sz w:val="28"/>
        </w:rPr>
        <w:t xml:space="preserve"> </w:t>
      </w:r>
      <w:r>
        <w:rPr>
          <w:i/>
          <w:color w:val="2C2728"/>
          <w:sz w:val="28"/>
        </w:rPr>
        <w:t>(JAIDS),</w:t>
      </w:r>
      <w:r>
        <w:rPr>
          <w:i/>
          <w:color w:val="2C2728"/>
          <w:spacing w:val="-8"/>
          <w:sz w:val="28"/>
        </w:rPr>
        <w:t xml:space="preserve"> </w:t>
      </w:r>
      <w:r>
        <w:rPr>
          <w:i/>
          <w:color w:val="2C2728"/>
          <w:sz w:val="28"/>
        </w:rPr>
        <w:t>71</w:t>
      </w:r>
      <w:r>
        <w:rPr>
          <w:color w:val="2C2728"/>
          <w:sz w:val="28"/>
        </w:rPr>
        <w:t>(5),</w:t>
      </w:r>
      <w:r>
        <w:rPr>
          <w:color w:val="2C2728"/>
          <w:spacing w:val="-8"/>
          <w:sz w:val="28"/>
        </w:rPr>
        <w:t xml:space="preserve"> </w:t>
      </w:r>
      <w:r>
        <w:rPr>
          <w:color w:val="2C2728"/>
          <w:sz w:val="28"/>
        </w:rPr>
        <w:t>551-</w:t>
      </w:r>
      <w:r>
        <w:rPr>
          <w:color w:val="2C2728"/>
          <w:spacing w:val="-8"/>
          <w:sz w:val="28"/>
        </w:rPr>
        <w:t xml:space="preserve"> </w:t>
      </w:r>
      <w:r>
        <w:rPr>
          <w:color w:val="2C2728"/>
          <w:sz w:val="28"/>
        </w:rPr>
        <w:t>557.</w:t>
      </w:r>
      <w:r>
        <w:rPr>
          <w:color w:val="2C2728"/>
          <w:spacing w:val="-8"/>
          <w:sz w:val="28"/>
        </w:rPr>
        <w:t xml:space="preserve"> </w:t>
      </w:r>
      <w:r>
        <w:rPr>
          <w:color w:val="2C2728"/>
          <w:sz w:val="28"/>
          <w:u w:val="single" w:color="2C2728"/>
        </w:rPr>
        <w:t>https://doi.org/</w:t>
      </w:r>
      <w:r>
        <w:rPr>
          <w:color w:val="2C2728"/>
          <w:sz w:val="28"/>
        </w:rPr>
        <w:t xml:space="preserve"> </w:t>
      </w:r>
      <w:r>
        <w:rPr>
          <w:color w:val="2C2728"/>
          <w:spacing w:val="-2"/>
          <w:sz w:val="28"/>
          <w:u w:val="single" w:color="2C2728"/>
        </w:rPr>
        <w:t>10.1097/qai.0000000000000888</w:t>
      </w:r>
    </w:p>
    <w:p w14:paraId="0F7B274E" w14:textId="77777777" w:rsidR="004E457E" w:rsidRDefault="004E457E">
      <w:pPr>
        <w:pStyle w:val="BodyText"/>
        <w:rPr>
          <w:sz w:val="27"/>
        </w:rPr>
      </w:pPr>
    </w:p>
    <w:p w14:paraId="029F8872" w14:textId="77777777" w:rsidR="004E457E" w:rsidRDefault="00EA0C9A">
      <w:pPr>
        <w:pStyle w:val="BodyText"/>
        <w:ind w:left="400" w:right="609"/>
      </w:pPr>
      <w:r>
        <w:rPr>
          <w:color w:val="2C2728"/>
          <w:sz w:val="12"/>
        </w:rPr>
        <w:t>34</w:t>
      </w:r>
      <w:r>
        <w:rPr>
          <w:color w:val="2C2728"/>
          <w:spacing w:val="-4"/>
          <w:sz w:val="12"/>
        </w:rPr>
        <w:t xml:space="preserve"> </w:t>
      </w:r>
      <w:r>
        <w:rPr>
          <w:color w:val="2C2728"/>
        </w:rPr>
        <w:t>Freeman,</w:t>
      </w:r>
      <w:r>
        <w:rPr>
          <w:color w:val="2C2728"/>
          <w:spacing w:val="-8"/>
        </w:rPr>
        <w:t xml:space="preserve"> </w:t>
      </w:r>
      <w:r>
        <w:rPr>
          <w:color w:val="2C2728"/>
        </w:rPr>
        <w:t>P.,</w:t>
      </w:r>
      <w:r>
        <w:rPr>
          <w:color w:val="2C2728"/>
          <w:spacing w:val="-14"/>
        </w:rPr>
        <w:t xml:space="preserve"> </w:t>
      </w:r>
      <w:r>
        <w:rPr>
          <w:color w:val="2C2728"/>
        </w:rPr>
        <w:t>Walker,</w:t>
      </w:r>
      <w:r>
        <w:rPr>
          <w:color w:val="2C2728"/>
          <w:spacing w:val="-8"/>
        </w:rPr>
        <w:t xml:space="preserve"> </w:t>
      </w:r>
      <w:r>
        <w:rPr>
          <w:color w:val="2C2728"/>
        </w:rPr>
        <w:t>B.</w:t>
      </w:r>
      <w:r>
        <w:rPr>
          <w:color w:val="2C2728"/>
          <w:spacing w:val="-8"/>
        </w:rPr>
        <w:t xml:space="preserve"> </w:t>
      </w:r>
      <w:r>
        <w:rPr>
          <w:color w:val="2C2728"/>
        </w:rPr>
        <w:t>C.,</w:t>
      </w:r>
      <w:r>
        <w:rPr>
          <w:color w:val="2C2728"/>
          <w:spacing w:val="-8"/>
        </w:rPr>
        <w:t xml:space="preserve"> </w:t>
      </w:r>
      <w:r>
        <w:rPr>
          <w:color w:val="2C2728"/>
        </w:rPr>
        <w:t>Harris,</w:t>
      </w:r>
      <w:r>
        <w:rPr>
          <w:color w:val="2C2728"/>
          <w:spacing w:val="-8"/>
        </w:rPr>
        <w:t xml:space="preserve"> </w:t>
      </w:r>
      <w:r>
        <w:rPr>
          <w:color w:val="2C2728"/>
        </w:rPr>
        <w:t>D.</w:t>
      </w:r>
      <w:r>
        <w:rPr>
          <w:color w:val="2C2728"/>
          <w:spacing w:val="-8"/>
        </w:rPr>
        <w:t xml:space="preserve"> </w:t>
      </w:r>
      <w:r>
        <w:rPr>
          <w:color w:val="2C2728"/>
        </w:rPr>
        <w:t>R.,</w:t>
      </w:r>
      <w:r>
        <w:rPr>
          <w:color w:val="2C2728"/>
          <w:spacing w:val="-8"/>
        </w:rPr>
        <w:t xml:space="preserve"> </w:t>
      </w:r>
      <w:r>
        <w:rPr>
          <w:color w:val="2C2728"/>
        </w:rPr>
        <w:t>Garofalo,</w:t>
      </w:r>
      <w:r>
        <w:rPr>
          <w:color w:val="2C2728"/>
          <w:spacing w:val="-8"/>
        </w:rPr>
        <w:t xml:space="preserve"> </w:t>
      </w:r>
      <w:r>
        <w:rPr>
          <w:color w:val="2C2728"/>
        </w:rPr>
        <w:t>R.,</w:t>
      </w:r>
      <w:r>
        <w:rPr>
          <w:color w:val="2C2728"/>
          <w:spacing w:val="-14"/>
        </w:rPr>
        <w:t xml:space="preserve"> </w:t>
      </w:r>
      <w:r>
        <w:rPr>
          <w:color w:val="2C2728"/>
        </w:rPr>
        <w:t>Willard,</w:t>
      </w:r>
      <w:r>
        <w:rPr>
          <w:color w:val="2C2728"/>
          <w:spacing w:val="-8"/>
        </w:rPr>
        <w:t xml:space="preserve"> </w:t>
      </w:r>
      <w:r>
        <w:rPr>
          <w:color w:val="2C2728"/>
        </w:rPr>
        <w:t>N.,</w:t>
      </w:r>
      <w:r>
        <w:rPr>
          <w:color w:val="2C2728"/>
          <w:spacing w:val="-8"/>
        </w:rPr>
        <w:t xml:space="preserve"> </w:t>
      </w:r>
      <w:r>
        <w:rPr>
          <w:color w:val="2C2728"/>
        </w:rPr>
        <w:t>Ellen,</w:t>
      </w:r>
      <w:r>
        <w:rPr>
          <w:color w:val="2C2728"/>
          <w:spacing w:val="-8"/>
        </w:rPr>
        <w:t xml:space="preserve"> </w:t>
      </w:r>
      <w:r>
        <w:rPr>
          <w:color w:val="2C2728"/>
        </w:rPr>
        <w:t>J.</w:t>
      </w:r>
      <w:r>
        <w:rPr>
          <w:color w:val="2C2728"/>
          <w:spacing w:val="-8"/>
        </w:rPr>
        <w:t xml:space="preserve"> </w:t>
      </w:r>
      <w:r>
        <w:rPr>
          <w:color w:val="2C2728"/>
        </w:rPr>
        <w:t>M., &amp;</w:t>
      </w:r>
      <w:r>
        <w:rPr>
          <w:color w:val="2C2728"/>
          <w:spacing w:val="-7"/>
        </w:rPr>
        <w:t xml:space="preserve"> </w:t>
      </w:r>
      <w:r>
        <w:rPr>
          <w:color w:val="2C2728"/>
        </w:rPr>
        <w:t>Adolescent Trials Network for HIV/AIDS Interventions 016b Team. (2011).</w:t>
      </w:r>
    </w:p>
    <w:p w14:paraId="3D423E3A" w14:textId="77777777" w:rsidR="004E457E" w:rsidRDefault="00EA0C9A">
      <w:pPr>
        <w:pStyle w:val="BodyText"/>
        <w:spacing w:line="237" w:lineRule="auto"/>
        <w:ind w:left="400" w:right="524"/>
      </w:pPr>
      <w:r>
        <w:rPr>
          <w:color w:val="2C2728"/>
        </w:rPr>
        <w:t>Methamphetamine</w:t>
      </w:r>
      <w:r>
        <w:rPr>
          <w:color w:val="2C2728"/>
          <w:spacing w:val="-4"/>
        </w:rPr>
        <w:t xml:space="preserve"> </w:t>
      </w:r>
      <w:r>
        <w:rPr>
          <w:color w:val="2C2728"/>
        </w:rPr>
        <w:t>use</w:t>
      </w:r>
      <w:r>
        <w:rPr>
          <w:color w:val="2C2728"/>
          <w:spacing w:val="-4"/>
        </w:rPr>
        <w:t xml:space="preserve"> </w:t>
      </w:r>
      <w:r>
        <w:rPr>
          <w:color w:val="2C2728"/>
        </w:rPr>
        <w:t>and</w:t>
      </w:r>
      <w:r>
        <w:rPr>
          <w:color w:val="2C2728"/>
          <w:spacing w:val="-3"/>
        </w:rPr>
        <w:t xml:space="preserve"> </w:t>
      </w:r>
      <w:r>
        <w:rPr>
          <w:color w:val="2C2728"/>
        </w:rPr>
        <w:t>risk</w:t>
      </w:r>
      <w:r>
        <w:rPr>
          <w:color w:val="2C2728"/>
          <w:spacing w:val="-3"/>
        </w:rPr>
        <w:t xml:space="preserve"> </w:t>
      </w:r>
      <w:r>
        <w:rPr>
          <w:color w:val="2C2728"/>
        </w:rPr>
        <w:t>for</w:t>
      </w:r>
      <w:r>
        <w:rPr>
          <w:color w:val="2C2728"/>
          <w:spacing w:val="-3"/>
        </w:rPr>
        <w:t xml:space="preserve"> </w:t>
      </w:r>
      <w:r>
        <w:rPr>
          <w:color w:val="2C2728"/>
        </w:rPr>
        <w:t>HIV</w:t>
      </w:r>
      <w:r>
        <w:rPr>
          <w:color w:val="2C2728"/>
          <w:spacing w:val="-9"/>
        </w:rPr>
        <w:t xml:space="preserve"> </w:t>
      </w:r>
      <w:r>
        <w:rPr>
          <w:color w:val="2C2728"/>
        </w:rPr>
        <w:t>among</w:t>
      </w:r>
      <w:r>
        <w:rPr>
          <w:color w:val="2C2728"/>
          <w:spacing w:val="-3"/>
        </w:rPr>
        <w:t xml:space="preserve"> </w:t>
      </w:r>
      <w:r>
        <w:rPr>
          <w:color w:val="2C2728"/>
        </w:rPr>
        <w:t>young</w:t>
      </w:r>
      <w:r>
        <w:rPr>
          <w:color w:val="2C2728"/>
          <w:spacing w:val="-3"/>
        </w:rPr>
        <w:t xml:space="preserve"> </w:t>
      </w:r>
      <w:r>
        <w:rPr>
          <w:color w:val="2C2728"/>
        </w:rPr>
        <w:t>men</w:t>
      </w:r>
      <w:r>
        <w:rPr>
          <w:color w:val="2C2728"/>
          <w:spacing w:val="-3"/>
        </w:rPr>
        <w:t xml:space="preserve"> </w:t>
      </w:r>
      <w:r>
        <w:rPr>
          <w:color w:val="2C2728"/>
        </w:rPr>
        <w:t>who</w:t>
      </w:r>
      <w:r>
        <w:rPr>
          <w:color w:val="2C2728"/>
          <w:spacing w:val="-3"/>
        </w:rPr>
        <w:t xml:space="preserve"> </w:t>
      </w:r>
      <w:r>
        <w:rPr>
          <w:color w:val="2C2728"/>
        </w:rPr>
        <w:t>have</w:t>
      </w:r>
      <w:r>
        <w:rPr>
          <w:color w:val="2C2728"/>
          <w:spacing w:val="-4"/>
        </w:rPr>
        <w:t xml:space="preserve"> </w:t>
      </w:r>
      <w:r>
        <w:rPr>
          <w:color w:val="2C2728"/>
        </w:rPr>
        <w:t>sex</w:t>
      </w:r>
      <w:r>
        <w:rPr>
          <w:color w:val="2C2728"/>
          <w:spacing w:val="-3"/>
        </w:rPr>
        <w:t xml:space="preserve"> </w:t>
      </w:r>
      <w:r>
        <w:rPr>
          <w:color w:val="2C2728"/>
        </w:rPr>
        <w:t>with</w:t>
      </w:r>
      <w:r>
        <w:rPr>
          <w:color w:val="2C2728"/>
          <w:spacing w:val="-3"/>
        </w:rPr>
        <w:t xml:space="preserve"> </w:t>
      </w:r>
      <w:r>
        <w:rPr>
          <w:color w:val="2C2728"/>
        </w:rPr>
        <w:t>men in 8 US cities.</w:t>
      </w:r>
      <w:r>
        <w:rPr>
          <w:color w:val="2C2728"/>
          <w:spacing w:val="-6"/>
        </w:rPr>
        <w:t xml:space="preserve"> </w:t>
      </w:r>
      <w:r>
        <w:rPr>
          <w:color w:val="2C2728"/>
        </w:rPr>
        <w:t>Archives of Pediatrics &amp;</w:t>
      </w:r>
      <w:r>
        <w:rPr>
          <w:color w:val="2C2728"/>
          <w:spacing w:val="-6"/>
        </w:rPr>
        <w:t xml:space="preserve"> </w:t>
      </w:r>
      <w:r>
        <w:rPr>
          <w:color w:val="2C2728"/>
        </w:rPr>
        <w:t xml:space="preserve">Adolescent Medicine, 165(8), 736-740. </w:t>
      </w:r>
      <w:r>
        <w:rPr>
          <w:color w:val="4868B3"/>
        </w:rPr>
        <w:t>https://doi.org/10.1001/ archpediatrics.2011.118</w:t>
      </w:r>
    </w:p>
    <w:p w14:paraId="315A157C" w14:textId="77777777" w:rsidR="004E457E" w:rsidRDefault="004E457E">
      <w:pPr>
        <w:pStyle w:val="BodyText"/>
        <w:spacing w:before="10"/>
        <w:rPr>
          <w:sz w:val="27"/>
        </w:rPr>
      </w:pPr>
    </w:p>
    <w:p w14:paraId="67F6FB6E" w14:textId="77777777" w:rsidR="004E457E" w:rsidRDefault="00EA0C9A">
      <w:pPr>
        <w:pStyle w:val="BodyText"/>
        <w:ind w:left="400" w:right="524"/>
      </w:pPr>
      <w:r>
        <w:rPr>
          <w:color w:val="2C2728"/>
          <w:sz w:val="12"/>
        </w:rPr>
        <w:t>35</w:t>
      </w:r>
      <w:r>
        <w:rPr>
          <w:color w:val="2C2728"/>
          <w:spacing w:val="-8"/>
          <w:sz w:val="12"/>
        </w:rPr>
        <w:t xml:space="preserve"> </w:t>
      </w:r>
      <w:r>
        <w:rPr>
          <w:color w:val="2C2728"/>
        </w:rPr>
        <w:t>Khan,</w:t>
      </w:r>
      <w:r>
        <w:rPr>
          <w:color w:val="2C2728"/>
          <w:spacing w:val="-15"/>
        </w:rPr>
        <w:t xml:space="preserve"> </w:t>
      </w:r>
      <w:r>
        <w:rPr>
          <w:color w:val="2C2728"/>
        </w:rPr>
        <w:t>M.</w:t>
      </w:r>
      <w:r>
        <w:rPr>
          <w:color w:val="2C2728"/>
          <w:spacing w:val="-9"/>
        </w:rPr>
        <w:t xml:space="preserve"> </w:t>
      </w:r>
      <w:r>
        <w:rPr>
          <w:color w:val="2C2728"/>
        </w:rPr>
        <w:t>R.,</w:t>
      </w:r>
      <w:r>
        <w:rPr>
          <w:color w:val="2C2728"/>
          <w:spacing w:val="-9"/>
        </w:rPr>
        <w:t xml:space="preserve"> </w:t>
      </w:r>
      <w:r>
        <w:rPr>
          <w:color w:val="2C2728"/>
        </w:rPr>
        <w:t>Berger,</w:t>
      </w:r>
      <w:r>
        <w:rPr>
          <w:color w:val="2C2728"/>
          <w:spacing w:val="-18"/>
        </w:rPr>
        <w:t xml:space="preserve"> </w:t>
      </w:r>
      <w:r>
        <w:rPr>
          <w:color w:val="2C2728"/>
        </w:rPr>
        <w:t>A.,</w:t>
      </w:r>
      <w:r>
        <w:rPr>
          <w:color w:val="2C2728"/>
          <w:spacing w:val="-9"/>
        </w:rPr>
        <w:t xml:space="preserve"> </w:t>
      </w:r>
      <w:r>
        <w:rPr>
          <w:color w:val="2C2728"/>
        </w:rPr>
        <w:t>Hemberg,</w:t>
      </w:r>
      <w:r>
        <w:rPr>
          <w:color w:val="2C2728"/>
          <w:spacing w:val="-9"/>
        </w:rPr>
        <w:t xml:space="preserve"> </w:t>
      </w:r>
      <w:r>
        <w:rPr>
          <w:color w:val="2C2728"/>
        </w:rPr>
        <w:t>J.,</w:t>
      </w:r>
      <w:r>
        <w:rPr>
          <w:color w:val="2C2728"/>
          <w:spacing w:val="-9"/>
        </w:rPr>
        <w:t xml:space="preserve"> </w:t>
      </w:r>
      <w:r>
        <w:rPr>
          <w:color w:val="2C2728"/>
        </w:rPr>
        <w:t>O’Neill,</w:t>
      </w:r>
      <w:r>
        <w:rPr>
          <w:color w:val="2C2728"/>
          <w:spacing w:val="-18"/>
        </w:rPr>
        <w:t xml:space="preserve"> </w:t>
      </w:r>
      <w:r>
        <w:rPr>
          <w:color w:val="2C2728"/>
        </w:rPr>
        <w:t>A.,</w:t>
      </w:r>
      <w:r>
        <w:rPr>
          <w:color w:val="2C2728"/>
          <w:spacing w:val="-9"/>
        </w:rPr>
        <w:t xml:space="preserve"> </w:t>
      </w:r>
      <w:r>
        <w:rPr>
          <w:color w:val="2C2728"/>
        </w:rPr>
        <w:t>Dyer,</w:t>
      </w:r>
      <w:r>
        <w:rPr>
          <w:color w:val="2C2728"/>
          <w:spacing w:val="-14"/>
        </w:rPr>
        <w:t xml:space="preserve"> </w:t>
      </w:r>
      <w:r>
        <w:rPr>
          <w:color w:val="2C2728"/>
        </w:rPr>
        <w:t>T.</w:t>
      </w:r>
      <w:r>
        <w:rPr>
          <w:color w:val="2C2728"/>
          <w:spacing w:val="-9"/>
        </w:rPr>
        <w:t xml:space="preserve"> </w:t>
      </w:r>
      <w:r>
        <w:rPr>
          <w:color w:val="2C2728"/>
        </w:rPr>
        <w:t>P.,</w:t>
      </w:r>
      <w:r>
        <w:rPr>
          <w:color w:val="2C2728"/>
          <w:spacing w:val="-9"/>
        </w:rPr>
        <w:t xml:space="preserve"> </w:t>
      </w:r>
      <w:r>
        <w:rPr>
          <w:color w:val="2C2728"/>
        </w:rPr>
        <w:t>&amp;</w:t>
      </w:r>
      <w:r>
        <w:rPr>
          <w:color w:val="2C2728"/>
          <w:spacing w:val="-9"/>
        </w:rPr>
        <w:t xml:space="preserve"> </w:t>
      </w:r>
      <w:r>
        <w:rPr>
          <w:color w:val="2C2728"/>
        </w:rPr>
        <w:t>Smyrk,</w:t>
      </w:r>
      <w:r>
        <w:rPr>
          <w:color w:val="2C2728"/>
          <w:spacing w:val="-9"/>
        </w:rPr>
        <w:t xml:space="preserve"> </w:t>
      </w:r>
      <w:r>
        <w:rPr>
          <w:color w:val="2C2728"/>
        </w:rPr>
        <w:t>K. (2013). Non-injection and injection drug use and STI/HIV</w:t>
      </w:r>
      <w:r>
        <w:rPr>
          <w:color w:val="2C2728"/>
          <w:spacing w:val="-4"/>
        </w:rPr>
        <w:t xml:space="preserve"> </w:t>
      </w:r>
      <w:r>
        <w:rPr>
          <w:color w:val="2C2728"/>
        </w:rPr>
        <w:t>risk in the United</w:t>
      </w:r>
    </w:p>
    <w:p w14:paraId="09188C72" w14:textId="77777777" w:rsidR="004E457E" w:rsidRDefault="004E457E">
      <w:pPr>
        <w:sectPr w:rsidR="004E457E">
          <w:pgSz w:w="12240" w:h="15840"/>
          <w:pgMar w:top="980" w:right="920" w:bottom="280" w:left="1040" w:header="714" w:footer="0" w:gutter="0"/>
          <w:cols w:space="720"/>
        </w:sectPr>
      </w:pPr>
    </w:p>
    <w:p w14:paraId="0DD0B0F5" w14:textId="77777777" w:rsidR="004E457E" w:rsidRDefault="004E457E">
      <w:pPr>
        <w:pStyle w:val="BodyText"/>
        <w:spacing w:before="11"/>
        <w:rPr>
          <w:sz w:val="29"/>
        </w:rPr>
      </w:pPr>
    </w:p>
    <w:p w14:paraId="1A215BAE" w14:textId="77777777" w:rsidR="004E457E" w:rsidRDefault="00EA0C9A">
      <w:pPr>
        <w:pStyle w:val="BodyText"/>
        <w:spacing w:before="88"/>
        <w:ind w:left="400" w:right="724"/>
        <w:jc w:val="both"/>
      </w:pPr>
      <w:r>
        <w:rPr>
          <w:color w:val="2C2728"/>
        </w:rPr>
        <w:t>States:</w:t>
      </w:r>
      <w:r>
        <w:rPr>
          <w:color w:val="2C2728"/>
          <w:spacing w:val="-9"/>
        </w:rPr>
        <w:t xml:space="preserve"> </w:t>
      </w:r>
      <w:r>
        <w:rPr>
          <w:color w:val="2C2728"/>
        </w:rPr>
        <w:t>The</w:t>
      </w:r>
      <w:r>
        <w:rPr>
          <w:color w:val="2C2728"/>
          <w:spacing w:val="-4"/>
        </w:rPr>
        <w:t xml:space="preserve"> </w:t>
      </w:r>
      <w:r>
        <w:rPr>
          <w:color w:val="2C2728"/>
        </w:rPr>
        <w:t>degree</w:t>
      </w:r>
      <w:r>
        <w:rPr>
          <w:color w:val="2C2728"/>
          <w:spacing w:val="-4"/>
        </w:rPr>
        <w:t xml:space="preserve"> </w:t>
      </w:r>
      <w:r>
        <w:rPr>
          <w:color w:val="2C2728"/>
        </w:rPr>
        <w:t>to</w:t>
      </w:r>
      <w:r>
        <w:rPr>
          <w:color w:val="2C2728"/>
          <w:spacing w:val="-4"/>
        </w:rPr>
        <w:t xml:space="preserve"> </w:t>
      </w:r>
      <w:r>
        <w:rPr>
          <w:color w:val="2C2728"/>
        </w:rPr>
        <w:t>which</w:t>
      </w:r>
      <w:r>
        <w:rPr>
          <w:color w:val="2C2728"/>
          <w:spacing w:val="-4"/>
        </w:rPr>
        <w:t xml:space="preserve"> </w:t>
      </w:r>
      <w:r>
        <w:rPr>
          <w:color w:val="2C2728"/>
        </w:rPr>
        <w:t>sexual</w:t>
      </w:r>
      <w:r>
        <w:rPr>
          <w:color w:val="2C2728"/>
          <w:spacing w:val="-4"/>
        </w:rPr>
        <w:t xml:space="preserve"> </w:t>
      </w:r>
      <w:r>
        <w:rPr>
          <w:color w:val="2C2728"/>
        </w:rPr>
        <w:t>risk</w:t>
      </w:r>
      <w:r>
        <w:rPr>
          <w:color w:val="2C2728"/>
          <w:spacing w:val="-4"/>
        </w:rPr>
        <w:t xml:space="preserve"> </w:t>
      </w:r>
      <w:r>
        <w:rPr>
          <w:color w:val="2C2728"/>
        </w:rPr>
        <w:t>behaviors</w:t>
      </w:r>
      <w:r>
        <w:rPr>
          <w:color w:val="2C2728"/>
          <w:spacing w:val="-4"/>
        </w:rPr>
        <w:t xml:space="preserve"> </w:t>
      </w:r>
      <w:r>
        <w:rPr>
          <w:color w:val="2C2728"/>
        </w:rPr>
        <w:t>versus</w:t>
      </w:r>
      <w:r>
        <w:rPr>
          <w:color w:val="2C2728"/>
          <w:spacing w:val="-4"/>
        </w:rPr>
        <w:t xml:space="preserve"> </w:t>
      </w:r>
      <w:r>
        <w:rPr>
          <w:color w:val="2C2728"/>
        </w:rPr>
        <w:t>sex</w:t>
      </w:r>
      <w:r>
        <w:rPr>
          <w:color w:val="2C2728"/>
          <w:spacing w:val="-4"/>
        </w:rPr>
        <w:t xml:space="preserve"> </w:t>
      </w:r>
      <w:r>
        <w:rPr>
          <w:color w:val="2C2728"/>
        </w:rPr>
        <w:t>with</w:t>
      </w:r>
      <w:r>
        <w:rPr>
          <w:color w:val="2C2728"/>
          <w:spacing w:val="-4"/>
        </w:rPr>
        <w:t xml:space="preserve"> </w:t>
      </w:r>
      <w:r>
        <w:rPr>
          <w:color w:val="2C2728"/>
        </w:rPr>
        <w:t>an</w:t>
      </w:r>
      <w:r>
        <w:rPr>
          <w:color w:val="2C2728"/>
          <w:spacing w:val="-4"/>
        </w:rPr>
        <w:t xml:space="preserve"> </w:t>
      </w:r>
      <w:r>
        <w:rPr>
          <w:color w:val="2C2728"/>
        </w:rPr>
        <w:t>STI-infected partner</w:t>
      </w:r>
      <w:r>
        <w:rPr>
          <w:color w:val="2C2728"/>
          <w:spacing w:val="-3"/>
        </w:rPr>
        <w:t xml:space="preserve"> </w:t>
      </w:r>
      <w:r>
        <w:rPr>
          <w:color w:val="2C2728"/>
        </w:rPr>
        <w:t>account</w:t>
      </w:r>
      <w:r>
        <w:rPr>
          <w:color w:val="2C2728"/>
          <w:spacing w:val="-4"/>
        </w:rPr>
        <w:t xml:space="preserve"> </w:t>
      </w:r>
      <w:r>
        <w:rPr>
          <w:color w:val="2C2728"/>
        </w:rPr>
        <w:t>for</w:t>
      </w:r>
      <w:r>
        <w:rPr>
          <w:color w:val="2C2728"/>
          <w:spacing w:val="-3"/>
        </w:rPr>
        <w:t xml:space="preserve"> </w:t>
      </w:r>
      <w:r>
        <w:rPr>
          <w:color w:val="2C2728"/>
        </w:rPr>
        <w:t>infection</w:t>
      </w:r>
      <w:r>
        <w:rPr>
          <w:color w:val="2C2728"/>
          <w:spacing w:val="-3"/>
        </w:rPr>
        <w:t xml:space="preserve"> </w:t>
      </w:r>
      <w:r>
        <w:rPr>
          <w:color w:val="2C2728"/>
        </w:rPr>
        <w:t>transmission</w:t>
      </w:r>
      <w:r>
        <w:rPr>
          <w:color w:val="2C2728"/>
          <w:spacing w:val="-3"/>
        </w:rPr>
        <w:t xml:space="preserve"> </w:t>
      </w:r>
      <w:r>
        <w:rPr>
          <w:color w:val="2C2728"/>
        </w:rPr>
        <w:t>among</w:t>
      </w:r>
      <w:r>
        <w:rPr>
          <w:color w:val="2C2728"/>
          <w:spacing w:val="-3"/>
        </w:rPr>
        <w:t xml:space="preserve"> </w:t>
      </w:r>
      <w:r>
        <w:rPr>
          <w:color w:val="2C2728"/>
        </w:rPr>
        <w:t>drug</w:t>
      </w:r>
      <w:r>
        <w:rPr>
          <w:color w:val="2C2728"/>
          <w:spacing w:val="-3"/>
        </w:rPr>
        <w:t xml:space="preserve"> </w:t>
      </w:r>
      <w:r>
        <w:rPr>
          <w:color w:val="2C2728"/>
        </w:rPr>
        <w:t>users.</w:t>
      </w:r>
      <w:r>
        <w:rPr>
          <w:color w:val="2C2728"/>
          <w:spacing w:val="-3"/>
        </w:rPr>
        <w:t xml:space="preserve"> </w:t>
      </w:r>
      <w:r>
        <w:rPr>
          <w:i/>
          <w:color w:val="2C2728"/>
        </w:rPr>
        <w:t>AIDS</w:t>
      </w:r>
      <w:r>
        <w:rPr>
          <w:i/>
          <w:color w:val="2C2728"/>
          <w:spacing w:val="-3"/>
        </w:rPr>
        <w:t xml:space="preserve"> </w:t>
      </w:r>
      <w:r>
        <w:rPr>
          <w:i/>
          <w:color w:val="2C2728"/>
        </w:rPr>
        <w:t>and</w:t>
      </w:r>
      <w:r>
        <w:rPr>
          <w:i/>
          <w:color w:val="2C2728"/>
          <w:spacing w:val="-3"/>
        </w:rPr>
        <w:t xml:space="preserve"> </w:t>
      </w:r>
      <w:r>
        <w:rPr>
          <w:i/>
          <w:color w:val="2C2728"/>
        </w:rPr>
        <w:t>Behavior, 17</w:t>
      </w:r>
      <w:r>
        <w:rPr>
          <w:color w:val="2C2728"/>
        </w:rPr>
        <w:t xml:space="preserve">(3), 1185-1194. </w:t>
      </w:r>
      <w:r>
        <w:rPr>
          <w:color w:val="4868B3"/>
        </w:rPr>
        <w:t>https://doi.org/10.1007/ s10461-012-0276-0</w:t>
      </w:r>
    </w:p>
    <w:p w14:paraId="0CC6F04A" w14:textId="77777777" w:rsidR="004E457E" w:rsidRDefault="004E457E">
      <w:pPr>
        <w:pStyle w:val="BodyText"/>
        <w:spacing w:before="4"/>
        <w:rPr>
          <w:sz w:val="27"/>
        </w:rPr>
      </w:pPr>
    </w:p>
    <w:p w14:paraId="46FD04B3" w14:textId="77777777" w:rsidR="004E457E" w:rsidRDefault="00EA0C9A">
      <w:pPr>
        <w:ind w:left="400" w:right="622"/>
        <w:rPr>
          <w:sz w:val="28"/>
        </w:rPr>
      </w:pPr>
      <w:r>
        <w:rPr>
          <w:color w:val="2C2728"/>
          <w:sz w:val="12"/>
        </w:rPr>
        <w:t xml:space="preserve">36 </w:t>
      </w:r>
      <w:r>
        <w:rPr>
          <w:color w:val="2C2728"/>
          <w:sz w:val="28"/>
        </w:rPr>
        <w:t>Woolf-King, S. E., Rice,</w:t>
      </w:r>
      <w:r>
        <w:rPr>
          <w:color w:val="2C2728"/>
          <w:spacing w:val="-4"/>
          <w:sz w:val="28"/>
        </w:rPr>
        <w:t xml:space="preserve"> </w:t>
      </w:r>
      <w:r>
        <w:rPr>
          <w:color w:val="2C2728"/>
          <w:sz w:val="28"/>
        </w:rPr>
        <w:t>T. M.,</w:t>
      </w:r>
      <w:r>
        <w:rPr>
          <w:color w:val="2C2728"/>
          <w:spacing w:val="-4"/>
          <w:sz w:val="28"/>
        </w:rPr>
        <w:t xml:space="preserve"> </w:t>
      </w:r>
      <w:r>
        <w:rPr>
          <w:color w:val="2C2728"/>
          <w:sz w:val="28"/>
        </w:rPr>
        <w:t>Truong, H. M.,</w:t>
      </w:r>
      <w:r>
        <w:rPr>
          <w:color w:val="2C2728"/>
          <w:spacing w:val="-4"/>
          <w:sz w:val="28"/>
        </w:rPr>
        <w:t xml:space="preserve"> </w:t>
      </w:r>
      <w:r>
        <w:rPr>
          <w:color w:val="2C2728"/>
          <w:sz w:val="28"/>
        </w:rPr>
        <w:t>Woods,</w:t>
      </w:r>
      <w:r>
        <w:rPr>
          <w:color w:val="2C2728"/>
          <w:spacing w:val="-4"/>
          <w:sz w:val="28"/>
        </w:rPr>
        <w:t xml:space="preserve"> </w:t>
      </w:r>
      <w:r>
        <w:rPr>
          <w:color w:val="2C2728"/>
          <w:sz w:val="28"/>
        </w:rPr>
        <w:t>W. J., Jerome, R. C., &amp; Carrico,</w:t>
      </w:r>
      <w:r>
        <w:rPr>
          <w:color w:val="2C2728"/>
          <w:spacing w:val="-18"/>
          <w:sz w:val="28"/>
        </w:rPr>
        <w:t xml:space="preserve"> </w:t>
      </w:r>
      <w:r>
        <w:rPr>
          <w:color w:val="2C2728"/>
          <w:sz w:val="28"/>
        </w:rPr>
        <w:t>A.</w:t>
      </w:r>
      <w:r>
        <w:rPr>
          <w:color w:val="2C2728"/>
          <w:spacing w:val="-13"/>
          <w:sz w:val="28"/>
        </w:rPr>
        <w:t xml:space="preserve"> </w:t>
      </w:r>
      <w:r>
        <w:rPr>
          <w:color w:val="2C2728"/>
          <w:sz w:val="28"/>
        </w:rPr>
        <w:t>W.</w:t>
      </w:r>
      <w:r>
        <w:rPr>
          <w:color w:val="2C2728"/>
          <w:spacing w:val="-5"/>
          <w:sz w:val="28"/>
        </w:rPr>
        <w:t xml:space="preserve"> </w:t>
      </w:r>
      <w:r>
        <w:rPr>
          <w:color w:val="2C2728"/>
          <w:sz w:val="28"/>
        </w:rPr>
        <w:t>(2013).</w:t>
      </w:r>
      <w:r>
        <w:rPr>
          <w:color w:val="2C2728"/>
          <w:spacing w:val="-5"/>
          <w:sz w:val="28"/>
        </w:rPr>
        <w:t xml:space="preserve"> </w:t>
      </w:r>
      <w:r>
        <w:rPr>
          <w:color w:val="2C2728"/>
          <w:sz w:val="28"/>
        </w:rPr>
        <w:t>Substance</w:t>
      </w:r>
      <w:r>
        <w:rPr>
          <w:color w:val="2C2728"/>
          <w:spacing w:val="-6"/>
          <w:sz w:val="28"/>
        </w:rPr>
        <w:t xml:space="preserve"> </w:t>
      </w:r>
      <w:r>
        <w:rPr>
          <w:color w:val="2C2728"/>
          <w:sz w:val="28"/>
        </w:rPr>
        <w:t>use</w:t>
      </w:r>
      <w:r>
        <w:rPr>
          <w:color w:val="2C2728"/>
          <w:spacing w:val="-6"/>
          <w:sz w:val="28"/>
        </w:rPr>
        <w:t xml:space="preserve"> </w:t>
      </w:r>
      <w:r>
        <w:rPr>
          <w:color w:val="2C2728"/>
          <w:sz w:val="28"/>
        </w:rPr>
        <w:t>and</w:t>
      </w:r>
      <w:r>
        <w:rPr>
          <w:color w:val="2C2728"/>
          <w:spacing w:val="-5"/>
          <w:sz w:val="28"/>
        </w:rPr>
        <w:t xml:space="preserve"> </w:t>
      </w:r>
      <w:r>
        <w:rPr>
          <w:color w:val="2C2728"/>
          <w:sz w:val="28"/>
        </w:rPr>
        <w:t>HIV</w:t>
      </w:r>
      <w:r>
        <w:rPr>
          <w:color w:val="2C2728"/>
          <w:spacing w:val="-11"/>
          <w:sz w:val="28"/>
        </w:rPr>
        <w:t xml:space="preserve"> </w:t>
      </w:r>
      <w:r>
        <w:rPr>
          <w:color w:val="2C2728"/>
          <w:sz w:val="28"/>
        </w:rPr>
        <w:t>risk</w:t>
      </w:r>
      <w:r>
        <w:rPr>
          <w:color w:val="2C2728"/>
          <w:spacing w:val="-5"/>
          <w:sz w:val="28"/>
        </w:rPr>
        <w:t xml:space="preserve"> </w:t>
      </w:r>
      <w:r>
        <w:rPr>
          <w:color w:val="2C2728"/>
          <w:sz w:val="28"/>
        </w:rPr>
        <w:t>behavior</w:t>
      </w:r>
      <w:r>
        <w:rPr>
          <w:color w:val="2C2728"/>
          <w:spacing w:val="-5"/>
          <w:sz w:val="28"/>
        </w:rPr>
        <w:t xml:space="preserve"> </w:t>
      </w:r>
      <w:r>
        <w:rPr>
          <w:color w:val="2C2728"/>
          <w:sz w:val="28"/>
        </w:rPr>
        <w:t>among</w:t>
      </w:r>
      <w:r>
        <w:rPr>
          <w:color w:val="2C2728"/>
          <w:spacing w:val="-5"/>
          <w:sz w:val="28"/>
        </w:rPr>
        <w:t xml:space="preserve"> </w:t>
      </w:r>
      <w:r>
        <w:rPr>
          <w:color w:val="2C2728"/>
          <w:sz w:val="28"/>
        </w:rPr>
        <w:t>men</w:t>
      </w:r>
      <w:r>
        <w:rPr>
          <w:color w:val="2C2728"/>
          <w:spacing w:val="-5"/>
          <w:sz w:val="28"/>
        </w:rPr>
        <w:t xml:space="preserve"> </w:t>
      </w:r>
      <w:r>
        <w:rPr>
          <w:color w:val="2C2728"/>
          <w:sz w:val="28"/>
        </w:rPr>
        <w:t>who</w:t>
      </w:r>
      <w:r>
        <w:rPr>
          <w:color w:val="2C2728"/>
          <w:spacing w:val="-5"/>
          <w:sz w:val="28"/>
        </w:rPr>
        <w:t xml:space="preserve"> </w:t>
      </w:r>
      <w:r>
        <w:rPr>
          <w:color w:val="2C2728"/>
          <w:sz w:val="28"/>
        </w:rPr>
        <w:t>have sex with men:</w:t>
      </w:r>
      <w:r>
        <w:rPr>
          <w:color w:val="2C2728"/>
          <w:spacing w:val="-3"/>
          <w:sz w:val="28"/>
        </w:rPr>
        <w:t xml:space="preserve"> </w:t>
      </w:r>
      <w:r>
        <w:rPr>
          <w:color w:val="2C2728"/>
          <w:sz w:val="28"/>
        </w:rPr>
        <w:t>The role of</w:t>
      </w:r>
      <w:r>
        <w:rPr>
          <w:color w:val="2C2728"/>
          <w:sz w:val="28"/>
        </w:rPr>
        <w:t xml:space="preserve"> sexual compulsivity. </w:t>
      </w:r>
      <w:r>
        <w:rPr>
          <w:i/>
          <w:color w:val="2C2728"/>
          <w:sz w:val="28"/>
        </w:rPr>
        <w:t>Journal of Urban Health: Bulletin of the New York Academy of Medicine, 90</w:t>
      </w:r>
      <w:r>
        <w:rPr>
          <w:color w:val="2C2728"/>
          <w:sz w:val="28"/>
        </w:rPr>
        <w:t xml:space="preserve">(5), 948-952. </w:t>
      </w:r>
      <w:r>
        <w:rPr>
          <w:color w:val="4868B3"/>
          <w:sz w:val="28"/>
        </w:rPr>
        <w:t xml:space="preserve">https://doi.org/10.1007/ </w:t>
      </w:r>
      <w:r>
        <w:rPr>
          <w:color w:val="4868B3"/>
          <w:spacing w:val="-2"/>
          <w:sz w:val="28"/>
        </w:rPr>
        <w:t>s11524-013-9820-0</w:t>
      </w:r>
    </w:p>
    <w:p w14:paraId="73AA1B3E" w14:textId="77777777" w:rsidR="004E457E" w:rsidRDefault="004E457E">
      <w:pPr>
        <w:pStyle w:val="BodyText"/>
        <w:spacing w:before="11"/>
        <w:rPr>
          <w:sz w:val="26"/>
        </w:rPr>
      </w:pPr>
    </w:p>
    <w:p w14:paraId="5FE42005" w14:textId="77777777" w:rsidR="004E457E" w:rsidRDefault="00EA0C9A">
      <w:pPr>
        <w:pStyle w:val="BodyText"/>
        <w:ind w:left="400" w:right="651"/>
      </w:pPr>
      <w:r>
        <w:rPr>
          <w:color w:val="2C2728"/>
          <w:sz w:val="12"/>
        </w:rPr>
        <w:t xml:space="preserve">37 </w:t>
      </w:r>
      <w:r>
        <w:rPr>
          <w:color w:val="2C2728"/>
        </w:rPr>
        <w:t>Shoptaw, S., Montgomery, B., Williams, C. T., El- Bassel, N.,</w:t>
      </w:r>
      <w:r>
        <w:rPr>
          <w:color w:val="2C2728"/>
          <w:spacing w:val="-11"/>
        </w:rPr>
        <w:t xml:space="preserve"> </w:t>
      </w:r>
      <w:r>
        <w:rPr>
          <w:color w:val="2C2728"/>
        </w:rPr>
        <w:t>Aramrattana,</w:t>
      </w:r>
      <w:r>
        <w:rPr>
          <w:color w:val="2C2728"/>
          <w:spacing w:val="-11"/>
        </w:rPr>
        <w:t xml:space="preserve"> </w:t>
      </w:r>
      <w:r>
        <w:rPr>
          <w:color w:val="2C2728"/>
        </w:rPr>
        <w:t>A., Metsch, L., Metzger, D. S., Kuo, I., Bastos, F. I., &amp; Strathdee, S.</w:t>
      </w:r>
      <w:r>
        <w:rPr>
          <w:color w:val="2C2728"/>
          <w:spacing w:val="-10"/>
        </w:rPr>
        <w:t xml:space="preserve"> </w:t>
      </w:r>
      <w:r>
        <w:rPr>
          <w:color w:val="2C2728"/>
        </w:rPr>
        <w:t>A. (2013). Not just the needle: The state of HIV-prevention science among substance users and future</w:t>
      </w:r>
      <w:r>
        <w:rPr>
          <w:color w:val="2C2728"/>
          <w:spacing w:val="-7"/>
        </w:rPr>
        <w:t xml:space="preserve"> </w:t>
      </w:r>
      <w:r>
        <w:rPr>
          <w:color w:val="2C2728"/>
        </w:rPr>
        <w:t>directio</w:t>
      </w:r>
      <w:r>
        <w:rPr>
          <w:color w:val="2C2728"/>
        </w:rPr>
        <w:t>ns.</w:t>
      </w:r>
      <w:r>
        <w:rPr>
          <w:color w:val="2C2728"/>
          <w:spacing w:val="-7"/>
        </w:rPr>
        <w:t xml:space="preserve"> </w:t>
      </w:r>
      <w:r>
        <w:rPr>
          <w:i/>
          <w:color w:val="2C2728"/>
        </w:rPr>
        <w:t>Journal</w:t>
      </w:r>
      <w:r>
        <w:rPr>
          <w:i/>
          <w:color w:val="2C2728"/>
          <w:spacing w:val="-7"/>
        </w:rPr>
        <w:t xml:space="preserve"> </w:t>
      </w:r>
      <w:r>
        <w:rPr>
          <w:i/>
          <w:color w:val="2C2728"/>
        </w:rPr>
        <w:t>of</w:t>
      </w:r>
      <w:r>
        <w:rPr>
          <w:i/>
          <w:color w:val="2C2728"/>
          <w:spacing w:val="-12"/>
        </w:rPr>
        <w:t xml:space="preserve"> </w:t>
      </w:r>
      <w:r>
        <w:rPr>
          <w:i/>
          <w:color w:val="2C2728"/>
        </w:rPr>
        <w:t>Acquired</w:t>
      </w:r>
      <w:r>
        <w:rPr>
          <w:i/>
          <w:color w:val="2C2728"/>
          <w:spacing w:val="-7"/>
        </w:rPr>
        <w:t xml:space="preserve"> </w:t>
      </w:r>
      <w:r>
        <w:rPr>
          <w:i/>
          <w:color w:val="2C2728"/>
        </w:rPr>
        <w:t>Immune</w:t>
      </w:r>
      <w:r>
        <w:rPr>
          <w:i/>
          <w:color w:val="2C2728"/>
          <w:spacing w:val="-7"/>
        </w:rPr>
        <w:t xml:space="preserve"> </w:t>
      </w:r>
      <w:r>
        <w:rPr>
          <w:i/>
          <w:color w:val="2C2728"/>
        </w:rPr>
        <w:t>Deficiency</w:t>
      </w:r>
      <w:r>
        <w:rPr>
          <w:i/>
          <w:color w:val="2C2728"/>
          <w:spacing w:val="-7"/>
        </w:rPr>
        <w:t xml:space="preserve"> </w:t>
      </w:r>
      <w:r>
        <w:rPr>
          <w:i/>
          <w:color w:val="2C2728"/>
        </w:rPr>
        <w:t>Syndromes</w:t>
      </w:r>
      <w:r>
        <w:rPr>
          <w:i/>
          <w:color w:val="2C2728"/>
          <w:spacing w:val="-7"/>
        </w:rPr>
        <w:t xml:space="preserve"> </w:t>
      </w:r>
      <w:r>
        <w:rPr>
          <w:i/>
          <w:color w:val="2C2728"/>
        </w:rPr>
        <w:t>(JAIDS),</w:t>
      </w:r>
      <w:r>
        <w:rPr>
          <w:i/>
          <w:color w:val="2C2728"/>
          <w:spacing w:val="-7"/>
        </w:rPr>
        <w:t xml:space="preserve"> </w:t>
      </w:r>
      <w:r>
        <w:rPr>
          <w:i/>
          <w:color w:val="2C2728"/>
        </w:rPr>
        <w:t>63</w:t>
      </w:r>
      <w:r>
        <w:rPr>
          <w:color w:val="2C2728"/>
        </w:rPr>
        <w:t xml:space="preserve">, S174-S178. </w:t>
      </w:r>
      <w:r>
        <w:rPr>
          <w:color w:val="4868B3"/>
        </w:rPr>
        <w:t>https://doi.org/10.1097/ QAI.0b013e3182987028</w:t>
      </w:r>
    </w:p>
    <w:p w14:paraId="4DAD3B74" w14:textId="77777777" w:rsidR="004E457E" w:rsidRDefault="004E457E">
      <w:pPr>
        <w:pStyle w:val="BodyText"/>
        <w:spacing w:before="11"/>
        <w:rPr>
          <w:sz w:val="26"/>
        </w:rPr>
      </w:pPr>
    </w:p>
    <w:p w14:paraId="09CEB09A" w14:textId="77777777" w:rsidR="004E457E" w:rsidRDefault="00EA0C9A">
      <w:pPr>
        <w:ind w:left="400" w:right="524"/>
        <w:rPr>
          <w:sz w:val="28"/>
        </w:rPr>
      </w:pPr>
      <w:r>
        <w:rPr>
          <w:color w:val="2C2728"/>
          <w:sz w:val="12"/>
        </w:rPr>
        <w:t>38</w:t>
      </w:r>
      <w:r>
        <w:rPr>
          <w:color w:val="2C2728"/>
          <w:spacing w:val="-2"/>
          <w:sz w:val="12"/>
        </w:rPr>
        <w:t xml:space="preserve"> </w:t>
      </w:r>
      <w:r>
        <w:rPr>
          <w:color w:val="2C2728"/>
          <w:sz w:val="28"/>
        </w:rPr>
        <w:t>Centers</w:t>
      </w:r>
      <w:r>
        <w:rPr>
          <w:color w:val="2C2728"/>
          <w:spacing w:val="-4"/>
          <w:sz w:val="28"/>
        </w:rPr>
        <w:t xml:space="preserve"> </w:t>
      </w:r>
      <w:r>
        <w:rPr>
          <w:color w:val="2C2728"/>
          <w:sz w:val="28"/>
        </w:rPr>
        <w:t>for</w:t>
      </w:r>
      <w:r>
        <w:rPr>
          <w:color w:val="2C2728"/>
          <w:spacing w:val="-4"/>
          <w:sz w:val="28"/>
        </w:rPr>
        <w:t xml:space="preserve"> </w:t>
      </w:r>
      <w:r>
        <w:rPr>
          <w:color w:val="2C2728"/>
          <w:sz w:val="28"/>
        </w:rPr>
        <w:t>Disease</w:t>
      </w:r>
      <w:r>
        <w:rPr>
          <w:color w:val="2C2728"/>
          <w:spacing w:val="-5"/>
          <w:sz w:val="28"/>
        </w:rPr>
        <w:t xml:space="preserve"> </w:t>
      </w:r>
      <w:r>
        <w:rPr>
          <w:color w:val="2C2728"/>
          <w:sz w:val="28"/>
        </w:rPr>
        <w:t>Control</w:t>
      </w:r>
      <w:r>
        <w:rPr>
          <w:color w:val="2C2728"/>
          <w:spacing w:val="-5"/>
          <w:sz w:val="28"/>
        </w:rPr>
        <w:t xml:space="preserve"> </w:t>
      </w:r>
      <w:r>
        <w:rPr>
          <w:color w:val="2C2728"/>
          <w:sz w:val="28"/>
        </w:rPr>
        <w:t>and</w:t>
      </w:r>
      <w:r>
        <w:rPr>
          <w:color w:val="2C2728"/>
          <w:spacing w:val="-4"/>
          <w:sz w:val="28"/>
        </w:rPr>
        <w:t xml:space="preserve"> </w:t>
      </w:r>
      <w:r>
        <w:rPr>
          <w:color w:val="2C2728"/>
          <w:sz w:val="28"/>
        </w:rPr>
        <w:t>Prevention.</w:t>
      </w:r>
      <w:r>
        <w:rPr>
          <w:color w:val="2C2728"/>
          <w:spacing w:val="-4"/>
          <w:sz w:val="28"/>
        </w:rPr>
        <w:t xml:space="preserve"> </w:t>
      </w:r>
      <w:r>
        <w:rPr>
          <w:color w:val="2C2728"/>
          <w:sz w:val="28"/>
        </w:rPr>
        <w:t>(2019,</w:t>
      </w:r>
      <w:r>
        <w:rPr>
          <w:color w:val="2C2728"/>
          <w:spacing w:val="-4"/>
          <w:sz w:val="28"/>
        </w:rPr>
        <w:t xml:space="preserve"> </w:t>
      </w:r>
      <w:r>
        <w:rPr>
          <w:color w:val="2C2728"/>
          <w:sz w:val="28"/>
        </w:rPr>
        <w:t>September</w:t>
      </w:r>
      <w:r>
        <w:rPr>
          <w:color w:val="2C2728"/>
          <w:spacing w:val="-4"/>
          <w:sz w:val="28"/>
        </w:rPr>
        <w:t xml:space="preserve"> </w:t>
      </w:r>
      <w:r>
        <w:rPr>
          <w:color w:val="2C2728"/>
          <w:sz w:val="28"/>
        </w:rPr>
        <w:t>18)</w:t>
      </w:r>
      <w:r>
        <w:rPr>
          <w:i/>
          <w:color w:val="2C2728"/>
          <w:sz w:val="28"/>
        </w:rPr>
        <w:t>.</w:t>
      </w:r>
      <w:r>
        <w:rPr>
          <w:i/>
          <w:color w:val="2C2728"/>
          <w:spacing w:val="-4"/>
          <w:sz w:val="28"/>
        </w:rPr>
        <w:t xml:space="preserve"> </w:t>
      </w:r>
      <w:r>
        <w:rPr>
          <w:i/>
          <w:color w:val="2C2728"/>
          <w:sz w:val="28"/>
        </w:rPr>
        <w:t>Injection</w:t>
      </w:r>
      <w:r>
        <w:rPr>
          <w:i/>
          <w:color w:val="2C2728"/>
          <w:spacing w:val="-4"/>
          <w:sz w:val="28"/>
        </w:rPr>
        <w:t xml:space="preserve"> </w:t>
      </w:r>
      <w:r>
        <w:rPr>
          <w:i/>
          <w:color w:val="2C2728"/>
          <w:sz w:val="28"/>
        </w:rPr>
        <w:t xml:space="preserve">drug use and HIV risk. </w:t>
      </w:r>
      <w:r>
        <w:rPr>
          <w:color w:val="4868B3"/>
          <w:sz w:val="28"/>
        </w:rPr>
        <w:t>https://</w:t>
      </w:r>
      <w:hyperlink r:id="rId79">
        <w:r>
          <w:rPr>
            <w:color w:val="4868B3"/>
            <w:sz w:val="28"/>
          </w:rPr>
          <w:t>www.cdc.gov/hiv/risk/idu.html</w:t>
        </w:r>
      </w:hyperlink>
    </w:p>
    <w:p w14:paraId="5959C728" w14:textId="77777777" w:rsidR="004E457E" w:rsidRDefault="004E457E">
      <w:pPr>
        <w:pStyle w:val="BodyText"/>
        <w:spacing w:before="5"/>
        <w:rPr>
          <w:sz w:val="27"/>
        </w:rPr>
      </w:pPr>
    </w:p>
    <w:p w14:paraId="643A20BF" w14:textId="77777777" w:rsidR="004E457E" w:rsidRDefault="00EA0C9A">
      <w:pPr>
        <w:pStyle w:val="BodyText"/>
        <w:spacing w:before="1"/>
        <w:ind w:left="400" w:right="524"/>
      </w:pPr>
      <w:r>
        <w:rPr>
          <w:color w:val="2C2728"/>
          <w:sz w:val="12"/>
        </w:rPr>
        <w:t>39</w:t>
      </w:r>
      <w:r>
        <w:rPr>
          <w:color w:val="2C2728"/>
          <w:spacing w:val="-8"/>
          <w:sz w:val="12"/>
        </w:rPr>
        <w:t xml:space="preserve"> </w:t>
      </w:r>
      <w:r>
        <w:rPr>
          <w:color w:val="2C2728"/>
        </w:rPr>
        <w:t>Vagenas,</w:t>
      </w:r>
      <w:r>
        <w:rPr>
          <w:color w:val="2C2728"/>
          <w:spacing w:val="-17"/>
        </w:rPr>
        <w:t xml:space="preserve"> </w:t>
      </w:r>
      <w:r>
        <w:rPr>
          <w:color w:val="2C2728"/>
        </w:rPr>
        <w:t>P.,</w:t>
      </w:r>
      <w:r>
        <w:rPr>
          <w:color w:val="2C2728"/>
          <w:spacing w:val="-18"/>
        </w:rPr>
        <w:t xml:space="preserve"> </w:t>
      </w:r>
      <w:r>
        <w:rPr>
          <w:color w:val="2C2728"/>
        </w:rPr>
        <w:t>Azar,</w:t>
      </w:r>
      <w:r>
        <w:rPr>
          <w:color w:val="2C2728"/>
          <w:spacing w:val="-17"/>
        </w:rPr>
        <w:t xml:space="preserve"> </w:t>
      </w:r>
      <w:r>
        <w:rPr>
          <w:color w:val="2C2728"/>
        </w:rPr>
        <w:t>M.</w:t>
      </w:r>
      <w:r>
        <w:rPr>
          <w:color w:val="2C2728"/>
          <w:spacing w:val="-13"/>
        </w:rPr>
        <w:t xml:space="preserve"> </w:t>
      </w:r>
      <w:r>
        <w:rPr>
          <w:color w:val="2C2728"/>
        </w:rPr>
        <w:t>M.,</w:t>
      </w:r>
      <w:r>
        <w:rPr>
          <w:color w:val="2C2728"/>
          <w:spacing w:val="-12"/>
        </w:rPr>
        <w:t xml:space="preserve"> </w:t>
      </w:r>
      <w:r>
        <w:rPr>
          <w:color w:val="2C2728"/>
        </w:rPr>
        <w:t>Copenhaver,</w:t>
      </w:r>
      <w:r>
        <w:rPr>
          <w:color w:val="2C2728"/>
          <w:spacing w:val="-12"/>
        </w:rPr>
        <w:t xml:space="preserve"> </w:t>
      </w:r>
      <w:r>
        <w:rPr>
          <w:color w:val="2C2728"/>
        </w:rPr>
        <w:t>M.</w:t>
      </w:r>
      <w:r>
        <w:rPr>
          <w:color w:val="2C2728"/>
          <w:spacing w:val="-12"/>
        </w:rPr>
        <w:t xml:space="preserve"> </w:t>
      </w:r>
      <w:r>
        <w:rPr>
          <w:color w:val="2C2728"/>
        </w:rPr>
        <w:t>M.,</w:t>
      </w:r>
      <w:r>
        <w:rPr>
          <w:color w:val="2C2728"/>
          <w:spacing w:val="-12"/>
        </w:rPr>
        <w:t xml:space="preserve"> </w:t>
      </w:r>
      <w:r>
        <w:rPr>
          <w:color w:val="2C2728"/>
        </w:rPr>
        <w:t>Springer,</w:t>
      </w:r>
      <w:r>
        <w:rPr>
          <w:color w:val="2C2728"/>
          <w:spacing w:val="-12"/>
        </w:rPr>
        <w:t xml:space="preserve"> </w:t>
      </w:r>
      <w:r>
        <w:rPr>
          <w:color w:val="2C2728"/>
        </w:rPr>
        <w:t>S.</w:t>
      </w:r>
      <w:r>
        <w:rPr>
          <w:color w:val="2C2728"/>
          <w:spacing w:val="-18"/>
        </w:rPr>
        <w:t xml:space="preserve"> </w:t>
      </w:r>
      <w:r>
        <w:rPr>
          <w:color w:val="2C2728"/>
        </w:rPr>
        <w:t>A.,</w:t>
      </w:r>
      <w:r>
        <w:rPr>
          <w:color w:val="2C2728"/>
          <w:spacing w:val="-12"/>
        </w:rPr>
        <w:t xml:space="preserve"> </w:t>
      </w:r>
      <w:r>
        <w:rPr>
          <w:color w:val="2C2728"/>
        </w:rPr>
        <w:t>Molina,</w:t>
      </w:r>
      <w:r>
        <w:rPr>
          <w:color w:val="2C2728"/>
          <w:spacing w:val="-12"/>
        </w:rPr>
        <w:t xml:space="preserve"> </w:t>
      </w:r>
      <w:r>
        <w:rPr>
          <w:color w:val="2C2728"/>
        </w:rPr>
        <w:t>P.</w:t>
      </w:r>
      <w:r>
        <w:rPr>
          <w:color w:val="2C2728"/>
          <w:spacing w:val="-12"/>
        </w:rPr>
        <w:t xml:space="preserve"> </w:t>
      </w:r>
      <w:r>
        <w:rPr>
          <w:color w:val="2C2728"/>
        </w:rPr>
        <w:t>E.,</w:t>
      </w:r>
      <w:r>
        <w:rPr>
          <w:color w:val="2C2728"/>
          <w:spacing w:val="-12"/>
        </w:rPr>
        <w:t xml:space="preserve"> </w:t>
      </w:r>
      <w:r>
        <w:rPr>
          <w:color w:val="2C2728"/>
        </w:rPr>
        <w:t>&amp; Altice, F. L. (2015).</w:t>
      </w:r>
      <w:r>
        <w:rPr>
          <w:color w:val="2C2728"/>
          <w:spacing w:val="40"/>
        </w:rPr>
        <w:t xml:space="preserve"> </w:t>
      </w:r>
      <w:r>
        <w:rPr>
          <w:color w:val="2C2728"/>
        </w:rPr>
        <w:t>the HIV continuum of care:</w:t>
      </w:r>
      <w:r>
        <w:rPr>
          <w:color w:val="2C2728"/>
          <w:spacing w:val="-11"/>
        </w:rPr>
        <w:t xml:space="preserve"> </w:t>
      </w:r>
      <w:r>
        <w:rPr>
          <w:color w:val="2C2728"/>
        </w:rPr>
        <w:t>A</w:t>
      </w:r>
      <w:r>
        <w:rPr>
          <w:color w:val="2C2728"/>
          <w:spacing w:val="-11"/>
        </w:rPr>
        <w:t xml:space="preserve"> </w:t>
      </w:r>
      <w:r>
        <w:rPr>
          <w:color w:val="2C2728"/>
        </w:rPr>
        <w:t xml:space="preserve">systematic review. </w:t>
      </w:r>
      <w:r>
        <w:rPr>
          <w:i/>
          <w:color w:val="2C2728"/>
        </w:rPr>
        <w:t>Current</w:t>
      </w:r>
      <w:r>
        <w:rPr>
          <w:i/>
          <w:color w:val="2C2728"/>
        </w:rPr>
        <w:t xml:space="preserve"> HIV/AIDS</w:t>
      </w:r>
      <w:r>
        <w:rPr>
          <w:i/>
          <w:color w:val="2C2728"/>
          <w:spacing w:val="-5"/>
        </w:rPr>
        <w:t xml:space="preserve"> </w:t>
      </w:r>
      <w:r>
        <w:rPr>
          <w:i/>
          <w:color w:val="2C2728"/>
        </w:rPr>
        <w:t>Reports,</w:t>
      </w:r>
      <w:r>
        <w:rPr>
          <w:i/>
          <w:color w:val="2C2728"/>
          <w:spacing w:val="-5"/>
        </w:rPr>
        <w:t xml:space="preserve"> </w:t>
      </w:r>
      <w:r>
        <w:rPr>
          <w:i/>
          <w:color w:val="2C2728"/>
        </w:rPr>
        <w:t>12</w:t>
      </w:r>
      <w:r>
        <w:rPr>
          <w:color w:val="2C2728"/>
        </w:rPr>
        <w:t>(4),</w:t>
      </w:r>
      <w:r>
        <w:rPr>
          <w:color w:val="2C2728"/>
          <w:spacing w:val="-5"/>
        </w:rPr>
        <w:t xml:space="preserve"> </w:t>
      </w:r>
      <w:r>
        <w:rPr>
          <w:color w:val="2C2728"/>
        </w:rPr>
        <w:t>421-436.</w:t>
      </w:r>
      <w:r>
        <w:rPr>
          <w:color w:val="2C2728"/>
          <w:spacing w:val="-5"/>
        </w:rPr>
        <w:t xml:space="preserve"> </w:t>
      </w:r>
      <w:r>
        <w:rPr>
          <w:color w:val="4868B3"/>
        </w:rPr>
        <w:t>https://</w:t>
      </w:r>
      <w:r>
        <w:rPr>
          <w:color w:val="4868B3"/>
          <w:spacing w:val="-5"/>
        </w:rPr>
        <w:t xml:space="preserve"> </w:t>
      </w:r>
      <w:r>
        <w:rPr>
          <w:color w:val="4868B3"/>
        </w:rPr>
        <w:t>doi.org/10.1007/s11904-015-0285-5</w:t>
      </w:r>
    </w:p>
    <w:p w14:paraId="250729B6" w14:textId="77777777" w:rsidR="004E457E" w:rsidRDefault="004E457E">
      <w:pPr>
        <w:pStyle w:val="BodyText"/>
        <w:spacing w:before="3"/>
        <w:rPr>
          <w:sz w:val="27"/>
        </w:rPr>
      </w:pPr>
    </w:p>
    <w:p w14:paraId="1ED7FB4B" w14:textId="77777777" w:rsidR="004E457E" w:rsidRDefault="00EA0C9A">
      <w:pPr>
        <w:pStyle w:val="BodyText"/>
        <w:ind w:left="400" w:right="593"/>
      </w:pPr>
      <w:r>
        <w:rPr>
          <w:color w:val="2C2728"/>
          <w:sz w:val="12"/>
        </w:rPr>
        <w:t xml:space="preserve">40 </w:t>
      </w:r>
      <w:r>
        <w:rPr>
          <w:color w:val="2C2728"/>
        </w:rPr>
        <w:t>Chichetto, N. E., Mannes, Z. L.,</w:t>
      </w:r>
      <w:r>
        <w:rPr>
          <w:color w:val="2C2728"/>
          <w:spacing w:val="-11"/>
        </w:rPr>
        <w:t xml:space="preserve"> </w:t>
      </w:r>
      <w:r>
        <w:rPr>
          <w:color w:val="2C2728"/>
        </w:rPr>
        <w:t>Allen, M. K., Cook, R. L., &amp; Ennis, N. (2019). HIV</w:t>
      </w:r>
      <w:r>
        <w:rPr>
          <w:color w:val="2C2728"/>
          <w:spacing w:val="-10"/>
        </w:rPr>
        <w:t xml:space="preserve"> </w:t>
      </w:r>
      <w:r>
        <w:rPr>
          <w:color w:val="2C2728"/>
        </w:rPr>
        <w:t>care</w:t>
      </w:r>
      <w:r>
        <w:rPr>
          <w:color w:val="2C2728"/>
          <w:spacing w:val="-5"/>
        </w:rPr>
        <w:t xml:space="preserve"> </w:t>
      </w:r>
      <w:r>
        <w:rPr>
          <w:color w:val="2C2728"/>
        </w:rPr>
        <w:t>provider</w:t>
      </w:r>
      <w:r>
        <w:rPr>
          <w:color w:val="2C2728"/>
          <w:spacing w:val="-4"/>
        </w:rPr>
        <w:t xml:space="preserve"> </w:t>
      </w:r>
      <w:r>
        <w:rPr>
          <w:color w:val="2C2728"/>
        </w:rPr>
        <w:t>perceptions</w:t>
      </w:r>
      <w:r>
        <w:rPr>
          <w:color w:val="2C2728"/>
          <w:spacing w:val="-4"/>
        </w:rPr>
        <w:t xml:space="preserve"> </w:t>
      </w:r>
      <w:r>
        <w:rPr>
          <w:color w:val="2C2728"/>
        </w:rPr>
        <w:t>and</w:t>
      </w:r>
      <w:r>
        <w:rPr>
          <w:color w:val="2C2728"/>
          <w:spacing w:val="-4"/>
        </w:rPr>
        <w:t xml:space="preserve"> </w:t>
      </w:r>
      <w:r>
        <w:rPr>
          <w:color w:val="2C2728"/>
        </w:rPr>
        <w:t>approaches</w:t>
      </w:r>
      <w:r>
        <w:rPr>
          <w:color w:val="2C2728"/>
          <w:spacing w:val="-4"/>
        </w:rPr>
        <w:t xml:space="preserve"> </w:t>
      </w:r>
      <w:r>
        <w:rPr>
          <w:color w:val="2C2728"/>
        </w:rPr>
        <w:t>to</w:t>
      </w:r>
      <w:r>
        <w:rPr>
          <w:color w:val="2C2728"/>
          <w:spacing w:val="-4"/>
        </w:rPr>
        <w:t xml:space="preserve"> </w:t>
      </w:r>
      <w:r>
        <w:rPr>
          <w:color w:val="2C2728"/>
        </w:rPr>
        <w:t>managing</w:t>
      </w:r>
      <w:r>
        <w:rPr>
          <w:color w:val="2C2728"/>
          <w:spacing w:val="-4"/>
        </w:rPr>
        <w:t xml:space="preserve"> </w:t>
      </w:r>
      <w:r>
        <w:rPr>
          <w:color w:val="2C2728"/>
        </w:rPr>
        <w:t>unhealthy</w:t>
      </w:r>
      <w:r>
        <w:rPr>
          <w:color w:val="2C2728"/>
          <w:spacing w:val="-4"/>
        </w:rPr>
        <w:t xml:space="preserve"> </w:t>
      </w:r>
      <w:r>
        <w:rPr>
          <w:color w:val="2C2728"/>
        </w:rPr>
        <w:t>alcohol</w:t>
      </w:r>
      <w:r>
        <w:rPr>
          <w:color w:val="2C2728"/>
          <w:spacing w:val="-5"/>
        </w:rPr>
        <w:t xml:space="preserve"> </w:t>
      </w:r>
      <w:r>
        <w:rPr>
          <w:color w:val="2C2728"/>
        </w:rPr>
        <w:t xml:space="preserve">use in primary HIV </w:t>
      </w:r>
      <w:r>
        <w:rPr>
          <w:color w:val="2C2728"/>
        </w:rPr>
        <w:t>care settings:</w:t>
      </w:r>
      <w:r>
        <w:rPr>
          <w:color w:val="2C2728"/>
          <w:spacing w:val="-7"/>
        </w:rPr>
        <w:t xml:space="preserve"> </w:t>
      </w:r>
      <w:r>
        <w:rPr>
          <w:color w:val="2C2728"/>
        </w:rPr>
        <w:t>A</w:t>
      </w:r>
      <w:r>
        <w:rPr>
          <w:color w:val="2C2728"/>
          <w:spacing w:val="-7"/>
        </w:rPr>
        <w:t xml:space="preserve"> </w:t>
      </w:r>
      <w:r>
        <w:rPr>
          <w:color w:val="2C2728"/>
        </w:rPr>
        <w:t xml:space="preserve">qualitative study. </w:t>
      </w:r>
      <w:r>
        <w:rPr>
          <w:i/>
          <w:color w:val="2C2728"/>
        </w:rPr>
        <w:t>Addiction Science &amp; Clinical Practice, 14</w:t>
      </w:r>
      <w:r>
        <w:rPr>
          <w:color w:val="2C2728"/>
        </w:rPr>
        <w:t xml:space="preserve">(1), 21. </w:t>
      </w:r>
      <w:r>
        <w:rPr>
          <w:color w:val="4868B3"/>
        </w:rPr>
        <w:t>https://doi.org/10.1186/s13722-019-0150-8</w:t>
      </w:r>
    </w:p>
    <w:p w14:paraId="5ED02D5B" w14:textId="77777777" w:rsidR="004E457E" w:rsidRDefault="004E457E">
      <w:pPr>
        <w:pStyle w:val="BodyText"/>
        <w:spacing w:before="2"/>
        <w:rPr>
          <w:sz w:val="27"/>
        </w:rPr>
      </w:pPr>
    </w:p>
    <w:p w14:paraId="7368F657" w14:textId="77777777" w:rsidR="004E457E" w:rsidRDefault="00EA0C9A">
      <w:pPr>
        <w:ind w:left="400" w:right="524"/>
        <w:rPr>
          <w:sz w:val="28"/>
        </w:rPr>
      </w:pPr>
      <w:r>
        <w:rPr>
          <w:color w:val="2C2728"/>
          <w:sz w:val="12"/>
        </w:rPr>
        <w:t>41</w:t>
      </w:r>
      <w:r>
        <w:rPr>
          <w:color w:val="2C2728"/>
          <w:spacing w:val="-4"/>
          <w:sz w:val="12"/>
        </w:rPr>
        <w:t xml:space="preserve"> </w:t>
      </w:r>
      <w:r>
        <w:rPr>
          <w:color w:val="2C2728"/>
          <w:sz w:val="28"/>
        </w:rPr>
        <w:t>Lerner,</w:t>
      </w:r>
      <w:r>
        <w:rPr>
          <w:color w:val="2C2728"/>
          <w:spacing w:val="-18"/>
          <w:sz w:val="28"/>
        </w:rPr>
        <w:t xml:space="preserve"> </w:t>
      </w:r>
      <w:r>
        <w:rPr>
          <w:color w:val="2C2728"/>
          <w:sz w:val="28"/>
        </w:rPr>
        <w:t>A.</w:t>
      </w:r>
      <w:r>
        <w:rPr>
          <w:color w:val="2C2728"/>
          <w:spacing w:val="-3"/>
          <w:sz w:val="28"/>
        </w:rPr>
        <w:t xml:space="preserve"> </w:t>
      </w:r>
      <w:r>
        <w:rPr>
          <w:color w:val="2C2728"/>
          <w:sz w:val="28"/>
        </w:rPr>
        <w:t>M.,</w:t>
      </w:r>
      <w:r>
        <w:rPr>
          <w:color w:val="2C2728"/>
          <w:spacing w:val="-4"/>
          <w:sz w:val="28"/>
        </w:rPr>
        <w:t xml:space="preserve"> </w:t>
      </w:r>
      <w:r>
        <w:rPr>
          <w:color w:val="2C2728"/>
          <w:sz w:val="28"/>
        </w:rPr>
        <w:t>&amp;</w:t>
      </w:r>
      <w:r>
        <w:rPr>
          <w:color w:val="2C2728"/>
          <w:spacing w:val="-4"/>
          <w:sz w:val="28"/>
        </w:rPr>
        <w:t xml:space="preserve"> </w:t>
      </w:r>
      <w:r>
        <w:rPr>
          <w:color w:val="2C2728"/>
          <w:sz w:val="28"/>
        </w:rPr>
        <w:t>Fauci,</w:t>
      </w:r>
      <w:r>
        <w:rPr>
          <w:color w:val="2C2728"/>
          <w:spacing w:val="-18"/>
          <w:sz w:val="28"/>
        </w:rPr>
        <w:t xml:space="preserve"> </w:t>
      </w:r>
      <w:r>
        <w:rPr>
          <w:color w:val="2C2728"/>
          <w:sz w:val="28"/>
        </w:rPr>
        <w:t>A.</w:t>
      </w:r>
      <w:r>
        <w:rPr>
          <w:color w:val="2C2728"/>
          <w:spacing w:val="-3"/>
          <w:sz w:val="28"/>
        </w:rPr>
        <w:t xml:space="preserve"> </w:t>
      </w:r>
      <w:r>
        <w:rPr>
          <w:color w:val="2C2728"/>
          <w:sz w:val="28"/>
        </w:rPr>
        <w:t>S.</w:t>
      </w:r>
      <w:r>
        <w:rPr>
          <w:color w:val="2C2728"/>
          <w:spacing w:val="-4"/>
          <w:sz w:val="28"/>
        </w:rPr>
        <w:t xml:space="preserve"> </w:t>
      </w:r>
      <w:r>
        <w:rPr>
          <w:color w:val="2C2728"/>
          <w:sz w:val="28"/>
        </w:rPr>
        <w:t>(2019).</w:t>
      </w:r>
      <w:r>
        <w:rPr>
          <w:color w:val="2C2728"/>
          <w:spacing w:val="-4"/>
          <w:sz w:val="28"/>
        </w:rPr>
        <w:t xml:space="preserve"> </w:t>
      </w:r>
      <w:r>
        <w:rPr>
          <w:color w:val="2C2728"/>
          <w:sz w:val="28"/>
        </w:rPr>
        <w:t>Opioid</w:t>
      </w:r>
      <w:r>
        <w:rPr>
          <w:color w:val="2C2728"/>
          <w:spacing w:val="-4"/>
          <w:sz w:val="28"/>
        </w:rPr>
        <w:t xml:space="preserve"> </w:t>
      </w:r>
      <w:r>
        <w:rPr>
          <w:color w:val="2C2728"/>
          <w:sz w:val="28"/>
        </w:rPr>
        <w:t>injection</w:t>
      </w:r>
      <w:r>
        <w:rPr>
          <w:color w:val="2C2728"/>
          <w:spacing w:val="-4"/>
          <w:sz w:val="28"/>
        </w:rPr>
        <w:t xml:space="preserve"> </w:t>
      </w:r>
      <w:r>
        <w:rPr>
          <w:color w:val="2C2728"/>
          <w:sz w:val="28"/>
        </w:rPr>
        <w:t>in</w:t>
      </w:r>
      <w:r>
        <w:rPr>
          <w:color w:val="2C2728"/>
          <w:spacing w:val="-4"/>
          <w:sz w:val="28"/>
        </w:rPr>
        <w:t xml:space="preserve"> </w:t>
      </w:r>
      <w:r>
        <w:rPr>
          <w:color w:val="2C2728"/>
          <w:sz w:val="28"/>
        </w:rPr>
        <w:t>rural</w:t>
      </w:r>
      <w:r>
        <w:rPr>
          <w:color w:val="2C2728"/>
          <w:spacing w:val="-4"/>
          <w:sz w:val="28"/>
        </w:rPr>
        <w:t xml:space="preserve"> </w:t>
      </w:r>
      <w:r>
        <w:rPr>
          <w:color w:val="2C2728"/>
          <w:sz w:val="28"/>
        </w:rPr>
        <w:t>areas</w:t>
      </w:r>
      <w:r>
        <w:rPr>
          <w:color w:val="2C2728"/>
          <w:spacing w:val="-4"/>
          <w:sz w:val="28"/>
        </w:rPr>
        <w:t xml:space="preserve"> </w:t>
      </w:r>
      <w:r>
        <w:rPr>
          <w:color w:val="2C2728"/>
          <w:sz w:val="28"/>
        </w:rPr>
        <w:t>of</w:t>
      </w:r>
      <w:r>
        <w:rPr>
          <w:color w:val="2C2728"/>
          <w:spacing w:val="-4"/>
          <w:sz w:val="28"/>
        </w:rPr>
        <w:t xml:space="preserve"> </w:t>
      </w:r>
      <w:r>
        <w:rPr>
          <w:color w:val="2C2728"/>
          <w:sz w:val="28"/>
        </w:rPr>
        <w:t>the</w:t>
      </w:r>
      <w:r>
        <w:rPr>
          <w:color w:val="2C2728"/>
          <w:spacing w:val="-5"/>
          <w:sz w:val="28"/>
        </w:rPr>
        <w:t xml:space="preserve"> </w:t>
      </w:r>
      <w:r>
        <w:rPr>
          <w:color w:val="2C2728"/>
          <w:sz w:val="28"/>
        </w:rPr>
        <w:t>United States:</w:t>
      </w:r>
      <w:r>
        <w:rPr>
          <w:color w:val="2C2728"/>
          <w:spacing w:val="-7"/>
          <w:sz w:val="28"/>
        </w:rPr>
        <w:t xml:space="preserve"> </w:t>
      </w:r>
      <w:r>
        <w:rPr>
          <w:color w:val="2C2728"/>
          <w:sz w:val="28"/>
        </w:rPr>
        <w:t>A</w:t>
      </w:r>
      <w:r>
        <w:rPr>
          <w:color w:val="2C2728"/>
          <w:spacing w:val="-7"/>
          <w:sz w:val="28"/>
        </w:rPr>
        <w:t xml:space="preserve"> </w:t>
      </w:r>
      <w:r>
        <w:rPr>
          <w:color w:val="2C2728"/>
          <w:sz w:val="28"/>
        </w:rPr>
        <w:t xml:space="preserve">potential obstacle to ending the HIV epidemic. </w:t>
      </w:r>
      <w:r>
        <w:rPr>
          <w:i/>
          <w:color w:val="2C2728"/>
          <w:sz w:val="28"/>
        </w:rPr>
        <w:t>Journal of the American Medical Association (JAMA), 322</w:t>
      </w:r>
      <w:r>
        <w:rPr>
          <w:color w:val="2C2728"/>
          <w:sz w:val="28"/>
        </w:rPr>
        <w:t xml:space="preserve">(11), 1041-1042. </w:t>
      </w:r>
      <w:r>
        <w:rPr>
          <w:color w:val="4868B3"/>
          <w:sz w:val="28"/>
        </w:rPr>
        <w:t xml:space="preserve">https://doi. org/10.1001/ </w:t>
      </w:r>
      <w:r>
        <w:rPr>
          <w:color w:val="4868B3"/>
          <w:spacing w:val="-2"/>
          <w:sz w:val="28"/>
        </w:rPr>
        <w:t>jama.2019.10657</w:t>
      </w:r>
    </w:p>
    <w:p w14:paraId="1CBF523B" w14:textId="77777777" w:rsidR="004E457E" w:rsidRDefault="004E457E">
      <w:pPr>
        <w:pStyle w:val="BodyText"/>
        <w:spacing w:before="1"/>
        <w:rPr>
          <w:sz w:val="27"/>
        </w:rPr>
      </w:pPr>
    </w:p>
    <w:p w14:paraId="72C26730" w14:textId="77777777" w:rsidR="004E457E" w:rsidRDefault="00EA0C9A">
      <w:pPr>
        <w:pStyle w:val="BodyText"/>
        <w:ind w:left="400" w:right="524" w:firstLine="70"/>
      </w:pPr>
      <w:r>
        <w:rPr>
          <w:color w:val="2C2728"/>
          <w:sz w:val="12"/>
        </w:rPr>
        <w:t>42</w:t>
      </w:r>
      <w:r>
        <w:rPr>
          <w:color w:val="2C2728"/>
          <w:spacing w:val="-6"/>
          <w:sz w:val="12"/>
        </w:rPr>
        <w:t xml:space="preserve"> </w:t>
      </w:r>
      <w:r>
        <w:rPr>
          <w:color w:val="2C2728"/>
        </w:rPr>
        <w:t>Buttram,</w:t>
      </w:r>
      <w:r>
        <w:rPr>
          <w:color w:val="2C2728"/>
          <w:spacing w:val="-6"/>
        </w:rPr>
        <w:t xml:space="preserve"> </w:t>
      </w:r>
      <w:r>
        <w:rPr>
          <w:color w:val="2C2728"/>
        </w:rPr>
        <w:t>M.</w:t>
      </w:r>
      <w:r>
        <w:rPr>
          <w:color w:val="2C2728"/>
          <w:spacing w:val="-6"/>
        </w:rPr>
        <w:t xml:space="preserve"> </w:t>
      </w:r>
      <w:r>
        <w:rPr>
          <w:color w:val="2C2728"/>
        </w:rPr>
        <w:t>E.,</w:t>
      </w:r>
      <w:r>
        <w:rPr>
          <w:color w:val="2C2728"/>
          <w:spacing w:val="-6"/>
        </w:rPr>
        <w:t xml:space="preserve"> </w:t>
      </w:r>
      <w:r>
        <w:rPr>
          <w:color w:val="2C2728"/>
        </w:rPr>
        <w:t>&amp;</w:t>
      </w:r>
      <w:r>
        <w:rPr>
          <w:color w:val="2C2728"/>
          <w:spacing w:val="-6"/>
        </w:rPr>
        <w:t xml:space="preserve"> </w:t>
      </w:r>
      <w:r>
        <w:rPr>
          <w:color w:val="2C2728"/>
        </w:rPr>
        <w:t>Kurtz,</w:t>
      </w:r>
      <w:r>
        <w:rPr>
          <w:color w:val="2C2728"/>
          <w:spacing w:val="-6"/>
        </w:rPr>
        <w:t xml:space="preserve"> </w:t>
      </w:r>
      <w:r>
        <w:rPr>
          <w:color w:val="2C2728"/>
        </w:rPr>
        <w:t>S.</w:t>
      </w:r>
      <w:r>
        <w:rPr>
          <w:color w:val="2C2728"/>
          <w:spacing w:val="-6"/>
        </w:rPr>
        <w:t xml:space="preserve"> </w:t>
      </w:r>
      <w:r>
        <w:rPr>
          <w:color w:val="2C2728"/>
        </w:rPr>
        <w:t>P.</w:t>
      </w:r>
      <w:r>
        <w:rPr>
          <w:color w:val="2C2728"/>
          <w:spacing w:val="-6"/>
        </w:rPr>
        <w:t xml:space="preserve"> </w:t>
      </w:r>
      <w:r>
        <w:rPr>
          <w:color w:val="2C2728"/>
        </w:rPr>
        <w:t>(2016).</w:t>
      </w:r>
      <w:r>
        <w:rPr>
          <w:color w:val="2C2728"/>
          <w:spacing w:val="-18"/>
        </w:rPr>
        <w:t xml:space="preserve"> </w:t>
      </w:r>
      <w:r>
        <w:rPr>
          <w:color w:val="2C2728"/>
        </w:rPr>
        <w:t>Alternate</w:t>
      </w:r>
      <w:r>
        <w:rPr>
          <w:color w:val="2C2728"/>
          <w:spacing w:val="-6"/>
        </w:rPr>
        <w:t xml:space="preserve"> </w:t>
      </w:r>
      <w:r>
        <w:rPr>
          <w:color w:val="2C2728"/>
        </w:rPr>
        <w:t>routes</w:t>
      </w:r>
      <w:r>
        <w:rPr>
          <w:color w:val="2C2728"/>
          <w:spacing w:val="-6"/>
        </w:rPr>
        <w:t xml:space="preserve"> </w:t>
      </w:r>
      <w:r>
        <w:rPr>
          <w:color w:val="2C2728"/>
        </w:rPr>
        <w:t>of</w:t>
      </w:r>
      <w:r>
        <w:rPr>
          <w:color w:val="2C2728"/>
          <w:spacing w:val="-6"/>
        </w:rPr>
        <w:t xml:space="preserve"> </w:t>
      </w:r>
      <w:r>
        <w:rPr>
          <w:color w:val="2C2728"/>
        </w:rPr>
        <w:t>administration</w:t>
      </w:r>
      <w:r>
        <w:rPr>
          <w:color w:val="2C2728"/>
          <w:spacing w:val="-6"/>
        </w:rPr>
        <w:t xml:space="preserve"> </w:t>
      </w:r>
      <w:r>
        <w:rPr>
          <w:color w:val="2C2728"/>
        </w:rPr>
        <w:t xml:space="preserve">among prescription opioid misusers and associations with sexual HIV transmission risk behaviors. </w:t>
      </w:r>
      <w:r>
        <w:rPr>
          <w:i/>
          <w:color w:val="2C2728"/>
        </w:rPr>
        <w:t>Journal of Psychoactive Drugs, 48</w:t>
      </w:r>
      <w:r>
        <w:rPr>
          <w:color w:val="2C2728"/>
        </w:rPr>
        <w:t xml:space="preserve">(3), 187-194. </w:t>
      </w:r>
      <w:r>
        <w:rPr>
          <w:color w:val="4868B3"/>
        </w:rPr>
        <w:t>https://doi.org/ 10.1080/0279 1072.2016.1187319</w:t>
      </w:r>
    </w:p>
    <w:p w14:paraId="26FDA0C3" w14:textId="77777777" w:rsidR="004E457E" w:rsidRDefault="004E457E">
      <w:pPr>
        <w:pStyle w:val="BodyText"/>
        <w:spacing w:before="2"/>
        <w:rPr>
          <w:sz w:val="27"/>
        </w:rPr>
      </w:pPr>
    </w:p>
    <w:p w14:paraId="6B0D2A49" w14:textId="77777777" w:rsidR="004E457E" w:rsidRDefault="00EA0C9A">
      <w:pPr>
        <w:pStyle w:val="BodyText"/>
        <w:ind w:left="400" w:right="524"/>
      </w:pPr>
      <w:r>
        <w:rPr>
          <w:color w:val="2C2728"/>
          <w:sz w:val="12"/>
        </w:rPr>
        <w:t>43</w:t>
      </w:r>
      <w:r>
        <w:rPr>
          <w:color w:val="2C2728"/>
          <w:spacing w:val="-6"/>
          <w:sz w:val="12"/>
        </w:rPr>
        <w:t xml:space="preserve"> </w:t>
      </w:r>
      <w:r>
        <w:rPr>
          <w:color w:val="2C2728"/>
        </w:rPr>
        <w:t>Lemons,</w:t>
      </w:r>
      <w:r>
        <w:rPr>
          <w:color w:val="2C2728"/>
          <w:spacing w:val="-18"/>
        </w:rPr>
        <w:t xml:space="preserve"> </w:t>
      </w:r>
      <w:r>
        <w:rPr>
          <w:color w:val="2C2728"/>
        </w:rPr>
        <w:t>A.,</w:t>
      </w:r>
      <w:r>
        <w:rPr>
          <w:color w:val="2C2728"/>
          <w:spacing w:val="-4"/>
        </w:rPr>
        <w:t xml:space="preserve"> </w:t>
      </w:r>
      <w:r>
        <w:rPr>
          <w:color w:val="2C2728"/>
        </w:rPr>
        <w:t>DeGroote,</w:t>
      </w:r>
      <w:r>
        <w:rPr>
          <w:color w:val="2C2728"/>
          <w:spacing w:val="-5"/>
        </w:rPr>
        <w:t xml:space="preserve"> </w:t>
      </w:r>
      <w:r>
        <w:rPr>
          <w:color w:val="2C2728"/>
        </w:rPr>
        <w:t>N.,</w:t>
      </w:r>
      <w:r>
        <w:rPr>
          <w:color w:val="2C2728"/>
          <w:spacing w:val="-5"/>
        </w:rPr>
        <w:t xml:space="preserve"> </w:t>
      </w:r>
      <w:r>
        <w:rPr>
          <w:color w:val="2C2728"/>
        </w:rPr>
        <w:t>Perez,</w:t>
      </w:r>
      <w:r>
        <w:rPr>
          <w:color w:val="2C2728"/>
          <w:spacing w:val="-18"/>
        </w:rPr>
        <w:t xml:space="preserve"> </w:t>
      </w:r>
      <w:r>
        <w:rPr>
          <w:color w:val="2C2728"/>
        </w:rPr>
        <w:t>A.,</w:t>
      </w:r>
      <w:r>
        <w:rPr>
          <w:color w:val="2C2728"/>
          <w:spacing w:val="-4"/>
        </w:rPr>
        <w:t xml:space="preserve"> </w:t>
      </w:r>
      <w:r>
        <w:rPr>
          <w:color w:val="2C2728"/>
        </w:rPr>
        <w:t>Craw,</w:t>
      </w:r>
      <w:r>
        <w:rPr>
          <w:color w:val="2C2728"/>
          <w:spacing w:val="-5"/>
        </w:rPr>
        <w:t xml:space="preserve"> </w:t>
      </w:r>
      <w:r>
        <w:rPr>
          <w:color w:val="2C2728"/>
        </w:rPr>
        <w:t>J.,</w:t>
      </w:r>
      <w:r>
        <w:rPr>
          <w:color w:val="2C2728"/>
          <w:spacing w:val="-5"/>
        </w:rPr>
        <w:t xml:space="preserve"> </w:t>
      </w:r>
      <w:r>
        <w:rPr>
          <w:color w:val="2C2728"/>
        </w:rPr>
        <w:t>Nyaku,</w:t>
      </w:r>
      <w:r>
        <w:rPr>
          <w:color w:val="2C2728"/>
          <w:spacing w:val="-5"/>
        </w:rPr>
        <w:t xml:space="preserve"> </w:t>
      </w:r>
      <w:r>
        <w:rPr>
          <w:color w:val="2C2728"/>
        </w:rPr>
        <w:t>M.,</w:t>
      </w:r>
      <w:r>
        <w:rPr>
          <w:color w:val="2C2728"/>
          <w:spacing w:val="-5"/>
        </w:rPr>
        <w:t xml:space="preserve"> </w:t>
      </w:r>
      <w:r>
        <w:rPr>
          <w:color w:val="2C2728"/>
        </w:rPr>
        <w:t>Br</w:t>
      </w:r>
      <w:r>
        <w:rPr>
          <w:color w:val="2C2728"/>
        </w:rPr>
        <w:t>oz,</w:t>
      </w:r>
      <w:r>
        <w:rPr>
          <w:color w:val="2C2728"/>
          <w:spacing w:val="-5"/>
        </w:rPr>
        <w:t xml:space="preserve"> </w:t>
      </w:r>
      <w:r>
        <w:rPr>
          <w:color w:val="2C2728"/>
        </w:rPr>
        <w:t>D.,</w:t>
      </w:r>
      <w:r>
        <w:rPr>
          <w:color w:val="2C2728"/>
          <w:spacing w:val="-5"/>
        </w:rPr>
        <w:t xml:space="preserve"> </w:t>
      </w:r>
      <w:r>
        <w:rPr>
          <w:color w:val="2C2728"/>
        </w:rPr>
        <w:t>Mattson,</w:t>
      </w:r>
      <w:r>
        <w:rPr>
          <w:color w:val="2C2728"/>
          <w:spacing w:val="-5"/>
        </w:rPr>
        <w:t xml:space="preserve"> </w:t>
      </w:r>
      <w:r>
        <w:rPr>
          <w:color w:val="2C2728"/>
        </w:rPr>
        <w:t>C. L., &amp; Beer, L. (2019). Opioid misuse among HIV-positive adults in medical care:</w:t>
      </w:r>
    </w:p>
    <w:p w14:paraId="731C1D5D" w14:textId="77777777" w:rsidR="004E457E" w:rsidRDefault="004E457E">
      <w:pPr>
        <w:sectPr w:rsidR="004E457E">
          <w:pgSz w:w="12240" w:h="15840"/>
          <w:pgMar w:top="980" w:right="920" w:bottom="280" w:left="1040" w:header="714" w:footer="0" w:gutter="0"/>
          <w:cols w:space="720"/>
        </w:sectPr>
      </w:pPr>
    </w:p>
    <w:p w14:paraId="189F79E4" w14:textId="77777777" w:rsidR="004E457E" w:rsidRDefault="004E457E">
      <w:pPr>
        <w:pStyle w:val="BodyText"/>
        <w:spacing w:before="11"/>
        <w:rPr>
          <w:sz w:val="29"/>
        </w:rPr>
      </w:pPr>
    </w:p>
    <w:p w14:paraId="3913D21B" w14:textId="77777777" w:rsidR="004E457E" w:rsidRDefault="00EA0C9A">
      <w:pPr>
        <w:spacing w:before="88"/>
        <w:ind w:left="400" w:right="524"/>
        <w:rPr>
          <w:sz w:val="28"/>
        </w:rPr>
      </w:pPr>
      <w:r>
        <w:rPr>
          <w:color w:val="2C2728"/>
          <w:sz w:val="28"/>
        </w:rPr>
        <w:t xml:space="preserve">Results from the medical monitoring project, 2009-2014. </w:t>
      </w:r>
      <w:r>
        <w:rPr>
          <w:i/>
          <w:color w:val="2C2728"/>
          <w:sz w:val="28"/>
        </w:rPr>
        <w:t>Journal of Acquired Immune</w:t>
      </w:r>
      <w:r>
        <w:rPr>
          <w:i/>
          <w:color w:val="2C2728"/>
          <w:spacing w:val="-10"/>
          <w:sz w:val="28"/>
        </w:rPr>
        <w:t xml:space="preserve"> </w:t>
      </w:r>
      <w:r>
        <w:rPr>
          <w:i/>
          <w:color w:val="2C2728"/>
          <w:sz w:val="28"/>
        </w:rPr>
        <w:t>Deficiency</w:t>
      </w:r>
      <w:r>
        <w:rPr>
          <w:i/>
          <w:color w:val="2C2728"/>
          <w:spacing w:val="-10"/>
          <w:sz w:val="28"/>
        </w:rPr>
        <w:t xml:space="preserve"> </w:t>
      </w:r>
      <w:r>
        <w:rPr>
          <w:i/>
          <w:color w:val="2C2728"/>
          <w:sz w:val="28"/>
        </w:rPr>
        <w:t>Syndromes</w:t>
      </w:r>
      <w:r>
        <w:rPr>
          <w:i/>
          <w:color w:val="2C2728"/>
          <w:spacing w:val="-9"/>
          <w:sz w:val="28"/>
        </w:rPr>
        <w:t xml:space="preserve"> </w:t>
      </w:r>
      <w:r>
        <w:rPr>
          <w:i/>
          <w:color w:val="2C2728"/>
          <w:sz w:val="28"/>
        </w:rPr>
        <w:t>(JAIDS),</w:t>
      </w:r>
      <w:r>
        <w:rPr>
          <w:i/>
          <w:color w:val="2C2728"/>
          <w:spacing w:val="-9"/>
          <w:sz w:val="28"/>
        </w:rPr>
        <w:t xml:space="preserve"> </w:t>
      </w:r>
      <w:r>
        <w:rPr>
          <w:i/>
          <w:color w:val="2C2728"/>
          <w:sz w:val="28"/>
        </w:rPr>
        <w:t>80</w:t>
      </w:r>
      <w:r>
        <w:rPr>
          <w:color w:val="2C2728"/>
          <w:sz w:val="28"/>
        </w:rPr>
        <w:t>(2),</w:t>
      </w:r>
      <w:r>
        <w:rPr>
          <w:color w:val="2C2728"/>
          <w:spacing w:val="-9"/>
          <w:sz w:val="28"/>
        </w:rPr>
        <w:t xml:space="preserve"> </w:t>
      </w:r>
      <w:r>
        <w:rPr>
          <w:color w:val="2C2728"/>
          <w:sz w:val="28"/>
        </w:rPr>
        <w:t>127-134.</w:t>
      </w:r>
      <w:r>
        <w:rPr>
          <w:color w:val="2C2728"/>
          <w:spacing w:val="-9"/>
          <w:sz w:val="28"/>
        </w:rPr>
        <w:t xml:space="preserve"> </w:t>
      </w:r>
      <w:r>
        <w:rPr>
          <w:color w:val="4868B3"/>
          <w:sz w:val="28"/>
        </w:rPr>
        <w:t xml:space="preserve">https://doi.org/10.1097/ </w:t>
      </w:r>
      <w:r>
        <w:rPr>
          <w:color w:val="4868B3"/>
          <w:spacing w:val="-2"/>
          <w:sz w:val="28"/>
        </w:rPr>
        <w:t>QAI.0000000000001889</w:t>
      </w:r>
    </w:p>
    <w:p w14:paraId="48702B14" w14:textId="77777777" w:rsidR="004E457E" w:rsidRDefault="004E457E">
      <w:pPr>
        <w:pStyle w:val="BodyText"/>
        <w:spacing w:before="4"/>
        <w:rPr>
          <w:sz w:val="27"/>
        </w:rPr>
      </w:pPr>
    </w:p>
    <w:p w14:paraId="12316CDE" w14:textId="77777777" w:rsidR="004E457E" w:rsidRDefault="00EA0C9A">
      <w:pPr>
        <w:pStyle w:val="BodyText"/>
        <w:ind w:left="400" w:right="569"/>
      </w:pPr>
      <w:r>
        <w:rPr>
          <w:color w:val="2C2728"/>
          <w:sz w:val="12"/>
        </w:rPr>
        <w:t>44</w:t>
      </w:r>
      <w:r>
        <w:rPr>
          <w:color w:val="2C2728"/>
          <w:spacing w:val="-8"/>
          <w:sz w:val="12"/>
        </w:rPr>
        <w:t xml:space="preserve"> </w:t>
      </w:r>
      <w:r>
        <w:rPr>
          <w:color w:val="2C2728"/>
        </w:rPr>
        <w:t>Yeon,</w:t>
      </w:r>
      <w:r>
        <w:rPr>
          <w:color w:val="2C2728"/>
          <w:spacing w:val="-8"/>
        </w:rPr>
        <w:t xml:space="preserve"> </w:t>
      </w:r>
      <w:r>
        <w:rPr>
          <w:color w:val="2C2728"/>
        </w:rPr>
        <w:t>P.,</w:t>
      </w:r>
      <w:r>
        <w:rPr>
          <w:color w:val="2C2728"/>
          <w:spacing w:val="-8"/>
        </w:rPr>
        <w:t xml:space="preserve"> </w:t>
      </w:r>
      <w:r>
        <w:rPr>
          <w:color w:val="2C2728"/>
        </w:rPr>
        <w:t>&amp;</w:t>
      </w:r>
      <w:r>
        <w:rPr>
          <w:color w:val="2C2728"/>
          <w:spacing w:val="-18"/>
        </w:rPr>
        <w:t xml:space="preserve"> </w:t>
      </w:r>
      <w:r>
        <w:rPr>
          <w:color w:val="2C2728"/>
        </w:rPr>
        <w:t>Albrecht,</w:t>
      </w:r>
      <w:r>
        <w:rPr>
          <w:color w:val="2C2728"/>
          <w:spacing w:val="-8"/>
        </w:rPr>
        <w:t xml:space="preserve"> </w:t>
      </w:r>
      <w:r>
        <w:rPr>
          <w:color w:val="2C2728"/>
        </w:rPr>
        <w:t>H..</w:t>
      </w:r>
      <w:r>
        <w:rPr>
          <w:color w:val="2C2728"/>
          <w:spacing w:val="-8"/>
        </w:rPr>
        <w:t xml:space="preserve"> </w:t>
      </w:r>
      <w:r>
        <w:rPr>
          <w:color w:val="2C2728"/>
        </w:rPr>
        <w:t>(2007).</w:t>
      </w:r>
      <w:r>
        <w:rPr>
          <w:color w:val="2C2728"/>
          <w:spacing w:val="-8"/>
        </w:rPr>
        <w:t xml:space="preserve"> </w:t>
      </w:r>
      <w:r>
        <w:rPr>
          <w:color w:val="2C2728"/>
        </w:rPr>
        <w:t>Crystal</w:t>
      </w:r>
      <w:r>
        <w:rPr>
          <w:color w:val="2C2728"/>
          <w:spacing w:val="-8"/>
        </w:rPr>
        <w:t xml:space="preserve"> </w:t>
      </w:r>
      <w:r>
        <w:rPr>
          <w:color w:val="2C2728"/>
        </w:rPr>
        <w:t>meth</w:t>
      </w:r>
      <w:r>
        <w:rPr>
          <w:color w:val="2C2728"/>
          <w:spacing w:val="-8"/>
        </w:rPr>
        <w:t xml:space="preserve"> </w:t>
      </w:r>
      <w:r>
        <w:rPr>
          <w:color w:val="2C2728"/>
        </w:rPr>
        <w:t>and</w:t>
      </w:r>
      <w:r>
        <w:rPr>
          <w:color w:val="2C2728"/>
          <w:spacing w:val="-8"/>
        </w:rPr>
        <w:t xml:space="preserve"> </w:t>
      </w:r>
      <w:r>
        <w:rPr>
          <w:color w:val="2C2728"/>
        </w:rPr>
        <w:t>HIV/AIDS:</w:t>
      </w:r>
      <w:r>
        <w:rPr>
          <w:color w:val="2C2728"/>
          <w:spacing w:val="-14"/>
        </w:rPr>
        <w:t xml:space="preserve"> </w:t>
      </w:r>
      <w:r>
        <w:rPr>
          <w:color w:val="2C2728"/>
        </w:rPr>
        <w:t>The</w:t>
      </w:r>
      <w:r>
        <w:rPr>
          <w:color w:val="2C2728"/>
          <w:spacing w:val="-9"/>
        </w:rPr>
        <w:t xml:space="preserve"> </w:t>
      </w:r>
      <w:r>
        <w:rPr>
          <w:color w:val="2C2728"/>
        </w:rPr>
        <w:t>perfect</w:t>
      </w:r>
      <w:r>
        <w:rPr>
          <w:color w:val="2C2728"/>
          <w:spacing w:val="-8"/>
        </w:rPr>
        <w:t xml:space="preserve"> </w:t>
      </w:r>
      <w:r>
        <w:rPr>
          <w:color w:val="2C2728"/>
        </w:rPr>
        <w:t xml:space="preserve">storm. </w:t>
      </w:r>
      <w:r>
        <w:rPr>
          <w:i/>
          <w:color w:val="2C2728"/>
        </w:rPr>
        <w:t>NEJM Journal Watch</w:t>
      </w:r>
      <w:r>
        <w:rPr>
          <w:color w:val="2C2728"/>
        </w:rPr>
        <w:t xml:space="preserve">. </w:t>
      </w:r>
      <w:r>
        <w:rPr>
          <w:color w:val="4868B3"/>
        </w:rPr>
        <w:t>https://</w:t>
      </w:r>
      <w:hyperlink r:id="rId80">
        <w:r>
          <w:rPr>
            <w:color w:val="4868B3"/>
          </w:rPr>
          <w:t xml:space="preserve">www.jwatch.org/ </w:t>
        </w:r>
      </w:hyperlink>
      <w:r>
        <w:rPr>
          <w:color w:val="4868B3"/>
        </w:rPr>
        <w:t xml:space="preserve">ac200712030000001/2007/12/03/ </w:t>
      </w:r>
      <w:r>
        <w:rPr>
          <w:color w:val="4868B3"/>
          <w:spacing w:val="-2"/>
        </w:rPr>
        <w:t>crystal-me</w:t>
      </w:r>
      <w:r>
        <w:rPr>
          <w:color w:val="4868B3"/>
          <w:spacing w:val="-2"/>
        </w:rPr>
        <w:t>th-and-hiv-aids-perfect-storm</w:t>
      </w:r>
    </w:p>
    <w:p w14:paraId="0D2A48E2" w14:textId="77777777" w:rsidR="004E457E" w:rsidRDefault="004E457E">
      <w:pPr>
        <w:pStyle w:val="BodyText"/>
        <w:spacing w:before="3"/>
        <w:rPr>
          <w:sz w:val="27"/>
        </w:rPr>
      </w:pPr>
    </w:p>
    <w:p w14:paraId="2A3ABD7A" w14:textId="77777777" w:rsidR="004E457E" w:rsidRDefault="00EA0C9A">
      <w:pPr>
        <w:ind w:left="400" w:right="593"/>
        <w:rPr>
          <w:sz w:val="28"/>
        </w:rPr>
      </w:pPr>
      <w:r>
        <w:rPr>
          <w:color w:val="2C2728"/>
          <w:sz w:val="12"/>
        </w:rPr>
        <w:t xml:space="preserve">45 </w:t>
      </w:r>
      <w:r>
        <w:rPr>
          <w:color w:val="2C2728"/>
          <w:sz w:val="28"/>
        </w:rPr>
        <w:t>Health Resources and Services</w:t>
      </w:r>
      <w:r>
        <w:rPr>
          <w:color w:val="2C2728"/>
          <w:spacing w:val="-3"/>
          <w:sz w:val="28"/>
        </w:rPr>
        <w:t xml:space="preserve"> </w:t>
      </w:r>
      <w:r>
        <w:rPr>
          <w:color w:val="2C2728"/>
          <w:sz w:val="28"/>
        </w:rPr>
        <w:t xml:space="preserve">Administration. (2009, June). </w:t>
      </w:r>
      <w:r>
        <w:rPr>
          <w:i/>
          <w:color w:val="2C2728"/>
          <w:sz w:val="28"/>
        </w:rPr>
        <w:t>HRSA CARE Action:</w:t>
      </w:r>
      <w:r>
        <w:rPr>
          <w:i/>
          <w:color w:val="2C2728"/>
          <w:spacing w:val="-15"/>
          <w:sz w:val="28"/>
        </w:rPr>
        <w:t xml:space="preserve"> </w:t>
      </w:r>
      <w:r>
        <w:rPr>
          <w:i/>
          <w:color w:val="2C2728"/>
          <w:sz w:val="28"/>
        </w:rPr>
        <w:t>Methamphetamine</w:t>
      </w:r>
      <w:r>
        <w:rPr>
          <w:i/>
          <w:color w:val="2C2728"/>
          <w:spacing w:val="-16"/>
          <w:sz w:val="28"/>
        </w:rPr>
        <w:t xml:space="preserve"> </w:t>
      </w:r>
      <w:r>
        <w:rPr>
          <w:i/>
          <w:color w:val="2C2728"/>
          <w:sz w:val="28"/>
        </w:rPr>
        <w:t>and</w:t>
      </w:r>
      <w:r>
        <w:rPr>
          <w:i/>
          <w:color w:val="2C2728"/>
          <w:spacing w:val="-15"/>
          <w:sz w:val="28"/>
        </w:rPr>
        <w:t xml:space="preserve"> </w:t>
      </w:r>
      <w:r>
        <w:rPr>
          <w:i/>
          <w:color w:val="2C2728"/>
          <w:sz w:val="28"/>
        </w:rPr>
        <w:t>HIV.</w:t>
      </w:r>
      <w:r>
        <w:rPr>
          <w:i/>
          <w:color w:val="2C2728"/>
          <w:spacing w:val="-15"/>
          <w:sz w:val="28"/>
        </w:rPr>
        <w:t xml:space="preserve"> </w:t>
      </w:r>
      <w:r>
        <w:rPr>
          <w:color w:val="4868B3"/>
          <w:sz w:val="28"/>
        </w:rPr>
        <w:t>https://hab.</w:t>
      </w:r>
      <w:r>
        <w:rPr>
          <w:color w:val="4868B3"/>
          <w:spacing w:val="-15"/>
          <w:sz w:val="28"/>
        </w:rPr>
        <w:t xml:space="preserve"> </w:t>
      </w:r>
      <w:r>
        <w:rPr>
          <w:color w:val="4868B3"/>
          <w:sz w:val="28"/>
        </w:rPr>
        <w:t>hrsa.gov/sites/default/files/hab/ Publications/ careactionnewsletter/june2009.pdf</w:t>
      </w:r>
    </w:p>
    <w:p w14:paraId="2A83ADB7" w14:textId="77777777" w:rsidR="004E457E" w:rsidRDefault="004E457E">
      <w:pPr>
        <w:pStyle w:val="BodyText"/>
        <w:spacing w:before="4"/>
        <w:rPr>
          <w:sz w:val="27"/>
        </w:rPr>
      </w:pPr>
    </w:p>
    <w:p w14:paraId="18AC0865" w14:textId="77777777" w:rsidR="004E457E" w:rsidRDefault="00EA0C9A">
      <w:pPr>
        <w:ind w:left="400" w:right="863"/>
        <w:rPr>
          <w:sz w:val="28"/>
        </w:rPr>
      </w:pPr>
      <w:r>
        <w:rPr>
          <w:color w:val="2C2728"/>
          <w:sz w:val="12"/>
        </w:rPr>
        <w:t>46</w:t>
      </w:r>
      <w:r>
        <w:rPr>
          <w:color w:val="2C2728"/>
          <w:spacing w:val="-6"/>
          <w:sz w:val="12"/>
        </w:rPr>
        <w:t xml:space="preserve"> </w:t>
      </w:r>
      <w:r>
        <w:rPr>
          <w:color w:val="2C2728"/>
          <w:sz w:val="28"/>
        </w:rPr>
        <w:t>Drug</w:t>
      </w:r>
      <w:r>
        <w:rPr>
          <w:color w:val="2C2728"/>
          <w:spacing w:val="-6"/>
          <w:sz w:val="28"/>
        </w:rPr>
        <w:t xml:space="preserve"> </w:t>
      </w:r>
      <w:r>
        <w:rPr>
          <w:color w:val="2C2728"/>
          <w:sz w:val="28"/>
        </w:rPr>
        <w:t>Enforcement</w:t>
      </w:r>
      <w:r>
        <w:rPr>
          <w:color w:val="2C2728"/>
          <w:spacing w:val="-18"/>
          <w:sz w:val="28"/>
        </w:rPr>
        <w:t xml:space="preserve"> </w:t>
      </w:r>
      <w:r>
        <w:rPr>
          <w:color w:val="2C2728"/>
          <w:sz w:val="28"/>
        </w:rPr>
        <w:t>Agency</w:t>
      </w:r>
      <w:r>
        <w:rPr>
          <w:color w:val="2C2728"/>
          <w:spacing w:val="-6"/>
          <w:sz w:val="28"/>
        </w:rPr>
        <w:t xml:space="preserve"> </w:t>
      </w:r>
      <w:r>
        <w:rPr>
          <w:color w:val="2C2728"/>
          <w:sz w:val="28"/>
        </w:rPr>
        <w:t>Houston</w:t>
      </w:r>
      <w:r>
        <w:rPr>
          <w:color w:val="2C2728"/>
          <w:spacing w:val="-6"/>
          <w:sz w:val="28"/>
        </w:rPr>
        <w:t xml:space="preserve"> </w:t>
      </w:r>
      <w:r>
        <w:rPr>
          <w:color w:val="2C2728"/>
          <w:sz w:val="28"/>
        </w:rPr>
        <w:t>Division.</w:t>
      </w:r>
      <w:r>
        <w:rPr>
          <w:color w:val="2C2728"/>
          <w:spacing w:val="-6"/>
          <w:sz w:val="28"/>
        </w:rPr>
        <w:t xml:space="preserve"> </w:t>
      </w:r>
      <w:r>
        <w:rPr>
          <w:color w:val="2C2728"/>
          <w:sz w:val="28"/>
        </w:rPr>
        <w:t>(2017).</w:t>
      </w:r>
      <w:r>
        <w:rPr>
          <w:color w:val="2C2728"/>
          <w:spacing w:val="-6"/>
          <w:sz w:val="28"/>
        </w:rPr>
        <w:t xml:space="preserve"> </w:t>
      </w:r>
      <w:r>
        <w:rPr>
          <w:i/>
          <w:color w:val="2C2728"/>
          <w:sz w:val="28"/>
        </w:rPr>
        <w:t>DEA</w:t>
      </w:r>
      <w:r>
        <w:rPr>
          <w:i/>
          <w:color w:val="2C2728"/>
          <w:spacing w:val="-12"/>
          <w:sz w:val="28"/>
        </w:rPr>
        <w:t xml:space="preserve"> </w:t>
      </w:r>
      <w:r>
        <w:rPr>
          <w:i/>
          <w:color w:val="2C2728"/>
          <w:sz w:val="28"/>
        </w:rPr>
        <w:t>intelligence</w:t>
      </w:r>
      <w:r>
        <w:rPr>
          <w:i/>
          <w:color w:val="2C2728"/>
          <w:spacing w:val="-7"/>
          <w:sz w:val="28"/>
        </w:rPr>
        <w:t xml:space="preserve"> </w:t>
      </w:r>
      <w:r>
        <w:rPr>
          <w:i/>
          <w:color w:val="2C2728"/>
          <w:sz w:val="28"/>
        </w:rPr>
        <w:t xml:space="preserve">report: Drug slang code words. </w:t>
      </w:r>
      <w:r>
        <w:rPr>
          <w:color w:val="4868B3"/>
          <w:sz w:val="28"/>
        </w:rPr>
        <w:t>https://</w:t>
      </w:r>
      <w:hyperlink r:id="rId81">
        <w:r>
          <w:rPr>
            <w:color w:val="4868B3"/>
            <w:sz w:val="28"/>
          </w:rPr>
          <w:t>www.dea.gov/sites/default/files/2018-07/DIR-</w:t>
        </w:r>
      </w:hyperlink>
      <w:r>
        <w:rPr>
          <w:color w:val="4868B3"/>
          <w:sz w:val="28"/>
        </w:rPr>
        <w:t xml:space="preserve"> </w:t>
      </w:r>
      <w:r>
        <w:rPr>
          <w:color w:val="4868B3"/>
          <w:spacing w:val="-2"/>
          <w:sz w:val="28"/>
        </w:rPr>
        <w:t>020-17%20Drug%20Slang%20Code%20Words.pdf</w:t>
      </w:r>
    </w:p>
    <w:p w14:paraId="1ACAC60A" w14:textId="77777777" w:rsidR="004E457E" w:rsidRDefault="004E457E">
      <w:pPr>
        <w:pStyle w:val="BodyText"/>
        <w:spacing w:before="3"/>
        <w:rPr>
          <w:sz w:val="27"/>
        </w:rPr>
      </w:pPr>
    </w:p>
    <w:p w14:paraId="701C1BB6" w14:textId="77777777" w:rsidR="004E457E" w:rsidRDefault="00EA0C9A">
      <w:pPr>
        <w:pStyle w:val="BodyText"/>
        <w:spacing w:before="1"/>
        <w:ind w:left="400" w:right="524"/>
      </w:pPr>
      <w:r>
        <w:rPr>
          <w:color w:val="2C2728"/>
          <w:sz w:val="12"/>
        </w:rPr>
        <w:t xml:space="preserve">47 </w:t>
      </w:r>
      <w:r>
        <w:rPr>
          <w:color w:val="2C2728"/>
        </w:rPr>
        <w:t>Grov, C., Kelly, B. C., &amp; Parsons, J. T. (2009). Polydrug use among club-going young</w:t>
      </w:r>
      <w:r>
        <w:rPr>
          <w:color w:val="2C2728"/>
          <w:spacing w:val="-4"/>
        </w:rPr>
        <w:t xml:space="preserve"> </w:t>
      </w:r>
      <w:r>
        <w:rPr>
          <w:color w:val="2C2728"/>
        </w:rPr>
        <w:t>adults</w:t>
      </w:r>
      <w:r>
        <w:rPr>
          <w:color w:val="2C2728"/>
          <w:spacing w:val="-4"/>
        </w:rPr>
        <w:t xml:space="preserve"> </w:t>
      </w:r>
      <w:r>
        <w:rPr>
          <w:color w:val="2C2728"/>
        </w:rPr>
        <w:t>recruited</w:t>
      </w:r>
      <w:r>
        <w:rPr>
          <w:color w:val="2C2728"/>
          <w:spacing w:val="-4"/>
        </w:rPr>
        <w:t xml:space="preserve"> </w:t>
      </w:r>
      <w:r>
        <w:rPr>
          <w:color w:val="2C2728"/>
        </w:rPr>
        <w:t>through</w:t>
      </w:r>
      <w:r>
        <w:rPr>
          <w:color w:val="2C2728"/>
          <w:spacing w:val="-4"/>
        </w:rPr>
        <w:t xml:space="preserve"> </w:t>
      </w:r>
      <w:r>
        <w:rPr>
          <w:color w:val="2C2728"/>
        </w:rPr>
        <w:t>time-space</w:t>
      </w:r>
      <w:r>
        <w:rPr>
          <w:color w:val="2C2728"/>
          <w:spacing w:val="-5"/>
        </w:rPr>
        <w:t xml:space="preserve"> </w:t>
      </w:r>
      <w:r>
        <w:rPr>
          <w:color w:val="2C2728"/>
        </w:rPr>
        <w:t>sampling.</w:t>
      </w:r>
      <w:r>
        <w:rPr>
          <w:color w:val="2C2728"/>
          <w:spacing w:val="-4"/>
        </w:rPr>
        <w:t xml:space="preserve"> </w:t>
      </w:r>
      <w:r>
        <w:rPr>
          <w:i/>
          <w:color w:val="2C2728"/>
        </w:rPr>
        <w:t>Journal</w:t>
      </w:r>
      <w:r>
        <w:rPr>
          <w:i/>
          <w:color w:val="2C2728"/>
          <w:spacing w:val="-5"/>
        </w:rPr>
        <w:t xml:space="preserve"> </w:t>
      </w:r>
      <w:r>
        <w:rPr>
          <w:i/>
          <w:color w:val="2C2728"/>
        </w:rPr>
        <w:t>of</w:t>
      </w:r>
      <w:r>
        <w:rPr>
          <w:i/>
          <w:color w:val="2C2728"/>
          <w:spacing w:val="-5"/>
        </w:rPr>
        <w:t xml:space="preserve"> </w:t>
      </w:r>
      <w:r>
        <w:rPr>
          <w:i/>
          <w:color w:val="2C2728"/>
        </w:rPr>
        <w:t>Substance</w:t>
      </w:r>
      <w:r>
        <w:rPr>
          <w:i/>
          <w:color w:val="2C2728"/>
          <w:spacing w:val="-5"/>
        </w:rPr>
        <w:t xml:space="preserve"> </w:t>
      </w:r>
      <w:r>
        <w:rPr>
          <w:i/>
          <w:color w:val="2C2728"/>
        </w:rPr>
        <w:t>Use</w:t>
      </w:r>
      <w:r>
        <w:rPr>
          <w:i/>
          <w:color w:val="2C2728"/>
          <w:spacing w:val="-5"/>
        </w:rPr>
        <w:t xml:space="preserve"> </w:t>
      </w:r>
      <w:r>
        <w:rPr>
          <w:i/>
          <w:color w:val="2C2728"/>
        </w:rPr>
        <w:t>and Misuse, 44</w:t>
      </w:r>
      <w:r>
        <w:rPr>
          <w:color w:val="2C2728"/>
        </w:rPr>
        <w:t xml:space="preserve">(6), 848-864. </w:t>
      </w:r>
      <w:r>
        <w:rPr>
          <w:color w:val="4868B3"/>
        </w:rPr>
        <w:t xml:space="preserve">https:// </w:t>
      </w:r>
      <w:r>
        <w:rPr>
          <w:color w:val="2C2728"/>
          <w:u w:val="single" w:color="2C2728"/>
        </w:rPr>
        <w:t>doi.org/10.1080/10826080802484702</w:t>
      </w:r>
    </w:p>
    <w:p w14:paraId="01600A29" w14:textId="77777777" w:rsidR="004E457E" w:rsidRDefault="004E457E">
      <w:pPr>
        <w:pStyle w:val="BodyText"/>
        <w:spacing w:before="3"/>
        <w:rPr>
          <w:sz w:val="27"/>
        </w:rPr>
      </w:pPr>
    </w:p>
    <w:p w14:paraId="5C726FE1" w14:textId="77777777" w:rsidR="004E457E" w:rsidRDefault="00EA0C9A">
      <w:pPr>
        <w:pStyle w:val="BodyText"/>
        <w:ind w:left="400" w:right="524" w:firstLine="70"/>
      </w:pPr>
      <w:r>
        <w:rPr>
          <w:color w:val="2C2728"/>
          <w:sz w:val="12"/>
        </w:rPr>
        <w:t xml:space="preserve">48 </w:t>
      </w:r>
      <w:r>
        <w:rPr>
          <w:color w:val="2C2728"/>
        </w:rPr>
        <w:t>Mehrotra, M. L., Glidden,</w:t>
      </w:r>
      <w:r>
        <w:rPr>
          <w:color w:val="2C2728"/>
        </w:rPr>
        <w:t xml:space="preserve"> D.</w:t>
      </w:r>
      <w:r>
        <w:rPr>
          <w:color w:val="2C2728"/>
          <w:spacing w:val="-1"/>
        </w:rPr>
        <w:t xml:space="preserve"> </w:t>
      </w:r>
      <w:r>
        <w:rPr>
          <w:color w:val="2C2728"/>
        </w:rPr>
        <w:t>V., McMahan,</w:t>
      </w:r>
      <w:r>
        <w:rPr>
          <w:color w:val="2C2728"/>
          <w:spacing w:val="-1"/>
        </w:rPr>
        <w:t xml:space="preserve"> </w:t>
      </w:r>
      <w:r>
        <w:rPr>
          <w:color w:val="2C2728"/>
        </w:rPr>
        <w:t>V.,</w:t>
      </w:r>
      <w:r>
        <w:rPr>
          <w:color w:val="2C2728"/>
          <w:spacing w:val="-12"/>
        </w:rPr>
        <w:t xml:space="preserve"> </w:t>
      </w:r>
      <w:r>
        <w:rPr>
          <w:color w:val="2C2728"/>
        </w:rPr>
        <w:t>Amico, K. R., Hosek, S., Defechereux,</w:t>
      </w:r>
      <w:r>
        <w:rPr>
          <w:color w:val="2C2728"/>
          <w:spacing w:val="-5"/>
        </w:rPr>
        <w:t xml:space="preserve"> </w:t>
      </w:r>
      <w:r>
        <w:rPr>
          <w:color w:val="2C2728"/>
        </w:rPr>
        <w:t>P.,</w:t>
      </w:r>
      <w:r>
        <w:rPr>
          <w:color w:val="2C2728"/>
          <w:spacing w:val="-4"/>
        </w:rPr>
        <w:t xml:space="preserve"> </w:t>
      </w:r>
      <w:r>
        <w:rPr>
          <w:color w:val="2C2728"/>
        </w:rPr>
        <w:t>Mayer,</w:t>
      </w:r>
      <w:r>
        <w:rPr>
          <w:color w:val="2C2728"/>
          <w:spacing w:val="-4"/>
        </w:rPr>
        <w:t xml:space="preserve"> </w:t>
      </w:r>
      <w:r>
        <w:rPr>
          <w:color w:val="2C2728"/>
        </w:rPr>
        <w:t>K.</w:t>
      </w:r>
      <w:r>
        <w:rPr>
          <w:color w:val="2C2728"/>
          <w:spacing w:val="-4"/>
        </w:rPr>
        <w:t xml:space="preserve"> </w:t>
      </w:r>
      <w:r>
        <w:rPr>
          <w:color w:val="2C2728"/>
        </w:rPr>
        <w:t>H.,</w:t>
      </w:r>
      <w:r>
        <w:rPr>
          <w:color w:val="2C2728"/>
          <w:spacing w:val="-9"/>
        </w:rPr>
        <w:t xml:space="preserve"> </w:t>
      </w:r>
      <w:r>
        <w:rPr>
          <w:color w:val="2C2728"/>
        </w:rPr>
        <w:t>Veloso,</w:t>
      </w:r>
      <w:r>
        <w:rPr>
          <w:color w:val="2C2728"/>
          <w:spacing w:val="-9"/>
        </w:rPr>
        <w:t xml:space="preserve"> </w:t>
      </w:r>
      <w:r>
        <w:rPr>
          <w:color w:val="2C2728"/>
        </w:rPr>
        <w:t>V.</w:t>
      </w:r>
      <w:r>
        <w:rPr>
          <w:color w:val="2C2728"/>
          <w:spacing w:val="-4"/>
        </w:rPr>
        <w:t xml:space="preserve"> </w:t>
      </w:r>
      <w:r>
        <w:rPr>
          <w:color w:val="2C2728"/>
        </w:rPr>
        <w:t>G.,</w:t>
      </w:r>
      <w:r>
        <w:rPr>
          <w:color w:val="2C2728"/>
          <w:spacing w:val="-4"/>
        </w:rPr>
        <w:t xml:space="preserve"> </w:t>
      </w:r>
      <w:r>
        <w:rPr>
          <w:color w:val="2C2728"/>
        </w:rPr>
        <w:t>Bekker,</w:t>
      </w:r>
      <w:r>
        <w:rPr>
          <w:color w:val="2C2728"/>
          <w:spacing w:val="-4"/>
        </w:rPr>
        <w:t xml:space="preserve"> </w:t>
      </w:r>
      <w:r>
        <w:rPr>
          <w:color w:val="2C2728"/>
        </w:rPr>
        <w:t>L.,</w:t>
      </w:r>
      <w:r>
        <w:rPr>
          <w:color w:val="2C2728"/>
          <w:spacing w:val="-18"/>
        </w:rPr>
        <w:t xml:space="preserve"> </w:t>
      </w:r>
      <w:r>
        <w:rPr>
          <w:color w:val="2C2728"/>
        </w:rPr>
        <w:t>Avelino-Silva,</w:t>
      </w:r>
      <w:r>
        <w:rPr>
          <w:color w:val="2C2728"/>
          <w:spacing w:val="-9"/>
        </w:rPr>
        <w:t xml:space="preserve"> </w:t>
      </w:r>
      <w:r>
        <w:rPr>
          <w:color w:val="2C2728"/>
        </w:rPr>
        <w:t>V.</w:t>
      </w:r>
      <w:r>
        <w:rPr>
          <w:color w:val="2C2728"/>
          <w:spacing w:val="-4"/>
        </w:rPr>
        <w:t xml:space="preserve"> </w:t>
      </w:r>
      <w:r>
        <w:rPr>
          <w:color w:val="2C2728"/>
        </w:rPr>
        <w:t>I., Schechter, M., &amp; Grant, R. M. (2016). The effect of depressive symptoms on adherence to daily oral PrEP</w:t>
      </w:r>
      <w:r>
        <w:rPr>
          <w:color w:val="2C2728"/>
          <w:spacing w:val="-2"/>
        </w:rPr>
        <w:t xml:space="preserve"> </w:t>
      </w:r>
      <w:r>
        <w:rPr>
          <w:color w:val="2C2728"/>
        </w:rPr>
        <w:t>in men who have sex with men and transgender women:</w:t>
      </w:r>
      <w:r>
        <w:rPr>
          <w:color w:val="2C2728"/>
          <w:spacing w:val="-18"/>
        </w:rPr>
        <w:t xml:space="preserve"> </w:t>
      </w:r>
      <w:r>
        <w:rPr>
          <w:color w:val="2C2728"/>
        </w:rPr>
        <w:t>A</w:t>
      </w:r>
      <w:r>
        <w:rPr>
          <w:color w:val="2C2728"/>
          <w:spacing w:val="-17"/>
        </w:rPr>
        <w:t xml:space="preserve"> </w:t>
      </w:r>
      <w:r>
        <w:rPr>
          <w:color w:val="2C2728"/>
        </w:rPr>
        <w:t>marginal</w:t>
      </w:r>
      <w:r>
        <w:rPr>
          <w:color w:val="2C2728"/>
          <w:spacing w:val="-10"/>
        </w:rPr>
        <w:t xml:space="preserve"> </w:t>
      </w:r>
      <w:r>
        <w:rPr>
          <w:color w:val="2C2728"/>
        </w:rPr>
        <w:t>structural</w:t>
      </w:r>
      <w:r>
        <w:rPr>
          <w:color w:val="2C2728"/>
          <w:spacing w:val="-5"/>
        </w:rPr>
        <w:t xml:space="preserve"> </w:t>
      </w:r>
      <w:r>
        <w:rPr>
          <w:color w:val="2C2728"/>
        </w:rPr>
        <w:t>model</w:t>
      </w:r>
      <w:r>
        <w:rPr>
          <w:color w:val="2C2728"/>
          <w:spacing w:val="-5"/>
        </w:rPr>
        <w:t xml:space="preserve"> </w:t>
      </w:r>
      <w:r>
        <w:rPr>
          <w:color w:val="2C2728"/>
        </w:rPr>
        <w:t>analysis</w:t>
      </w:r>
      <w:r>
        <w:rPr>
          <w:color w:val="2C2728"/>
          <w:spacing w:val="-5"/>
        </w:rPr>
        <w:t xml:space="preserve"> </w:t>
      </w:r>
      <w:r>
        <w:rPr>
          <w:color w:val="2C2728"/>
        </w:rPr>
        <w:t>of</w:t>
      </w:r>
      <w:r>
        <w:rPr>
          <w:color w:val="2C2728"/>
          <w:spacing w:val="-5"/>
        </w:rPr>
        <w:t xml:space="preserve"> </w:t>
      </w:r>
      <w:r>
        <w:rPr>
          <w:color w:val="2C2728"/>
        </w:rPr>
        <w:t>the</w:t>
      </w:r>
      <w:r>
        <w:rPr>
          <w:color w:val="2C2728"/>
          <w:spacing w:val="-6"/>
        </w:rPr>
        <w:t xml:space="preserve"> </w:t>
      </w:r>
      <w:r>
        <w:rPr>
          <w:color w:val="2C2728"/>
        </w:rPr>
        <w:t>iPrEx</w:t>
      </w:r>
      <w:r>
        <w:rPr>
          <w:color w:val="2C2728"/>
          <w:spacing w:val="-5"/>
        </w:rPr>
        <w:t xml:space="preserve"> </w:t>
      </w:r>
      <w:r>
        <w:rPr>
          <w:color w:val="2C2728"/>
        </w:rPr>
        <w:t>OLE</w:t>
      </w:r>
      <w:r>
        <w:rPr>
          <w:color w:val="2C2728"/>
          <w:spacing w:val="-6"/>
        </w:rPr>
        <w:t xml:space="preserve"> </w:t>
      </w:r>
      <w:r>
        <w:rPr>
          <w:color w:val="2C2728"/>
        </w:rPr>
        <w:t>study.</w:t>
      </w:r>
      <w:r>
        <w:rPr>
          <w:color w:val="2C2728"/>
          <w:spacing w:val="-5"/>
        </w:rPr>
        <w:t xml:space="preserve"> </w:t>
      </w:r>
      <w:r>
        <w:rPr>
          <w:i/>
          <w:color w:val="2C2728"/>
        </w:rPr>
        <w:t>AIDS</w:t>
      </w:r>
      <w:r>
        <w:rPr>
          <w:i/>
          <w:color w:val="2C2728"/>
          <w:spacing w:val="-5"/>
        </w:rPr>
        <w:t xml:space="preserve"> </w:t>
      </w:r>
      <w:r>
        <w:rPr>
          <w:i/>
          <w:color w:val="2C2728"/>
        </w:rPr>
        <w:t>and Behavior, 20</w:t>
      </w:r>
      <w:r>
        <w:rPr>
          <w:color w:val="2C2728"/>
        </w:rPr>
        <w:t>(7), 1527- 153</w:t>
      </w:r>
      <w:r>
        <w:rPr>
          <w:color w:val="2C2728"/>
        </w:rPr>
        <w:t xml:space="preserve">4. </w:t>
      </w:r>
      <w:r>
        <w:rPr>
          <w:color w:val="4868B3"/>
        </w:rPr>
        <w:t>https://doi.org/10.1007/s10461-016-1415-9</w:t>
      </w:r>
    </w:p>
    <w:p w14:paraId="2D3AF24B" w14:textId="77777777" w:rsidR="004E457E" w:rsidRDefault="004E457E">
      <w:pPr>
        <w:pStyle w:val="BodyText"/>
        <w:spacing w:before="9"/>
        <w:rPr>
          <w:sz w:val="26"/>
        </w:rPr>
      </w:pPr>
    </w:p>
    <w:p w14:paraId="496DE73C" w14:textId="77777777" w:rsidR="004E457E" w:rsidRDefault="00EA0C9A">
      <w:pPr>
        <w:pStyle w:val="BodyText"/>
        <w:ind w:left="400" w:right="524"/>
      </w:pPr>
      <w:r>
        <w:rPr>
          <w:color w:val="2C2728"/>
          <w:sz w:val="12"/>
        </w:rPr>
        <w:t>49</w:t>
      </w:r>
      <w:r>
        <w:rPr>
          <w:color w:val="2C2728"/>
          <w:spacing w:val="-4"/>
          <w:sz w:val="12"/>
        </w:rPr>
        <w:t xml:space="preserve"> </w:t>
      </w:r>
      <w:r>
        <w:rPr>
          <w:color w:val="2C2728"/>
        </w:rPr>
        <w:t>Senn,</w:t>
      </w:r>
      <w:r>
        <w:rPr>
          <w:color w:val="2C2728"/>
          <w:spacing w:val="-13"/>
        </w:rPr>
        <w:t xml:space="preserve"> </w:t>
      </w:r>
      <w:r>
        <w:rPr>
          <w:color w:val="2C2728"/>
        </w:rPr>
        <w:t>T.</w:t>
      </w:r>
      <w:r>
        <w:rPr>
          <w:color w:val="2C2728"/>
          <w:spacing w:val="-8"/>
        </w:rPr>
        <w:t xml:space="preserve"> </w:t>
      </w:r>
      <w:r>
        <w:rPr>
          <w:color w:val="2C2728"/>
        </w:rPr>
        <w:t>E.,</w:t>
      </w:r>
      <w:r>
        <w:rPr>
          <w:color w:val="2C2728"/>
          <w:spacing w:val="-8"/>
        </w:rPr>
        <w:t xml:space="preserve"> </w:t>
      </w:r>
      <w:r>
        <w:rPr>
          <w:color w:val="2C2728"/>
        </w:rPr>
        <w:t>&amp;</w:t>
      </w:r>
      <w:r>
        <w:rPr>
          <w:color w:val="2C2728"/>
          <w:spacing w:val="-8"/>
        </w:rPr>
        <w:t xml:space="preserve"> </w:t>
      </w:r>
      <w:r>
        <w:rPr>
          <w:color w:val="2C2728"/>
        </w:rPr>
        <w:t>Carey,</w:t>
      </w:r>
      <w:r>
        <w:rPr>
          <w:color w:val="2C2728"/>
          <w:spacing w:val="-8"/>
        </w:rPr>
        <w:t xml:space="preserve"> </w:t>
      </w:r>
      <w:r>
        <w:rPr>
          <w:color w:val="2C2728"/>
        </w:rPr>
        <w:t>M.</w:t>
      </w:r>
      <w:r>
        <w:rPr>
          <w:color w:val="2C2728"/>
          <w:spacing w:val="-8"/>
        </w:rPr>
        <w:t xml:space="preserve"> </w:t>
      </w:r>
      <w:r>
        <w:rPr>
          <w:color w:val="2C2728"/>
        </w:rPr>
        <w:t>P.</w:t>
      </w:r>
      <w:r>
        <w:rPr>
          <w:color w:val="2C2728"/>
          <w:spacing w:val="-8"/>
        </w:rPr>
        <w:t xml:space="preserve"> </w:t>
      </w:r>
      <w:r>
        <w:rPr>
          <w:color w:val="2C2728"/>
        </w:rPr>
        <w:t>(2009).</w:t>
      </w:r>
      <w:r>
        <w:rPr>
          <w:color w:val="2C2728"/>
          <w:spacing w:val="-8"/>
        </w:rPr>
        <w:t xml:space="preserve"> </w:t>
      </w:r>
      <w:r>
        <w:rPr>
          <w:color w:val="2C2728"/>
        </w:rPr>
        <w:t>HIV</w:t>
      </w:r>
      <w:r>
        <w:rPr>
          <w:color w:val="2C2728"/>
          <w:spacing w:val="-13"/>
        </w:rPr>
        <w:t xml:space="preserve"> </w:t>
      </w:r>
      <w:r>
        <w:rPr>
          <w:color w:val="2C2728"/>
        </w:rPr>
        <w:t>testing</w:t>
      </w:r>
      <w:r>
        <w:rPr>
          <w:color w:val="2C2728"/>
          <w:spacing w:val="-8"/>
        </w:rPr>
        <w:t xml:space="preserve"> </w:t>
      </w:r>
      <w:r>
        <w:rPr>
          <w:color w:val="2C2728"/>
        </w:rPr>
        <w:t>among</w:t>
      </w:r>
      <w:r>
        <w:rPr>
          <w:color w:val="2C2728"/>
          <w:spacing w:val="-8"/>
        </w:rPr>
        <w:t xml:space="preserve"> </w:t>
      </w:r>
      <w:r>
        <w:rPr>
          <w:color w:val="2C2728"/>
        </w:rPr>
        <w:t>individuals</w:t>
      </w:r>
      <w:r>
        <w:rPr>
          <w:color w:val="2C2728"/>
          <w:spacing w:val="-8"/>
        </w:rPr>
        <w:t xml:space="preserve"> </w:t>
      </w:r>
      <w:r>
        <w:rPr>
          <w:color w:val="2C2728"/>
        </w:rPr>
        <w:t>with</w:t>
      </w:r>
      <w:r>
        <w:rPr>
          <w:color w:val="2C2728"/>
          <w:spacing w:val="-8"/>
        </w:rPr>
        <w:t xml:space="preserve"> </w:t>
      </w:r>
      <w:r>
        <w:rPr>
          <w:color w:val="2C2728"/>
        </w:rPr>
        <w:t>a</w:t>
      </w:r>
      <w:r>
        <w:rPr>
          <w:color w:val="2C2728"/>
          <w:spacing w:val="-9"/>
        </w:rPr>
        <w:t xml:space="preserve"> </w:t>
      </w:r>
      <w:r>
        <w:rPr>
          <w:color w:val="2C2728"/>
        </w:rPr>
        <w:t>severe mental illness: Review, suggestions for research, and clinical implications.</w:t>
      </w:r>
    </w:p>
    <w:p w14:paraId="184CC749" w14:textId="77777777" w:rsidR="004E457E" w:rsidRDefault="00EA0C9A">
      <w:pPr>
        <w:spacing w:line="237" w:lineRule="auto"/>
        <w:ind w:left="400" w:right="524"/>
        <w:rPr>
          <w:sz w:val="28"/>
        </w:rPr>
      </w:pPr>
      <w:r>
        <w:rPr>
          <w:i/>
          <w:color w:val="2C2728"/>
          <w:sz w:val="28"/>
        </w:rPr>
        <w:t>Psychological</w:t>
      </w:r>
      <w:r>
        <w:rPr>
          <w:i/>
          <w:color w:val="2C2728"/>
          <w:spacing w:val="-10"/>
          <w:sz w:val="28"/>
        </w:rPr>
        <w:t xml:space="preserve"> </w:t>
      </w:r>
      <w:r>
        <w:rPr>
          <w:i/>
          <w:color w:val="2C2728"/>
          <w:sz w:val="28"/>
        </w:rPr>
        <w:t>Medicine,</w:t>
      </w:r>
      <w:r>
        <w:rPr>
          <w:i/>
          <w:color w:val="2C2728"/>
          <w:spacing w:val="-9"/>
          <w:sz w:val="28"/>
        </w:rPr>
        <w:t xml:space="preserve"> </w:t>
      </w:r>
      <w:r>
        <w:rPr>
          <w:i/>
          <w:color w:val="2C2728"/>
          <w:sz w:val="28"/>
        </w:rPr>
        <w:t>39</w:t>
      </w:r>
      <w:r>
        <w:rPr>
          <w:color w:val="2C2728"/>
          <w:sz w:val="28"/>
        </w:rPr>
        <w:t>(3),</w:t>
      </w:r>
      <w:r>
        <w:rPr>
          <w:color w:val="2C2728"/>
          <w:spacing w:val="-9"/>
          <w:sz w:val="28"/>
        </w:rPr>
        <w:t xml:space="preserve"> </w:t>
      </w:r>
      <w:r>
        <w:rPr>
          <w:color w:val="2C2728"/>
          <w:sz w:val="28"/>
        </w:rPr>
        <w:t>355-</w:t>
      </w:r>
      <w:r>
        <w:rPr>
          <w:color w:val="2C2728"/>
          <w:spacing w:val="-9"/>
          <w:sz w:val="28"/>
        </w:rPr>
        <w:t xml:space="preserve"> </w:t>
      </w:r>
      <w:r>
        <w:rPr>
          <w:color w:val="2C2728"/>
          <w:sz w:val="28"/>
        </w:rPr>
        <w:t>363.</w:t>
      </w:r>
      <w:r>
        <w:rPr>
          <w:color w:val="2C2728"/>
          <w:spacing w:val="-9"/>
          <w:sz w:val="28"/>
        </w:rPr>
        <w:t xml:space="preserve"> </w:t>
      </w:r>
      <w:r>
        <w:rPr>
          <w:color w:val="4868B3"/>
          <w:sz w:val="28"/>
        </w:rPr>
        <w:t xml:space="preserve">https://doi.org/10.1017/ </w:t>
      </w:r>
      <w:r>
        <w:rPr>
          <w:color w:val="4868B3"/>
          <w:spacing w:val="-2"/>
          <w:sz w:val="28"/>
        </w:rPr>
        <w:t>S0033291708003930</w:t>
      </w:r>
    </w:p>
    <w:p w14:paraId="5485F0DE" w14:textId="77777777" w:rsidR="004E457E" w:rsidRDefault="004E457E">
      <w:pPr>
        <w:pStyle w:val="BodyText"/>
        <w:spacing w:before="8"/>
        <w:rPr>
          <w:sz w:val="27"/>
        </w:rPr>
      </w:pPr>
    </w:p>
    <w:p w14:paraId="31765B14" w14:textId="77777777" w:rsidR="004E457E" w:rsidRDefault="00EA0C9A">
      <w:pPr>
        <w:pStyle w:val="BodyText"/>
        <w:ind w:left="400" w:right="524"/>
      </w:pPr>
      <w:r>
        <w:rPr>
          <w:color w:val="2C2728"/>
          <w:sz w:val="12"/>
        </w:rPr>
        <w:t>50</w:t>
      </w:r>
      <w:r>
        <w:rPr>
          <w:color w:val="2C2728"/>
          <w:spacing w:val="-8"/>
          <w:sz w:val="12"/>
        </w:rPr>
        <w:t xml:space="preserve"> </w:t>
      </w:r>
      <w:r>
        <w:rPr>
          <w:color w:val="2C2728"/>
        </w:rPr>
        <w:t>Yehia,</w:t>
      </w:r>
      <w:r>
        <w:rPr>
          <w:color w:val="2C2728"/>
          <w:spacing w:val="-8"/>
        </w:rPr>
        <w:t xml:space="preserve"> </w:t>
      </w:r>
      <w:r>
        <w:rPr>
          <w:color w:val="2C2728"/>
        </w:rPr>
        <w:t>B.</w:t>
      </w:r>
      <w:r>
        <w:rPr>
          <w:color w:val="2C2728"/>
          <w:spacing w:val="-8"/>
        </w:rPr>
        <w:t xml:space="preserve"> </w:t>
      </w:r>
      <w:r>
        <w:rPr>
          <w:color w:val="2C2728"/>
        </w:rPr>
        <w:t>R.,</w:t>
      </w:r>
      <w:r>
        <w:rPr>
          <w:color w:val="2C2728"/>
          <w:spacing w:val="-8"/>
        </w:rPr>
        <w:t xml:space="preserve"> </w:t>
      </w:r>
      <w:r>
        <w:rPr>
          <w:color w:val="2C2728"/>
        </w:rPr>
        <w:t>Stewart,</w:t>
      </w:r>
      <w:r>
        <w:rPr>
          <w:color w:val="2C2728"/>
          <w:spacing w:val="-8"/>
        </w:rPr>
        <w:t xml:space="preserve"> </w:t>
      </w:r>
      <w:r>
        <w:rPr>
          <w:color w:val="2C2728"/>
        </w:rPr>
        <w:t>L.,</w:t>
      </w:r>
      <w:r>
        <w:rPr>
          <w:color w:val="2C2728"/>
          <w:spacing w:val="-8"/>
        </w:rPr>
        <w:t xml:space="preserve"> </w:t>
      </w:r>
      <w:r>
        <w:rPr>
          <w:color w:val="2C2728"/>
        </w:rPr>
        <w:t>Momplaisir,</w:t>
      </w:r>
      <w:r>
        <w:rPr>
          <w:color w:val="2C2728"/>
          <w:spacing w:val="-8"/>
        </w:rPr>
        <w:t xml:space="preserve"> </w:t>
      </w:r>
      <w:r>
        <w:rPr>
          <w:color w:val="2C2728"/>
        </w:rPr>
        <w:t>F.,</w:t>
      </w:r>
      <w:r>
        <w:rPr>
          <w:color w:val="2C2728"/>
          <w:spacing w:val="-8"/>
        </w:rPr>
        <w:t xml:space="preserve"> </w:t>
      </w:r>
      <w:r>
        <w:rPr>
          <w:color w:val="2C2728"/>
        </w:rPr>
        <w:t>Mody,</w:t>
      </w:r>
      <w:r>
        <w:rPr>
          <w:color w:val="2C2728"/>
          <w:spacing w:val="-18"/>
        </w:rPr>
        <w:t xml:space="preserve"> </w:t>
      </w:r>
      <w:r>
        <w:rPr>
          <w:color w:val="2C2728"/>
        </w:rPr>
        <w:t>A.,</w:t>
      </w:r>
      <w:r>
        <w:rPr>
          <w:color w:val="2C2728"/>
          <w:spacing w:val="-8"/>
        </w:rPr>
        <w:t xml:space="preserve"> </w:t>
      </w:r>
      <w:r>
        <w:rPr>
          <w:color w:val="2C2728"/>
        </w:rPr>
        <w:t>Holtzman,</w:t>
      </w:r>
      <w:r>
        <w:rPr>
          <w:color w:val="2C2728"/>
          <w:spacing w:val="-8"/>
        </w:rPr>
        <w:t xml:space="preserve"> </w:t>
      </w:r>
      <w:r>
        <w:rPr>
          <w:color w:val="2C2728"/>
        </w:rPr>
        <w:t>C.</w:t>
      </w:r>
      <w:r>
        <w:rPr>
          <w:color w:val="2C2728"/>
          <w:spacing w:val="-14"/>
        </w:rPr>
        <w:t xml:space="preserve"> </w:t>
      </w:r>
      <w:r>
        <w:rPr>
          <w:color w:val="2C2728"/>
        </w:rPr>
        <w:t>W.,</w:t>
      </w:r>
      <w:r>
        <w:rPr>
          <w:color w:val="2C2728"/>
          <w:spacing w:val="-8"/>
        </w:rPr>
        <w:t xml:space="preserve"> </w:t>
      </w:r>
      <w:r>
        <w:rPr>
          <w:color w:val="2C2728"/>
        </w:rPr>
        <w:t>Jacobs,</w:t>
      </w:r>
      <w:r>
        <w:rPr>
          <w:color w:val="2C2728"/>
          <w:spacing w:val="-8"/>
        </w:rPr>
        <w:t xml:space="preserve"> </w:t>
      </w:r>
      <w:r>
        <w:rPr>
          <w:color w:val="2C2728"/>
        </w:rPr>
        <w:t>L. M.,</w:t>
      </w:r>
      <w:r>
        <w:rPr>
          <w:color w:val="2C2728"/>
          <w:spacing w:val="-11"/>
        </w:rPr>
        <w:t xml:space="preserve"> </w:t>
      </w:r>
      <w:r>
        <w:rPr>
          <w:color w:val="2C2728"/>
        </w:rPr>
        <w:t>Hines,</w:t>
      </w:r>
      <w:r>
        <w:rPr>
          <w:color w:val="2C2728"/>
          <w:spacing w:val="-7"/>
        </w:rPr>
        <w:t xml:space="preserve"> </w:t>
      </w:r>
      <w:r>
        <w:rPr>
          <w:color w:val="2C2728"/>
        </w:rPr>
        <w:t>J.,</w:t>
      </w:r>
      <w:r>
        <w:rPr>
          <w:color w:val="2C2728"/>
          <w:spacing w:val="-7"/>
        </w:rPr>
        <w:t xml:space="preserve"> </w:t>
      </w:r>
      <w:r>
        <w:rPr>
          <w:color w:val="2C2728"/>
        </w:rPr>
        <w:t>Mounzer,</w:t>
      </w:r>
      <w:r>
        <w:rPr>
          <w:color w:val="2C2728"/>
          <w:spacing w:val="-7"/>
        </w:rPr>
        <w:t xml:space="preserve"> </w:t>
      </w:r>
      <w:r>
        <w:rPr>
          <w:color w:val="2C2728"/>
        </w:rPr>
        <w:t>K.,</w:t>
      </w:r>
      <w:r>
        <w:rPr>
          <w:color w:val="2C2728"/>
          <w:spacing w:val="-7"/>
        </w:rPr>
        <w:t xml:space="preserve"> </w:t>
      </w:r>
      <w:r>
        <w:rPr>
          <w:color w:val="2C2728"/>
        </w:rPr>
        <w:t>Glanz,</w:t>
      </w:r>
      <w:r>
        <w:rPr>
          <w:color w:val="2C2728"/>
          <w:spacing w:val="-7"/>
        </w:rPr>
        <w:t xml:space="preserve"> </w:t>
      </w:r>
      <w:r>
        <w:rPr>
          <w:color w:val="2C2728"/>
        </w:rPr>
        <w:t>K.,</w:t>
      </w:r>
      <w:r>
        <w:rPr>
          <w:color w:val="2C2728"/>
          <w:spacing w:val="-7"/>
        </w:rPr>
        <w:t xml:space="preserve"> </w:t>
      </w:r>
      <w:r>
        <w:rPr>
          <w:color w:val="2C2728"/>
        </w:rPr>
        <w:t>Metlay,</w:t>
      </w:r>
      <w:r>
        <w:rPr>
          <w:color w:val="2C2728"/>
          <w:spacing w:val="-7"/>
        </w:rPr>
        <w:t xml:space="preserve"> </w:t>
      </w:r>
      <w:r>
        <w:rPr>
          <w:color w:val="2C2728"/>
        </w:rPr>
        <w:t>J.</w:t>
      </w:r>
      <w:r>
        <w:rPr>
          <w:color w:val="2C2728"/>
          <w:spacing w:val="-7"/>
        </w:rPr>
        <w:t xml:space="preserve"> </w:t>
      </w:r>
      <w:r>
        <w:rPr>
          <w:color w:val="2C2728"/>
        </w:rPr>
        <w:t>P.,</w:t>
      </w:r>
      <w:r>
        <w:rPr>
          <w:color w:val="2C2728"/>
          <w:spacing w:val="-7"/>
        </w:rPr>
        <w:t xml:space="preserve"> </w:t>
      </w:r>
      <w:r>
        <w:rPr>
          <w:color w:val="2C2728"/>
        </w:rPr>
        <w:t>&amp;</w:t>
      </w:r>
      <w:r>
        <w:rPr>
          <w:color w:val="2C2728"/>
          <w:spacing w:val="-7"/>
        </w:rPr>
        <w:t xml:space="preserve"> </w:t>
      </w:r>
      <w:r>
        <w:rPr>
          <w:color w:val="2C2728"/>
        </w:rPr>
        <w:t>Shea,</w:t>
      </w:r>
      <w:r>
        <w:rPr>
          <w:color w:val="2C2728"/>
          <w:spacing w:val="-7"/>
        </w:rPr>
        <w:t xml:space="preserve"> </w:t>
      </w:r>
      <w:r>
        <w:rPr>
          <w:color w:val="2C2728"/>
        </w:rPr>
        <w:t>J.</w:t>
      </w:r>
      <w:r>
        <w:rPr>
          <w:color w:val="2C2728"/>
          <w:spacing w:val="-18"/>
        </w:rPr>
        <w:t xml:space="preserve"> </w:t>
      </w:r>
      <w:r>
        <w:rPr>
          <w:color w:val="2C2728"/>
        </w:rPr>
        <w:t>A.</w:t>
      </w:r>
      <w:r>
        <w:rPr>
          <w:color w:val="2C2728"/>
          <w:spacing w:val="-7"/>
        </w:rPr>
        <w:t xml:space="preserve"> </w:t>
      </w:r>
      <w:r>
        <w:rPr>
          <w:color w:val="2C2728"/>
        </w:rPr>
        <w:t>(2015).</w:t>
      </w:r>
      <w:r>
        <w:rPr>
          <w:color w:val="2C2728"/>
          <w:spacing w:val="-7"/>
        </w:rPr>
        <w:t xml:space="preserve"> </w:t>
      </w:r>
      <w:r>
        <w:rPr>
          <w:color w:val="2C2728"/>
        </w:rPr>
        <w:t xml:space="preserve">Barriers and facilitators to patient retention in HIV care. </w:t>
      </w:r>
      <w:r>
        <w:rPr>
          <w:i/>
          <w:color w:val="2C2728"/>
        </w:rPr>
        <w:t>BMC Infectious Diseases, 15</w:t>
      </w:r>
      <w:r>
        <w:rPr>
          <w:color w:val="2C2728"/>
        </w:rPr>
        <w:t xml:space="preserve">(1), 246. </w:t>
      </w:r>
      <w:r>
        <w:rPr>
          <w:color w:val="4868B3"/>
        </w:rPr>
        <w:t>https://doi. org/10.1186/s12879-015-0990-0</w:t>
      </w:r>
    </w:p>
    <w:p w14:paraId="2490CD5B" w14:textId="77777777" w:rsidR="004E457E" w:rsidRDefault="004E457E">
      <w:pPr>
        <w:pStyle w:val="BodyText"/>
        <w:spacing w:before="2"/>
        <w:rPr>
          <w:sz w:val="27"/>
        </w:rPr>
      </w:pPr>
    </w:p>
    <w:p w14:paraId="6222F3A6" w14:textId="77777777" w:rsidR="004E457E" w:rsidRDefault="00EA0C9A">
      <w:pPr>
        <w:pStyle w:val="BodyText"/>
        <w:ind w:left="400" w:right="524" w:firstLine="70"/>
      </w:pPr>
      <w:r>
        <w:rPr>
          <w:color w:val="2C2728"/>
          <w:sz w:val="12"/>
        </w:rPr>
        <w:t>51</w:t>
      </w:r>
      <w:r>
        <w:rPr>
          <w:color w:val="2C2728"/>
          <w:spacing w:val="-3"/>
          <w:sz w:val="12"/>
        </w:rPr>
        <w:t xml:space="preserve"> </w:t>
      </w:r>
      <w:r>
        <w:rPr>
          <w:color w:val="2C2728"/>
        </w:rPr>
        <w:t>Bing,</w:t>
      </w:r>
      <w:r>
        <w:rPr>
          <w:color w:val="2C2728"/>
          <w:spacing w:val="-3"/>
        </w:rPr>
        <w:t xml:space="preserve"> </w:t>
      </w:r>
      <w:r>
        <w:rPr>
          <w:color w:val="2C2728"/>
        </w:rPr>
        <w:t>E.</w:t>
      </w:r>
      <w:r>
        <w:rPr>
          <w:color w:val="2C2728"/>
          <w:spacing w:val="-3"/>
        </w:rPr>
        <w:t xml:space="preserve"> </w:t>
      </w:r>
      <w:r>
        <w:rPr>
          <w:color w:val="2C2728"/>
        </w:rPr>
        <w:t>G.,</w:t>
      </w:r>
      <w:r>
        <w:rPr>
          <w:color w:val="2C2728"/>
          <w:spacing w:val="-3"/>
        </w:rPr>
        <w:t xml:space="preserve"> </w:t>
      </w:r>
      <w:r>
        <w:rPr>
          <w:color w:val="2C2728"/>
        </w:rPr>
        <w:t>Burnam,</w:t>
      </w:r>
      <w:r>
        <w:rPr>
          <w:color w:val="2C2728"/>
          <w:spacing w:val="-3"/>
        </w:rPr>
        <w:t xml:space="preserve"> </w:t>
      </w:r>
      <w:r>
        <w:rPr>
          <w:color w:val="2C2728"/>
        </w:rPr>
        <w:t>M.</w:t>
      </w:r>
      <w:r>
        <w:rPr>
          <w:color w:val="2C2728"/>
          <w:spacing w:val="-18"/>
        </w:rPr>
        <w:t xml:space="preserve"> </w:t>
      </w:r>
      <w:r>
        <w:rPr>
          <w:color w:val="2C2728"/>
        </w:rPr>
        <w:t>A.,</w:t>
      </w:r>
      <w:r>
        <w:rPr>
          <w:color w:val="2C2728"/>
          <w:spacing w:val="-3"/>
        </w:rPr>
        <w:t xml:space="preserve"> </w:t>
      </w:r>
      <w:r>
        <w:rPr>
          <w:color w:val="2C2728"/>
        </w:rPr>
        <w:t>Longs</w:t>
      </w:r>
      <w:r>
        <w:rPr>
          <w:color w:val="2C2728"/>
        </w:rPr>
        <w:t>hore,</w:t>
      </w:r>
      <w:r>
        <w:rPr>
          <w:color w:val="2C2728"/>
          <w:spacing w:val="-3"/>
        </w:rPr>
        <w:t xml:space="preserve"> </w:t>
      </w:r>
      <w:r>
        <w:rPr>
          <w:color w:val="2C2728"/>
        </w:rPr>
        <w:t>D.,</w:t>
      </w:r>
      <w:r>
        <w:rPr>
          <w:color w:val="2C2728"/>
          <w:spacing w:val="-3"/>
        </w:rPr>
        <w:t xml:space="preserve"> </w:t>
      </w:r>
      <w:r>
        <w:rPr>
          <w:color w:val="2C2728"/>
        </w:rPr>
        <w:t>Fleishman,</w:t>
      </w:r>
      <w:r>
        <w:rPr>
          <w:color w:val="2C2728"/>
          <w:spacing w:val="-3"/>
        </w:rPr>
        <w:t xml:space="preserve"> </w:t>
      </w:r>
      <w:r>
        <w:rPr>
          <w:color w:val="2C2728"/>
        </w:rPr>
        <w:t>J.</w:t>
      </w:r>
      <w:r>
        <w:rPr>
          <w:color w:val="2C2728"/>
          <w:spacing w:val="-18"/>
        </w:rPr>
        <w:t xml:space="preserve"> </w:t>
      </w:r>
      <w:r>
        <w:rPr>
          <w:color w:val="2C2728"/>
        </w:rPr>
        <w:t>A.,</w:t>
      </w:r>
      <w:r>
        <w:rPr>
          <w:color w:val="2C2728"/>
          <w:spacing w:val="-3"/>
        </w:rPr>
        <w:t xml:space="preserve"> </w:t>
      </w:r>
      <w:r>
        <w:rPr>
          <w:color w:val="2C2728"/>
        </w:rPr>
        <w:t>Sherbourne,</w:t>
      </w:r>
      <w:r>
        <w:rPr>
          <w:color w:val="2C2728"/>
          <w:spacing w:val="-3"/>
        </w:rPr>
        <w:t xml:space="preserve"> </w:t>
      </w:r>
      <w:r>
        <w:rPr>
          <w:color w:val="2C2728"/>
        </w:rPr>
        <w:t>C.</w:t>
      </w:r>
      <w:r>
        <w:rPr>
          <w:color w:val="2C2728"/>
          <w:spacing w:val="-3"/>
        </w:rPr>
        <w:t xml:space="preserve"> </w:t>
      </w:r>
      <w:r>
        <w:rPr>
          <w:color w:val="2C2728"/>
        </w:rPr>
        <w:t>D., London,</w:t>
      </w:r>
      <w:r>
        <w:rPr>
          <w:color w:val="2C2728"/>
          <w:spacing w:val="-11"/>
        </w:rPr>
        <w:t xml:space="preserve"> </w:t>
      </w:r>
      <w:r>
        <w:rPr>
          <w:color w:val="2C2728"/>
        </w:rPr>
        <w:t>A. S., Turner, B. J., Eggan, F., Beckman, R., &amp; Vitiello, B. (2001).</w:t>
      </w:r>
    </w:p>
    <w:p w14:paraId="71EA0E1B" w14:textId="77777777" w:rsidR="004E457E" w:rsidRDefault="00EA0C9A">
      <w:pPr>
        <w:pStyle w:val="BodyText"/>
        <w:spacing w:line="318" w:lineRule="exact"/>
        <w:ind w:left="400"/>
      </w:pPr>
      <w:r>
        <w:rPr>
          <w:color w:val="2C2728"/>
        </w:rPr>
        <w:t>Psychiatric</w:t>
      </w:r>
      <w:r>
        <w:rPr>
          <w:color w:val="2C2728"/>
          <w:spacing w:val="-5"/>
        </w:rPr>
        <w:t xml:space="preserve"> </w:t>
      </w:r>
      <w:r>
        <w:rPr>
          <w:color w:val="2C2728"/>
        </w:rPr>
        <w:t>disorders</w:t>
      </w:r>
      <w:r>
        <w:rPr>
          <w:color w:val="2C2728"/>
          <w:spacing w:val="-2"/>
        </w:rPr>
        <w:t xml:space="preserve"> </w:t>
      </w:r>
      <w:r>
        <w:rPr>
          <w:color w:val="2C2728"/>
        </w:rPr>
        <w:t>and</w:t>
      </w:r>
      <w:r>
        <w:rPr>
          <w:color w:val="2C2728"/>
          <w:spacing w:val="-2"/>
        </w:rPr>
        <w:t xml:space="preserve"> </w:t>
      </w:r>
      <w:r>
        <w:rPr>
          <w:color w:val="2C2728"/>
        </w:rPr>
        <w:t>drug</w:t>
      </w:r>
      <w:r>
        <w:rPr>
          <w:color w:val="2C2728"/>
          <w:spacing w:val="-2"/>
        </w:rPr>
        <w:t xml:space="preserve"> </w:t>
      </w:r>
      <w:r>
        <w:rPr>
          <w:color w:val="2C2728"/>
        </w:rPr>
        <w:t>use</w:t>
      </w:r>
      <w:r>
        <w:rPr>
          <w:color w:val="2C2728"/>
          <w:spacing w:val="-3"/>
        </w:rPr>
        <w:t xml:space="preserve"> </w:t>
      </w:r>
      <w:r>
        <w:rPr>
          <w:color w:val="2C2728"/>
        </w:rPr>
        <w:t>among</w:t>
      </w:r>
      <w:r>
        <w:rPr>
          <w:color w:val="2C2728"/>
          <w:spacing w:val="-2"/>
        </w:rPr>
        <w:t xml:space="preserve"> </w:t>
      </w:r>
      <w:r>
        <w:rPr>
          <w:color w:val="2C2728"/>
        </w:rPr>
        <w:t>human</w:t>
      </w:r>
      <w:r>
        <w:rPr>
          <w:color w:val="2C2728"/>
          <w:spacing w:val="-2"/>
        </w:rPr>
        <w:t xml:space="preserve"> </w:t>
      </w:r>
      <w:r>
        <w:rPr>
          <w:color w:val="2C2728"/>
        </w:rPr>
        <w:t>immunodeficiency</w:t>
      </w:r>
      <w:r>
        <w:rPr>
          <w:color w:val="2C2728"/>
          <w:spacing w:val="-2"/>
        </w:rPr>
        <w:t xml:space="preserve"> </w:t>
      </w:r>
      <w:r>
        <w:rPr>
          <w:color w:val="2C2728"/>
        </w:rPr>
        <w:t>virus-</w:t>
      </w:r>
      <w:r>
        <w:rPr>
          <w:color w:val="2C2728"/>
          <w:spacing w:val="-2"/>
        </w:rPr>
        <w:t>infected</w:t>
      </w:r>
    </w:p>
    <w:p w14:paraId="3B2C03BE" w14:textId="77777777" w:rsidR="004E457E" w:rsidRDefault="004E457E">
      <w:pPr>
        <w:spacing w:line="318" w:lineRule="exact"/>
        <w:sectPr w:rsidR="004E457E">
          <w:pgSz w:w="12240" w:h="15840"/>
          <w:pgMar w:top="980" w:right="920" w:bottom="280" w:left="1040" w:header="714" w:footer="0" w:gutter="0"/>
          <w:cols w:space="720"/>
        </w:sectPr>
      </w:pPr>
    </w:p>
    <w:p w14:paraId="22985316" w14:textId="77777777" w:rsidR="004E457E" w:rsidRDefault="004E457E">
      <w:pPr>
        <w:pStyle w:val="BodyText"/>
        <w:spacing w:before="11"/>
        <w:rPr>
          <w:sz w:val="29"/>
        </w:rPr>
      </w:pPr>
    </w:p>
    <w:p w14:paraId="48B83C46" w14:textId="77777777" w:rsidR="004E457E" w:rsidRDefault="00EA0C9A">
      <w:pPr>
        <w:spacing w:before="88"/>
        <w:ind w:left="400" w:right="524"/>
        <w:rPr>
          <w:sz w:val="28"/>
        </w:rPr>
      </w:pPr>
      <w:r>
        <w:rPr>
          <w:color w:val="2C2728"/>
          <w:sz w:val="28"/>
        </w:rPr>
        <w:t>adults</w:t>
      </w:r>
      <w:r>
        <w:rPr>
          <w:color w:val="2C2728"/>
          <w:spacing w:val="-6"/>
          <w:sz w:val="28"/>
        </w:rPr>
        <w:t xml:space="preserve"> </w:t>
      </w:r>
      <w:r>
        <w:rPr>
          <w:color w:val="2C2728"/>
          <w:sz w:val="28"/>
        </w:rPr>
        <w:t>in</w:t>
      </w:r>
      <w:r>
        <w:rPr>
          <w:color w:val="2C2728"/>
          <w:spacing w:val="-6"/>
          <w:sz w:val="28"/>
        </w:rPr>
        <w:t xml:space="preserve"> </w:t>
      </w:r>
      <w:r>
        <w:rPr>
          <w:color w:val="2C2728"/>
          <w:sz w:val="28"/>
        </w:rPr>
        <w:t>the</w:t>
      </w:r>
      <w:r>
        <w:rPr>
          <w:color w:val="2C2728"/>
          <w:spacing w:val="-7"/>
          <w:sz w:val="28"/>
        </w:rPr>
        <w:t xml:space="preserve"> </w:t>
      </w:r>
      <w:r>
        <w:rPr>
          <w:color w:val="2C2728"/>
          <w:sz w:val="28"/>
        </w:rPr>
        <w:t>United</w:t>
      </w:r>
      <w:r>
        <w:rPr>
          <w:color w:val="2C2728"/>
          <w:spacing w:val="-6"/>
          <w:sz w:val="28"/>
        </w:rPr>
        <w:t xml:space="preserve"> </w:t>
      </w:r>
      <w:r>
        <w:rPr>
          <w:color w:val="2C2728"/>
          <w:sz w:val="28"/>
        </w:rPr>
        <w:t>States.</w:t>
      </w:r>
      <w:r>
        <w:rPr>
          <w:color w:val="2C2728"/>
          <w:spacing w:val="-6"/>
          <w:sz w:val="28"/>
        </w:rPr>
        <w:t xml:space="preserve"> </w:t>
      </w:r>
      <w:r>
        <w:rPr>
          <w:i/>
          <w:color w:val="2C2728"/>
          <w:sz w:val="28"/>
        </w:rPr>
        <w:t>Archives</w:t>
      </w:r>
      <w:r>
        <w:rPr>
          <w:i/>
          <w:color w:val="2C2728"/>
          <w:spacing w:val="-6"/>
          <w:sz w:val="28"/>
        </w:rPr>
        <w:t xml:space="preserve"> </w:t>
      </w:r>
      <w:r>
        <w:rPr>
          <w:i/>
          <w:color w:val="2C2728"/>
          <w:sz w:val="28"/>
        </w:rPr>
        <w:t>of</w:t>
      </w:r>
      <w:r>
        <w:rPr>
          <w:i/>
          <w:color w:val="2C2728"/>
          <w:spacing w:val="-7"/>
          <w:sz w:val="28"/>
        </w:rPr>
        <w:t xml:space="preserve"> </w:t>
      </w:r>
      <w:r>
        <w:rPr>
          <w:i/>
          <w:color w:val="2C2728"/>
          <w:sz w:val="28"/>
        </w:rPr>
        <w:t>General</w:t>
      </w:r>
      <w:r>
        <w:rPr>
          <w:i/>
          <w:color w:val="2C2728"/>
          <w:spacing w:val="-7"/>
          <w:sz w:val="28"/>
        </w:rPr>
        <w:t xml:space="preserve"> </w:t>
      </w:r>
      <w:r>
        <w:rPr>
          <w:i/>
          <w:color w:val="2C2728"/>
          <w:sz w:val="28"/>
        </w:rPr>
        <w:t>Psychiatry,</w:t>
      </w:r>
      <w:r>
        <w:rPr>
          <w:i/>
          <w:color w:val="2C2728"/>
          <w:spacing w:val="-6"/>
          <w:sz w:val="28"/>
        </w:rPr>
        <w:t xml:space="preserve"> </w:t>
      </w:r>
      <w:r>
        <w:rPr>
          <w:i/>
          <w:color w:val="2C2728"/>
          <w:sz w:val="28"/>
        </w:rPr>
        <w:t>58</w:t>
      </w:r>
      <w:r>
        <w:rPr>
          <w:color w:val="2C2728"/>
          <w:sz w:val="28"/>
        </w:rPr>
        <w:t>(8),</w:t>
      </w:r>
      <w:r>
        <w:rPr>
          <w:color w:val="2C2728"/>
          <w:spacing w:val="-6"/>
          <w:sz w:val="28"/>
        </w:rPr>
        <w:t xml:space="preserve"> </w:t>
      </w:r>
      <w:r>
        <w:rPr>
          <w:color w:val="2C2728"/>
          <w:sz w:val="28"/>
        </w:rPr>
        <w:t>721-728.</w:t>
      </w:r>
      <w:r>
        <w:rPr>
          <w:color w:val="2C2728"/>
          <w:spacing w:val="-6"/>
          <w:sz w:val="28"/>
        </w:rPr>
        <w:t xml:space="preserve"> </w:t>
      </w:r>
      <w:r>
        <w:rPr>
          <w:color w:val="4868B3"/>
          <w:sz w:val="28"/>
        </w:rPr>
        <w:t>https:// doi.org/10.1001/ archpsyc.58.8.721</w:t>
      </w:r>
    </w:p>
    <w:p w14:paraId="5EED15A1" w14:textId="77777777" w:rsidR="004E457E" w:rsidRDefault="004E457E">
      <w:pPr>
        <w:pStyle w:val="BodyText"/>
        <w:spacing w:before="5"/>
        <w:rPr>
          <w:sz w:val="27"/>
        </w:rPr>
      </w:pPr>
    </w:p>
    <w:p w14:paraId="4863B746" w14:textId="77777777" w:rsidR="004E457E" w:rsidRDefault="00EA0C9A">
      <w:pPr>
        <w:pStyle w:val="BodyText"/>
        <w:spacing w:before="1"/>
        <w:ind w:left="400" w:right="524"/>
      </w:pPr>
      <w:r>
        <w:rPr>
          <w:color w:val="2C2728"/>
          <w:sz w:val="12"/>
        </w:rPr>
        <w:t xml:space="preserve">52 </w:t>
      </w:r>
      <w:r>
        <w:rPr>
          <w:color w:val="2C2728"/>
        </w:rPr>
        <w:t>Machtinger, E. L.,</w:t>
      </w:r>
      <w:r>
        <w:rPr>
          <w:color w:val="2C2728"/>
          <w:spacing w:val="-2"/>
        </w:rPr>
        <w:t xml:space="preserve"> </w:t>
      </w:r>
      <w:r>
        <w:rPr>
          <w:color w:val="2C2728"/>
        </w:rPr>
        <w:t>Wilson,</w:t>
      </w:r>
      <w:r>
        <w:rPr>
          <w:color w:val="2C2728"/>
          <w:spacing w:val="-2"/>
        </w:rPr>
        <w:t xml:space="preserve"> </w:t>
      </w:r>
      <w:r>
        <w:rPr>
          <w:color w:val="2C2728"/>
        </w:rPr>
        <w:t>T. C., Haberer, J. E., &amp;</w:t>
      </w:r>
      <w:r>
        <w:rPr>
          <w:color w:val="2C2728"/>
          <w:spacing w:val="-2"/>
        </w:rPr>
        <w:t xml:space="preserve"> </w:t>
      </w:r>
      <w:r>
        <w:rPr>
          <w:color w:val="2C2728"/>
        </w:rPr>
        <w:t>Weiss, D. S. (2012). Psychological</w:t>
      </w:r>
      <w:r>
        <w:rPr>
          <w:color w:val="2C2728"/>
          <w:spacing w:val="-15"/>
        </w:rPr>
        <w:t xml:space="preserve"> </w:t>
      </w:r>
      <w:r>
        <w:rPr>
          <w:color w:val="2C2728"/>
        </w:rPr>
        <w:t>trauma</w:t>
      </w:r>
      <w:r>
        <w:rPr>
          <w:color w:val="2C2728"/>
          <w:spacing w:val="-8"/>
        </w:rPr>
        <w:t xml:space="preserve"> </w:t>
      </w:r>
      <w:r>
        <w:rPr>
          <w:color w:val="2C2728"/>
        </w:rPr>
        <w:t>and</w:t>
      </w:r>
      <w:r>
        <w:rPr>
          <w:color w:val="2C2728"/>
          <w:spacing w:val="-8"/>
        </w:rPr>
        <w:t xml:space="preserve"> </w:t>
      </w:r>
      <w:r>
        <w:rPr>
          <w:color w:val="2C2728"/>
        </w:rPr>
        <w:t>PTSD</w:t>
      </w:r>
      <w:r>
        <w:rPr>
          <w:color w:val="2C2728"/>
          <w:spacing w:val="-8"/>
        </w:rPr>
        <w:t xml:space="preserve"> </w:t>
      </w:r>
      <w:r>
        <w:rPr>
          <w:color w:val="2C2728"/>
        </w:rPr>
        <w:t>in</w:t>
      </w:r>
      <w:r>
        <w:rPr>
          <w:color w:val="2C2728"/>
          <w:spacing w:val="-8"/>
        </w:rPr>
        <w:t xml:space="preserve"> </w:t>
      </w:r>
      <w:r>
        <w:rPr>
          <w:color w:val="2C2728"/>
        </w:rPr>
        <w:t>HIV-positive</w:t>
      </w:r>
      <w:r>
        <w:rPr>
          <w:color w:val="2C2728"/>
          <w:spacing w:val="-8"/>
        </w:rPr>
        <w:t xml:space="preserve"> </w:t>
      </w:r>
      <w:r>
        <w:rPr>
          <w:color w:val="2C2728"/>
        </w:rPr>
        <w:t>women:</w:t>
      </w:r>
      <w:r>
        <w:rPr>
          <w:color w:val="2C2728"/>
          <w:spacing w:val="-18"/>
        </w:rPr>
        <w:t xml:space="preserve"> </w:t>
      </w:r>
      <w:r>
        <w:rPr>
          <w:color w:val="2C2728"/>
        </w:rPr>
        <w:t>A</w:t>
      </w:r>
      <w:r>
        <w:rPr>
          <w:color w:val="2C2728"/>
          <w:spacing w:val="-17"/>
        </w:rPr>
        <w:t xml:space="preserve"> </w:t>
      </w:r>
      <w:r>
        <w:rPr>
          <w:color w:val="2C2728"/>
        </w:rPr>
        <w:t>meta-analysis.</w:t>
      </w:r>
      <w:r>
        <w:rPr>
          <w:color w:val="2C2728"/>
          <w:spacing w:val="-8"/>
        </w:rPr>
        <w:t xml:space="preserve"> </w:t>
      </w:r>
      <w:r>
        <w:rPr>
          <w:i/>
          <w:color w:val="2C2728"/>
        </w:rPr>
        <w:t>AIDS</w:t>
      </w:r>
      <w:r>
        <w:rPr>
          <w:i/>
          <w:color w:val="2C2728"/>
        </w:rPr>
        <w:t xml:space="preserve"> and Behavior, 16</w:t>
      </w:r>
      <w:r>
        <w:rPr>
          <w:color w:val="2C2728"/>
        </w:rPr>
        <w:t xml:space="preserve">(8), 2091-2100. </w:t>
      </w:r>
      <w:r>
        <w:rPr>
          <w:color w:val="4868B3"/>
        </w:rPr>
        <w:t>https://doi.org/10.1007/ s10461-011-0127-4</w:t>
      </w:r>
    </w:p>
    <w:p w14:paraId="347AE6F3" w14:textId="77777777" w:rsidR="004E457E" w:rsidRDefault="004E457E">
      <w:pPr>
        <w:pStyle w:val="BodyText"/>
        <w:spacing w:before="3"/>
        <w:rPr>
          <w:sz w:val="27"/>
        </w:rPr>
      </w:pPr>
    </w:p>
    <w:p w14:paraId="69FACF0B" w14:textId="77777777" w:rsidR="004E457E" w:rsidRDefault="00EA0C9A">
      <w:pPr>
        <w:pStyle w:val="BodyText"/>
        <w:ind w:left="400" w:right="1303"/>
      </w:pPr>
      <w:r>
        <w:rPr>
          <w:color w:val="2C2728"/>
          <w:sz w:val="12"/>
        </w:rPr>
        <w:t xml:space="preserve">53 </w:t>
      </w:r>
      <w:r>
        <w:rPr>
          <w:color w:val="2C2728"/>
        </w:rPr>
        <w:t>Parhami, I., Fong, T. W., Siani,</w:t>
      </w:r>
      <w:r>
        <w:rPr>
          <w:color w:val="2C2728"/>
          <w:spacing w:val="-10"/>
        </w:rPr>
        <w:t xml:space="preserve"> </w:t>
      </w:r>
      <w:r>
        <w:rPr>
          <w:color w:val="2C2728"/>
        </w:rPr>
        <w:t>A., Carlotti, C., &amp; Khanlou, H. (2013). Documentation of psychiatric</w:t>
      </w:r>
      <w:r>
        <w:rPr>
          <w:color w:val="2C2728"/>
          <w:spacing w:val="-1"/>
        </w:rPr>
        <w:t xml:space="preserve"> </w:t>
      </w:r>
      <w:r>
        <w:rPr>
          <w:color w:val="2C2728"/>
        </w:rPr>
        <w:t>disorders and related factors in a</w:t>
      </w:r>
      <w:r>
        <w:rPr>
          <w:color w:val="2C2728"/>
          <w:spacing w:val="-1"/>
        </w:rPr>
        <w:t xml:space="preserve"> </w:t>
      </w:r>
      <w:r>
        <w:rPr>
          <w:color w:val="2C2728"/>
        </w:rPr>
        <w:t>large</w:t>
      </w:r>
      <w:r>
        <w:rPr>
          <w:color w:val="2C2728"/>
          <w:spacing w:val="-1"/>
        </w:rPr>
        <w:t xml:space="preserve"> </w:t>
      </w:r>
      <w:r>
        <w:rPr>
          <w:color w:val="2C2728"/>
        </w:rPr>
        <w:t>sample population</w:t>
      </w:r>
      <w:r>
        <w:rPr>
          <w:color w:val="2C2728"/>
          <w:spacing w:val="-11"/>
        </w:rPr>
        <w:t xml:space="preserve"> </w:t>
      </w:r>
      <w:r>
        <w:rPr>
          <w:color w:val="2C2728"/>
        </w:rPr>
        <w:t>of</w:t>
      </w:r>
      <w:r>
        <w:rPr>
          <w:color w:val="2C2728"/>
          <w:spacing w:val="-11"/>
        </w:rPr>
        <w:t xml:space="preserve"> </w:t>
      </w:r>
      <w:r>
        <w:rPr>
          <w:color w:val="2C2728"/>
        </w:rPr>
        <w:t>HIV-positive</w:t>
      </w:r>
      <w:r>
        <w:rPr>
          <w:color w:val="2C2728"/>
          <w:spacing w:val="-12"/>
        </w:rPr>
        <w:t xml:space="preserve"> </w:t>
      </w:r>
      <w:r>
        <w:rPr>
          <w:color w:val="2C2728"/>
        </w:rPr>
        <w:t>patients</w:t>
      </w:r>
      <w:r>
        <w:rPr>
          <w:color w:val="2C2728"/>
          <w:spacing w:val="-11"/>
        </w:rPr>
        <w:t xml:space="preserve"> </w:t>
      </w:r>
      <w:r>
        <w:rPr>
          <w:color w:val="2C2728"/>
        </w:rPr>
        <w:t>in</w:t>
      </w:r>
      <w:r>
        <w:rPr>
          <w:color w:val="2C2728"/>
          <w:spacing w:val="-11"/>
        </w:rPr>
        <w:t xml:space="preserve"> </w:t>
      </w:r>
      <w:r>
        <w:rPr>
          <w:color w:val="2C2728"/>
        </w:rPr>
        <w:t>California.</w:t>
      </w:r>
      <w:r>
        <w:rPr>
          <w:color w:val="2C2728"/>
          <w:spacing w:val="-11"/>
        </w:rPr>
        <w:t xml:space="preserve"> </w:t>
      </w:r>
      <w:r>
        <w:rPr>
          <w:i/>
          <w:color w:val="2C2728"/>
        </w:rPr>
        <w:t>AIDS</w:t>
      </w:r>
      <w:r>
        <w:rPr>
          <w:i/>
          <w:color w:val="2C2728"/>
          <w:spacing w:val="-11"/>
        </w:rPr>
        <w:t xml:space="preserve"> </w:t>
      </w:r>
      <w:r>
        <w:rPr>
          <w:i/>
          <w:color w:val="2C2728"/>
        </w:rPr>
        <w:t>and</w:t>
      </w:r>
      <w:r>
        <w:rPr>
          <w:i/>
          <w:color w:val="2C2728"/>
          <w:spacing w:val="-11"/>
        </w:rPr>
        <w:t xml:space="preserve"> </w:t>
      </w:r>
      <w:r>
        <w:rPr>
          <w:i/>
          <w:color w:val="2C2728"/>
        </w:rPr>
        <w:t>Behavior,</w:t>
      </w:r>
      <w:r>
        <w:rPr>
          <w:i/>
          <w:color w:val="2C2728"/>
          <w:spacing w:val="-11"/>
        </w:rPr>
        <w:t xml:space="preserve"> </w:t>
      </w:r>
      <w:r>
        <w:rPr>
          <w:i/>
          <w:color w:val="2C2728"/>
        </w:rPr>
        <w:t>17</w:t>
      </w:r>
      <w:r>
        <w:rPr>
          <w:color w:val="2C2728"/>
        </w:rPr>
        <w:t xml:space="preserve">(8), 2792-2801. </w:t>
      </w:r>
      <w:r>
        <w:rPr>
          <w:color w:val="4868B3"/>
        </w:rPr>
        <w:t>https://doi. org/10.1007/s10461-012-0386-8</w:t>
      </w:r>
    </w:p>
    <w:p w14:paraId="55E5BFDF" w14:textId="77777777" w:rsidR="004E457E" w:rsidRDefault="004E457E">
      <w:pPr>
        <w:pStyle w:val="BodyText"/>
        <w:spacing w:before="2"/>
        <w:rPr>
          <w:sz w:val="27"/>
        </w:rPr>
      </w:pPr>
    </w:p>
    <w:p w14:paraId="69FEB6E9" w14:textId="77777777" w:rsidR="004E457E" w:rsidRDefault="00EA0C9A">
      <w:pPr>
        <w:pStyle w:val="BodyText"/>
        <w:ind w:left="400" w:right="524"/>
      </w:pPr>
      <w:r>
        <w:rPr>
          <w:color w:val="2C2728"/>
          <w:sz w:val="12"/>
        </w:rPr>
        <w:t xml:space="preserve">54 </w:t>
      </w:r>
      <w:r>
        <w:rPr>
          <w:color w:val="2C2728"/>
        </w:rPr>
        <w:t>Gaynes, B. N., Pence, B.</w:t>
      </w:r>
      <w:r>
        <w:rPr>
          <w:color w:val="2C2728"/>
          <w:spacing w:val="-2"/>
        </w:rPr>
        <w:t xml:space="preserve"> </w:t>
      </w:r>
      <w:r>
        <w:rPr>
          <w:color w:val="2C2728"/>
        </w:rPr>
        <w:t>W., Eron Jr, J. J., &amp; Miller,</w:t>
      </w:r>
      <w:r>
        <w:rPr>
          <w:color w:val="2C2728"/>
          <w:spacing w:val="-2"/>
        </w:rPr>
        <w:t xml:space="preserve"> </w:t>
      </w:r>
      <w:r>
        <w:rPr>
          <w:color w:val="2C2728"/>
        </w:rPr>
        <w:t>W. C. (2008). Prevalence and</w:t>
      </w:r>
      <w:r>
        <w:rPr>
          <w:color w:val="2C2728"/>
          <w:spacing w:val="-4"/>
        </w:rPr>
        <w:t xml:space="preserve"> </w:t>
      </w:r>
      <w:r>
        <w:rPr>
          <w:color w:val="2C2728"/>
        </w:rPr>
        <w:t>comorbidity</w:t>
      </w:r>
      <w:r>
        <w:rPr>
          <w:color w:val="2C2728"/>
          <w:spacing w:val="-4"/>
        </w:rPr>
        <w:t xml:space="preserve"> </w:t>
      </w:r>
      <w:r>
        <w:rPr>
          <w:color w:val="2C2728"/>
        </w:rPr>
        <w:t>of</w:t>
      </w:r>
      <w:r>
        <w:rPr>
          <w:color w:val="2C2728"/>
          <w:spacing w:val="-4"/>
        </w:rPr>
        <w:t xml:space="preserve"> </w:t>
      </w:r>
      <w:r>
        <w:rPr>
          <w:color w:val="2C2728"/>
        </w:rPr>
        <w:t>psychiatric</w:t>
      </w:r>
      <w:r>
        <w:rPr>
          <w:color w:val="2C2728"/>
          <w:spacing w:val="-5"/>
        </w:rPr>
        <w:t xml:space="preserve"> </w:t>
      </w:r>
      <w:r>
        <w:rPr>
          <w:color w:val="2C2728"/>
        </w:rPr>
        <w:t>diagnoses</w:t>
      </w:r>
      <w:r>
        <w:rPr>
          <w:color w:val="2C2728"/>
          <w:spacing w:val="-4"/>
        </w:rPr>
        <w:t xml:space="preserve"> </w:t>
      </w:r>
      <w:r>
        <w:rPr>
          <w:color w:val="2C2728"/>
        </w:rPr>
        <w:t>based</w:t>
      </w:r>
      <w:r>
        <w:rPr>
          <w:color w:val="2C2728"/>
          <w:spacing w:val="-4"/>
        </w:rPr>
        <w:t xml:space="preserve"> </w:t>
      </w:r>
      <w:r>
        <w:rPr>
          <w:color w:val="2C2728"/>
        </w:rPr>
        <w:t>on</w:t>
      </w:r>
      <w:r>
        <w:rPr>
          <w:color w:val="2C2728"/>
          <w:spacing w:val="-4"/>
        </w:rPr>
        <w:t xml:space="preserve"> </w:t>
      </w:r>
      <w:r>
        <w:rPr>
          <w:color w:val="2C2728"/>
        </w:rPr>
        <w:t>reference</w:t>
      </w:r>
      <w:r>
        <w:rPr>
          <w:color w:val="2C2728"/>
          <w:spacing w:val="-5"/>
        </w:rPr>
        <w:t xml:space="preserve"> </w:t>
      </w:r>
      <w:r>
        <w:rPr>
          <w:color w:val="2C2728"/>
        </w:rPr>
        <w:t>standard</w:t>
      </w:r>
      <w:r>
        <w:rPr>
          <w:color w:val="2C2728"/>
          <w:spacing w:val="-4"/>
        </w:rPr>
        <w:t xml:space="preserve"> </w:t>
      </w:r>
      <w:r>
        <w:rPr>
          <w:color w:val="2C2728"/>
        </w:rPr>
        <w:t>in</w:t>
      </w:r>
      <w:r>
        <w:rPr>
          <w:color w:val="2C2728"/>
          <w:spacing w:val="-4"/>
        </w:rPr>
        <w:t xml:space="preserve"> </w:t>
      </w:r>
      <w:r>
        <w:rPr>
          <w:color w:val="2C2728"/>
        </w:rPr>
        <w:t>an</w:t>
      </w:r>
      <w:r>
        <w:rPr>
          <w:color w:val="2C2728"/>
          <w:spacing w:val="-4"/>
        </w:rPr>
        <w:t xml:space="preserve"> </w:t>
      </w:r>
      <w:r>
        <w:rPr>
          <w:color w:val="2C2728"/>
        </w:rPr>
        <w:t xml:space="preserve">HIV+ patient population. </w:t>
      </w:r>
      <w:r>
        <w:rPr>
          <w:i/>
          <w:color w:val="2C2728"/>
        </w:rPr>
        <w:t>Psychosomatic Medicine, 70</w:t>
      </w:r>
      <w:r>
        <w:rPr>
          <w:color w:val="2C2728"/>
        </w:rPr>
        <w:t xml:space="preserve">(4), 505-511. </w:t>
      </w:r>
      <w:r>
        <w:rPr>
          <w:color w:val="4868B3"/>
        </w:rPr>
        <w:t>https://doi.org/ 10.1097/ psy.0b013e31816aa0cc</w:t>
      </w:r>
    </w:p>
    <w:p w14:paraId="6BBBEDDF" w14:textId="77777777" w:rsidR="004E457E" w:rsidRDefault="004E457E">
      <w:pPr>
        <w:pStyle w:val="BodyText"/>
        <w:spacing w:before="1"/>
        <w:rPr>
          <w:sz w:val="27"/>
        </w:rPr>
      </w:pPr>
    </w:p>
    <w:p w14:paraId="23A16D10" w14:textId="77777777" w:rsidR="004E457E" w:rsidRDefault="00EA0C9A">
      <w:pPr>
        <w:pStyle w:val="BodyText"/>
        <w:spacing w:before="1"/>
        <w:ind w:left="400" w:right="524"/>
      </w:pPr>
      <w:r>
        <w:rPr>
          <w:color w:val="2C2728"/>
          <w:sz w:val="12"/>
        </w:rPr>
        <w:t>55</w:t>
      </w:r>
      <w:r>
        <w:rPr>
          <w:color w:val="2C2728"/>
          <w:spacing w:val="-1"/>
          <w:sz w:val="12"/>
        </w:rPr>
        <w:t xml:space="preserve"> </w:t>
      </w:r>
      <w:r>
        <w:rPr>
          <w:color w:val="2C2728"/>
        </w:rPr>
        <w:t>Do,</w:t>
      </w:r>
      <w:r>
        <w:rPr>
          <w:color w:val="2C2728"/>
          <w:spacing w:val="-18"/>
        </w:rPr>
        <w:t xml:space="preserve"> </w:t>
      </w:r>
      <w:r>
        <w:rPr>
          <w:color w:val="2C2728"/>
        </w:rPr>
        <w:t>A.</w:t>
      </w:r>
      <w:r>
        <w:rPr>
          <w:color w:val="2C2728"/>
          <w:spacing w:val="-2"/>
        </w:rPr>
        <w:t xml:space="preserve"> </w:t>
      </w:r>
      <w:r>
        <w:rPr>
          <w:color w:val="2C2728"/>
        </w:rPr>
        <w:t>N.,</w:t>
      </w:r>
      <w:r>
        <w:rPr>
          <w:color w:val="2C2728"/>
          <w:spacing w:val="-2"/>
        </w:rPr>
        <w:t xml:space="preserve"> </w:t>
      </w:r>
      <w:r>
        <w:rPr>
          <w:color w:val="2C2728"/>
        </w:rPr>
        <w:t>Rosenberg,</w:t>
      </w:r>
      <w:r>
        <w:rPr>
          <w:color w:val="2C2728"/>
          <w:spacing w:val="-2"/>
        </w:rPr>
        <w:t xml:space="preserve"> </w:t>
      </w:r>
      <w:r>
        <w:rPr>
          <w:color w:val="2C2728"/>
        </w:rPr>
        <w:t>E.</w:t>
      </w:r>
      <w:r>
        <w:rPr>
          <w:color w:val="2C2728"/>
          <w:spacing w:val="-2"/>
        </w:rPr>
        <w:t xml:space="preserve"> </w:t>
      </w:r>
      <w:r>
        <w:rPr>
          <w:color w:val="2C2728"/>
        </w:rPr>
        <w:t>S.,</w:t>
      </w:r>
      <w:r>
        <w:rPr>
          <w:color w:val="2C2728"/>
          <w:spacing w:val="-2"/>
        </w:rPr>
        <w:t xml:space="preserve"> </w:t>
      </w:r>
      <w:r>
        <w:rPr>
          <w:color w:val="2C2728"/>
        </w:rPr>
        <w:t>Sullivan,</w:t>
      </w:r>
      <w:r>
        <w:rPr>
          <w:color w:val="2C2728"/>
          <w:spacing w:val="-2"/>
        </w:rPr>
        <w:t xml:space="preserve"> </w:t>
      </w:r>
      <w:r>
        <w:rPr>
          <w:color w:val="2C2728"/>
        </w:rPr>
        <w:t>P.</w:t>
      </w:r>
      <w:r>
        <w:rPr>
          <w:color w:val="2C2728"/>
          <w:spacing w:val="-2"/>
        </w:rPr>
        <w:t xml:space="preserve"> </w:t>
      </w:r>
      <w:r>
        <w:rPr>
          <w:color w:val="2C2728"/>
        </w:rPr>
        <w:t>S.,</w:t>
      </w:r>
      <w:r>
        <w:rPr>
          <w:color w:val="2C2728"/>
          <w:spacing w:val="-2"/>
        </w:rPr>
        <w:t xml:space="preserve"> </w:t>
      </w:r>
      <w:r>
        <w:rPr>
          <w:color w:val="2C2728"/>
        </w:rPr>
        <w:t>Beer,</w:t>
      </w:r>
      <w:r>
        <w:rPr>
          <w:color w:val="2C2728"/>
          <w:spacing w:val="-2"/>
        </w:rPr>
        <w:t xml:space="preserve"> </w:t>
      </w:r>
      <w:r>
        <w:rPr>
          <w:color w:val="2C2728"/>
        </w:rPr>
        <w:t>L.,</w:t>
      </w:r>
      <w:r>
        <w:rPr>
          <w:color w:val="2C2728"/>
          <w:spacing w:val="-2"/>
        </w:rPr>
        <w:t xml:space="preserve"> </w:t>
      </w:r>
      <w:r>
        <w:rPr>
          <w:color w:val="2C2728"/>
        </w:rPr>
        <w:t>Strine,</w:t>
      </w:r>
      <w:r>
        <w:rPr>
          <w:color w:val="2C2728"/>
          <w:spacing w:val="-8"/>
        </w:rPr>
        <w:t xml:space="preserve"> </w:t>
      </w:r>
      <w:r>
        <w:rPr>
          <w:color w:val="2C2728"/>
        </w:rPr>
        <w:t>T.</w:t>
      </w:r>
      <w:r>
        <w:rPr>
          <w:color w:val="2C2728"/>
          <w:spacing w:val="-8"/>
        </w:rPr>
        <w:t xml:space="preserve"> </w:t>
      </w:r>
      <w:r>
        <w:rPr>
          <w:color w:val="2C2728"/>
        </w:rPr>
        <w:t>W.,</w:t>
      </w:r>
      <w:r>
        <w:rPr>
          <w:color w:val="2C2728"/>
          <w:spacing w:val="-2"/>
        </w:rPr>
        <w:t xml:space="preserve"> </w:t>
      </w:r>
      <w:r>
        <w:rPr>
          <w:color w:val="2C2728"/>
        </w:rPr>
        <w:t>Schulden,</w:t>
      </w:r>
      <w:r>
        <w:rPr>
          <w:color w:val="2C2728"/>
          <w:spacing w:val="-2"/>
        </w:rPr>
        <w:t xml:space="preserve"> </w:t>
      </w:r>
      <w:r>
        <w:rPr>
          <w:color w:val="2C2728"/>
        </w:rPr>
        <w:t xml:space="preserve">J. </w:t>
      </w:r>
      <w:r>
        <w:rPr>
          <w:color w:val="2C2728"/>
        </w:rPr>
        <w:t>D., Fagan, J. L., Freedman, M. S., &amp; Skarbinski, J. (2014). Excess burden of depression among HIV-infected persons receiving medical care in the United States:</w:t>
      </w:r>
      <w:r>
        <w:rPr>
          <w:color w:val="2C2728"/>
          <w:spacing w:val="-4"/>
        </w:rPr>
        <w:t xml:space="preserve"> </w:t>
      </w:r>
      <w:r>
        <w:rPr>
          <w:color w:val="2C2728"/>
        </w:rPr>
        <w:t>Data</w:t>
      </w:r>
      <w:r>
        <w:rPr>
          <w:color w:val="2C2728"/>
          <w:spacing w:val="-5"/>
        </w:rPr>
        <w:t xml:space="preserve"> </w:t>
      </w:r>
      <w:r>
        <w:rPr>
          <w:color w:val="2C2728"/>
        </w:rPr>
        <w:t>from</w:t>
      </w:r>
      <w:r>
        <w:rPr>
          <w:color w:val="2C2728"/>
          <w:spacing w:val="-5"/>
        </w:rPr>
        <w:t xml:space="preserve"> </w:t>
      </w:r>
      <w:r>
        <w:rPr>
          <w:color w:val="2C2728"/>
        </w:rPr>
        <w:t>the</w:t>
      </w:r>
      <w:r>
        <w:rPr>
          <w:color w:val="2C2728"/>
          <w:spacing w:val="-5"/>
        </w:rPr>
        <w:t xml:space="preserve"> </w:t>
      </w:r>
      <w:r>
        <w:rPr>
          <w:color w:val="2C2728"/>
        </w:rPr>
        <w:t>Medical</w:t>
      </w:r>
      <w:r>
        <w:rPr>
          <w:color w:val="2C2728"/>
          <w:spacing w:val="-4"/>
        </w:rPr>
        <w:t xml:space="preserve"> </w:t>
      </w:r>
      <w:r>
        <w:rPr>
          <w:color w:val="2C2728"/>
        </w:rPr>
        <w:t>Monitoring</w:t>
      </w:r>
      <w:r>
        <w:rPr>
          <w:color w:val="2C2728"/>
          <w:spacing w:val="-4"/>
        </w:rPr>
        <w:t xml:space="preserve"> </w:t>
      </w:r>
      <w:r>
        <w:rPr>
          <w:color w:val="2C2728"/>
        </w:rPr>
        <w:t>Project</w:t>
      </w:r>
      <w:r>
        <w:rPr>
          <w:color w:val="2C2728"/>
          <w:spacing w:val="-4"/>
        </w:rPr>
        <w:t xml:space="preserve"> </w:t>
      </w:r>
      <w:r>
        <w:rPr>
          <w:color w:val="2C2728"/>
        </w:rPr>
        <w:t>and</w:t>
      </w:r>
      <w:r>
        <w:rPr>
          <w:color w:val="2C2728"/>
          <w:spacing w:val="-4"/>
        </w:rPr>
        <w:t xml:space="preserve"> </w:t>
      </w:r>
      <w:r>
        <w:rPr>
          <w:color w:val="2C2728"/>
        </w:rPr>
        <w:t>the</w:t>
      </w:r>
      <w:r>
        <w:rPr>
          <w:color w:val="2C2728"/>
          <w:spacing w:val="-5"/>
        </w:rPr>
        <w:t xml:space="preserve"> </w:t>
      </w:r>
      <w:r>
        <w:rPr>
          <w:color w:val="2C2728"/>
        </w:rPr>
        <w:t>Behavioral</w:t>
      </w:r>
      <w:r>
        <w:rPr>
          <w:color w:val="2C2728"/>
          <w:spacing w:val="-4"/>
        </w:rPr>
        <w:t xml:space="preserve"> </w:t>
      </w:r>
      <w:r>
        <w:rPr>
          <w:color w:val="2C2728"/>
        </w:rPr>
        <w:t>Risk</w:t>
      </w:r>
      <w:r>
        <w:rPr>
          <w:color w:val="2C2728"/>
          <w:spacing w:val="-4"/>
        </w:rPr>
        <w:t xml:space="preserve"> </w:t>
      </w:r>
      <w:r>
        <w:rPr>
          <w:color w:val="2C2728"/>
        </w:rPr>
        <w:t xml:space="preserve">Factor Surveillance System. </w:t>
      </w:r>
      <w:r>
        <w:rPr>
          <w:i/>
          <w:color w:val="2C2728"/>
        </w:rPr>
        <w:t>PloS One, 9</w:t>
      </w:r>
      <w:r>
        <w:rPr>
          <w:color w:val="2C2728"/>
        </w:rPr>
        <w:t xml:space="preserve">(3), e92842. </w:t>
      </w:r>
      <w:r>
        <w:rPr>
          <w:color w:val="4868B3"/>
        </w:rPr>
        <w:t xml:space="preserve">https://doi.org/10.1371/journal. </w:t>
      </w:r>
      <w:r>
        <w:rPr>
          <w:color w:val="4868B3"/>
          <w:spacing w:val="-2"/>
        </w:rPr>
        <w:t>pone.0092842</w:t>
      </w:r>
    </w:p>
    <w:p w14:paraId="02E1CBC5" w14:textId="77777777" w:rsidR="004E457E" w:rsidRDefault="004E457E">
      <w:pPr>
        <w:pStyle w:val="BodyText"/>
        <w:spacing w:before="9"/>
        <w:rPr>
          <w:sz w:val="26"/>
        </w:rPr>
      </w:pPr>
    </w:p>
    <w:p w14:paraId="2B52E696" w14:textId="77777777" w:rsidR="004E457E" w:rsidRDefault="00EA0C9A">
      <w:pPr>
        <w:pStyle w:val="BodyText"/>
        <w:ind w:left="400" w:right="797"/>
      </w:pPr>
      <w:r>
        <w:rPr>
          <w:color w:val="2C2728"/>
          <w:sz w:val="12"/>
        </w:rPr>
        <w:t xml:space="preserve">56 </w:t>
      </w:r>
      <w:r>
        <w:rPr>
          <w:color w:val="2C2728"/>
        </w:rPr>
        <w:t>Chander, G., Himelhoch, S., &amp; Moore, R. D. (2006). Substance abuse and psychiatric</w:t>
      </w:r>
      <w:r>
        <w:rPr>
          <w:color w:val="2C2728"/>
          <w:spacing w:val="-9"/>
        </w:rPr>
        <w:t xml:space="preserve"> </w:t>
      </w:r>
      <w:r>
        <w:rPr>
          <w:color w:val="2C2728"/>
        </w:rPr>
        <w:t>disorders</w:t>
      </w:r>
      <w:r>
        <w:rPr>
          <w:color w:val="2C2728"/>
          <w:spacing w:val="-8"/>
        </w:rPr>
        <w:t xml:space="preserve"> </w:t>
      </w:r>
      <w:r>
        <w:rPr>
          <w:color w:val="2C2728"/>
        </w:rPr>
        <w:t>in</w:t>
      </w:r>
      <w:r>
        <w:rPr>
          <w:color w:val="2C2728"/>
          <w:spacing w:val="-8"/>
        </w:rPr>
        <w:t xml:space="preserve"> </w:t>
      </w:r>
      <w:r>
        <w:rPr>
          <w:color w:val="2C2728"/>
        </w:rPr>
        <w:t>HIV-positive</w:t>
      </w:r>
      <w:r>
        <w:rPr>
          <w:color w:val="2C2728"/>
          <w:spacing w:val="-9"/>
        </w:rPr>
        <w:t xml:space="preserve"> </w:t>
      </w:r>
      <w:r>
        <w:rPr>
          <w:color w:val="2C2728"/>
        </w:rPr>
        <w:t>patients.</w:t>
      </w:r>
      <w:r>
        <w:rPr>
          <w:color w:val="2C2728"/>
          <w:spacing w:val="-8"/>
        </w:rPr>
        <w:t xml:space="preserve"> </w:t>
      </w:r>
      <w:r>
        <w:rPr>
          <w:i/>
          <w:color w:val="2C2728"/>
        </w:rPr>
        <w:t>Drugs,</w:t>
      </w:r>
      <w:r>
        <w:rPr>
          <w:i/>
          <w:color w:val="2C2728"/>
          <w:spacing w:val="-8"/>
        </w:rPr>
        <w:t xml:space="preserve"> </w:t>
      </w:r>
      <w:r>
        <w:rPr>
          <w:i/>
          <w:color w:val="2C2728"/>
        </w:rPr>
        <w:t>66</w:t>
      </w:r>
      <w:r>
        <w:rPr>
          <w:color w:val="2C2728"/>
        </w:rPr>
        <w:t>(6),</w:t>
      </w:r>
      <w:r>
        <w:rPr>
          <w:color w:val="2C2728"/>
          <w:spacing w:val="-8"/>
        </w:rPr>
        <w:t xml:space="preserve"> </w:t>
      </w:r>
      <w:r>
        <w:rPr>
          <w:color w:val="2C2728"/>
        </w:rPr>
        <w:t>769-789.</w:t>
      </w:r>
      <w:r>
        <w:rPr>
          <w:color w:val="2C2728"/>
          <w:spacing w:val="-8"/>
        </w:rPr>
        <w:t xml:space="preserve"> </w:t>
      </w:r>
      <w:r>
        <w:rPr>
          <w:color w:val="4868B3"/>
        </w:rPr>
        <w:t>https://doi.</w:t>
      </w:r>
      <w:r>
        <w:rPr>
          <w:color w:val="4868B3"/>
        </w:rPr>
        <w:t xml:space="preserve"> </w:t>
      </w:r>
      <w:r>
        <w:rPr>
          <w:color w:val="4868B3"/>
          <w:spacing w:val="-2"/>
        </w:rPr>
        <w:t>org/10.2165/00003495-200666060-00004</w:t>
      </w:r>
    </w:p>
    <w:p w14:paraId="2664CDCE" w14:textId="77777777" w:rsidR="004E457E" w:rsidRDefault="004E457E">
      <w:pPr>
        <w:pStyle w:val="BodyText"/>
        <w:spacing w:before="3"/>
        <w:rPr>
          <w:sz w:val="27"/>
        </w:rPr>
      </w:pPr>
    </w:p>
    <w:p w14:paraId="043822FE" w14:textId="77777777" w:rsidR="004E457E" w:rsidRDefault="00EA0C9A">
      <w:pPr>
        <w:pStyle w:val="BodyText"/>
        <w:ind w:left="400" w:right="541"/>
      </w:pPr>
      <w:r>
        <w:rPr>
          <w:color w:val="2C2728"/>
          <w:sz w:val="12"/>
        </w:rPr>
        <w:t xml:space="preserve">57 </w:t>
      </w:r>
      <w:r>
        <w:rPr>
          <w:color w:val="2C2728"/>
        </w:rPr>
        <w:t>Schumacher, J. E., McCullumsmith, C., Mugavero</w:t>
      </w:r>
      <w:r>
        <w:rPr>
          <w:color w:val="2C2728"/>
          <w:spacing w:val="40"/>
        </w:rPr>
        <w:t xml:space="preserve"> </w:t>
      </w:r>
      <w:r>
        <w:rPr>
          <w:color w:val="2C2728"/>
        </w:rPr>
        <w:t>M. J., Ingle-Pang, P. E., Raper,</w:t>
      </w:r>
      <w:r>
        <w:rPr>
          <w:color w:val="2C2728"/>
          <w:spacing w:val="-10"/>
        </w:rPr>
        <w:t xml:space="preserve"> </w:t>
      </w:r>
      <w:r>
        <w:rPr>
          <w:color w:val="2C2728"/>
        </w:rPr>
        <w:t>J.</w:t>
      </w:r>
      <w:r>
        <w:rPr>
          <w:color w:val="2C2728"/>
          <w:spacing w:val="-9"/>
        </w:rPr>
        <w:t xml:space="preserve"> </w:t>
      </w:r>
      <w:r>
        <w:rPr>
          <w:color w:val="2C2728"/>
        </w:rPr>
        <w:t>L.,</w:t>
      </w:r>
      <w:r>
        <w:rPr>
          <w:color w:val="2C2728"/>
          <w:spacing w:val="-14"/>
        </w:rPr>
        <w:t xml:space="preserve"> </w:t>
      </w:r>
      <w:r>
        <w:rPr>
          <w:color w:val="2C2728"/>
        </w:rPr>
        <w:t>Willig,</w:t>
      </w:r>
      <w:r>
        <w:rPr>
          <w:color w:val="2C2728"/>
          <w:spacing w:val="-9"/>
        </w:rPr>
        <w:t xml:space="preserve"> </w:t>
      </w:r>
      <w:r>
        <w:rPr>
          <w:color w:val="2C2728"/>
        </w:rPr>
        <w:t>J.</w:t>
      </w:r>
      <w:r>
        <w:rPr>
          <w:color w:val="2C2728"/>
          <w:spacing w:val="-9"/>
        </w:rPr>
        <w:t xml:space="preserve"> </w:t>
      </w:r>
      <w:r>
        <w:rPr>
          <w:color w:val="2C2728"/>
        </w:rPr>
        <w:t>H.,</w:t>
      </w:r>
      <w:r>
        <w:rPr>
          <w:color w:val="2C2728"/>
          <w:spacing w:val="-18"/>
        </w:rPr>
        <w:t xml:space="preserve"> </w:t>
      </w:r>
      <w:r>
        <w:rPr>
          <w:color w:val="2C2728"/>
        </w:rPr>
        <w:t>You,</w:t>
      </w:r>
      <w:r>
        <w:rPr>
          <w:color w:val="2C2728"/>
          <w:spacing w:val="-9"/>
        </w:rPr>
        <w:t xml:space="preserve"> </w:t>
      </w:r>
      <w:r>
        <w:rPr>
          <w:color w:val="2C2728"/>
        </w:rPr>
        <w:t>Z.,</w:t>
      </w:r>
      <w:r>
        <w:rPr>
          <w:color w:val="2C2728"/>
          <w:spacing w:val="-9"/>
        </w:rPr>
        <w:t xml:space="preserve"> </w:t>
      </w:r>
      <w:r>
        <w:rPr>
          <w:color w:val="2C2728"/>
        </w:rPr>
        <w:t>Batey,</w:t>
      </w:r>
      <w:r>
        <w:rPr>
          <w:color w:val="2C2728"/>
          <w:spacing w:val="-9"/>
        </w:rPr>
        <w:t xml:space="preserve"> </w:t>
      </w:r>
      <w:r>
        <w:rPr>
          <w:color w:val="2C2728"/>
        </w:rPr>
        <w:t>D.</w:t>
      </w:r>
      <w:r>
        <w:rPr>
          <w:color w:val="2C2728"/>
          <w:spacing w:val="-9"/>
        </w:rPr>
        <w:t xml:space="preserve"> </w:t>
      </w:r>
      <w:r>
        <w:rPr>
          <w:color w:val="2C2728"/>
        </w:rPr>
        <w:t>S.,</w:t>
      </w:r>
      <w:r>
        <w:rPr>
          <w:color w:val="2C2728"/>
          <w:spacing w:val="-9"/>
        </w:rPr>
        <w:t xml:space="preserve"> </w:t>
      </w:r>
      <w:r>
        <w:rPr>
          <w:color w:val="2C2728"/>
        </w:rPr>
        <w:t>Crane,</w:t>
      </w:r>
      <w:r>
        <w:rPr>
          <w:color w:val="2C2728"/>
          <w:spacing w:val="-9"/>
        </w:rPr>
        <w:t xml:space="preserve"> </w:t>
      </w:r>
      <w:r>
        <w:rPr>
          <w:color w:val="2C2728"/>
        </w:rPr>
        <w:t>H.,</w:t>
      </w:r>
      <w:r>
        <w:rPr>
          <w:color w:val="2C2728"/>
          <w:spacing w:val="-9"/>
        </w:rPr>
        <w:t xml:space="preserve"> </w:t>
      </w:r>
      <w:r>
        <w:rPr>
          <w:color w:val="2C2728"/>
        </w:rPr>
        <w:t>Lawrence,</w:t>
      </w:r>
      <w:r>
        <w:rPr>
          <w:color w:val="2C2728"/>
          <w:spacing w:val="-9"/>
        </w:rPr>
        <w:t xml:space="preserve"> </w:t>
      </w:r>
      <w:r>
        <w:rPr>
          <w:color w:val="2C2728"/>
        </w:rPr>
        <w:t>S.</w:t>
      </w:r>
      <w:r>
        <w:rPr>
          <w:color w:val="2C2728"/>
          <w:spacing w:val="-14"/>
        </w:rPr>
        <w:t xml:space="preserve"> </w:t>
      </w:r>
      <w:r>
        <w:rPr>
          <w:color w:val="2C2728"/>
        </w:rPr>
        <w:t>T.,</w:t>
      </w:r>
      <w:r>
        <w:rPr>
          <w:color w:val="2C2728"/>
          <w:spacing w:val="-14"/>
        </w:rPr>
        <w:t xml:space="preserve"> </w:t>
      </w:r>
      <w:r>
        <w:rPr>
          <w:color w:val="2C2728"/>
        </w:rPr>
        <w:t xml:space="preserve">Wright, C., Treisman, G., &amp; Saag, M. S. (2013). Routine depression screening in an HIV clinic cohort identifies patients with complex psychiatric co-morbidities who show significant response to treatment. </w:t>
      </w:r>
      <w:r>
        <w:rPr>
          <w:i/>
          <w:color w:val="2C2728"/>
        </w:rPr>
        <w:t>AIDS and Behavior, 17</w:t>
      </w:r>
      <w:r>
        <w:rPr>
          <w:color w:val="2C2728"/>
        </w:rPr>
        <w:t xml:space="preserve">(8), 2781-2791. </w:t>
      </w:r>
      <w:r>
        <w:rPr>
          <w:color w:val="4868B3"/>
        </w:rPr>
        <w:t xml:space="preserve">https:// </w:t>
      </w:r>
      <w:r>
        <w:rPr>
          <w:color w:val="4868B3"/>
          <w:spacing w:val="-2"/>
        </w:rPr>
        <w:t>doi.o</w:t>
      </w:r>
      <w:r>
        <w:rPr>
          <w:color w:val="4868B3"/>
          <w:spacing w:val="-2"/>
        </w:rPr>
        <w:t>rg/10.1007/s10461-012-0342-7</w:t>
      </w:r>
    </w:p>
    <w:p w14:paraId="78A324DD" w14:textId="77777777" w:rsidR="004E457E" w:rsidRDefault="004E457E">
      <w:pPr>
        <w:pStyle w:val="BodyText"/>
        <w:spacing w:before="9"/>
        <w:rPr>
          <w:sz w:val="26"/>
        </w:rPr>
      </w:pPr>
    </w:p>
    <w:p w14:paraId="25CA3423" w14:textId="77777777" w:rsidR="004E457E" w:rsidRDefault="00EA0C9A">
      <w:pPr>
        <w:pStyle w:val="BodyText"/>
        <w:spacing w:before="1"/>
        <w:ind w:left="400" w:right="756"/>
      </w:pPr>
      <w:r>
        <w:rPr>
          <w:color w:val="2C2728"/>
          <w:sz w:val="12"/>
        </w:rPr>
        <w:t xml:space="preserve">58 </w:t>
      </w:r>
      <w:r>
        <w:rPr>
          <w:color w:val="2C2728"/>
        </w:rPr>
        <w:t>Substance</w:t>
      </w:r>
      <w:r>
        <w:rPr>
          <w:color w:val="2C2728"/>
          <w:spacing w:val="-3"/>
        </w:rPr>
        <w:t xml:space="preserve"> </w:t>
      </w:r>
      <w:r>
        <w:rPr>
          <w:color w:val="2C2728"/>
        </w:rPr>
        <w:t>Abuse and Mental Health Services</w:t>
      </w:r>
      <w:r>
        <w:rPr>
          <w:color w:val="2C2728"/>
          <w:spacing w:val="-3"/>
        </w:rPr>
        <w:t xml:space="preserve"> </w:t>
      </w:r>
      <w:r>
        <w:rPr>
          <w:color w:val="2C2728"/>
        </w:rPr>
        <w:t>Administration, &amp; Health Resources and Services</w:t>
      </w:r>
      <w:r>
        <w:rPr>
          <w:color w:val="2C2728"/>
          <w:spacing w:val="-4"/>
        </w:rPr>
        <w:t xml:space="preserve"> </w:t>
      </w:r>
      <w:r>
        <w:rPr>
          <w:color w:val="2C2728"/>
        </w:rPr>
        <w:t xml:space="preserve">Administration. (2016). </w:t>
      </w:r>
      <w:r>
        <w:rPr>
          <w:i/>
          <w:color w:val="2C2728"/>
        </w:rPr>
        <w:t>The case for behavioral health screening in HIV care settings</w:t>
      </w:r>
      <w:r>
        <w:rPr>
          <w:color w:val="2C2728"/>
        </w:rPr>
        <w:t>. U.S. Department of Health and Human Services.</w:t>
      </w:r>
      <w:r>
        <w:rPr>
          <w:color w:val="2C2728"/>
        </w:rPr>
        <w:t xml:space="preserve"> </w:t>
      </w:r>
      <w:r>
        <w:rPr>
          <w:color w:val="4868B3"/>
        </w:rPr>
        <w:t>https://</w:t>
      </w:r>
      <w:r>
        <w:rPr>
          <w:color w:val="4868B3"/>
          <w:spacing w:val="-18"/>
        </w:rPr>
        <w:t xml:space="preserve"> </w:t>
      </w:r>
      <w:r>
        <w:rPr>
          <w:color w:val="4868B3"/>
        </w:rPr>
        <w:t>store.samhsa.gov/product/The-Case-for-Behavioral-</w:t>
      </w:r>
      <w:r>
        <w:rPr>
          <w:color w:val="4868B3"/>
          <w:spacing w:val="-17"/>
        </w:rPr>
        <w:t xml:space="preserve"> </w:t>
      </w:r>
      <w:r>
        <w:rPr>
          <w:color w:val="4868B3"/>
        </w:rPr>
        <w:t xml:space="preserve">Health-Screening-in- </w:t>
      </w:r>
      <w:r>
        <w:rPr>
          <w:color w:val="4868B3"/>
          <w:spacing w:val="-2"/>
        </w:rPr>
        <w:t>HIV-Care-Settings/SMA16-4999</w:t>
      </w:r>
    </w:p>
    <w:p w14:paraId="593EF44F" w14:textId="77777777" w:rsidR="004E457E" w:rsidRDefault="004E457E">
      <w:pPr>
        <w:sectPr w:rsidR="004E457E">
          <w:pgSz w:w="12240" w:h="15840"/>
          <w:pgMar w:top="980" w:right="920" w:bottom="280" w:left="1040" w:header="714" w:footer="0" w:gutter="0"/>
          <w:cols w:space="720"/>
        </w:sectPr>
      </w:pPr>
    </w:p>
    <w:p w14:paraId="5F2F737B" w14:textId="77777777" w:rsidR="004E457E" w:rsidRDefault="004E457E">
      <w:pPr>
        <w:pStyle w:val="BodyText"/>
        <w:rPr>
          <w:sz w:val="20"/>
        </w:rPr>
      </w:pPr>
    </w:p>
    <w:p w14:paraId="3A6E2E65" w14:textId="77777777" w:rsidR="004E457E" w:rsidRDefault="004E457E">
      <w:pPr>
        <w:pStyle w:val="BodyText"/>
        <w:rPr>
          <w:sz w:val="20"/>
        </w:rPr>
      </w:pPr>
    </w:p>
    <w:p w14:paraId="2FF6A412" w14:textId="77777777" w:rsidR="004E457E" w:rsidRDefault="004E457E">
      <w:pPr>
        <w:pStyle w:val="BodyText"/>
        <w:spacing w:before="9"/>
        <w:rPr>
          <w:sz w:val="17"/>
        </w:rPr>
      </w:pPr>
    </w:p>
    <w:p w14:paraId="2401160A" w14:textId="77777777" w:rsidR="004E457E" w:rsidRDefault="00EA0C9A">
      <w:pPr>
        <w:pStyle w:val="BodyText"/>
        <w:spacing w:before="88"/>
        <w:ind w:left="400" w:right="520"/>
      </w:pPr>
      <w:r>
        <w:rPr>
          <w:color w:val="2C2728"/>
          <w:sz w:val="12"/>
        </w:rPr>
        <w:t xml:space="preserve">59 </w:t>
      </w:r>
      <w:r>
        <w:rPr>
          <w:color w:val="2C2728"/>
        </w:rPr>
        <w:t>Safren, S.</w:t>
      </w:r>
      <w:r>
        <w:rPr>
          <w:color w:val="2C2728"/>
          <w:spacing w:val="-13"/>
        </w:rPr>
        <w:t xml:space="preserve"> </w:t>
      </w:r>
      <w:r>
        <w:rPr>
          <w:color w:val="2C2728"/>
        </w:rPr>
        <w:t>A., O’Cleirigh, C.,</w:t>
      </w:r>
      <w:r>
        <w:rPr>
          <w:color w:val="2C2728"/>
          <w:spacing w:val="-2"/>
        </w:rPr>
        <w:t xml:space="preserve"> </w:t>
      </w:r>
      <w:r>
        <w:rPr>
          <w:color w:val="2C2728"/>
        </w:rPr>
        <w:t>Tan, J.</w:t>
      </w:r>
      <w:r>
        <w:rPr>
          <w:color w:val="2C2728"/>
          <w:spacing w:val="-7"/>
        </w:rPr>
        <w:t xml:space="preserve"> </w:t>
      </w:r>
      <w:r>
        <w:rPr>
          <w:color w:val="2C2728"/>
        </w:rPr>
        <w:t>Y., Raminani, S. R., Reilly, L. C., Otto, M. W., &amp; Mayer, K. H. (2009).</w:t>
      </w:r>
      <w:r>
        <w:rPr>
          <w:color w:val="2C2728"/>
          <w:spacing w:val="-10"/>
        </w:rPr>
        <w:t xml:space="preserve"> </w:t>
      </w:r>
      <w:r>
        <w:rPr>
          <w:color w:val="2C2728"/>
        </w:rPr>
        <w:t>A</w:t>
      </w:r>
      <w:r>
        <w:rPr>
          <w:color w:val="2C2728"/>
          <w:spacing w:val="-10"/>
        </w:rPr>
        <w:t xml:space="preserve"> </w:t>
      </w:r>
      <w:r>
        <w:rPr>
          <w:color w:val="2C2728"/>
        </w:rPr>
        <w:t>randomized controlled trial of cognitive behavioral therapy</w:t>
      </w:r>
      <w:r>
        <w:rPr>
          <w:color w:val="2C2728"/>
          <w:spacing w:val="-10"/>
        </w:rPr>
        <w:t xml:space="preserve"> </w:t>
      </w:r>
      <w:r>
        <w:rPr>
          <w:color w:val="2C2728"/>
        </w:rPr>
        <w:t>for</w:t>
      </w:r>
      <w:r>
        <w:rPr>
          <w:color w:val="2C2728"/>
          <w:spacing w:val="-10"/>
        </w:rPr>
        <w:t xml:space="preserve"> </w:t>
      </w:r>
      <w:r>
        <w:rPr>
          <w:color w:val="2C2728"/>
        </w:rPr>
        <w:t>adherence</w:t>
      </w:r>
      <w:r>
        <w:rPr>
          <w:color w:val="2C2728"/>
          <w:spacing w:val="-11"/>
        </w:rPr>
        <w:t xml:space="preserve"> </w:t>
      </w:r>
      <w:r>
        <w:rPr>
          <w:color w:val="2C2728"/>
        </w:rPr>
        <w:t>and</w:t>
      </w:r>
      <w:r>
        <w:rPr>
          <w:color w:val="2C2728"/>
          <w:spacing w:val="-10"/>
        </w:rPr>
        <w:t xml:space="preserve"> </w:t>
      </w:r>
      <w:r>
        <w:rPr>
          <w:color w:val="2C2728"/>
        </w:rPr>
        <w:t>depression</w:t>
      </w:r>
      <w:r>
        <w:rPr>
          <w:color w:val="2C2728"/>
          <w:spacing w:val="-10"/>
        </w:rPr>
        <w:t xml:space="preserve"> </w:t>
      </w:r>
      <w:r>
        <w:rPr>
          <w:color w:val="2C2728"/>
        </w:rPr>
        <w:t>(CBT-ad)</w:t>
      </w:r>
      <w:r>
        <w:rPr>
          <w:color w:val="2C2728"/>
          <w:spacing w:val="-10"/>
        </w:rPr>
        <w:t xml:space="preserve"> </w:t>
      </w:r>
      <w:r>
        <w:rPr>
          <w:color w:val="2C2728"/>
        </w:rPr>
        <w:t>in</w:t>
      </w:r>
      <w:r>
        <w:rPr>
          <w:color w:val="2C2728"/>
          <w:spacing w:val="-10"/>
        </w:rPr>
        <w:t xml:space="preserve"> </w:t>
      </w:r>
      <w:r>
        <w:rPr>
          <w:color w:val="2C2728"/>
        </w:rPr>
        <w:t>HIV-infected</w:t>
      </w:r>
      <w:r>
        <w:rPr>
          <w:color w:val="2C2728"/>
          <w:spacing w:val="-10"/>
        </w:rPr>
        <w:t xml:space="preserve"> </w:t>
      </w:r>
      <w:r>
        <w:rPr>
          <w:color w:val="2C2728"/>
        </w:rPr>
        <w:t>individuals.</w:t>
      </w:r>
      <w:r>
        <w:rPr>
          <w:color w:val="2C2728"/>
          <w:spacing w:val="-10"/>
        </w:rPr>
        <w:t xml:space="preserve"> </w:t>
      </w:r>
      <w:r>
        <w:rPr>
          <w:i/>
          <w:color w:val="2C2728"/>
        </w:rPr>
        <w:t>Health Psychology, 28</w:t>
      </w:r>
      <w:r>
        <w:rPr>
          <w:color w:val="2C2728"/>
        </w:rPr>
        <w:t xml:space="preserve">(1), 1-10. </w:t>
      </w:r>
      <w:r>
        <w:rPr>
          <w:color w:val="4868B3"/>
        </w:rPr>
        <w:t>https://doi.org/10.1037/a0012715</w:t>
      </w:r>
    </w:p>
    <w:p w14:paraId="58B74CC2" w14:textId="77777777" w:rsidR="004E457E" w:rsidRDefault="004E457E">
      <w:pPr>
        <w:pStyle w:val="BodyText"/>
        <w:rPr>
          <w:sz w:val="30"/>
        </w:rPr>
      </w:pPr>
    </w:p>
    <w:p w14:paraId="0B088120" w14:textId="77777777" w:rsidR="004E457E" w:rsidRDefault="004E457E">
      <w:pPr>
        <w:pStyle w:val="BodyText"/>
        <w:rPr>
          <w:sz w:val="25"/>
        </w:rPr>
      </w:pPr>
    </w:p>
    <w:p w14:paraId="604E6983" w14:textId="77777777" w:rsidR="004E457E" w:rsidRDefault="00EA0C9A">
      <w:pPr>
        <w:pStyle w:val="BodyText"/>
        <w:ind w:left="400" w:right="524"/>
      </w:pPr>
      <w:r>
        <w:rPr>
          <w:color w:val="2C2728"/>
          <w:sz w:val="12"/>
        </w:rPr>
        <w:t xml:space="preserve">60 </w:t>
      </w:r>
      <w:r>
        <w:rPr>
          <w:color w:val="2C2728"/>
        </w:rPr>
        <w:t>Leserman, J. (2008). Role of depression, stress, and trauma in HIV disease progression.</w:t>
      </w:r>
      <w:r>
        <w:rPr>
          <w:color w:val="2C2728"/>
          <w:spacing w:val="-9"/>
        </w:rPr>
        <w:t xml:space="preserve"> </w:t>
      </w:r>
      <w:r>
        <w:rPr>
          <w:i/>
          <w:color w:val="2C2728"/>
        </w:rPr>
        <w:t>Psychosomatic</w:t>
      </w:r>
      <w:r>
        <w:rPr>
          <w:i/>
          <w:color w:val="2C2728"/>
          <w:spacing w:val="-10"/>
        </w:rPr>
        <w:t xml:space="preserve"> </w:t>
      </w:r>
      <w:r>
        <w:rPr>
          <w:i/>
          <w:color w:val="2C2728"/>
        </w:rPr>
        <w:t>Medicine,</w:t>
      </w:r>
      <w:r>
        <w:rPr>
          <w:i/>
          <w:color w:val="2C2728"/>
          <w:spacing w:val="-9"/>
        </w:rPr>
        <w:t xml:space="preserve"> </w:t>
      </w:r>
      <w:r>
        <w:rPr>
          <w:i/>
          <w:color w:val="2C2728"/>
        </w:rPr>
        <w:t>70</w:t>
      </w:r>
      <w:r>
        <w:rPr>
          <w:color w:val="2C2728"/>
        </w:rPr>
        <w:t>(5),</w:t>
      </w:r>
      <w:r>
        <w:rPr>
          <w:color w:val="2C2728"/>
          <w:spacing w:val="-9"/>
        </w:rPr>
        <w:t xml:space="preserve"> </w:t>
      </w:r>
      <w:r>
        <w:rPr>
          <w:color w:val="2C2728"/>
        </w:rPr>
        <w:t>539-545.</w:t>
      </w:r>
      <w:r>
        <w:rPr>
          <w:color w:val="2C2728"/>
          <w:spacing w:val="-9"/>
        </w:rPr>
        <w:t xml:space="preserve"> </w:t>
      </w:r>
      <w:r>
        <w:rPr>
          <w:color w:val="4868B3"/>
        </w:rPr>
        <w:t xml:space="preserve">https://doi.org/10.1097/ </w:t>
      </w:r>
      <w:r>
        <w:rPr>
          <w:color w:val="4868B3"/>
          <w:spacing w:val="-2"/>
        </w:rPr>
        <w:t>psy.0b013e3181777a5f</w:t>
      </w:r>
    </w:p>
    <w:p w14:paraId="3B32ABF8" w14:textId="77777777" w:rsidR="004E457E" w:rsidRDefault="004E457E">
      <w:pPr>
        <w:pStyle w:val="BodyText"/>
        <w:spacing w:before="3"/>
        <w:rPr>
          <w:sz w:val="27"/>
        </w:rPr>
      </w:pPr>
    </w:p>
    <w:p w14:paraId="21FC19B8" w14:textId="77777777" w:rsidR="004E457E" w:rsidRDefault="00EA0C9A">
      <w:pPr>
        <w:pStyle w:val="BodyText"/>
        <w:ind w:left="400" w:right="640"/>
      </w:pPr>
      <w:r>
        <w:rPr>
          <w:color w:val="2C2728"/>
          <w:sz w:val="12"/>
        </w:rPr>
        <w:t>61</w:t>
      </w:r>
      <w:r>
        <w:rPr>
          <w:color w:val="2C2728"/>
          <w:spacing w:val="-8"/>
          <w:sz w:val="12"/>
        </w:rPr>
        <w:t xml:space="preserve"> </w:t>
      </w:r>
      <w:r>
        <w:rPr>
          <w:color w:val="2C2728"/>
        </w:rPr>
        <w:t>Sales,</w:t>
      </w:r>
      <w:r>
        <w:rPr>
          <w:color w:val="2C2728"/>
          <w:spacing w:val="-5"/>
        </w:rPr>
        <w:t xml:space="preserve"> </w:t>
      </w:r>
      <w:r>
        <w:rPr>
          <w:color w:val="2C2728"/>
        </w:rPr>
        <w:t>J.</w:t>
      </w:r>
      <w:r>
        <w:rPr>
          <w:color w:val="2C2728"/>
          <w:spacing w:val="-6"/>
        </w:rPr>
        <w:t xml:space="preserve"> </w:t>
      </w:r>
      <w:r>
        <w:rPr>
          <w:color w:val="2C2728"/>
        </w:rPr>
        <w:t>M.,</w:t>
      </w:r>
      <w:r>
        <w:rPr>
          <w:color w:val="2C2728"/>
          <w:spacing w:val="-6"/>
        </w:rPr>
        <w:t xml:space="preserve"> </w:t>
      </w:r>
      <w:r>
        <w:rPr>
          <w:color w:val="2C2728"/>
        </w:rPr>
        <w:t>Swartzendruber,</w:t>
      </w:r>
      <w:r>
        <w:rPr>
          <w:color w:val="2C2728"/>
          <w:spacing w:val="-18"/>
        </w:rPr>
        <w:t xml:space="preserve"> </w:t>
      </w:r>
      <w:r>
        <w:rPr>
          <w:color w:val="2C2728"/>
        </w:rPr>
        <w:t>A.,</w:t>
      </w:r>
      <w:r>
        <w:rPr>
          <w:color w:val="2C2728"/>
          <w:spacing w:val="-5"/>
        </w:rPr>
        <w:t xml:space="preserve"> </w:t>
      </w:r>
      <w:r>
        <w:rPr>
          <w:color w:val="2C2728"/>
        </w:rPr>
        <w:t>&amp;</w:t>
      </w:r>
      <w:r>
        <w:rPr>
          <w:color w:val="2C2728"/>
          <w:spacing w:val="-6"/>
        </w:rPr>
        <w:t xml:space="preserve"> </w:t>
      </w:r>
      <w:r>
        <w:rPr>
          <w:color w:val="2C2728"/>
        </w:rPr>
        <w:t>Phillips,</w:t>
      </w:r>
      <w:r>
        <w:rPr>
          <w:color w:val="2C2728"/>
          <w:spacing w:val="-18"/>
        </w:rPr>
        <w:t xml:space="preserve"> </w:t>
      </w:r>
      <w:r>
        <w:rPr>
          <w:color w:val="2C2728"/>
        </w:rPr>
        <w:t>A.</w:t>
      </w:r>
      <w:r>
        <w:rPr>
          <w:color w:val="2C2728"/>
          <w:spacing w:val="-5"/>
        </w:rPr>
        <w:t xml:space="preserve"> </w:t>
      </w:r>
      <w:r>
        <w:rPr>
          <w:color w:val="2C2728"/>
        </w:rPr>
        <w:t>L.</w:t>
      </w:r>
      <w:r>
        <w:rPr>
          <w:color w:val="2C2728"/>
          <w:spacing w:val="-6"/>
        </w:rPr>
        <w:t xml:space="preserve"> </w:t>
      </w:r>
      <w:r>
        <w:rPr>
          <w:color w:val="2C2728"/>
        </w:rPr>
        <w:t>(2016).</w:t>
      </w:r>
      <w:r>
        <w:rPr>
          <w:color w:val="2C2728"/>
          <w:spacing w:val="-11"/>
        </w:rPr>
        <w:t xml:space="preserve"> </w:t>
      </w:r>
      <w:r>
        <w:rPr>
          <w:color w:val="2C2728"/>
        </w:rPr>
        <w:t>Trauma-informed</w:t>
      </w:r>
      <w:r>
        <w:rPr>
          <w:color w:val="2C2728"/>
          <w:spacing w:val="-6"/>
        </w:rPr>
        <w:t xml:space="preserve"> </w:t>
      </w:r>
      <w:r>
        <w:rPr>
          <w:color w:val="2C2728"/>
        </w:rPr>
        <w:t xml:space="preserve">HIV prevention and treatment. </w:t>
      </w:r>
      <w:r>
        <w:rPr>
          <w:i/>
          <w:color w:val="2C2728"/>
        </w:rPr>
        <w:t>Current HIV/AIDS Reports, 13</w:t>
      </w:r>
      <w:r>
        <w:rPr>
          <w:color w:val="2C2728"/>
        </w:rPr>
        <w:t xml:space="preserve">(6), 374- 382. </w:t>
      </w:r>
      <w:r>
        <w:rPr>
          <w:color w:val="4868B3"/>
        </w:rPr>
        <w:t xml:space="preserve">https:// </w:t>
      </w:r>
      <w:r>
        <w:rPr>
          <w:color w:val="4868B3"/>
          <w:spacing w:val="-2"/>
        </w:rPr>
        <w:t>doi.org/10.1007/s11904-016-0337-5</w:t>
      </w:r>
    </w:p>
    <w:p w14:paraId="5F736C67" w14:textId="77777777" w:rsidR="004E457E" w:rsidRDefault="004E457E">
      <w:pPr>
        <w:pStyle w:val="BodyText"/>
        <w:spacing w:before="4"/>
        <w:rPr>
          <w:sz w:val="27"/>
        </w:rPr>
      </w:pPr>
    </w:p>
    <w:p w14:paraId="6A128CF9" w14:textId="77777777" w:rsidR="004E457E" w:rsidRDefault="00EA0C9A">
      <w:pPr>
        <w:pStyle w:val="BodyText"/>
        <w:ind w:left="400" w:right="524"/>
      </w:pPr>
      <w:r>
        <w:rPr>
          <w:color w:val="2C2728"/>
          <w:sz w:val="12"/>
        </w:rPr>
        <w:t>62</w:t>
      </w:r>
      <w:r>
        <w:rPr>
          <w:color w:val="2C2728"/>
          <w:spacing w:val="-5"/>
          <w:sz w:val="12"/>
        </w:rPr>
        <w:t xml:space="preserve"> </w:t>
      </w:r>
      <w:r>
        <w:rPr>
          <w:color w:val="2C2728"/>
        </w:rPr>
        <w:t>Machtinger,</w:t>
      </w:r>
      <w:r>
        <w:rPr>
          <w:color w:val="2C2728"/>
          <w:spacing w:val="-16"/>
        </w:rPr>
        <w:t xml:space="preserve"> </w:t>
      </w:r>
      <w:r>
        <w:rPr>
          <w:color w:val="2C2728"/>
        </w:rPr>
        <w:t>Wilson,</w:t>
      </w:r>
      <w:r>
        <w:rPr>
          <w:color w:val="2C2728"/>
          <w:spacing w:val="-16"/>
        </w:rPr>
        <w:t xml:space="preserve"> </w:t>
      </w:r>
      <w:r>
        <w:rPr>
          <w:color w:val="2C2728"/>
        </w:rPr>
        <w:t>T.,</w:t>
      </w:r>
      <w:r>
        <w:rPr>
          <w:color w:val="2C2728"/>
          <w:spacing w:val="-11"/>
        </w:rPr>
        <w:t xml:space="preserve"> </w:t>
      </w:r>
      <w:r>
        <w:rPr>
          <w:color w:val="2C2728"/>
        </w:rPr>
        <w:t>E.,</w:t>
      </w:r>
      <w:r>
        <w:rPr>
          <w:color w:val="2C2728"/>
          <w:spacing w:val="-11"/>
        </w:rPr>
        <w:t xml:space="preserve"> </w:t>
      </w:r>
      <w:r>
        <w:rPr>
          <w:color w:val="2C2728"/>
        </w:rPr>
        <w:t>Haberer,</w:t>
      </w:r>
      <w:r>
        <w:rPr>
          <w:color w:val="2C2728"/>
          <w:spacing w:val="-11"/>
        </w:rPr>
        <w:t xml:space="preserve"> </w:t>
      </w:r>
      <w:r>
        <w:rPr>
          <w:color w:val="2C2728"/>
        </w:rPr>
        <w:t>J.,</w:t>
      </w:r>
      <w:r>
        <w:rPr>
          <w:color w:val="2C2728"/>
          <w:spacing w:val="-11"/>
        </w:rPr>
        <w:t xml:space="preserve"> </w:t>
      </w:r>
      <w:r>
        <w:rPr>
          <w:color w:val="2C2728"/>
        </w:rPr>
        <w:t>&amp;</w:t>
      </w:r>
      <w:r>
        <w:rPr>
          <w:color w:val="2C2728"/>
          <w:spacing w:val="-16"/>
        </w:rPr>
        <w:t xml:space="preserve"> </w:t>
      </w:r>
      <w:r>
        <w:rPr>
          <w:color w:val="2C2728"/>
        </w:rPr>
        <w:t>Weiss,</w:t>
      </w:r>
      <w:r>
        <w:rPr>
          <w:color w:val="2C2728"/>
          <w:spacing w:val="-11"/>
        </w:rPr>
        <w:t xml:space="preserve"> </w:t>
      </w:r>
      <w:r>
        <w:rPr>
          <w:color w:val="2C2728"/>
        </w:rPr>
        <w:t>D.</w:t>
      </w:r>
      <w:r>
        <w:rPr>
          <w:color w:val="2C2728"/>
          <w:spacing w:val="-11"/>
        </w:rPr>
        <w:t xml:space="preserve"> </w:t>
      </w:r>
      <w:r>
        <w:rPr>
          <w:color w:val="2C2728"/>
        </w:rPr>
        <w:t>(2012).</w:t>
      </w:r>
      <w:r>
        <w:rPr>
          <w:color w:val="2C2728"/>
          <w:spacing w:val="-11"/>
        </w:rPr>
        <w:t xml:space="preserve"> </w:t>
      </w:r>
      <w:r>
        <w:rPr>
          <w:color w:val="2C2728"/>
        </w:rPr>
        <w:t>Psychological</w:t>
      </w:r>
      <w:r>
        <w:rPr>
          <w:color w:val="2C2728"/>
          <w:spacing w:val="-11"/>
        </w:rPr>
        <w:t xml:space="preserve"> </w:t>
      </w:r>
      <w:r>
        <w:rPr>
          <w:color w:val="2C2728"/>
        </w:rPr>
        <w:t>trauma and PTSD in HIV-positive women:</w:t>
      </w:r>
      <w:r>
        <w:rPr>
          <w:color w:val="2C2728"/>
          <w:spacing w:val="-9"/>
        </w:rPr>
        <w:t xml:space="preserve"> </w:t>
      </w:r>
      <w:r>
        <w:rPr>
          <w:color w:val="2C2728"/>
        </w:rPr>
        <w:t>A</w:t>
      </w:r>
      <w:r>
        <w:rPr>
          <w:color w:val="2C2728"/>
          <w:spacing w:val="-9"/>
        </w:rPr>
        <w:t xml:space="preserve"> </w:t>
      </w:r>
      <w:r>
        <w:rPr>
          <w:color w:val="2C2728"/>
        </w:rPr>
        <w:t>meta</w:t>
      </w:r>
      <w:r>
        <w:rPr>
          <w:color w:val="2C2728"/>
        </w:rPr>
        <w:t xml:space="preserve">-analysis. </w:t>
      </w:r>
      <w:r>
        <w:rPr>
          <w:i/>
          <w:color w:val="2C2728"/>
        </w:rPr>
        <w:t>AIDS and Behavior, 16</w:t>
      </w:r>
      <w:r>
        <w:rPr>
          <w:color w:val="2C2728"/>
        </w:rPr>
        <w:t>,</w:t>
      </w:r>
    </w:p>
    <w:p w14:paraId="64B71953" w14:textId="77777777" w:rsidR="004E457E" w:rsidRDefault="00EA0C9A">
      <w:pPr>
        <w:pStyle w:val="BodyText"/>
        <w:spacing w:line="318" w:lineRule="exact"/>
        <w:ind w:left="400"/>
      </w:pPr>
      <w:r>
        <w:rPr>
          <w:color w:val="2C2728"/>
        </w:rPr>
        <w:t>2091-2100.</w:t>
      </w:r>
      <w:r>
        <w:rPr>
          <w:color w:val="2C2728"/>
          <w:spacing w:val="-11"/>
        </w:rPr>
        <w:t xml:space="preserve"> </w:t>
      </w:r>
      <w:r>
        <w:rPr>
          <w:color w:val="4868B3"/>
        </w:rPr>
        <w:t>https://doi.org/10.1007/s10461-011-</w:t>
      </w:r>
      <w:r>
        <w:rPr>
          <w:color w:val="4868B3"/>
          <w:spacing w:val="-10"/>
        </w:rPr>
        <w:t xml:space="preserve"> </w:t>
      </w:r>
      <w:r>
        <w:rPr>
          <w:color w:val="4868B3"/>
        </w:rPr>
        <w:t>0127-</w:t>
      </w:r>
      <w:r>
        <w:rPr>
          <w:color w:val="4868B3"/>
          <w:spacing w:val="-10"/>
        </w:rPr>
        <w:t>4</w:t>
      </w:r>
    </w:p>
    <w:p w14:paraId="5F53826E" w14:textId="77777777" w:rsidR="004E457E" w:rsidRDefault="004E457E">
      <w:pPr>
        <w:pStyle w:val="BodyText"/>
        <w:spacing w:before="7"/>
        <w:rPr>
          <w:sz w:val="27"/>
        </w:rPr>
      </w:pPr>
    </w:p>
    <w:p w14:paraId="21BFAAC7" w14:textId="77777777" w:rsidR="004E457E" w:rsidRDefault="00EA0C9A">
      <w:pPr>
        <w:pStyle w:val="BodyText"/>
        <w:spacing w:before="1" w:line="321" w:lineRule="exact"/>
        <w:ind w:left="470"/>
      </w:pPr>
      <w:r>
        <w:rPr>
          <w:color w:val="2C2728"/>
          <w:sz w:val="12"/>
        </w:rPr>
        <w:t>63</w:t>
      </w:r>
      <w:r>
        <w:rPr>
          <w:color w:val="2C2728"/>
          <w:spacing w:val="-7"/>
          <w:sz w:val="12"/>
        </w:rPr>
        <w:t xml:space="preserve"> </w:t>
      </w:r>
      <w:r>
        <w:rPr>
          <w:color w:val="2C2728"/>
        </w:rPr>
        <w:t>Golin,</w:t>
      </w:r>
      <w:r>
        <w:rPr>
          <w:color w:val="2C2728"/>
          <w:spacing w:val="-7"/>
        </w:rPr>
        <w:t xml:space="preserve"> </w:t>
      </w:r>
      <w:r>
        <w:rPr>
          <w:color w:val="2C2728"/>
        </w:rPr>
        <w:t>C.</w:t>
      </w:r>
      <w:r>
        <w:rPr>
          <w:color w:val="2C2728"/>
          <w:spacing w:val="-7"/>
        </w:rPr>
        <w:t xml:space="preserve"> </w:t>
      </w:r>
      <w:r>
        <w:rPr>
          <w:color w:val="2C2728"/>
        </w:rPr>
        <w:t>E.,</w:t>
      </w:r>
      <w:r>
        <w:rPr>
          <w:color w:val="2C2728"/>
          <w:spacing w:val="-7"/>
        </w:rPr>
        <w:t xml:space="preserve"> </w:t>
      </w:r>
      <w:r>
        <w:rPr>
          <w:color w:val="2C2728"/>
        </w:rPr>
        <w:t>Haley,</w:t>
      </w:r>
      <w:r>
        <w:rPr>
          <w:color w:val="2C2728"/>
          <w:spacing w:val="-7"/>
        </w:rPr>
        <w:t xml:space="preserve"> </w:t>
      </w:r>
      <w:r>
        <w:rPr>
          <w:color w:val="2C2728"/>
        </w:rPr>
        <w:t>D.</w:t>
      </w:r>
      <w:r>
        <w:rPr>
          <w:color w:val="2C2728"/>
          <w:spacing w:val="-7"/>
        </w:rPr>
        <w:t xml:space="preserve"> </w:t>
      </w:r>
      <w:r>
        <w:rPr>
          <w:color w:val="2C2728"/>
        </w:rPr>
        <w:t>F.,</w:t>
      </w:r>
      <w:r>
        <w:rPr>
          <w:color w:val="2C2728"/>
          <w:spacing w:val="-12"/>
        </w:rPr>
        <w:t xml:space="preserve"> </w:t>
      </w:r>
      <w:r>
        <w:rPr>
          <w:color w:val="2C2728"/>
        </w:rPr>
        <w:t>Wang,</w:t>
      </w:r>
      <w:r>
        <w:rPr>
          <w:color w:val="2C2728"/>
          <w:spacing w:val="-7"/>
        </w:rPr>
        <w:t xml:space="preserve"> </w:t>
      </w:r>
      <w:r>
        <w:rPr>
          <w:color w:val="2C2728"/>
        </w:rPr>
        <w:t>J.,</w:t>
      </w:r>
      <w:r>
        <w:rPr>
          <w:color w:val="2C2728"/>
          <w:spacing w:val="-7"/>
        </w:rPr>
        <w:t xml:space="preserve"> </w:t>
      </w:r>
      <w:r>
        <w:rPr>
          <w:color w:val="2C2728"/>
        </w:rPr>
        <w:t>Hughes,</w:t>
      </w:r>
      <w:r>
        <w:rPr>
          <w:color w:val="2C2728"/>
          <w:spacing w:val="-7"/>
        </w:rPr>
        <w:t xml:space="preserve"> </w:t>
      </w:r>
      <w:r>
        <w:rPr>
          <w:color w:val="2C2728"/>
        </w:rPr>
        <w:t>J.</w:t>
      </w:r>
      <w:r>
        <w:rPr>
          <w:color w:val="2C2728"/>
          <w:spacing w:val="-6"/>
        </w:rPr>
        <w:t xml:space="preserve"> </w:t>
      </w:r>
      <w:r>
        <w:rPr>
          <w:color w:val="2C2728"/>
        </w:rPr>
        <w:t>P.,</w:t>
      </w:r>
      <w:r>
        <w:rPr>
          <w:color w:val="2C2728"/>
          <w:spacing w:val="-7"/>
        </w:rPr>
        <w:t xml:space="preserve"> </w:t>
      </w:r>
      <w:r>
        <w:rPr>
          <w:color w:val="2C2728"/>
        </w:rPr>
        <w:t>Kuo,</w:t>
      </w:r>
      <w:r>
        <w:rPr>
          <w:color w:val="2C2728"/>
          <w:spacing w:val="-7"/>
        </w:rPr>
        <w:t xml:space="preserve"> </w:t>
      </w:r>
      <w:r>
        <w:rPr>
          <w:color w:val="2C2728"/>
        </w:rPr>
        <w:t>I.,</w:t>
      </w:r>
      <w:r>
        <w:rPr>
          <w:color w:val="2C2728"/>
          <w:spacing w:val="-7"/>
        </w:rPr>
        <w:t xml:space="preserve"> </w:t>
      </w:r>
      <w:r>
        <w:rPr>
          <w:color w:val="2C2728"/>
        </w:rPr>
        <w:t>Justman,</w:t>
      </w:r>
      <w:r>
        <w:rPr>
          <w:color w:val="2C2728"/>
          <w:spacing w:val="-7"/>
        </w:rPr>
        <w:t xml:space="preserve"> </w:t>
      </w:r>
      <w:r>
        <w:rPr>
          <w:color w:val="2C2728"/>
        </w:rPr>
        <w:t>J.,</w:t>
      </w:r>
      <w:r>
        <w:rPr>
          <w:color w:val="2C2728"/>
          <w:spacing w:val="-17"/>
        </w:rPr>
        <w:t xml:space="preserve"> </w:t>
      </w:r>
      <w:r>
        <w:rPr>
          <w:color w:val="2C2728"/>
          <w:spacing w:val="-2"/>
        </w:rPr>
        <w:t>Adimora,</w:t>
      </w:r>
    </w:p>
    <w:p w14:paraId="51074E96" w14:textId="77777777" w:rsidR="004E457E" w:rsidRDefault="00EA0C9A">
      <w:pPr>
        <w:pStyle w:val="BodyText"/>
        <w:ind w:left="400" w:right="524"/>
      </w:pPr>
      <w:r>
        <w:rPr>
          <w:color w:val="2C2728"/>
        </w:rPr>
        <w:t>A.</w:t>
      </w:r>
      <w:r>
        <w:rPr>
          <w:color w:val="2C2728"/>
          <w:spacing w:val="-18"/>
        </w:rPr>
        <w:t xml:space="preserve"> </w:t>
      </w:r>
      <w:r>
        <w:rPr>
          <w:color w:val="2C2728"/>
        </w:rPr>
        <w:t>A.,</w:t>
      </w:r>
      <w:r>
        <w:rPr>
          <w:color w:val="2C2728"/>
          <w:spacing w:val="-17"/>
        </w:rPr>
        <w:t xml:space="preserve"> </w:t>
      </w:r>
      <w:r>
        <w:rPr>
          <w:color w:val="2C2728"/>
        </w:rPr>
        <w:t>Soto-Torres,</w:t>
      </w:r>
      <w:r>
        <w:rPr>
          <w:color w:val="2C2728"/>
          <w:spacing w:val="-8"/>
        </w:rPr>
        <w:t xml:space="preserve"> </w:t>
      </w:r>
      <w:r>
        <w:rPr>
          <w:color w:val="2C2728"/>
        </w:rPr>
        <w:t>L.,</w:t>
      </w:r>
      <w:r>
        <w:rPr>
          <w:color w:val="2C2728"/>
          <w:spacing w:val="-9"/>
        </w:rPr>
        <w:t xml:space="preserve"> </w:t>
      </w:r>
      <w:r>
        <w:rPr>
          <w:color w:val="2C2728"/>
        </w:rPr>
        <w:t>O’Leary,</w:t>
      </w:r>
      <w:r>
        <w:rPr>
          <w:color w:val="2C2728"/>
          <w:spacing w:val="-18"/>
        </w:rPr>
        <w:t xml:space="preserve"> </w:t>
      </w:r>
      <w:r>
        <w:rPr>
          <w:color w:val="2C2728"/>
        </w:rPr>
        <w:t>A.,</w:t>
      </w:r>
      <w:r>
        <w:rPr>
          <w:color w:val="2C2728"/>
          <w:spacing w:val="-8"/>
        </w:rPr>
        <w:t xml:space="preserve"> </w:t>
      </w:r>
      <w:r>
        <w:rPr>
          <w:color w:val="2C2728"/>
        </w:rPr>
        <w:t>&amp;</w:t>
      </w:r>
      <w:r>
        <w:rPr>
          <w:color w:val="2C2728"/>
          <w:spacing w:val="-9"/>
        </w:rPr>
        <w:t xml:space="preserve"> </w:t>
      </w:r>
      <w:r>
        <w:rPr>
          <w:color w:val="2C2728"/>
        </w:rPr>
        <w:t>Hodder,</w:t>
      </w:r>
      <w:r>
        <w:rPr>
          <w:color w:val="2C2728"/>
          <w:spacing w:val="-9"/>
        </w:rPr>
        <w:t xml:space="preserve"> </w:t>
      </w:r>
      <w:r>
        <w:rPr>
          <w:color w:val="2C2728"/>
        </w:rPr>
        <w:t>S.</w:t>
      </w:r>
      <w:r>
        <w:rPr>
          <w:color w:val="2C2728"/>
          <w:spacing w:val="-9"/>
        </w:rPr>
        <w:t xml:space="preserve"> </w:t>
      </w:r>
      <w:r>
        <w:rPr>
          <w:color w:val="2C2728"/>
        </w:rPr>
        <w:t>(2016).</w:t>
      </w:r>
      <w:r>
        <w:rPr>
          <w:color w:val="2C2728"/>
          <w:spacing w:val="-9"/>
        </w:rPr>
        <w:t xml:space="preserve"> </w:t>
      </w:r>
      <w:r>
        <w:rPr>
          <w:color w:val="2C2728"/>
        </w:rPr>
        <w:t>Post-traumatic</w:t>
      </w:r>
      <w:r>
        <w:rPr>
          <w:color w:val="2C2728"/>
          <w:spacing w:val="-9"/>
        </w:rPr>
        <w:t xml:space="preserve"> </w:t>
      </w:r>
      <w:r>
        <w:rPr>
          <w:color w:val="2C2728"/>
        </w:rPr>
        <w:t xml:space="preserve">stress disorder symptoms and mental health over time among low-income women at increased risk of HIV in the U.S. </w:t>
      </w:r>
      <w:r>
        <w:rPr>
          <w:i/>
          <w:color w:val="2C2728"/>
        </w:rPr>
        <w:t>Journal of Health Care for the Poor and Underserved, 27</w:t>
      </w:r>
      <w:r>
        <w:rPr>
          <w:color w:val="2C2728"/>
        </w:rPr>
        <w:t xml:space="preserve">(2), 891-910. </w:t>
      </w:r>
      <w:r>
        <w:rPr>
          <w:color w:val="4868B3"/>
        </w:rPr>
        <w:t>https://doi. org/10.1353/hpu.2016.0093</w:t>
      </w:r>
    </w:p>
    <w:p w14:paraId="205EB679" w14:textId="77777777" w:rsidR="004E457E" w:rsidRDefault="004E457E">
      <w:pPr>
        <w:pStyle w:val="BodyText"/>
        <w:rPr>
          <w:sz w:val="27"/>
        </w:rPr>
      </w:pPr>
    </w:p>
    <w:p w14:paraId="6C8AFB99" w14:textId="77777777" w:rsidR="004E457E" w:rsidRDefault="00EA0C9A">
      <w:pPr>
        <w:pStyle w:val="BodyText"/>
        <w:ind w:left="400" w:right="970"/>
      </w:pPr>
      <w:r>
        <w:rPr>
          <w:color w:val="2C2728"/>
          <w:sz w:val="12"/>
        </w:rPr>
        <w:t xml:space="preserve">64 </w:t>
      </w:r>
      <w:r>
        <w:rPr>
          <w:color w:val="2C2728"/>
        </w:rPr>
        <w:t>Singer, M. (1994).</w:t>
      </w:r>
      <w:r>
        <w:rPr>
          <w:color w:val="2C2728"/>
          <w:spacing w:val="-8"/>
        </w:rPr>
        <w:t xml:space="preserve"> </w:t>
      </w:r>
      <w:r>
        <w:rPr>
          <w:color w:val="2C2728"/>
        </w:rPr>
        <w:t>AIDS and the health crisis of the U.S. urban poor; the perspective</w:t>
      </w:r>
      <w:r>
        <w:rPr>
          <w:color w:val="2C2728"/>
          <w:spacing w:val="-7"/>
        </w:rPr>
        <w:t xml:space="preserve"> </w:t>
      </w:r>
      <w:r>
        <w:rPr>
          <w:color w:val="2C2728"/>
        </w:rPr>
        <w:t>of</w:t>
      </w:r>
      <w:r>
        <w:rPr>
          <w:color w:val="2C2728"/>
          <w:spacing w:val="-6"/>
        </w:rPr>
        <w:t xml:space="preserve"> </w:t>
      </w:r>
      <w:r>
        <w:rPr>
          <w:color w:val="2C2728"/>
        </w:rPr>
        <w:t>critical</w:t>
      </w:r>
      <w:r>
        <w:rPr>
          <w:color w:val="2C2728"/>
          <w:spacing w:val="-6"/>
        </w:rPr>
        <w:t xml:space="preserve"> </w:t>
      </w:r>
      <w:r>
        <w:rPr>
          <w:color w:val="2C2728"/>
        </w:rPr>
        <w:t>medical</w:t>
      </w:r>
      <w:r>
        <w:rPr>
          <w:color w:val="2C2728"/>
          <w:spacing w:val="-6"/>
        </w:rPr>
        <w:t xml:space="preserve"> </w:t>
      </w:r>
      <w:r>
        <w:rPr>
          <w:color w:val="2C2728"/>
        </w:rPr>
        <w:t>anthropology.</w:t>
      </w:r>
      <w:r>
        <w:rPr>
          <w:color w:val="2C2728"/>
          <w:spacing w:val="-6"/>
        </w:rPr>
        <w:t xml:space="preserve"> </w:t>
      </w:r>
      <w:r>
        <w:rPr>
          <w:i/>
          <w:color w:val="2C2728"/>
        </w:rPr>
        <w:t>Social</w:t>
      </w:r>
      <w:r>
        <w:rPr>
          <w:i/>
          <w:color w:val="2C2728"/>
          <w:spacing w:val="-7"/>
        </w:rPr>
        <w:t xml:space="preserve"> </w:t>
      </w:r>
      <w:r>
        <w:rPr>
          <w:i/>
          <w:color w:val="2C2728"/>
        </w:rPr>
        <w:t>Science</w:t>
      </w:r>
      <w:r>
        <w:rPr>
          <w:i/>
          <w:color w:val="2C2728"/>
          <w:spacing w:val="-7"/>
        </w:rPr>
        <w:t xml:space="preserve"> </w:t>
      </w:r>
      <w:r>
        <w:rPr>
          <w:i/>
          <w:color w:val="2C2728"/>
        </w:rPr>
        <w:t>&amp;</w:t>
      </w:r>
      <w:r>
        <w:rPr>
          <w:i/>
          <w:color w:val="2C2728"/>
          <w:spacing w:val="-6"/>
        </w:rPr>
        <w:t xml:space="preserve"> </w:t>
      </w:r>
      <w:r>
        <w:rPr>
          <w:i/>
          <w:color w:val="2C2728"/>
        </w:rPr>
        <w:t>Medicine,</w:t>
      </w:r>
      <w:r>
        <w:rPr>
          <w:i/>
          <w:color w:val="2C2728"/>
          <w:spacing w:val="-6"/>
        </w:rPr>
        <w:t xml:space="preserve"> </w:t>
      </w:r>
      <w:r>
        <w:rPr>
          <w:i/>
          <w:color w:val="2C2728"/>
        </w:rPr>
        <w:t>39</w:t>
      </w:r>
      <w:r>
        <w:rPr>
          <w:color w:val="2C2728"/>
        </w:rPr>
        <w:t xml:space="preserve">(7), 931- 948. </w:t>
      </w:r>
      <w:r>
        <w:rPr>
          <w:color w:val="4868B3"/>
        </w:rPr>
        <w:t>https://doi.org/10.1016/0277-9536(94)90205-4</w:t>
      </w:r>
    </w:p>
    <w:p w14:paraId="2AE30CE7" w14:textId="77777777" w:rsidR="004E457E" w:rsidRDefault="004E457E">
      <w:pPr>
        <w:pStyle w:val="BodyText"/>
        <w:spacing w:before="4"/>
        <w:rPr>
          <w:sz w:val="27"/>
        </w:rPr>
      </w:pPr>
    </w:p>
    <w:p w14:paraId="6372B82E" w14:textId="77777777" w:rsidR="004E457E" w:rsidRDefault="00EA0C9A">
      <w:pPr>
        <w:pStyle w:val="BodyText"/>
        <w:ind w:left="400" w:right="524"/>
      </w:pPr>
      <w:r>
        <w:rPr>
          <w:color w:val="2C2728"/>
          <w:sz w:val="12"/>
        </w:rPr>
        <w:t>65</w:t>
      </w:r>
      <w:r>
        <w:rPr>
          <w:color w:val="2C2728"/>
          <w:spacing w:val="-8"/>
          <w:sz w:val="12"/>
        </w:rPr>
        <w:t xml:space="preserve"> </w:t>
      </w:r>
      <w:r>
        <w:rPr>
          <w:color w:val="2C2728"/>
        </w:rPr>
        <w:t>Aidala,</w:t>
      </w:r>
      <w:r>
        <w:rPr>
          <w:color w:val="2C2728"/>
          <w:spacing w:val="-17"/>
        </w:rPr>
        <w:t xml:space="preserve"> </w:t>
      </w:r>
      <w:r>
        <w:rPr>
          <w:color w:val="2C2728"/>
        </w:rPr>
        <w:t>A.</w:t>
      </w:r>
      <w:r>
        <w:rPr>
          <w:color w:val="2C2728"/>
          <w:spacing w:val="-18"/>
        </w:rPr>
        <w:t xml:space="preserve"> </w:t>
      </w:r>
      <w:r>
        <w:rPr>
          <w:color w:val="2C2728"/>
        </w:rPr>
        <w:t>A.,</w:t>
      </w:r>
      <w:r>
        <w:rPr>
          <w:color w:val="2C2728"/>
          <w:spacing w:val="-16"/>
        </w:rPr>
        <w:t xml:space="preserve"> </w:t>
      </w:r>
      <w:r>
        <w:rPr>
          <w:color w:val="2C2728"/>
        </w:rPr>
        <w:t>Wilson,</w:t>
      </w:r>
      <w:r>
        <w:rPr>
          <w:color w:val="2C2728"/>
          <w:spacing w:val="-7"/>
        </w:rPr>
        <w:t xml:space="preserve"> </w:t>
      </w:r>
      <w:r>
        <w:rPr>
          <w:color w:val="2C2728"/>
        </w:rPr>
        <w:t>M.</w:t>
      </w:r>
      <w:r>
        <w:rPr>
          <w:color w:val="2C2728"/>
          <w:spacing w:val="-7"/>
        </w:rPr>
        <w:t xml:space="preserve"> </w:t>
      </w:r>
      <w:r>
        <w:rPr>
          <w:color w:val="2C2728"/>
        </w:rPr>
        <w:t>G.,</w:t>
      </w:r>
      <w:r>
        <w:rPr>
          <w:color w:val="2C2728"/>
          <w:spacing w:val="-7"/>
        </w:rPr>
        <w:t xml:space="preserve"> </w:t>
      </w:r>
      <w:r>
        <w:rPr>
          <w:color w:val="2C2728"/>
        </w:rPr>
        <w:t>Shubert,</w:t>
      </w:r>
      <w:r>
        <w:rPr>
          <w:color w:val="2C2728"/>
          <w:spacing w:val="-13"/>
        </w:rPr>
        <w:t xml:space="preserve"> </w:t>
      </w:r>
      <w:r>
        <w:rPr>
          <w:color w:val="2C2728"/>
        </w:rPr>
        <w:t>V.,</w:t>
      </w:r>
      <w:r>
        <w:rPr>
          <w:color w:val="2C2728"/>
          <w:spacing w:val="-7"/>
        </w:rPr>
        <w:t xml:space="preserve"> </w:t>
      </w:r>
      <w:r>
        <w:rPr>
          <w:color w:val="2C2728"/>
        </w:rPr>
        <w:t>Gogolishvili,</w:t>
      </w:r>
      <w:r>
        <w:rPr>
          <w:color w:val="2C2728"/>
          <w:spacing w:val="-7"/>
        </w:rPr>
        <w:t xml:space="preserve"> </w:t>
      </w:r>
      <w:r>
        <w:rPr>
          <w:color w:val="2C2728"/>
        </w:rPr>
        <w:t>D.,</w:t>
      </w:r>
      <w:r>
        <w:rPr>
          <w:color w:val="2C2728"/>
          <w:spacing w:val="-7"/>
        </w:rPr>
        <w:t xml:space="preserve"> </w:t>
      </w:r>
      <w:r>
        <w:rPr>
          <w:color w:val="2C2728"/>
        </w:rPr>
        <w:t>Globerman,</w:t>
      </w:r>
      <w:r>
        <w:rPr>
          <w:color w:val="2C2728"/>
          <w:spacing w:val="-7"/>
        </w:rPr>
        <w:t xml:space="preserve"> </w:t>
      </w:r>
      <w:r>
        <w:rPr>
          <w:color w:val="2C2728"/>
        </w:rPr>
        <w:t>J.,</w:t>
      </w:r>
      <w:r>
        <w:rPr>
          <w:color w:val="2C2728"/>
          <w:spacing w:val="-7"/>
        </w:rPr>
        <w:t xml:space="preserve"> </w:t>
      </w:r>
      <w:r>
        <w:rPr>
          <w:color w:val="2C2728"/>
        </w:rPr>
        <w:t>Rueda, S., Bozack,</w:t>
      </w:r>
      <w:r>
        <w:rPr>
          <w:color w:val="2C2728"/>
          <w:spacing w:val="-8"/>
        </w:rPr>
        <w:t xml:space="preserve"> </w:t>
      </w:r>
      <w:r>
        <w:rPr>
          <w:color w:val="2C2728"/>
        </w:rPr>
        <w:t>A. K., Caban, M., &amp; Rourke, S. B. (2016). Housing status, medical care, and health outcomes among people living with HIV/AIDS:</w:t>
      </w:r>
      <w:r>
        <w:rPr>
          <w:color w:val="2C2728"/>
          <w:spacing w:val="-5"/>
        </w:rPr>
        <w:t xml:space="preserve"> </w:t>
      </w:r>
      <w:r>
        <w:rPr>
          <w:color w:val="2C2728"/>
        </w:rPr>
        <w:t>A</w:t>
      </w:r>
      <w:r>
        <w:rPr>
          <w:color w:val="2C2728"/>
          <w:spacing w:val="-5"/>
        </w:rPr>
        <w:t xml:space="preserve"> </w:t>
      </w:r>
      <w:r>
        <w:rPr>
          <w:color w:val="2C2728"/>
        </w:rPr>
        <w:t xml:space="preserve">systematic review. </w:t>
      </w:r>
      <w:r>
        <w:rPr>
          <w:i/>
          <w:color w:val="2C2728"/>
        </w:rPr>
        <w:t>American Journal of Public Health, 106</w:t>
      </w:r>
      <w:r>
        <w:rPr>
          <w:color w:val="2C2728"/>
        </w:rPr>
        <w:t xml:space="preserve">(1), e1-e23. </w:t>
      </w:r>
      <w:r>
        <w:rPr>
          <w:color w:val="4868B3"/>
        </w:rPr>
        <w:t xml:space="preserve">https://doi.org/ </w:t>
      </w:r>
      <w:r>
        <w:rPr>
          <w:color w:val="4868B3"/>
          <w:spacing w:val="-2"/>
        </w:rPr>
        <w:t>10.2105/ajph.2015.302905</w:t>
      </w:r>
    </w:p>
    <w:p w14:paraId="4310BABE" w14:textId="77777777" w:rsidR="004E457E" w:rsidRDefault="004E457E">
      <w:pPr>
        <w:pStyle w:val="BodyText"/>
        <w:spacing w:before="11"/>
        <w:rPr>
          <w:sz w:val="26"/>
        </w:rPr>
      </w:pPr>
    </w:p>
    <w:p w14:paraId="73D8D26D" w14:textId="77777777" w:rsidR="004E457E" w:rsidRDefault="00EA0C9A">
      <w:pPr>
        <w:ind w:left="400" w:right="524"/>
        <w:rPr>
          <w:sz w:val="28"/>
        </w:rPr>
      </w:pPr>
      <w:r>
        <w:rPr>
          <w:color w:val="2C2728"/>
          <w:sz w:val="12"/>
        </w:rPr>
        <w:t xml:space="preserve">66 </w:t>
      </w:r>
      <w:r>
        <w:rPr>
          <w:color w:val="2C2728"/>
          <w:sz w:val="28"/>
        </w:rPr>
        <w:t xml:space="preserve">Feller, D. </w:t>
      </w:r>
      <w:r>
        <w:rPr>
          <w:color w:val="2C2728"/>
          <w:sz w:val="28"/>
        </w:rPr>
        <w:t>J., &amp;</w:t>
      </w:r>
      <w:r>
        <w:rPr>
          <w:color w:val="2C2728"/>
          <w:spacing w:val="-8"/>
          <w:sz w:val="28"/>
        </w:rPr>
        <w:t xml:space="preserve"> </w:t>
      </w:r>
      <w:r>
        <w:rPr>
          <w:color w:val="2C2728"/>
          <w:sz w:val="28"/>
        </w:rPr>
        <w:t>Agins, B. D. (2017). Understanding determinants of racial and ethnic</w:t>
      </w:r>
      <w:r>
        <w:rPr>
          <w:color w:val="2C2728"/>
          <w:spacing w:val="-6"/>
          <w:sz w:val="28"/>
        </w:rPr>
        <w:t xml:space="preserve"> </w:t>
      </w:r>
      <w:r>
        <w:rPr>
          <w:color w:val="2C2728"/>
          <w:sz w:val="28"/>
        </w:rPr>
        <w:t>disparities</w:t>
      </w:r>
      <w:r>
        <w:rPr>
          <w:color w:val="2C2728"/>
          <w:spacing w:val="-3"/>
          <w:sz w:val="28"/>
        </w:rPr>
        <w:t xml:space="preserve"> </w:t>
      </w:r>
      <w:r>
        <w:rPr>
          <w:color w:val="2C2728"/>
          <w:sz w:val="28"/>
        </w:rPr>
        <w:t>in</w:t>
      </w:r>
      <w:r>
        <w:rPr>
          <w:color w:val="2C2728"/>
          <w:spacing w:val="-3"/>
          <w:sz w:val="28"/>
        </w:rPr>
        <w:t xml:space="preserve"> </w:t>
      </w:r>
      <w:r>
        <w:rPr>
          <w:color w:val="2C2728"/>
          <w:sz w:val="28"/>
        </w:rPr>
        <w:t>viral</w:t>
      </w:r>
      <w:r>
        <w:rPr>
          <w:color w:val="2C2728"/>
          <w:spacing w:val="-3"/>
          <w:sz w:val="28"/>
        </w:rPr>
        <w:t xml:space="preserve"> </w:t>
      </w:r>
      <w:r>
        <w:rPr>
          <w:color w:val="2C2728"/>
          <w:sz w:val="28"/>
        </w:rPr>
        <w:t>load</w:t>
      </w:r>
      <w:r>
        <w:rPr>
          <w:color w:val="2C2728"/>
          <w:spacing w:val="-3"/>
          <w:sz w:val="28"/>
        </w:rPr>
        <w:t xml:space="preserve"> </w:t>
      </w:r>
      <w:r>
        <w:rPr>
          <w:color w:val="2C2728"/>
          <w:sz w:val="28"/>
        </w:rPr>
        <w:t>suppression:</w:t>
      </w:r>
      <w:r>
        <w:rPr>
          <w:color w:val="2C2728"/>
          <w:spacing w:val="-18"/>
          <w:sz w:val="28"/>
        </w:rPr>
        <w:t xml:space="preserve"> </w:t>
      </w:r>
      <w:r>
        <w:rPr>
          <w:color w:val="2C2728"/>
          <w:sz w:val="28"/>
        </w:rPr>
        <w:t>A</w:t>
      </w:r>
      <w:r>
        <w:rPr>
          <w:color w:val="2C2728"/>
          <w:spacing w:val="-17"/>
          <w:sz w:val="28"/>
        </w:rPr>
        <w:t xml:space="preserve"> </w:t>
      </w:r>
      <w:r>
        <w:rPr>
          <w:color w:val="2C2728"/>
          <w:sz w:val="28"/>
        </w:rPr>
        <w:t>data</w:t>
      </w:r>
      <w:r>
        <w:rPr>
          <w:color w:val="2C2728"/>
          <w:spacing w:val="-4"/>
          <w:sz w:val="28"/>
        </w:rPr>
        <w:t xml:space="preserve"> </w:t>
      </w:r>
      <w:r>
        <w:rPr>
          <w:color w:val="2C2728"/>
          <w:sz w:val="28"/>
        </w:rPr>
        <w:t>mining</w:t>
      </w:r>
      <w:r>
        <w:rPr>
          <w:color w:val="2C2728"/>
          <w:spacing w:val="-3"/>
          <w:sz w:val="28"/>
        </w:rPr>
        <w:t xml:space="preserve"> </w:t>
      </w:r>
      <w:r>
        <w:rPr>
          <w:color w:val="2C2728"/>
          <w:sz w:val="28"/>
        </w:rPr>
        <w:t>approach.</w:t>
      </w:r>
      <w:r>
        <w:rPr>
          <w:color w:val="2C2728"/>
          <w:spacing w:val="-3"/>
          <w:sz w:val="28"/>
        </w:rPr>
        <w:t xml:space="preserve"> </w:t>
      </w:r>
      <w:r>
        <w:rPr>
          <w:i/>
          <w:color w:val="2C2728"/>
          <w:sz w:val="28"/>
        </w:rPr>
        <w:t>Journal</w:t>
      </w:r>
      <w:r>
        <w:rPr>
          <w:i/>
          <w:color w:val="2C2728"/>
          <w:spacing w:val="-4"/>
          <w:sz w:val="28"/>
        </w:rPr>
        <w:t xml:space="preserve"> </w:t>
      </w:r>
      <w:r>
        <w:rPr>
          <w:i/>
          <w:color w:val="2C2728"/>
          <w:sz w:val="28"/>
        </w:rPr>
        <w:t>of</w:t>
      </w:r>
      <w:r>
        <w:rPr>
          <w:i/>
          <w:color w:val="2C2728"/>
          <w:spacing w:val="-4"/>
          <w:sz w:val="28"/>
        </w:rPr>
        <w:t xml:space="preserve"> </w:t>
      </w:r>
      <w:r>
        <w:rPr>
          <w:i/>
          <w:color w:val="2C2728"/>
          <w:sz w:val="28"/>
        </w:rPr>
        <w:t>the International Association of Providers of AIDS Care (JIAPAC), 16</w:t>
      </w:r>
      <w:r>
        <w:rPr>
          <w:color w:val="2C2728"/>
          <w:sz w:val="28"/>
        </w:rPr>
        <w:t xml:space="preserve">(1), 23-29. </w:t>
      </w:r>
      <w:r>
        <w:rPr>
          <w:color w:val="4868B3"/>
          <w:sz w:val="28"/>
        </w:rPr>
        <w:t>https://doi. org/10.1177/23</w:t>
      </w:r>
      <w:r>
        <w:rPr>
          <w:color w:val="4868B3"/>
          <w:sz w:val="28"/>
        </w:rPr>
        <w:t>25957416667488</w:t>
      </w:r>
    </w:p>
    <w:p w14:paraId="600DA3C5" w14:textId="77777777" w:rsidR="004E457E" w:rsidRDefault="004E457E">
      <w:pPr>
        <w:rPr>
          <w:sz w:val="28"/>
        </w:rPr>
        <w:sectPr w:rsidR="004E457E">
          <w:pgSz w:w="12240" w:h="15840"/>
          <w:pgMar w:top="980" w:right="920" w:bottom="280" w:left="1040" w:header="714" w:footer="0" w:gutter="0"/>
          <w:cols w:space="720"/>
        </w:sectPr>
      </w:pPr>
    </w:p>
    <w:p w14:paraId="0650A64B" w14:textId="77777777" w:rsidR="004E457E" w:rsidRDefault="004E457E">
      <w:pPr>
        <w:pStyle w:val="BodyText"/>
        <w:spacing w:before="11"/>
        <w:rPr>
          <w:sz w:val="29"/>
        </w:rPr>
      </w:pPr>
    </w:p>
    <w:p w14:paraId="5F084A09" w14:textId="77777777" w:rsidR="004E457E" w:rsidRDefault="00EA0C9A">
      <w:pPr>
        <w:pStyle w:val="BodyText"/>
        <w:spacing w:before="88"/>
        <w:ind w:left="400" w:right="637"/>
      </w:pPr>
      <w:r>
        <w:rPr>
          <w:color w:val="2C2728"/>
          <w:sz w:val="12"/>
        </w:rPr>
        <w:t xml:space="preserve">67 </w:t>
      </w:r>
      <w:r>
        <w:rPr>
          <w:color w:val="2C2728"/>
        </w:rPr>
        <w:t>Gupta, G. R., Parkhurst, J. O., Ogden, J.</w:t>
      </w:r>
      <w:r>
        <w:rPr>
          <w:color w:val="2C2728"/>
          <w:spacing w:val="-10"/>
        </w:rPr>
        <w:t xml:space="preserve"> </w:t>
      </w:r>
      <w:r>
        <w:rPr>
          <w:color w:val="2C2728"/>
        </w:rPr>
        <w:t>A.,</w:t>
      </w:r>
      <w:r>
        <w:rPr>
          <w:color w:val="2C2728"/>
          <w:spacing w:val="-10"/>
        </w:rPr>
        <w:t xml:space="preserve"> </w:t>
      </w:r>
      <w:r>
        <w:rPr>
          <w:color w:val="2C2728"/>
        </w:rPr>
        <w:t>Aggleton, P., &amp; Mahal,</w:t>
      </w:r>
      <w:r>
        <w:rPr>
          <w:color w:val="2C2728"/>
          <w:spacing w:val="-10"/>
        </w:rPr>
        <w:t xml:space="preserve"> </w:t>
      </w:r>
      <w:r>
        <w:rPr>
          <w:color w:val="2C2728"/>
        </w:rPr>
        <w:t>A. (2008). Structural</w:t>
      </w:r>
      <w:r>
        <w:rPr>
          <w:color w:val="2C2728"/>
          <w:spacing w:val="-5"/>
        </w:rPr>
        <w:t xml:space="preserve"> </w:t>
      </w:r>
      <w:r>
        <w:rPr>
          <w:color w:val="2C2728"/>
        </w:rPr>
        <w:t>approaches</w:t>
      </w:r>
      <w:r>
        <w:rPr>
          <w:color w:val="2C2728"/>
          <w:spacing w:val="-5"/>
        </w:rPr>
        <w:t xml:space="preserve"> </w:t>
      </w:r>
      <w:r>
        <w:rPr>
          <w:color w:val="2C2728"/>
        </w:rPr>
        <w:t>to</w:t>
      </w:r>
      <w:r>
        <w:rPr>
          <w:color w:val="2C2728"/>
          <w:spacing w:val="-5"/>
        </w:rPr>
        <w:t xml:space="preserve"> </w:t>
      </w:r>
      <w:r>
        <w:rPr>
          <w:color w:val="2C2728"/>
        </w:rPr>
        <w:t>HIV</w:t>
      </w:r>
      <w:r>
        <w:rPr>
          <w:color w:val="2C2728"/>
          <w:spacing w:val="-10"/>
        </w:rPr>
        <w:t xml:space="preserve"> </w:t>
      </w:r>
      <w:r>
        <w:rPr>
          <w:color w:val="2C2728"/>
        </w:rPr>
        <w:t>prevention.</w:t>
      </w:r>
      <w:r>
        <w:rPr>
          <w:color w:val="2C2728"/>
          <w:spacing w:val="-5"/>
        </w:rPr>
        <w:t xml:space="preserve"> </w:t>
      </w:r>
      <w:r>
        <w:rPr>
          <w:i/>
          <w:color w:val="2C2728"/>
        </w:rPr>
        <w:t>The</w:t>
      </w:r>
      <w:r>
        <w:rPr>
          <w:i/>
          <w:color w:val="2C2728"/>
          <w:spacing w:val="-6"/>
        </w:rPr>
        <w:t xml:space="preserve"> </w:t>
      </w:r>
      <w:r>
        <w:rPr>
          <w:i/>
          <w:color w:val="2C2728"/>
        </w:rPr>
        <w:t>Lancet,</w:t>
      </w:r>
      <w:r>
        <w:rPr>
          <w:i/>
          <w:color w:val="2C2728"/>
          <w:spacing w:val="-5"/>
        </w:rPr>
        <w:t xml:space="preserve"> </w:t>
      </w:r>
      <w:r>
        <w:rPr>
          <w:i/>
          <w:color w:val="2C2728"/>
        </w:rPr>
        <w:t>372</w:t>
      </w:r>
      <w:r>
        <w:rPr>
          <w:color w:val="2C2728"/>
        </w:rPr>
        <w:t>(9640),</w:t>
      </w:r>
      <w:r>
        <w:rPr>
          <w:color w:val="2C2728"/>
          <w:spacing w:val="-5"/>
        </w:rPr>
        <w:t xml:space="preserve"> </w:t>
      </w:r>
      <w:r>
        <w:rPr>
          <w:color w:val="2C2728"/>
        </w:rPr>
        <w:t>764-775.</w:t>
      </w:r>
      <w:r>
        <w:rPr>
          <w:color w:val="2C2728"/>
          <w:spacing w:val="-5"/>
        </w:rPr>
        <w:t xml:space="preserve"> </w:t>
      </w:r>
      <w:r>
        <w:rPr>
          <w:color w:val="4868B3"/>
        </w:rPr>
        <w:t>https:// doi.org/10.1016/s0140- 6736(08)60887-9</w:t>
      </w:r>
    </w:p>
    <w:p w14:paraId="5C0D1D59" w14:textId="77777777" w:rsidR="004E457E" w:rsidRDefault="004E457E">
      <w:pPr>
        <w:pStyle w:val="BodyText"/>
        <w:spacing w:before="4"/>
        <w:rPr>
          <w:sz w:val="27"/>
        </w:rPr>
      </w:pPr>
    </w:p>
    <w:p w14:paraId="7E2BD69D" w14:textId="77777777" w:rsidR="004E457E" w:rsidRDefault="00EA0C9A">
      <w:pPr>
        <w:ind w:left="400" w:right="524"/>
        <w:rPr>
          <w:sz w:val="28"/>
        </w:rPr>
      </w:pPr>
      <w:r>
        <w:rPr>
          <w:color w:val="2C2728"/>
          <w:sz w:val="12"/>
        </w:rPr>
        <w:t>68</w:t>
      </w:r>
      <w:r>
        <w:rPr>
          <w:color w:val="2C2728"/>
          <w:spacing w:val="-7"/>
          <w:sz w:val="12"/>
        </w:rPr>
        <w:t xml:space="preserve"> </w:t>
      </w:r>
      <w:r>
        <w:rPr>
          <w:color w:val="2C2728"/>
          <w:sz w:val="28"/>
        </w:rPr>
        <w:t>Kamarulzaman,</w:t>
      </w:r>
      <w:r>
        <w:rPr>
          <w:color w:val="2C2728"/>
          <w:spacing w:val="-18"/>
          <w:sz w:val="28"/>
        </w:rPr>
        <w:t xml:space="preserve"> </w:t>
      </w:r>
      <w:r>
        <w:rPr>
          <w:color w:val="2C2728"/>
          <w:sz w:val="28"/>
        </w:rPr>
        <w:t>A.,</w:t>
      </w:r>
      <w:r>
        <w:rPr>
          <w:color w:val="2C2728"/>
          <w:spacing w:val="-5"/>
          <w:sz w:val="28"/>
        </w:rPr>
        <w:t xml:space="preserve"> </w:t>
      </w:r>
      <w:r>
        <w:rPr>
          <w:color w:val="2C2728"/>
          <w:sz w:val="28"/>
        </w:rPr>
        <w:t>&amp;</w:t>
      </w:r>
      <w:r>
        <w:rPr>
          <w:color w:val="2C2728"/>
          <w:spacing w:val="-18"/>
          <w:sz w:val="28"/>
        </w:rPr>
        <w:t xml:space="preserve"> </w:t>
      </w:r>
      <w:r>
        <w:rPr>
          <w:color w:val="2C2728"/>
          <w:sz w:val="28"/>
        </w:rPr>
        <w:t>Altice,</w:t>
      </w:r>
      <w:r>
        <w:rPr>
          <w:color w:val="2C2728"/>
          <w:spacing w:val="-5"/>
          <w:sz w:val="28"/>
        </w:rPr>
        <w:t xml:space="preserve"> </w:t>
      </w:r>
      <w:r>
        <w:rPr>
          <w:color w:val="2C2728"/>
          <w:sz w:val="28"/>
        </w:rPr>
        <w:t>F.</w:t>
      </w:r>
      <w:r>
        <w:rPr>
          <w:color w:val="2C2728"/>
          <w:spacing w:val="-5"/>
          <w:sz w:val="28"/>
        </w:rPr>
        <w:t xml:space="preserve"> </w:t>
      </w:r>
      <w:r>
        <w:rPr>
          <w:color w:val="2C2728"/>
          <w:sz w:val="28"/>
        </w:rPr>
        <w:t>L.</w:t>
      </w:r>
      <w:r>
        <w:rPr>
          <w:color w:val="2C2728"/>
          <w:spacing w:val="-5"/>
          <w:sz w:val="28"/>
        </w:rPr>
        <w:t xml:space="preserve"> </w:t>
      </w:r>
      <w:r>
        <w:rPr>
          <w:color w:val="2C2728"/>
          <w:sz w:val="28"/>
        </w:rPr>
        <w:t>(2015).</w:t>
      </w:r>
      <w:r>
        <w:rPr>
          <w:color w:val="2C2728"/>
          <w:spacing w:val="-5"/>
          <w:sz w:val="28"/>
        </w:rPr>
        <w:t xml:space="preserve"> </w:t>
      </w:r>
      <w:r>
        <w:rPr>
          <w:color w:val="2C2728"/>
          <w:sz w:val="28"/>
        </w:rPr>
        <w:t>Challenges</w:t>
      </w:r>
      <w:r>
        <w:rPr>
          <w:color w:val="2C2728"/>
          <w:spacing w:val="-5"/>
          <w:sz w:val="28"/>
        </w:rPr>
        <w:t xml:space="preserve"> </w:t>
      </w:r>
      <w:r>
        <w:rPr>
          <w:color w:val="2C2728"/>
          <w:sz w:val="28"/>
        </w:rPr>
        <w:t>in</w:t>
      </w:r>
      <w:r>
        <w:rPr>
          <w:color w:val="2C2728"/>
          <w:spacing w:val="-5"/>
          <w:sz w:val="28"/>
        </w:rPr>
        <w:t xml:space="preserve"> </w:t>
      </w:r>
      <w:r>
        <w:rPr>
          <w:color w:val="2C2728"/>
          <w:sz w:val="28"/>
        </w:rPr>
        <w:t>managing</w:t>
      </w:r>
      <w:r>
        <w:rPr>
          <w:color w:val="2C2728"/>
          <w:spacing w:val="-5"/>
          <w:sz w:val="28"/>
        </w:rPr>
        <w:t xml:space="preserve"> </w:t>
      </w:r>
      <w:r>
        <w:rPr>
          <w:color w:val="2C2728"/>
          <w:sz w:val="28"/>
        </w:rPr>
        <w:t>HIV</w:t>
      </w:r>
      <w:r>
        <w:rPr>
          <w:color w:val="2C2728"/>
          <w:spacing w:val="-11"/>
          <w:sz w:val="28"/>
        </w:rPr>
        <w:t xml:space="preserve"> </w:t>
      </w:r>
      <w:r>
        <w:rPr>
          <w:color w:val="2C2728"/>
          <w:sz w:val="28"/>
        </w:rPr>
        <w:t>in</w:t>
      </w:r>
      <w:r>
        <w:rPr>
          <w:color w:val="2C2728"/>
          <w:spacing w:val="-5"/>
          <w:sz w:val="28"/>
        </w:rPr>
        <w:t xml:space="preserve"> </w:t>
      </w:r>
      <w:r>
        <w:rPr>
          <w:color w:val="2C2728"/>
          <w:sz w:val="28"/>
        </w:rPr>
        <w:t xml:space="preserve">people who use drugs. </w:t>
      </w:r>
      <w:r>
        <w:rPr>
          <w:i/>
          <w:color w:val="2C2728"/>
          <w:sz w:val="28"/>
        </w:rPr>
        <w:t>Current Opinion in Infectious Disease, 28</w:t>
      </w:r>
      <w:r>
        <w:rPr>
          <w:color w:val="2C2728"/>
          <w:sz w:val="28"/>
        </w:rPr>
        <w:t xml:space="preserve">(1), 10-16. </w:t>
      </w:r>
      <w:r>
        <w:rPr>
          <w:color w:val="4868B3"/>
          <w:sz w:val="28"/>
        </w:rPr>
        <w:t xml:space="preserve">https:// </w:t>
      </w:r>
      <w:r>
        <w:rPr>
          <w:color w:val="4868B3"/>
          <w:spacing w:val="-2"/>
          <w:sz w:val="28"/>
        </w:rPr>
        <w:t>doi.org/10.1097/QCO.0000000000000125</w:t>
      </w:r>
    </w:p>
    <w:p w14:paraId="72D54BD4" w14:textId="77777777" w:rsidR="004E457E" w:rsidRDefault="004E457E">
      <w:pPr>
        <w:pStyle w:val="BodyText"/>
        <w:spacing w:before="3"/>
        <w:rPr>
          <w:sz w:val="27"/>
        </w:rPr>
      </w:pPr>
    </w:p>
    <w:p w14:paraId="7BCAFB86" w14:textId="77777777" w:rsidR="004E457E" w:rsidRDefault="00EA0C9A">
      <w:pPr>
        <w:ind w:left="400" w:right="524"/>
        <w:rPr>
          <w:i/>
          <w:sz w:val="28"/>
        </w:rPr>
      </w:pPr>
      <w:r>
        <w:rPr>
          <w:color w:val="2C2728"/>
          <w:sz w:val="12"/>
        </w:rPr>
        <w:t>69</w:t>
      </w:r>
      <w:r>
        <w:rPr>
          <w:color w:val="2C2728"/>
          <w:spacing w:val="-4"/>
          <w:sz w:val="12"/>
        </w:rPr>
        <w:t xml:space="preserve"> </w:t>
      </w:r>
      <w:r>
        <w:rPr>
          <w:color w:val="2C2728"/>
          <w:sz w:val="28"/>
        </w:rPr>
        <w:t>Denning,</w:t>
      </w:r>
      <w:r>
        <w:rPr>
          <w:color w:val="2C2728"/>
          <w:spacing w:val="-8"/>
          <w:sz w:val="28"/>
        </w:rPr>
        <w:t xml:space="preserve"> </w:t>
      </w:r>
      <w:r>
        <w:rPr>
          <w:color w:val="2C2728"/>
          <w:sz w:val="28"/>
        </w:rPr>
        <w:t>P.,</w:t>
      </w:r>
      <w:r>
        <w:rPr>
          <w:color w:val="2C2728"/>
          <w:spacing w:val="-8"/>
          <w:sz w:val="28"/>
        </w:rPr>
        <w:t xml:space="preserve"> </w:t>
      </w:r>
      <w:r>
        <w:rPr>
          <w:color w:val="2C2728"/>
          <w:sz w:val="28"/>
        </w:rPr>
        <w:t>&amp;</w:t>
      </w:r>
      <w:r>
        <w:rPr>
          <w:color w:val="2C2728"/>
          <w:spacing w:val="-8"/>
          <w:sz w:val="28"/>
        </w:rPr>
        <w:t xml:space="preserve"> </w:t>
      </w:r>
      <w:r>
        <w:rPr>
          <w:color w:val="2C2728"/>
          <w:sz w:val="28"/>
        </w:rPr>
        <w:t>DiNenno,</w:t>
      </w:r>
      <w:r>
        <w:rPr>
          <w:color w:val="2C2728"/>
          <w:spacing w:val="-8"/>
          <w:sz w:val="28"/>
        </w:rPr>
        <w:t xml:space="preserve"> </w:t>
      </w:r>
      <w:r>
        <w:rPr>
          <w:color w:val="2C2728"/>
          <w:sz w:val="28"/>
        </w:rPr>
        <w:t>E.</w:t>
      </w:r>
      <w:r>
        <w:rPr>
          <w:color w:val="2C2728"/>
          <w:spacing w:val="-8"/>
          <w:sz w:val="28"/>
        </w:rPr>
        <w:t xml:space="preserve"> </w:t>
      </w:r>
      <w:r>
        <w:rPr>
          <w:color w:val="2C2728"/>
          <w:sz w:val="28"/>
        </w:rPr>
        <w:t>(2019,</w:t>
      </w:r>
      <w:r>
        <w:rPr>
          <w:color w:val="2C2728"/>
          <w:spacing w:val="-8"/>
          <w:sz w:val="28"/>
        </w:rPr>
        <w:t xml:space="preserve"> </w:t>
      </w:r>
      <w:r>
        <w:rPr>
          <w:color w:val="2C2728"/>
          <w:sz w:val="28"/>
        </w:rPr>
        <w:t>December</w:t>
      </w:r>
      <w:r>
        <w:rPr>
          <w:color w:val="2C2728"/>
          <w:spacing w:val="-8"/>
          <w:sz w:val="28"/>
        </w:rPr>
        <w:t xml:space="preserve"> </w:t>
      </w:r>
      <w:r>
        <w:rPr>
          <w:color w:val="2C2728"/>
          <w:sz w:val="28"/>
        </w:rPr>
        <w:t>11).</w:t>
      </w:r>
      <w:r>
        <w:rPr>
          <w:color w:val="2C2728"/>
          <w:spacing w:val="-8"/>
          <w:sz w:val="28"/>
        </w:rPr>
        <w:t xml:space="preserve"> </w:t>
      </w:r>
      <w:r>
        <w:rPr>
          <w:i/>
          <w:color w:val="2C2728"/>
          <w:sz w:val="28"/>
        </w:rPr>
        <w:t>Communities</w:t>
      </w:r>
      <w:r>
        <w:rPr>
          <w:i/>
          <w:color w:val="2C2728"/>
          <w:spacing w:val="-8"/>
          <w:sz w:val="28"/>
        </w:rPr>
        <w:t xml:space="preserve"> </w:t>
      </w:r>
      <w:r>
        <w:rPr>
          <w:i/>
          <w:color w:val="2C2728"/>
          <w:sz w:val="28"/>
        </w:rPr>
        <w:t>in</w:t>
      </w:r>
      <w:r>
        <w:rPr>
          <w:i/>
          <w:color w:val="2C2728"/>
          <w:spacing w:val="-8"/>
          <w:sz w:val="28"/>
        </w:rPr>
        <w:t xml:space="preserve"> </w:t>
      </w:r>
      <w:r>
        <w:rPr>
          <w:i/>
          <w:color w:val="2C2728"/>
          <w:sz w:val="28"/>
        </w:rPr>
        <w:t>crisis:</w:t>
      </w:r>
      <w:r>
        <w:rPr>
          <w:i/>
          <w:color w:val="2C2728"/>
          <w:spacing w:val="-8"/>
          <w:sz w:val="28"/>
        </w:rPr>
        <w:t xml:space="preserve"> </w:t>
      </w:r>
      <w:r>
        <w:rPr>
          <w:i/>
          <w:color w:val="2C2728"/>
          <w:sz w:val="28"/>
        </w:rPr>
        <w:t>Is</w:t>
      </w:r>
      <w:r>
        <w:rPr>
          <w:i/>
          <w:color w:val="2C2728"/>
          <w:spacing w:val="-8"/>
          <w:sz w:val="28"/>
        </w:rPr>
        <w:t xml:space="preserve"> </w:t>
      </w:r>
      <w:r>
        <w:rPr>
          <w:i/>
          <w:color w:val="2C2728"/>
          <w:sz w:val="28"/>
        </w:rPr>
        <w:t>there a generalized HIV epidemic in impoverished urban areas of the United States?</w:t>
      </w:r>
    </w:p>
    <w:p w14:paraId="35203918" w14:textId="77777777" w:rsidR="004E457E" w:rsidRDefault="00EA0C9A">
      <w:pPr>
        <w:pStyle w:val="BodyText"/>
        <w:spacing w:line="237" w:lineRule="auto"/>
        <w:ind w:left="400" w:right="524"/>
      </w:pPr>
      <w:r>
        <w:rPr>
          <w:color w:val="2C2728"/>
        </w:rPr>
        <w:t>Centers</w:t>
      </w:r>
      <w:r>
        <w:rPr>
          <w:color w:val="2C2728"/>
          <w:spacing w:val="-10"/>
        </w:rPr>
        <w:t xml:space="preserve"> </w:t>
      </w:r>
      <w:r>
        <w:rPr>
          <w:color w:val="2C2728"/>
        </w:rPr>
        <w:t>for</w:t>
      </w:r>
      <w:r>
        <w:rPr>
          <w:color w:val="2C2728"/>
          <w:spacing w:val="-10"/>
        </w:rPr>
        <w:t xml:space="preserve"> </w:t>
      </w:r>
      <w:r>
        <w:rPr>
          <w:color w:val="2C2728"/>
        </w:rPr>
        <w:t>Disease</w:t>
      </w:r>
      <w:r>
        <w:rPr>
          <w:color w:val="2C2728"/>
          <w:spacing w:val="-10"/>
        </w:rPr>
        <w:t xml:space="preserve"> </w:t>
      </w:r>
      <w:r>
        <w:rPr>
          <w:color w:val="2C2728"/>
        </w:rPr>
        <w:t>Control</w:t>
      </w:r>
      <w:r>
        <w:rPr>
          <w:color w:val="2C2728"/>
          <w:spacing w:val="-10"/>
        </w:rPr>
        <w:t xml:space="preserve"> </w:t>
      </w:r>
      <w:r>
        <w:rPr>
          <w:color w:val="2C2728"/>
        </w:rPr>
        <w:t>and</w:t>
      </w:r>
      <w:r>
        <w:rPr>
          <w:color w:val="2C2728"/>
          <w:spacing w:val="-10"/>
        </w:rPr>
        <w:t xml:space="preserve"> </w:t>
      </w:r>
      <w:r>
        <w:rPr>
          <w:color w:val="2C2728"/>
        </w:rPr>
        <w:t>Prevention.</w:t>
      </w:r>
      <w:r>
        <w:rPr>
          <w:color w:val="2C2728"/>
          <w:spacing w:val="-10"/>
        </w:rPr>
        <w:t xml:space="preserve"> </w:t>
      </w:r>
      <w:r>
        <w:rPr>
          <w:color w:val="4868B3"/>
        </w:rPr>
        <w:t>https://</w:t>
      </w:r>
      <w:hyperlink r:id="rId82">
        <w:r>
          <w:rPr>
            <w:color w:val="4868B3"/>
          </w:rPr>
          <w:t>www.cdc.gov/hiv/group/</w:t>
        </w:r>
      </w:hyperlink>
      <w:r>
        <w:rPr>
          <w:color w:val="4868B3"/>
        </w:rPr>
        <w:t xml:space="preserve"> </w:t>
      </w:r>
      <w:r>
        <w:rPr>
          <w:color w:val="4868B3"/>
          <w:spacing w:val="-2"/>
        </w:rPr>
        <w:t>poverty.html</w:t>
      </w:r>
    </w:p>
    <w:p w14:paraId="303B1979" w14:textId="77777777" w:rsidR="004E457E" w:rsidRDefault="004E457E">
      <w:pPr>
        <w:pStyle w:val="BodyText"/>
        <w:spacing w:before="8"/>
        <w:rPr>
          <w:sz w:val="27"/>
        </w:rPr>
      </w:pPr>
    </w:p>
    <w:p w14:paraId="664D02EF" w14:textId="77777777" w:rsidR="004E457E" w:rsidRDefault="00EA0C9A">
      <w:pPr>
        <w:pStyle w:val="BodyText"/>
        <w:ind w:left="400" w:right="524"/>
      </w:pPr>
      <w:r>
        <w:rPr>
          <w:color w:val="2C2728"/>
          <w:sz w:val="12"/>
        </w:rPr>
        <w:t xml:space="preserve">70 </w:t>
      </w:r>
      <w:r>
        <w:rPr>
          <w:color w:val="2C2728"/>
        </w:rPr>
        <w:t>Buot, M. G., Docena, J. P., Ratemo, B. K., Bittner, M. J., Burlew, J.</w:t>
      </w:r>
      <w:r>
        <w:rPr>
          <w:color w:val="2C2728"/>
          <w:spacing w:val="-2"/>
        </w:rPr>
        <w:t xml:space="preserve"> </w:t>
      </w:r>
      <w:r>
        <w:rPr>
          <w:color w:val="2C2728"/>
        </w:rPr>
        <w:t>T., Nuritdinov,</w:t>
      </w:r>
      <w:r>
        <w:rPr>
          <w:color w:val="2C2728"/>
          <w:spacing w:val="-8"/>
        </w:rPr>
        <w:t xml:space="preserve"> </w:t>
      </w:r>
      <w:r>
        <w:rPr>
          <w:color w:val="2C2728"/>
        </w:rPr>
        <w:t>A. R., &amp; Robbins, J. R. (2014). Beyond race and place: Distal sociological</w:t>
      </w:r>
      <w:r>
        <w:rPr>
          <w:color w:val="2C2728"/>
          <w:spacing w:val="-6"/>
        </w:rPr>
        <w:t xml:space="preserve"> </w:t>
      </w:r>
      <w:r>
        <w:rPr>
          <w:color w:val="2C2728"/>
        </w:rPr>
        <w:t>determin</w:t>
      </w:r>
      <w:r>
        <w:rPr>
          <w:color w:val="2C2728"/>
        </w:rPr>
        <w:t>ants</w:t>
      </w:r>
      <w:r>
        <w:rPr>
          <w:color w:val="2C2728"/>
          <w:spacing w:val="-6"/>
        </w:rPr>
        <w:t xml:space="preserve"> </w:t>
      </w:r>
      <w:r>
        <w:rPr>
          <w:color w:val="2C2728"/>
        </w:rPr>
        <w:t>of</w:t>
      </w:r>
      <w:r>
        <w:rPr>
          <w:color w:val="2C2728"/>
          <w:spacing w:val="-6"/>
        </w:rPr>
        <w:t xml:space="preserve"> </w:t>
      </w:r>
      <w:r>
        <w:rPr>
          <w:color w:val="2C2728"/>
        </w:rPr>
        <w:t>HIV</w:t>
      </w:r>
      <w:r>
        <w:rPr>
          <w:color w:val="2C2728"/>
          <w:spacing w:val="-11"/>
        </w:rPr>
        <w:t xml:space="preserve"> </w:t>
      </w:r>
      <w:r>
        <w:rPr>
          <w:color w:val="2C2728"/>
        </w:rPr>
        <w:t>disparities.</w:t>
      </w:r>
      <w:r>
        <w:rPr>
          <w:color w:val="2C2728"/>
          <w:spacing w:val="-6"/>
        </w:rPr>
        <w:t xml:space="preserve"> </w:t>
      </w:r>
      <w:r>
        <w:rPr>
          <w:i/>
          <w:color w:val="2C2728"/>
        </w:rPr>
        <w:t>PloS</w:t>
      </w:r>
      <w:r>
        <w:rPr>
          <w:i/>
          <w:color w:val="2C2728"/>
          <w:spacing w:val="-6"/>
        </w:rPr>
        <w:t xml:space="preserve"> </w:t>
      </w:r>
      <w:r>
        <w:rPr>
          <w:i/>
          <w:color w:val="2C2728"/>
        </w:rPr>
        <w:t>One,</w:t>
      </w:r>
      <w:r>
        <w:rPr>
          <w:i/>
          <w:color w:val="2C2728"/>
          <w:spacing w:val="-6"/>
        </w:rPr>
        <w:t xml:space="preserve"> </w:t>
      </w:r>
      <w:r>
        <w:rPr>
          <w:i/>
          <w:color w:val="2C2728"/>
        </w:rPr>
        <w:t>9</w:t>
      </w:r>
      <w:r>
        <w:rPr>
          <w:color w:val="2C2728"/>
        </w:rPr>
        <w:t>(4).</w:t>
      </w:r>
      <w:r>
        <w:rPr>
          <w:color w:val="2C2728"/>
          <w:spacing w:val="-6"/>
        </w:rPr>
        <w:t xml:space="preserve"> </w:t>
      </w:r>
      <w:r>
        <w:rPr>
          <w:color w:val="4868B3"/>
        </w:rPr>
        <w:t xml:space="preserve">https://doi.org/ </w:t>
      </w:r>
      <w:r>
        <w:rPr>
          <w:color w:val="4868B3"/>
          <w:spacing w:val="-2"/>
        </w:rPr>
        <w:t>10.1371/journal.pone.0091711</w:t>
      </w:r>
    </w:p>
    <w:p w14:paraId="33766BB5" w14:textId="77777777" w:rsidR="004E457E" w:rsidRDefault="004E457E">
      <w:pPr>
        <w:pStyle w:val="BodyText"/>
        <w:spacing w:before="2"/>
        <w:rPr>
          <w:sz w:val="27"/>
        </w:rPr>
      </w:pPr>
    </w:p>
    <w:p w14:paraId="610ED345" w14:textId="77777777" w:rsidR="004E457E" w:rsidRDefault="00EA0C9A">
      <w:pPr>
        <w:ind w:left="400" w:right="524"/>
        <w:rPr>
          <w:sz w:val="28"/>
        </w:rPr>
      </w:pPr>
      <w:r>
        <w:rPr>
          <w:color w:val="2C2728"/>
          <w:sz w:val="12"/>
        </w:rPr>
        <w:t xml:space="preserve">71 </w:t>
      </w:r>
      <w:r>
        <w:rPr>
          <w:color w:val="2C2728"/>
          <w:sz w:val="28"/>
        </w:rPr>
        <w:t>National</w:t>
      </w:r>
      <w:r>
        <w:rPr>
          <w:color w:val="2C2728"/>
          <w:spacing w:val="-2"/>
          <w:sz w:val="28"/>
        </w:rPr>
        <w:t xml:space="preserve"> </w:t>
      </w:r>
      <w:r>
        <w:rPr>
          <w:color w:val="2C2728"/>
          <w:sz w:val="28"/>
        </w:rPr>
        <w:t xml:space="preserve">Academies of Sciences, Engineering, and Medicine. (2020). </w:t>
      </w:r>
      <w:r>
        <w:rPr>
          <w:i/>
          <w:color w:val="2C2728"/>
          <w:sz w:val="28"/>
        </w:rPr>
        <w:t>Opportunities to improve opioid use disorder and infectious disease services: Integrating</w:t>
      </w:r>
      <w:r>
        <w:rPr>
          <w:i/>
          <w:color w:val="2C2728"/>
          <w:spacing w:val="-7"/>
          <w:sz w:val="28"/>
        </w:rPr>
        <w:t xml:space="preserve"> </w:t>
      </w:r>
      <w:r>
        <w:rPr>
          <w:i/>
          <w:color w:val="2C2728"/>
          <w:sz w:val="28"/>
        </w:rPr>
        <w:t>response</w:t>
      </w:r>
      <w:r>
        <w:rPr>
          <w:i/>
          <w:color w:val="2C2728"/>
          <w:sz w:val="28"/>
        </w:rPr>
        <w:t>s</w:t>
      </w:r>
      <w:r>
        <w:rPr>
          <w:i/>
          <w:color w:val="2C2728"/>
          <w:spacing w:val="-5"/>
          <w:sz w:val="28"/>
        </w:rPr>
        <w:t xml:space="preserve"> </w:t>
      </w:r>
      <w:r>
        <w:rPr>
          <w:i/>
          <w:color w:val="2C2728"/>
          <w:sz w:val="28"/>
        </w:rPr>
        <w:t>to</w:t>
      </w:r>
      <w:r>
        <w:rPr>
          <w:i/>
          <w:color w:val="2C2728"/>
          <w:spacing w:val="-5"/>
          <w:sz w:val="28"/>
        </w:rPr>
        <w:t xml:space="preserve"> </w:t>
      </w:r>
      <w:r>
        <w:rPr>
          <w:i/>
          <w:color w:val="2C2728"/>
          <w:sz w:val="28"/>
        </w:rPr>
        <w:t>a</w:t>
      </w:r>
      <w:r>
        <w:rPr>
          <w:i/>
          <w:color w:val="2C2728"/>
          <w:spacing w:val="-5"/>
          <w:sz w:val="28"/>
        </w:rPr>
        <w:t xml:space="preserve"> </w:t>
      </w:r>
      <w:r>
        <w:rPr>
          <w:i/>
          <w:color w:val="2C2728"/>
          <w:sz w:val="28"/>
        </w:rPr>
        <w:t>dual</w:t>
      </w:r>
      <w:r>
        <w:rPr>
          <w:i/>
          <w:color w:val="2C2728"/>
          <w:spacing w:val="-6"/>
          <w:sz w:val="28"/>
        </w:rPr>
        <w:t xml:space="preserve"> </w:t>
      </w:r>
      <w:r>
        <w:rPr>
          <w:i/>
          <w:color w:val="2C2728"/>
          <w:sz w:val="28"/>
        </w:rPr>
        <w:t>epidemic</w:t>
      </w:r>
      <w:r>
        <w:rPr>
          <w:color w:val="2C2728"/>
          <w:sz w:val="28"/>
        </w:rPr>
        <w:t>.</w:t>
      </w:r>
      <w:r>
        <w:rPr>
          <w:color w:val="2C2728"/>
          <w:spacing w:val="-11"/>
          <w:sz w:val="28"/>
        </w:rPr>
        <w:t xml:space="preserve"> </w:t>
      </w:r>
      <w:r>
        <w:rPr>
          <w:color w:val="2C2728"/>
          <w:sz w:val="28"/>
        </w:rPr>
        <w:t>The</w:t>
      </w:r>
      <w:r>
        <w:rPr>
          <w:color w:val="2C2728"/>
          <w:spacing w:val="-6"/>
          <w:sz w:val="28"/>
        </w:rPr>
        <w:t xml:space="preserve"> </w:t>
      </w:r>
      <w:r>
        <w:rPr>
          <w:color w:val="2C2728"/>
          <w:sz w:val="28"/>
        </w:rPr>
        <w:t>National</w:t>
      </w:r>
      <w:r>
        <w:rPr>
          <w:color w:val="2C2728"/>
          <w:spacing w:val="-18"/>
          <w:sz w:val="28"/>
        </w:rPr>
        <w:t xml:space="preserve"> </w:t>
      </w:r>
      <w:r>
        <w:rPr>
          <w:color w:val="2C2728"/>
          <w:sz w:val="28"/>
        </w:rPr>
        <w:t>Academies</w:t>
      </w:r>
      <w:r>
        <w:rPr>
          <w:color w:val="2C2728"/>
          <w:spacing w:val="-5"/>
          <w:sz w:val="28"/>
        </w:rPr>
        <w:t xml:space="preserve"> </w:t>
      </w:r>
      <w:r>
        <w:rPr>
          <w:color w:val="2C2728"/>
          <w:sz w:val="28"/>
        </w:rPr>
        <w:t>Press.</w:t>
      </w:r>
      <w:r>
        <w:rPr>
          <w:color w:val="2C2728"/>
          <w:spacing w:val="-5"/>
          <w:sz w:val="28"/>
        </w:rPr>
        <w:t xml:space="preserve"> </w:t>
      </w:r>
      <w:r>
        <w:rPr>
          <w:color w:val="4868B3"/>
          <w:sz w:val="28"/>
        </w:rPr>
        <w:t>https:// doi. org/10.17226/25626</w:t>
      </w:r>
    </w:p>
    <w:p w14:paraId="10CBFA13" w14:textId="77777777" w:rsidR="004E457E" w:rsidRDefault="004E457E">
      <w:pPr>
        <w:pStyle w:val="BodyText"/>
        <w:spacing w:before="1"/>
        <w:rPr>
          <w:sz w:val="27"/>
        </w:rPr>
      </w:pPr>
    </w:p>
    <w:p w14:paraId="7C4575FA" w14:textId="77777777" w:rsidR="004E457E" w:rsidRDefault="00EA0C9A">
      <w:pPr>
        <w:pStyle w:val="BodyText"/>
        <w:spacing w:before="1" w:line="321" w:lineRule="exact"/>
        <w:ind w:left="400"/>
      </w:pPr>
      <w:r>
        <w:rPr>
          <w:color w:val="2C2728"/>
          <w:sz w:val="12"/>
        </w:rPr>
        <w:t>72</w:t>
      </w:r>
      <w:r>
        <w:rPr>
          <w:color w:val="2C2728"/>
          <w:spacing w:val="-5"/>
          <w:sz w:val="12"/>
        </w:rPr>
        <w:t xml:space="preserve"> </w:t>
      </w:r>
      <w:r>
        <w:rPr>
          <w:color w:val="2C2728"/>
        </w:rPr>
        <w:t>Turan,</w:t>
      </w:r>
      <w:r>
        <w:rPr>
          <w:color w:val="2C2728"/>
          <w:spacing w:val="-7"/>
        </w:rPr>
        <w:t xml:space="preserve"> </w:t>
      </w:r>
      <w:r>
        <w:rPr>
          <w:color w:val="2C2728"/>
        </w:rPr>
        <w:t>B.,</w:t>
      </w:r>
      <w:r>
        <w:rPr>
          <w:color w:val="2C2728"/>
          <w:spacing w:val="-7"/>
        </w:rPr>
        <w:t xml:space="preserve"> </w:t>
      </w:r>
      <w:r>
        <w:rPr>
          <w:color w:val="2C2728"/>
        </w:rPr>
        <w:t>Budhwani,</w:t>
      </w:r>
      <w:r>
        <w:rPr>
          <w:color w:val="2C2728"/>
          <w:spacing w:val="-7"/>
        </w:rPr>
        <w:t xml:space="preserve"> </w:t>
      </w:r>
      <w:r>
        <w:rPr>
          <w:color w:val="2C2728"/>
        </w:rPr>
        <w:t>H.,</w:t>
      </w:r>
      <w:r>
        <w:rPr>
          <w:color w:val="2C2728"/>
          <w:spacing w:val="-7"/>
        </w:rPr>
        <w:t xml:space="preserve"> </w:t>
      </w:r>
      <w:r>
        <w:rPr>
          <w:color w:val="2C2728"/>
        </w:rPr>
        <w:t>Fazeli,</w:t>
      </w:r>
      <w:r>
        <w:rPr>
          <w:color w:val="2C2728"/>
          <w:spacing w:val="-7"/>
        </w:rPr>
        <w:t xml:space="preserve"> </w:t>
      </w:r>
      <w:r>
        <w:rPr>
          <w:color w:val="2C2728"/>
        </w:rPr>
        <w:t>P.</w:t>
      </w:r>
      <w:r>
        <w:rPr>
          <w:color w:val="2C2728"/>
          <w:spacing w:val="-6"/>
        </w:rPr>
        <w:t xml:space="preserve"> </w:t>
      </w:r>
      <w:r>
        <w:rPr>
          <w:color w:val="2C2728"/>
        </w:rPr>
        <w:t>L.,</w:t>
      </w:r>
      <w:r>
        <w:rPr>
          <w:color w:val="2C2728"/>
          <w:spacing w:val="-7"/>
        </w:rPr>
        <w:t xml:space="preserve"> </w:t>
      </w:r>
      <w:r>
        <w:rPr>
          <w:color w:val="2C2728"/>
        </w:rPr>
        <w:t>Browning,</w:t>
      </w:r>
      <w:r>
        <w:rPr>
          <w:color w:val="2C2728"/>
          <w:spacing w:val="-12"/>
        </w:rPr>
        <w:t xml:space="preserve"> </w:t>
      </w:r>
      <w:r>
        <w:rPr>
          <w:color w:val="2C2728"/>
        </w:rPr>
        <w:t>W.</w:t>
      </w:r>
      <w:r>
        <w:rPr>
          <w:color w:val="2C2728"/>
          <w:spacing w:val="-7"/>
        </w:rPr>
        <w:t xml:space="preserve"> </w:t>
      </w:r>
      <w:r>
        <w:rPr>
          <w:color w:val="2C2728"/>
        </w:rPr>
        <w:t>R.,</w:t>
      </w:r>
      <w:r>
        <w:rPr>
          <w:color w:val="2C2728"/>
          <w:spacing w:val="-7"/>
        </w:rPr>
        <w:t xml:space="preserve"> </w:t>
      </w:r>
      <w:r>
        <w:rPr>
          <w:color w:val="2C2728"/>
        </w:rPr>
        <w:t>Raper,</w:t>
      </w:r>
      <w:r>
        <w:rPr>
          <w:color w:val="2C2728"/>
          <w:spacing w:val="-7"/>
        </w:rPr>
        <w:t xml:space="preserve"> </w:t>
      </w:r>
      <w:r>
        <w:rPr>
          <w:color w:val="2C2728"/>
        </w:rPr>
        <w:t>J.</w:t>
      </w:r>
      <w:r>
        <w:rPr>
          <w:color w:val="2C2728"/>
          <w:spacing w:val="-7"/>
        </w:rPr>
        <w:t xml:space="preserve"> </w:t>
      </w:r>
      <w:r>
        <w:rPr>
          <w:color w:val="2C2728"/>
        </w:rPr>
        <w:t>L.,</w:t>
      </w:r>
      <w:r>
        <w:rPr>
          <w:color w:val="2C2728"/>
          <w:spacing w:val="-6"/>
        </w:rPr>
        <w:t xml:space="preserve"> </w:t>
      </w:r>
      <w:r>
        <w:rPr>
          <w:color w:val="2C2728"/>
          <w:spacing w:val="-2"/>
        </w:rPr>
        <w:t>Mugavero,</w:t>
      </w:r>
    </w:p>
    <w:p w14:paraId="0FCBF82D" w14:textId="77777777" w:rsidR="004E457E" w:rsidRDefault="00EA0C9A">
      <w:pPr>
        <w:pStyle w:val="BodyText"/>
        <w:ind w:left="400" w:right="524"/>
      </w:pPr>
      <w:r>
        <w:rPr>
          <w:color w:val="2C2728"/>
        </w:rPr>
        <w:t>M.</w:t>
      </w:r>
      <w:r>
        <w:rPr>
          <w:color w:val="2C2728"/>
          <w:spacing w:val="-4"/>
        </w:rPr>
        <w:t xml:space="preserve"> </w:t>
      </w:r>
      <w:r>
        <w:rPr>
          <w:color w:val="2C2728"/>
        </w:rPr>
        <w:t>J.,</w:t>
      </w:r>
      <w:r>
        <w:rPr>
          <w:color w:val="2C2728"/>
          <w:spacing w:val="-4"/>
        </w:rPr>
        <w:t xml:space="preserve"> </w:t>
      </w:r>
      <w:r>
        <w:rPr>
          <w:color w:val="2C2728"/>
        </w:rPr>
        <w:t>&amp;</w:t>
      </w:r>
      <w:r>
        <w:rPr>
          <w:color w:val="2C2728"/>
          <w:spacing w:val="-10"/>
        </w:rPr>
        <w:t xml:space="preserve"> </w:t>
      </w:r>
      <w:r>
        <w:rPr>
          <w:color w:val="2C2728"/>
        </w:rPr>
        <w:t>Turan,</w:t>
      </w:r>
      <w:r>
        <w:rPr>
          <w:color w:val="2C2728"/>
          <w:spacing w:val="-4"/>
        </w:rPr>
        <w:t xml:space="preserve"> </w:t>
      </w:r>
      <w:r>
        <w:rPr>
          <w:color w:val="2C2728"/>
        </w:rPr>
        <w:t>J.</w:t>
      </w:r>
      <w:r>
        <w:rPr>
          <w:color w:val="2C2728"/>
          <w:spacing w:val="-4"/>
        </w:rPr>
        <w:t xml:space="preserve"> </w:t>
      </w:r>
      <w:r>
        <w:rPr>
          <w:color w:val="2C2728"/>
        </w:rPr>
        <w:t>M.</w:t>
      </w:r>
      <w:r>
        <w:rPr>
          <w:color w:val="2C2728"/>
          <w:spacing w:val="-4"/>
        </w:rPr>
        <w:t xml:space="preserve"> </w:t>
      </w:r>
      <w:r>
        <w:rPr>
          <w:color w:val="2C2728"/>
        </w:rPr>
        <w:t>(2017).</w:t>
      </w:r>
      <w:r>
        <w:rPr>
          <w:color w:val="2C2728"/>
          <w:spacing w:val="-4"/>
        </w:rPr>
        <w:t xml:space="preserve"> </w:t>
      </w:r>
      <w:r>
        <w:rPr>
          <w:color w:val="2C2728"/>
        </w:rPr>
        <w:t>How</w:t>
      </w:r>
      <w:r>
        <w:rPr>
          <w:color w:val="2C2728"/>
          <w:spacing w:val="-4"/>
        </w:rPr>
        <w:t xml:space="preserve"> </w:t>
      </w:r>
      <w:r>
        <w:rPr>
          <w:color w:val="2C2728"/>
        </w:rPr>
        <w:t>does</w:t>
      </w:r>
      <w:r>
        <w:rPr>
          <w:color w:val="2C2728"/>
          <w:spacing w:val="-4"/>
        </w:rPr>
        <w:t xml:space="preserve"> </w:t>
      </w:r>
      <w:r>
        <w:rPr>
          <w:color w:val="2C2728"/>
        </w:rPr>
        <w:t>stigma</w:t>
      </w:r>
      <w:r>
        <w:rPr>
          <w:color w:val="2C2728"/>
          <w:spacing w:val="-5"/>
        </w:rPr>
        <w:t xml:space="preserve"> </w:t>
      </w:r>
      <w:r>
        <w:rPr>
          <w:color w:val="2C2728"/>
        </w:rPr>
        <w:t>affect</w:t>
      </w:r>
      <w:r>
        <w:rPr>
          <w:color w:val="2C2728"/>
          <w:spacing w:val="-4"/>
        </w:rPr>
        <w:t xml:space="preserve"> </w:t>
      </w:r>
      <w:r>
        <w:rPr>
          <w:color w:val="2C2728"/>
        </w:rPr>
        <w:t>people</w:t>
      </w:r>
      <w:r>
        <w:rPr>
          <w:color w:val="2C2728"/>
          <w:spacing w:val="-5"/>
        </w:rPr>
        <w:t xml:space="preserve"> </w:t>
      </w:r>
      <w:r>
        <w:rPr>
          <w:color w:val="2C2728"/>
        </w:rPr>
        <w:t>living</w:t>
      </w:r>
      <w:r>
        <w:rPr>
          <w:color w:val="2C2728"/>
          <w:spacing w:val="-4"/>
        </w:rPr>
        <w:t xml:space="preserve"> </w:t>
      </w:r>
      <w:r>
        <w:rPr>
          <w:color w:val="2C2728"/>
        </w:rPr>
        <w:t>with</w:t>
      </w:r>
      <w:r>
        <w:rPr>
          <w:color w:val="2C2728"/>
          <w:spacing w:val="-4"/>
        </w:rPr>
        <w:t xml:space="preserve"> </w:t>
      </w:r>
      <w:r>
        <w:rPr>
          <w:color w:val="2C2728"/>
        </w:rPr>
        <w:t>HIV?</w:t>
      </w:r>
      <w:r>
        <w:rPr>
          <w:color w:val="2C2728"/>
          <w:spacing w:val="-10"/>
        </w:rPr>
        <w:t xml:space="preserve"> </w:t>
      </w:r>
      <w:r>
        <w:rPr>
          <w:color w:val="2C2728"/>
        </w:rPr>
        <w:t xml:space="preserve">The mediating roles of internalized and anticipated HIV stigma in the effects of perceived community stigma on health and psychosocial outcomes. </w:t>
      </w:r>
      <w:r>
        <w:rPr>
          <w:i/>
          <w:color w:val="2C2728"/>
        </w:rPr>
        <w:t>AIDS and Behavior, 21</w:t>
      </w:r>
      <w:r>
        <w:rPr>
          <w:color w:val="2C2728"/>
        </w:rPr>
        <w:t xml:space="preserve">(1), 283-291. </w:t>
      </w:r>
      <w:r>
        <w:rPr>
          <w:color w:val="4868B3"/>
        </w:rPr>
        <w:t>https://doi.org/10.1007/s10461-016-1451-5</w:t>
      </w:r>
    </w:p>
    <w:p w14:paraId="1EFC8FAC" w14:textId="77777777" w:rsidR="004E457E" w:rsidRDefault="004E457E">
      <w:pPr>
        <w:pStyle w:val="BodyText"/>
        <w:rPr>
          <w:sz w:val="27"/>
        </w:rPr>
      </w:pPr>
    </w:p>
    <w:p w14:paraId="5A206B3C" w14:textId="77777777" w:rsidR="004E457E" w:rsidRDefault="00EA0C9A">
      <w:pPr>
        <w:pStyle w:val="BodyText"/>
        <w:ind w:left="400" w:right="606"/>
      </w:pPr>
      <w:r>
        <w:rPr>
          <w:color w:val="2C2728"/>
          <w:sz w:val="12"/>
        </w:rPr>
        <w:t xml:space="preserve">73 </w:t>
      </w:r>
      <w:r>
        <w:rPr>
          <w:color w:val="2C2728"/>
        </w:rPr>
        <w:t>Vanable, P.</w:t>
      </w:r>
      <w:r>
        <w:rPr>
          <w:color w:val="2C2728"/>
          <w:spacing w:val="-15"/>
        </w:rPr>
        <w:t xml:space="preserve"> </w:t>
      </w:r>
      <w:r>
        <w:rPr>
          <w:color w:val="2C2728"/>
        </w:rPr>
        <w:t xml:space="preserve">A., Carey, M. P., </w:t>
      </w:r>
      <w:r>
        <w:rPr>
          <w:color w:val="2C2728"/>
        </w:rPr>
        <w:t>Blair, D. C., &amp; Littlewood, R.</w:t>
      </w:r>
      <w:r>
        <w:rPr>
          <w:color w:val="2C2728"/>
          <w:spacing w:val="-15"/>
        </w:rPr>
        <w:t xml:space="preserve"> </w:t>
      </w:r>
      <w:r>
        <w:rPr>
          <w:color w:val="2C2728"/>
        </w:rPr>
        <w:t>A. (2006). Impact of HIV-related</w:t>
      </w:r>
      <w:r>
        <w:rPr>
          <w:color w:val="2C2728"/>
          <w:spacing w:val="-10"/>
        </w:rPr>
        <w:t xml:space="preserve"> </w:t>
      </w:r>
      <w:r>
        <w:rPr>
          <w:color w:val="2C2728"/>
        </w:rPr>
        <w:t>stigma</w:t>
      </w:r>
      <w:r>
        <w:rPr>
          <w:color w:val="2C2728"/>
          <w:spacing w:val="-11"/>
        </w:rPr>
        <w:t xml:space="preserve"> </w:t>
      </w:r>
      <w:r>
        <w:rPr>
          <w:color w:val="2C2728"/>
        </w:rPr>
        <w:t>on</w:t>
      </w:r>
      <w:r>
        <w:rPr>
          <w:color w:val="2C2728"/>
          <w:spacing w:val="-10"/>
        </w:rPr>
        <w:t xml:space="preserve"> </w:t>
      </w:r>
      <w:r>
        <w:rPr>
          <w:color w:val="2C2728"/>
        </w:rPr>
        <w:t>health</w:t>
      </w:r>
      <w:r>
        <w:rPr>
          <w:color w:val="2C2728"/>
          <w:spacing w:val="-10"/>
        </w:rPr>
        <w:t xml:space="preserve"> </w:t>
      </w:r>
      <w:r>
        <w:rPr>
          <w:color w:val="2C2728"/>
        </w:rPr>
        <w:t>behaviors</w:t>
      </w:r>
      <w:r>
        <w:rPr>
          <w:color w:val="2C2728"/>
          <w:spacing w:val="-10"/>
        </w:rPr>
        <w:t xml:space="preserve"> </w:t>
      </w:r>
      <w:r>
        <w:rPr>
          <w:color w:val="2C2728"/>
        </w:rPr>
        <w:t>and</w:t>
      </w:r>
      <w:r>
        <w:rPr>
          <w:color w:val="2C2728"/>
          <w:spacing w:val="-10"/>
        </w:rPr>
        <w:t xml:space="preserve"> </w:t>
      </w:r>
      <w:r>
        <w:rPr>
          <w:color w:val="2C2728"/>
        </w:rPr>
        <w:t>psychological</w:t>
      </w:r>
      <w:r>
        <w:rPr>
          <w:color w:val="2C2728"/>
          <w:spacing w:val="-10"/>
        </w:rPr>
        <w:t xml:space="preserve"> </w:t>
      </w:r>
      <w:r>
        <w:rPr>
          <w:color w:val="2C2728"/>
        </w:rPr>
        <w:t>adjustment</w:t>
      </w:r>
      <w:r>
        <w:rPr>
          <w:color w:val="2C2728"/>
          <w:spacing w:val="-11"/>
        </w:rPr>
        <w:t xml:space="preserve"> </w:t>
      </w:r>
      <w:r>
        <w:rPr>
          <w:color w:val="2C2728"/>
        </w:rPr>
        <w:t>among</w:t>
      </w:r>
      <w:r>
        <w:rPr>
          <w:color w:val="2C2728"/>
          <w:spacing w:val="-10"/>
        </w:rPr>
        <w:t xml:space="preserve"> </w:t>
      </w:r>
      <w:r>
        <w:rPr>
          <w:color w:val="2C2728"/>
        </w:rPr>
        <w:t xml:space="preserve">HIV- positive men and women. </w:t>
      </w:r>
      <w:r>
        <w:rPr>
          <w:i/>
          <w:color w:val="2C2728"/>
        </w:rPr>
        <w:t>AIDS and Behavior, 10</w:t>
      </w:r>
      <w:r>
        <w:rPr>
          <w:color w:val="2C2728"/>
        </w:rPr>
        <w:t xml:space="preserve">(5), 473-482. </w:t>
      </w:r>
      <w:r>
        <w:rPr>
          <w:color w:val="4868B3"/>
        </w:rPr>
        <w:t xml:space="preserve">https://doi. org/ </w:t>
      </w:r>
      <w:r>
        <w:rPr>
          <w:color w:val="4868B3"/>
          <w:spacing w:val="-2"/>
        </w:rPr>
        <w:t>10.1007/s10461-006-9099-1</w:t>
      </w:r>
    </w:p>
    <w:p w14:paraId="28BECE04" w14:textId="77777777" w:rsidR="004E457E" w:rsidRDefault="004E457E">
      <w:pPr>
        <w:pStyle w:val="BodyText"/>
        <w:spacing w:before="2"/>
        <w:rPr>
          <w:sz w:val="27"/>
        </w:rPr>
      </w:pPr>
    </w:p>
    <w:p w14:paraId="3AF2348A" w14:textId="77777777" w:rsidR="004E457E" w:rsidRDefault="00EA0C9A">
      <w:pPr>
        <w:pStyle w:val="BodyText"/>
        <w:ind w:left="400" w:right="524"/>
      </w:pPr>
      <w:r>
        <w:rPr>
          <w:color w:val="2C2728"/>
          <w:sz w:val="12"/>
        </w:rPr>
        <w:t>74</w:t>
      </w:r>
      <w:r>
        <w:rPr>
          <w:color w:val="2C2728"/>
          <w:spacing w:val="-2"/>
          <w:sz w:val="12"/>
        </w:rPr>
        <w:t xml:space="preserve"> </w:t>
      </w:r>
      <w:r>
        <w:rPr>
          <w:color w:val="2C2728"/>
        </w:rPr>
        <w:t>Antelman,</w:t>
      </w:r>
      <w:r>
        <w:rPr>
          <w:color w:val="2C2728"/>
          <w:spacing w:val="-5"/>
        </w:rPr>
        <w:t xml:space="preserve"> </w:t>
      </w:r>
      <w:r>
        <w:rPr>
          <w:color w:val="2C2728"/>
        </w:rPr>
        <w:t>G.,</w:t>
      </w:r>
      <w:r>
        <w:rPr>
          <w:color w:val="2C2728"/>
          <w:spacing w:val="-5"/>
        </w:rPr>
        <w:t xml:space="preserve"> </w:t>
      </w:r>
      <w:r>
        <w:rPr>
          <w:color w:val="2C2728"/>
        </w:rPr>
        <w:t>Kaaya,</w:t>
      </w:r>
      <w:r>
        <w:rPr>
          <w:color w:val="2C2728"/>
          <w:spacing w:val="-5"/>
        </w:rPr>
        <w:t xml:space="preserve"> </w:t>
      </w:r>
      <w:r>
        <w:rPr>
          <w:color w:val="2C2728"/>
        </w:rPr>
        <w:t>S.,</w:t>
      </w:r>
      <w:r>
        <w:rPr>
          <w:color w:val="2C2728"/>
          <w:spacing w:val="-10"/>
        </w:rPr>
        <w:t xml:space="preserve"> </w:t>
      </w:r>
      <w:r>
        <w:rPr>
          <w:color w:val="2C2728"/>
        </w:rPr>
        <w:t>Wei,</w:t>
      </w:r>
      <w:r>
        <w:rPr>
          <w:color w:val="2C2728"/>
          <w:spacing w:val="-5"/>
        </w:rPr>
        <w:t xml:space="preserve"> </w:t>
      </w:r>
      <w:r>
        <w:rPr>
          <w:color w:val="2C2728"/>
        </w:rPr>
        <w:t>R.,</w:t>
      </w:r>
      <w:r>
        <w:rPr>
          <w:color w:val="2C2728"/>
          <w:spacing w:val="-5"/>
        </w:rPr>
        <w:t xml:space="preserve"> </w:t>
      </w:r>
      <w:r>
        <w:rPr>
          <w:color w:val="2C2728"/>
        </w:rPr>
        <w:t>Mbwambo,</w:t>
      </w:r>
      <w:r>
        <w:rPr>
          <w:color w:val="2C2728"/>
          <w:spacing w:val="-5"/>
        </w:rPr>
        <w:t xml:space="preserve"> </w:t>
      </w:r>
      <w:r>
        <w:rPr>
          <w:color w:val="2C2728"/>
        </w:rPr>
        <w:t>J.,</w:t>
      </w:r>
      <w:r>
        <w:rPr>
          <w:color w:val="2C2728"/>
          <w:spacing w:val="-5"/>
        </w:rPr>
        <w:t xml:space="preserve"> </w:t>
      </w:r>
      <w:r>
        <w:rPr>
          <w:color w:val="2C2728"/>
        </w:rPr>
        <w:t>Msamanga,</w:t>
      </w:r>
      <w:r>
        <w:rPr>
          <w:color w:val="2C2728"/>
          <w:spacing w:val="-5"/>
        </w:rPr>
        <w:t xml:space="preserve"> </w:t>
      </w:r>
      <w:r>
        <w:rPr>
          <w:color w:val="2C2728"/>
        </w:rPr>
        <w:t>G.</w:t>
      </w:r>
      <w:r>
        <w:rPr>
          <w:color w:val="2C2728"/>
          <w:spacing w:val="-5"/>
        </w:rPr>
        <w:t xml:space="preserve"> </w:t>
      </w:r>
      <w:r>
        <w:rPr>
          <w:color w:val="2C2728"/>
        </w:rPr>
        <w:t>I.,</w:t>
      </w:r>
      <w:r>
        <w:rPr>
          <w:color w:val="2C2728"/>
          <w:spacing w:val="-5"/>
        </w:rPr>
        <w:t xml:space="preserve"> </w:t>
      </w:r>
      <w:r>
        <w:rPr>
          <w:color w:val="2C2728"/>
        </w:rPr>
        <w:t>Fawzi,</w:t>
      </w:r>
      <w:r>
        <w:rPr>
          <w:color w:val="2C2728"/>
          <w:spacing w:val="-10"/>
        </w:rPr>
        <w:t xml:space="preserve"> </w:t>
      </w:r>
      <w:r>
        <w:rPr>
          <w:color w:val="2C2728"/>
        </w:rPr>
        <w:t>W.</w:t>
      </w:r>
      <w:r>
        <w:rPr>
          <w:color w:val="2C2728"/>
          <w:spacing w:val="-10"/>
        </w:rPr>
        <w:t xml:space="preserve"> </w:t>
      </w:r>
      <w:r>
        <w:rPr>
          <w:color w:val="2C2728"/>
        </w:rPr>
        <w:t>W., &amp; Fawzi, M. C. S. (2007). Depressive symptoms increase risk of HIV disease progression</w:t>
      </w:r>
      <w:r>
        <w:rPr>
          <w:color w:val="2C2728"/>
          <w:spacing w:val="-7"/>
        </w:rPr>
        <w:t xml:space="preserve"> </w:t>
      </w:r>
      <w:r>
        <w:rPr>
          <w:color w:val="2C2728"/>
        </w:rPr>
        <w:t>and</w:t>
      </w:r>
      <w:r>
        <w:rPr>
          <w:color w:val="2C2728"/>
          <w:spacing w:val="-7"/>
        </w:rPr>
        <w:t xml:space="preserve"> </w:t>
      </w:r>
      <w:r>
        <w:rPr>
          <w:color w:val="2C2728"/>
        </w:rPr>
        <w:t>mortality</w:t>
      </w:r>
      <w:r>
        <w:rPr>
          <w:color w:val="2C2728"/>
          <w:spacing w:val="-7"/>
        </w:rPr>
        <w:t xml:space="preserve"> </w:t>
      </w:r>
      <w:r>
        <w:rPr>
          <w:color w:val="2C2728"/>
        </w:rPr>
        <w:t>among</w:t>
      </w:r>
      <w:r>
        <w:rPr>
          <w:color w:val="2C2728"/>
          <w:spacing w:val="-7"/>
        </w:rPr>
        <w:t xml:space="preserve"> </w:t>
      </w:r>
      <w:r>
        <w:rPr>
          <w:color w:val="2C2728"/>
        </w:rPr>
        <w:t>women</w:t>
      </w:r>
      <w:r>
        <w:rPr>
          <w:color w:val="2C2728"/>
          <w:spacing w:val="-7"/>
        </w:rPr>
        <w:t xml:space="preserve"> </w:t>
      </w:r>
      <w:r>
        <w:rPr>
          <w:color w:val="2C2728"/>
        </w:rPr>
        <w:t>in</w:t>
      </w:r>
      <w:r>
        <w:rPr>
          <w:color w:val="2C2728"/>
          <w:spacing w:val="-13"/>
        </w:rPr>
        <w:t xml:space="preserve"> </w:t>
      </w:r>
      <w:r>
        <w:rPr>
          <w:color w:val="2C2728"/>
        </w:rPr>
        <w:t>Tanzania.</w:t>
      </w:r>
      <w:r>
        <w:rPr>
          <w:color w:val="2C2728"/>
          <w:spacing w:val="-7"/>
        </w:rPr>
        <w:t xml:space="preserve"> </w:t>
      </w:r>
      <w:r>
        <w:rPr>
          <w:i/>
          <w:color w:val="2C2728"/>
        </w:rPr>
        <w:t>Journal</w:t>
      </w:r>
      <w:r>
        <w:rPr>
          <w:i/>
          <w:color w:val="2C2728"/>
          <w:spacing w:val="-8"/>
        </w:rPr>
        <w:t xml:space="preserve"> </w:t>
      </w:r>
      <w:r>
        <w:rPr>
          <w:i/>
          <w:color w:val="2C2728"/>
        </w:rPr>
        <w:t>of</w:t>
      </w:r>
      <w:r>
        <w:rPr>
          <w:i/>
          <w:color w:val="2C2728"/>
          <w:spacing w:val="-13"/>
        </w:rPr>
        <w:t xml:space="preserve"> </w:t>
      </w:r>
      <w:r>
        <w:rPr>
          <w:i/>
          <w:color w:val="2C2728"/>
        </w:rPr>
        <w:t>Acquired</w:t>
      </w:r>
      <w:r>
        <w:rPr>
          <w:i/>
          <w:color w:val="2C2728"/>
          <w:spacing w:val="-7"/>
        </w:rPr>
        <w:t xml:space="preserve"> </w:t>
      </w:r>
      <w:r>
        <w:rPr>
          <w:i/>
          <w:color w:val="2C2728"/>
        </w:rPr>
        <w:t>Immune Deficiency</w:t>
      </w:r>
      <w:r>
        <w:rPr>
          <w:i/>
          <w:color w:val="2C2728"/>
          <w:spacing w:val="40"/>
        </w:rPr>
        <w:t xml:space="preserve"> </w:t>
      </w:r>
      <w:r>
        <w:rPr>
          <w:i/>
          <w:color w:val="2C2728"/>
        </w:rPr>
        <w:t>Syndromes (JAIDS), 44</w:t>
      </w:r>
      <w:r>
        <w:rPr>
          <w:color w:val="2C2728"/>
        </w:rPr>
        <w:t>(4), 47</w:t>
      </w:r>
      <w:r>
        <w:rPr>
          <w:color w:val="2C2728"/>
        </w:rPr>
        <w:t xml:space="preserve">0-477. </w:t>
      </w:r>
      <w:r>
        <w:rPr>
          <w:color w:val="4868B3"/>
        </w:rPr>
        <w:t xml:space="preserve">https://doi. org/10.1097/ </w:t>
      </w:r>
      <w:r>
        <w:rPr>
          <w:color w:val="4868B3"/>
          <w:spacing w:val="-2"/>
        </w:rPr>
        <w:t>QAI.0b013e31802f1318</w:t>
      </w:r>
    </w:p>
    <w:p w14:paraId="78D657BD" w14:textId="77777777" w:rsidR="004E457E" w:rsidRDefault="004E457E">
      <w:pPr>
        <w:sectPr w:rsidR="004E457E">
          <w:pgSz w:w="12240" w:h="15840"/>
          <w:pgMar w:top="980" w:right="920" w:bottom="280" w:left="1040" w:header="714" w:footer="0" w:gutter="0"/>
          <w:cols w:space="720"/>
        </w:sectPr>
      </w:pPr>
    </w:p>
    <w:p w14:paraId="51F0E40C" w14:textId="77777777" w:rsidR="004E457E" w:rsidRDefault="004E457E">
      <w:pPr>
        <w:pStyle w:val="BodyText"/>
        <w:spacing w:before="11"/>
        <w:rPr>
          <w:sz w:val="29"/>
        </w:rPr>
      </w:pPr>
    </w:p>
    <w:p w14:paraId="216979E7" w14:textId="77777777" w:rsidR="004E457E" w:rsidRDefault="00EA0C9A">
      <w:pPr>
        <w:pStyle w:val="BodyText"/>
        <w:spacing w:before="88"/>
        <w:ind w:left="400" w:right="593"/>
      </w:pPr>
      <w:r>
        <w:rPr>
          <w:color w:val="2C2728"/>
          <w:sz w:val="12"/>
        </w:rPr>
        <w:t xml:space="preserve">75 </w:t>
      </w:r>
      <w:r>
        <w:rPr>
          <w:color w:val="2C2728"/>
        </w:rPr>
        <w:t>Bemelmans, M., Baert, S., Negussie, E., Bygrave, H., Biot, M., Jamet, C., Ellman,</w:t>
      </w:r>
      <w:r>
        <w:rPr>
          <w:color w:val="2C2728"/>
          <w:spacing w:val="-18"/>
        </w:rPr>
        <w:t xml:space="preserve"> </w:t>
      </w:r>
      <w:r>
        <w:rPr>
          <w:color w:val="2C2728"/>
        </w:rPr>
        <w:t>T.,</w:t>
      </w:r>
      <w:r>
        <w:rPr>
          <w:color w:val="2C2728"/>
          <w:spacing w:val="-6"/>
        </w:rPr>
        <w:t xml:space="preserve"> </w:t>
      </w:r>
      <w:r>
        <w:rPr>
          <w:color w:val="2C2728"/>
        </w:rPr>
        <w:t>Banda,</w:t>
      </w:r>
      <w:r>
        <w:rPr>
          <w:color w:val="2C2728"/>
          <w:spacing w:val="-18"/>
        </w:rPr>
        <w:t xml:space="preserve"> </w:t>
      </w:r>
      <w:r>
        <w:rPr>
          <w:color w:val="2C2728"/>
        </w:rPr>
        <w:t>A.,</w:t>
      </w:r>
      <w:r>
        <w:rPr>
          <w:color w:val="2C2728"/>
          <w:spacing w:val="-6"/>
        </w:rPr>
        <w:t xml:space="preserve"> </w:t>
      </w:r>
      <w:r>
        <w:rPr>
          <w:color w:val="2C2728"/>
        </w:rPr>
        <w:t>van</w:t>
      </w:r>
      <w:r>
        <w:rPr>
          <w:color w:val="2C2728"/>
          <w:spacing w:val="-6"/>
        </w:rPr>
        <w:t xml:space="preserve"> </w:t>
      </w:r>
      <w:r>
        <w:rPr>
          <w:color w:val="2C2728"/>
        </w:rPr>
        <w:t>den</w:t>
      </w:r>
      <w:r>
        <w:rPr>
          <w:color w:val="2C2728"/>
          <w:spacing w:val="-18"/>
        </w:rPr>
        <w:t xml:space="preserve"> </w:t>
      </w:r>
      <w:r>
        <w:rPr>
          <w:color w:val="2C2728"/>
        </w:rPr>
        <w:t>Akker,</w:t>
      </w:r>
      <w:r>
        <w:rPr>
          <w:color w:val="2C2728"/>
          <w:spacing w:val="-11"/>
        </w:rPr>
        <w:t xml:space="preserve"> </w:t>
      </w:r>
      <w:r>
        <w:rPr>
          <w:color w:val="2C2728"/>
        </w:rPr>
        <w:t>T.,</w:t>
      </w:r>
      <w:r>
        <w:rPr>
          <w:color w:val="2C2728"/>
          <w:spacing w:val="-6"/>
        </w:rPr>
        <w:t xml:space="preserve"> </w:t>
      </w:r>
      <w:r>
        <w:rPr>
          <w:color w:val="2C2728"/>
        </w:rPr>
        <w:t>&amp;</w:t>
      </w:r>
      <w:r>
        <w:rPr>
          <w:color w:val="2C2728"/>
          <w:spacing w:val="-6"/>
        </w:rPr>
        <w:t xml:space="preserve"> </w:t>
      </w:r>
      <w:r>
        <w:rPr>
          <w:color w:val="2C2728"/>
        </w:rPr>
        <w:t>Ford,</w:t>
      </w:r>
      <w:r>
        <w:rPr>
          <w:color w:val="2C2728"/>
          <w:spacing w:val="-6"/>
        </w:rPr>
        <w:t xml:space="preserve"> </w:t>
      </w:r>
      <w:r>
        <w:rPr>
          <w:color w:val="2C2728"/>
        </w:rPr>
        <w:t>N.</w:t>
      </w:r>
      <w:r>
        <w:rPr>
          <w:color w:val="2C2728"/>
          <w:spacing w:val="-6"/>
        </w:rPr>
        <w:t xml:space="preserve"> </w:t>
      </w:r>
      <w:r>
        <w:rPr>
          <w:color w:val="2C2728"/>
        </w:rPr>
        <w:t>(2016).</w:t>
      </w:r>
      <w:r>
        <w:rPr>
          <w:color w:val="2C2728"/>
          <w:spacing w:val="-6"/>
        </w:rPr>
        <w:t xml:space="preserve"> </w:t>
      </w:r>
      <w:r>
        <w:rPr>
          <w:color w:val="2C2728"/>
        </w:rPr>
        <w:t>Sustaining</w:t>
      </w:r>
      <w:r>
        <w:rPr>
          <w:color w:val="2C2728"/>
          <w:spacing w:val="-6"/>
        </w:rPr>
        <w:t xml:space="preserve"> </w:t>
      </w:r>
      <w:r>
        <w:rPr>
          <w:color w:val="2C2728"/>
        </w:rPr>
        <w:t>the</w:t>
      </w:r>
      <w:r>
        <w:rPr>
          <w:color w:val="2C2728"/>
          <w:spacing w:val="-7"/>
        </w:rPr>
        <w:t xml:space="preserve"> </w:t>
      </w:r>
      <w:r>
        <w:rPr>
          <w:color w:val="2C2728"/>
        </w:rPr>
        <w:t>future of</w:t>
      </w:r>
      <w:r>
        <w:rPr>
          <w:color w:val="2C2728"/>
          <w:spacing w:val="-4"/>
        </w:rPr>
        <w:t xml:space="preserve"> </w:t>
      </w:r>
      <w:r>
        <w:rPr>
          <w:color w:val="2C2728"/>
        </w:rPr>
        <w:t>HIV</w:t>
      </w:r>
      <w:r>
        <w:rPr>
          <w:color w:val="2C2728"/>
          <w:spacing w:val="-9"/>
        </w:rPr>
        <w:t xml:space="preserve"> </w:t>
      </w:r>
      <w:r>
        <w:rPr>
          <w:color w:val="2C2728"/>
        </w:rPr>
        <w:t>counselling</w:t>
      </w:r>
      <w:r>
        <w:rPr>
          <w:color w:val="2C2728"/>
          <w:spacing w:val="-3"/>
        </w:rPr>
        <w:t xml:space="preserve"> </w:t>
      </w:r>
      <w:r>
        <w:rPr>
          <w:color w:val="2C2728"/>
        </w:rPr>
        <w:t>to</w:t>
      </w:r>
      <w:r>
        <w:rPr>
          <w:color w:val="2C2728"/>
          <w:spacing w:val="-3"/>
        </w:rPr>
        <w:t xml:space="preserve"> </w:t>
      </w:r>
      <w:r>
        <w:rPr>
          <w:color w:val="2C2728"/>
        </w:rPr>
        <w:t>reach</w:t>
      </w:r>
      <w:r>
        <w:rPr>
          <w:color w:val="2C2728"/>
          <w:spacing w:val="-3"/>
        </w:rPr>
        <w:t xml:space="preserve"> </w:t>
      </w:r>
      <w:r>
        <w:rPr>
          <w:color w:val="2C2728"/>
        </w:rPr>
        <w:t>90-90-</w:t>
      </w:r>
      <w:r>
        <w:rPr>
          <w:color w:val="2C2728"/>
          <w:spacing w:val="-3"/>
        </w:rPr>
        <w:t xml:space="preserve"> </w:t>
      </w:r>
      <w:r>
        <w:rPr>
          <w:color w:val="2C2728"/>
        </w:rPr>
        <w:t>90:</w:t>
      </w:r>
      <w:r>
        <w:rPr>
          <w:color w:val="2C2728"/>
          <w:spacing w:val="-18"/>
        </w:rPr>
        <w:t xml:space="preserve"> </w:t>
      </w:r>
      <w:r>
        <w:rPr>
          <w:color w:val="2C2728"/>
        </w:rPr>
        <w:t>A</w:t>
      </w:r>
      <w:r>
        <w:rPr>
          <w:color w:val="2C2728"/>
          <w:spacing w:val="-17"/>
        </w:rPr>
        <w:t xml:space="preserve"> </w:t>
      </w:r>
      <w:r>
        <w:rPr>
          <w:color w:val="2C2728"/>
        </w:rPr>
        <w:t>regional</w:t>
      </w:r>
      <w:r>
        <w:rPr>
          <w:color w:val="2C2728"/>
          <w:spacing w:val="-3"/>
        </w:rPr>
        <w:t xml:space="preserve"> </w:t>
      </w:r>
      <w:r>
        <w:rPr>
          <w:color w:val="2C2728"/>
        </w:rPr>
        <w:t>country</w:t>
      </w:r>
      <w:r>
        <w:rPr>
          <w:color w:val="2C2728"/>
          <w:spacing w:val="-3"/>
        </w:rPr>
        <w:t xml:space="preserve"> </w:t>
      </w:r>
      <w:r>
        <w:rPr>
          <w:color w:val="2C2728"/>
        </w:rPr>
        <w:t>analysis.</w:t>
      </w:r>
      <w:r>
        <w:rPr>
          <w:color w:val="2C2728"/>
          <w:spacing w:val="-3"/>
        </w:rPr>
        <w:t xml:space="preserve"> </w:t>
      </w:r>
      <w:r>
        <w:rPr>
          <w:i/>
          <w:color w:val="2C2728"/>
        </w:rPr>
        <w:t>Journal</w:t>
      </w:r>
      <w:r>
        <w:rPr>
          <w:i/>
          <w:color w:val="2C2728"/>
          <w:spacing w:val="-4"/>
        </w:rPr>
        <w:t xml:space="preserve"> </w:t>
      </w:r>
      <w:r>
        <w:rPr>
          <w:i/>
          <w:color w:val="2C2728"/>
        </w:rPr>
        <w:t>of</w:t>
      </w:r>
      <w:r>
        <w:rPr>
          <w:i/>
          <w:color w:val="2C2728"/>
          <w:spacing w:val="-4"/>
        </w:rPr>
        <w:t xml:space="preserve"> </w:t>
      </w:r>
      <w:r>
        <w:rPr>
          <w:i/>
          <w:color w:val="2C2728"/>
        </w:rPr>
        <w:t>the International AIDS Society, 19</w:t>
      </w:r>
      <w:r>
        <w:rPr>
          <w:color w:val="2C2728"/>
        </w:rPr>
        <w:t xml:space="preserve">(1), 20751. </w:t>
      </w:r>
      <w:r>
        <w:rPr>
          <w:color w:val="4868B3"/>
        </w:rPr>
        <w:t xml:space="preserve">http:// dx.doi.org/10.7448/ </w:t>
      </w:r>
      <w:r>
        <w:rPr>
          <w:color w:val="4868B3"/>
          <w:spacing w:val="-2"/>
        </w:rPr>
        <w:t>IAS.19.1.20751</w:t>
      </w:r>
    </w:p>
    <w:p w14:paraId="667648B7" w14:textId="77777777" w:rsidR="004E457E" w:rsidRDefault="004E457E">
      <w:pPr>
        <w:pStyle w:val="BodyText"/>
        <w:rPr>
          <w:sz w:val="27"/>
        </w:rPr>
      </w:pPr>
    </w:p>
    <w:p w14:paraId="62D07E5A" w14:textId="77777777" w:rsidR="004E457E" w:rsidRDefault="00EA0C9A">
      <w:pPr>
        <w:ind w:left="400" w:right="524"/>
        <w:rPr>
          <w:sz w:val="28"/>
        </w:rPr>
      </w:pPr>
      <w:r>
        <w:rPr>
          <w:color w:val="2C2728"/>
          <w:sz w:val="12"/>
        </w:rPr>
        <w:t>76</w:t>
      </w:r>
      <w:r>
        <w:rPr>
          <w:color w:val="2C2728"/>
          <w:spacing w:val="-8"/>
          <w:sz w:val="12"/>
        </w:rPr>
        <w:t xml:space="preserve"> </w:t>
      </w:r>
      <w:r>
        <w:rPr>
          <w:color w:val="2C2728"/>
          <w:sz w:val="28"/>
        </w:rPr>
        <w:t>Gonzalez,</w:t>
      </w:r>
      <w:r>
        <w:rPr>
          <w:color w:val="2C2728"/>
          <w:spacing w:val="-9"/>
          <w:sz w:val="28"/>
        </w:rPr>
        <w:t xml:space="preserve"> </w:t>
      </w:r>
      <w:r>
        <w:rPr>
          <w:color w:val="2C2728"/>
          <w:sz w:val="28"/>
        </w:rPr>
        <w:t>J.</w:t>
      </w:r>
      <w:r>
        <w:rPr>
          <w:color w:val="2C2728"/>
          <w:spacing w:val="-7"/>
          <w:sz w:val="28"/>
        </w:rPr>
        <w:t xml:space="preserve"> </w:t>
      </w:r>
      <w:r>
        <w:rPr>
          <w:color w:val="2C2728"/>
          <w:sz w:val="28"/>
        </w:rPr>
        <w:t>S.,</w:t>
      </w:r>
      <w:r>
        <w:rPr>
          <w:color w:val="2C2728"/>
          <w:spacing w:val="-7"/>
          <w:sz w:val="28"/>
        </w:rPr>
        <w:t xml:space="preserve"> </w:t>
      </w:r>
      <w:r>
        <w:rPr>
          <w:color w:val="2C2728"/>
          <w:sz w:val="28"/>
        </w:rPr>
        <w:t>Batchelder,</w:t>
      </w:r>
      <w:r>
        <w:rPr>
          <w:color w:val="2C2728"/>
          <w:spacing w:val="-18"/>
          <w:sz w:val="28"/>
        </w:rPr>
        <w:t xml:space="preserve"> </w:t>
      </w:r>
      <w:r>
        <w:rPr>
          <w:color w:val="2C2728"/>
          <w:sz w:val="28"/>
        </w:rPr>
        <w:t>A.</w:t>
      </w:r>
      <w:r>
        <w:rPr>
          <w:color w:val="2C2728"/>
          <w:spacing w:val="-12"/>
          <w:sz w:val="28"/>
        </w:rPr>
        <w:t xml:space="preserve"> </w:t>
      </w:r>
      <w:r>
        <w:rPr>
          <w:color w:val="2C2728"/>
          <w:sz w:val="28"/>
        </w:rPr>
        <w:t>W.,</w:t>
      </w:r>
      <w:r>
        <w:rPr>
          <w:color w:val="2C2728"/>
          <w:spacing w:val="-7"/>
          <w:sz w:val="28"/>
        </w:rPr>
        <w:t xml:space="preserve"> </w:t>
      </w:r>
      <w:r>
        <w:rPr>
          <w:color w:val="2C2728"/>
          <w:sz w:val="28"/>
        </w:rPr>
        <w:t>Psaros,</w:t>
      </w:r>
      <w:r>
        <w:rPr>
          <w:color w:val="2C2728"/>
          <w:spacing w:val="-7"/>
          <w:sz w:val="28"/>
        </w:rPr>
        <w:t xml:space="preserve"> </w:t>
      </w:r>
      <w:r>
        <w:rPr>
          <w:color w:val="2C2728"/>
          <w:sz w:val="28"/>
        </w:rPr>
        <w:t>C.,</w:t>
      </w:r>
      <w:r>
        <w:rPr>
          <w:color w:val="2C2728"/>
          <w:spacing w:val="-7"/>
          <w:sz w:val="28"/>
        </w:rPr>
        <w:t xml:space="preserve"> </w:t>
      </w:r>
      <w:r>
        <w:rPr>
          <w:color w:val="2C2728"/>
          <w:sz w:val="28"/>
        </w:rPr>
        <w:t>&amp;</w:t>
      </w:r>
      <w:r>
        <w:rPr>
          <w:color w:val="2C2728"/>
          <w:spacing w:val="-7"/>
          <w:sz w:val="28"/>
        </w:rPr>
        <w:t xml:space="preserve"> </w:t>
      </w:r>
      <w:r>
        <w:rPr>
          <w:color w:val="2C2728"/>
          <w:sz w:val="28"/>
        </w:rPr>
        <w:t>Safren,</w:t>
      </w:r>
      <w:r>
        <w:rPr>
          <w:color w:val="2C2728"/>
          <w:spacing w:val="-7"/>
          <w:sz w:val="28"/>
        </w:rPr>
        <w:t xml:space="preserve"> </w:t>
      </w:r>
      <w:r>
        <w:rPr>
          <w:color w:val="2C2728"/>
          <w:sz w:val="28"/>
        </w:rPr>
        <w:t>S.</w:t>
      </w:r>
      <w:r>
        <w:rPr>
          <w:color w:val="2C2728"/>
          <w:spacing w:val="-18"/>
          <w:sz w:val="28"/>
        </w:rPr>
        <w:t xml:space="preserve"> </w:t>
      </w:r>
      <w:r>
        <w:rPr>
          <w:color w:val="2C2728"/>
          <w:sz w:val="28"/>
        </w:rPr>
        <w:t>A.</w:t>
      </w:r>
      <w:r>
        <w:rPr>
          <w:color w:val="2C2728"/>
          <w:spacing w:val="-6"/>
          <w:sz w:val="28"/>
        </w:rPr>
        <w:t xml:space="preserve"> </w:t>
      </w:r>
      <w:r>
        <w:rPr>
          <w:color w:val="2C2728"/>
          <w:sz w:val="28"/>
        </w:rPr>
        <w:t>(2011).</w:t>
      </w:r>
      <w:r>
        <w:rPr>
          <w:color w:val="2C2728"/>
          <w:spacing w:val="-7"/>
          <w:sz w:val="28"/>
        </w:rPr>
        <w:t xml:space="preserve"> </w:t>
      </w:r>
      <w:r>
        <w:rPr>
          <w:color w:val="2C2728"/>
          <w:sz w:val="28"/>
        </w:rPr>
        <w:t>Depression and HIV/AIDS treatment nonadherence:</w:t>
      </w:r>
      <w:r>
        <w:rPr>
          <w:color w:val="2C2728"/>
          <w:spacing w:val="-4"/>
          <w:sz w:val="28"/>
        </w:rPr>
        <w:t xml:space="preserve"> </w:t>
      </w:r>
      <w:r>
        <w:rPr>
          <w:color w:val="2C2728"/>
          <w:sz w:val="28"/>
        </w:rPr>
        <w:t>A</w:t>
      </w:r>
      <w:r>
        <w:rPr>
          <w:color w:val="2C2728"/>
          <w:spacing w:val="-4"/>
          <w:sz w:val="28"/>
        </w:rPr>
        <w:t xml:space="preserve"> </w:t>
      </w:r>
      <w:r>
        <w:rPr>
          <w:color w:val="2C2728"/>
          <w:sz w:val="28"/>
        </w:rPr>
        <w:t xml:space="preserve">review and meta-analysis. </w:t>
      </w:r>
      <w:r>
        <w:rPr>
          <w:i/>
          <w:color w:val="2C2728"/>
          <w:sz w:val="28"/>
        </w:rPr>
        <w:t>Journal of Acquired</w:t>
      </w:r>
      <w:r>
        <w:rPr>
          <w:i/>
          <w:color w:val="2C2728"/>
          <w:spacing w:val="-2"/>
          <w:sz w:val="28"/>
        </w:rPr>
        <w:t xml:space="preserve"> </w:t>
      </w:r>
      <w:r>
        <w:rPr>
          <w:i/>
          <w:color w:val="2C2728"/>
          <w:sz w:val="28"/>
        </w:rPr>
        <w:t>Immune</w:t>
      </w:r>
      <w:r>
        <w:rPr>
          <w:i/>
          <w:color w:val="2C2728"/>
          <w:spacing w:val="-3"/>
          <w:sz w:val="28"/>
        </w:rPr>
        <w:t xml:space="preserve"> </w:t>
      </w:r>
      <w:r>
        <w:rPr>
          <w:i/>
          <w:color w:val="2C2728"/>
          <w:sz w:val="28"/>
        </w:rPr>
        <w:t>Deficiency</w:t>
      </w:r>
      <w:r>
        <w:rPr>
          <w:i/>
          <w:color w:val="2C2728"/>
          <w:spacing w:val="-3"/>
          <w:sz w:val="28"/>
        </w:rPr>
        <w:t xml:space="preserve"> </w:t>
      </w:r>
      <w:r>
        <w:rPr>
          <w:i/>
          <w:color w:val="2C2728"/>
          <w:sz w:val="28"/>
        </w:rPr>
        <w:t>Syndromes</w:t>
      </w:r>
      <w:r>
        <w:rPr>
          <w:i/>
          <w:color w:val="2C2728"/>
          <w:spacing w:val="-2"/>
          <w:sz w:val="28"/>
        </w:rPr>
        <w:t xml:space="preserve"> </w:t>
      </w:r>
      <w:r>
        <w:rPr>
          <w:i/>
          <w:color w:val="2C2728"/>
          <w:sz w:val="28"/>
        </w:rPr>
        <w:t>(JAIDS),</w:t>
      </w:r>
      <w:r>
        <w:rPr>
          <w:i/>
          <w:color w:val="2C2728"/>
          <w:spacing w:val="-2"/>
          <w:sz w:val="28"/>
        </w:rPr>
        <w:t xml:space="preserve"> </w:t>
      </w:r>
      <w:r>
        <w:rPr>
          <w:i/>
          <w:color w:val="2C2728"/>
          <w:sz w:val="28"/>
        </w:rPr>
        <w:t>58</w:t>
      </w:r>
      <w:r>
        <w:rPr>
          <w:color w:val="2C2728"/>
          <w:sz w:val="28"/>
        </w:rPr>
        <w:t>(2),</w:t>
      </w:r>
      <w:r>
        <w:rPr>
          <w:color w:val="2C2728"/>
          <w:spacing w:val="-2"/>
          <w:sz w:val="28"/>
        </w:rPr>
        <w:t xml:space="preserve"> </w:t>
      </w:r>
      <w:r>
        <w:rPr>
          <w:color w:val="2C2728"/>
          <w:sz w:val="28"/>
        </w:rPr>
        <w:t>181-187.</w:t>
      </w:r>
      <w:r>
        <w:rPr>
          <w:color w:val="2C2728"/>
          <w:spacing w:val="-2"/>
          <w:sz w:val="28"/>
        </w:rPr>
        <w:t xml:space="preserve"> </w:t>
      </w:r>
      <w:r>
        <w:rPr>
          <w:color w:val="4868B3"/>
          <w:sz w:val="28"/>
        </w:rPr>
        <w:t>https://doi.</w:t>
      </w:r>
      <w:r>
        <w:rPr>
          <w:color w:val="4868B3"/>
          <w:spacing w:val="-2"/>
          <w:sz w:val="28"/>
        </w:rPr>
        <w:t xml:space="preserve"> </w:t>
      </w:r>
      <w:r>
        <w:rPr>
          <w:color w:val="4868B3"/>
          <w:sz w:val="28"/>
        </w:rPr>
        <w:t xml:space="preserve">org/ </w:t>
      </w:r>
      <w:r>
        <w:rPr>
          <w:color w:val="4868B3"/>
          <w:spacing w:val="-2"/>
          <w:sz w:val="28"/>
        </w:rPr>
        <w:t>10.1097/QAI.0b013e31822d490a</w:t>
      </w:r>
    </w:p>
    <w:p w14:paraId="738C35C8" w14:textId="77777777" w:rsidR="004E457E" w:rsidRDefault="004E457E">
      <w:pPr>
        <w:pStyle w:val="BodyText"/>
        <w:spacing w:before="1"/>
        <w:rPr>
          <w:sz w:val="27"/>
        </w:rPr>
      </w:pPr>
    </w:p>
    <w:p w14:paraId="64F839DB" w14:textId="77777777" w:rsidR="004E457E" w:rsidRDefault="00EA0C9A">
      <w:pPr>
        <w:pStyle w:val="BodyText"/>
        <w:ind w:left="400" w:right="524"/>
      </w:pPr>
      <w:r>
        <w:rPr>
          <w:color w:val="2C2728"/>
          <w:sz w:val="12"/>
        </w:rPr>
        <w:t>77</w:t>
      </w:r>
      <w:r>
        <w:rPr>
          <w:color w:val="2C2728"/>
          <w:spacing w:val="-8"/>
          <w:sz w:val="12"/>
        </w:rPr>
        <w:t xml:space="preserve"> </w:t>
      </w:r>
      <w:r>
        <w:rPr>
          <w:color w:val="2C2728"/>
        </w:rPr>
        <w:t>Krumme,</w:t>
      </w:r>
      <w:r>
        <w:rPr>
          <w:color w:val="2C2728"/>
          <w:spacing w:val="-17"/>
        </w:rPr>
        <w:t xml:space="preserve"> </w:t>
      </w:r>
      <w:r>
        <w:rPr>
          <w:color w:val="2C2728"/>
        </w:rPr>
        <w:t>A.</w:t>
      </w:r>
      <w:r>
        <w:rPr>
          <w:color w:val="2C2728"/>
          <w:spacing w:val="-18"/>
        </w:rPr>
        <w:t xml:space="preserve"> </w:t>
      </w:r>
      <w:r>
        <w:rPr>
          <w:color w:val="2C2728"/>
        </w:rPr>
        <w:t>A.,</w:t>
      </w:r>
      <w:r>
        <w:rPr>
          <w:color w:val="2C2728"/>
          <w:spacing w:val="-11"/>
        </w:rPr>
        <w:t xml:space="preserve"> </w:t>
      </w:r>
      <w:r>
        <w:rPr>
          <w:color w:val="2C2728"/>
        </w:rPr>
        <w:t>Kaigamba,</w:t>
      </w:r>
      <w:r>
        <w:rPr>
          <w:color w:val="2C2728"/>
          <w:spacing w:val="-7"/>
        </w:rPr>
        <w:t xml:space="preserve"> </w:t>
      </w:r>
      <w:r>
        <w:rPr>
          <w:color w:val="2C2728"/>
        </w:rPr>
        <w:t>F.,</w:t>
      </w:r>
      <w:r>
        <w:rPr>
          <w:color w:val="2C2728"/>
          <w:spacing w:val="-7"/>
        </w:rPr>
        <w:t xml:space="preserve"> </w:t>
      </w:r>
      <w:r>
        <w:rPr>
          <w:color w:val="2C2728"/>
        </w:rPr>
        <w:t>Binagwaho,</w:t>
      </w:r>
      <w:r>
        <w:rPr>
          <w:color w:val="2C2728"/>
          <w:spacing w:val="-18"/>
        </w:rPr>
        <w:t xml:space="preserve"> </w:t>
      </w:r>
      <w:r>
        <w:rPr>
          <w:color w:val="2C2728"/>
        </w:rPr>
        <w:t>A.,</w:t>
      </w:r>
      <w:r>
        <w:rPr>
          <w:color w:val="2C2728"/>
          <w:spacing w:val="-6"/>
        </w:rPr>
        <w:t xml:space="preserve"> </w:t>
      </w:r>
      <w:r>
        <w:rPr>
          <w:color w:val="2C2728"/>
        </w:rPr>
        <w:t>Murray,</w:t>
      </w:r>
      <w:r>
        <w:rPr>
          <w:color w:val="2C2728"/>
          <w:spacing w:val="-7"/>
        </w:rPr>
        <w:t xml:space="preserve"> </w:t>
      </w:r>
      <w:r>
        <w:rPr>
          <w:color w:val="2C2728"/>
        </w:rPr>
        <w:t>M.</w:t>
      </w:r>
      <w:r>
        <w:rPr>
          <w:color w:val="2C2728"/>
          <w:spacing w:val="-7"/>
        </w:rPr>
        <w:t xml:space="preserve"> </w:t>
      </w:r>
      <w:r>
        <w:rPr>
          <w:color w:val="2C2728"/>
        </w:rPr>
        <w:t>B.,</w:t>
      </w:r>
      <w:r>
        <w:rPr>
          <w:color w:val="2C2728"/>
          <w:spacing w:val="-7"/>
        </w:rPr>
        <w:t xml:space="preserve"> </w:t>
      </w:r>
      <w:r>
        <w:rPr>
          <w:color w:val="2C2728"/>
        </w:rPr>
        <w:t>Rich,</w:t>
      </w:r>
      <w:r>
        <w:rPr>
          <w:color w:val="2C2728"/>
          <w:spacing w:val="-7"/>
        </w:rPr>
        <w:t xml:space="preserve"> </w:t>
      </w:r>
      <w:r>
        <w:rPr>
          <w:color w:val="2C2728"/>
        </w:rPr>
        <w:t>M.</w:t>
      </w:r>
      <w:r>
        <w:rPr>
          <w:color w:val="2C2728"/>
          <w:spacing w:val="-7"/>
        </w:rPr>
        <w:t xml:space="preserve"> </w:t>
      </w:r>
      <w:r>
        <w:rPr>
          <w:color w:val="2C2728"/>
        </w:rPr>
        <w:t>L.,</w:t>
      </w:r>
      <w:r>
        <w:rPr>
          <w:color w:val="2C2728"/>
          <w:spacing w:val="-7"/>
        </w:rPr>
        <w:t xml:space="preserve"> </w:t>
      </w:r>
      <w:r>
        <w:rPr>
          <w:color w:val="2C2728"/>
        </w:rPr>
        <w:t xml:space="preserve">&amp; Franke, M. F. (2015). Depression, adherence and attrition from care in HIV- infected adults receiving antiretroviral therapy. </w:t>
      </w:r>
      <w:r>
        <w:rPr>
          <w:i/>
          <w:color w:val="2C2728"/>
        </w:rPr>
        <w:t>Journal of Epidemiology &amp; Community</w:t>
      </w:r>
      <w:r>
        <w:rPr>
          <w:i/>
          <w:color w:val="2C2728"/>
          <w:spacing w:val="-7"/>
        </w:rPr>
        <w:t xml:space="preserve"> </w:t>
      </w:r>
      <w:r>
        <w:rPr>
          <w:i/>
          <w:color w:val="2C2728"/>
        </w:rPr>
        <w:t>Health,</w:t>
      </w:r>
      <w:r>
        <w:rPr>
          <w:i/>
          <w:color w:val="2C2728"/>
          <w:spacing w:val="-6"/>
        </w:rPr>
        <w:t xml:space="preserve"> </w:t>
      </w:r>
      <w:r>
        <w:rPr>
          <w:i/>
          <w:color w:val="2C2728"/>
        </w:rPr>
        <w:t>69</w:t>
      </w:r>
      <w:r>
        <w:rPr>
          <w:color w:val="2C2728"/>
        </w:rPr>
        <w:t>(3),</w:t>
      </w:r>
      <w:r>
        <w:rPr>
          <w:color w:val="2C2728"/>
          <w:spacing w:val="-6"/>
        </w:rPr>
        <w:t xml:space="preserve"> </w:t>
      </w:r>
      <w:r>
        <w:rPr>
          <w:color w:val="2C2728"/>
        </w:rPr>
        <w:t>284-289.</w:t>
      </w:r>
      <w:r>
        <w:rPr>
          <w:color w:val="2C2728"/>
          <w:spacing w:val="-6"/>
        </w:rPr>
        <w:t xml:space="preserve"> </w:t>
      </w:r>
      <w:r>
        <w:rPr>
          <w:color w:val="4868B3"/>
        </w:rPr>
        <w:t>https://doi.org/10.1136/jech-2014-</w:t>
      </w:r>
      <w:r>
        <w:rPr>
          <w:color w:val="4868B3"/>
          <w:spacing w:val="-6"/>
        </w:rPr>
        <w:t xml:space="preserve"> </w:t>
      </w:r>
      <w:r>
        <w:rPr>
          <w:color w:val="4868B3"/>
        </w:rPr>
        <w:t>20449</w:t>
      </w:r>
      <w:r>
        <w:rPr>
          <w:color w:val="4868B3"/>
        </w:rPr>
        <w:t>4</w:t>
      </w:r>
    </w:p>
    <w:p w14:paraId="21D07EAC" w14:textId="77777777" w:rsidR="004E457E" w:rsidRDefault="004E457E">
      <w:pPr>
        <w:pStyle w:val="BodyText"/>
        <w:spacing w:before="2"/>
        <w:rPr>
          <w:sz w:val="27"/>
        </w:rPr>
      </w:pPr>
    </w:p>
    <w:p w14:paraId="5698467A" w14:textId="77777777" w:rsidR="004E457E" w:rsidRDefault="00EA0C9A">
      <w:pPr>
        <w:pStyle w:val="BodyText"/>
        <w:ind w:left="400" w:right="524"/>
      </w:pPr>
      <w:r>
        <w:rPr>
          <w:color w:val="2C2728"/>
          <w:sz w:val="12"/>
        </w:rPr>
        <w:t xml:space="preserve">78 </w:t>
      </w:r>
      <w:r>
        <w:rPr>
          <w:color w:val="2C2728"/>
        </w:rPr>
        <w:t>Uthman, O.</w:t>
      </w:r>
      <w:r>
        <w:rPr>
          <w:color w:val="2C2728"/>
          <w:spacing w:val="-9"/>
        </w:rPr>
        <w:t xml:space="preserve"> </w:t>
      </w:r>
      <w:r>
        <w:rPr>
          <w:color w:val="2C2728"/>
        </w:rPr>
        <w:t>A., Magidson, J. F., Safren, S.</w:t>
      </w:r>
      <w:r>
        <w:rPr>
          <w:color w:val="2C2728"/>
          <w:spacing w:val="-9"/>
        </w:rPr>
        <w:t xml:space="preserve"> </w:t>
      </w:r>
      <w:r>
        <w:rPr>
          <w:color w:val="2C2728"/>
        </w:rPr>
        <w:t>A., &amp; Nachega, J. B. (2014). Depression</w:t>
      </w:r>
      <w:r>
        <w:rPr>
          <w:color w:val="2C2728"/>
          <w:spacing w:val="-1"/>
        </w:rPr>
        <w:t xml:space="preserve"> </w:t>
      </w:r>
      <w:r>
        <w:rPr>
          <w:color w:val="2C2728"/>
        </w:rPr>
        <w:t>and</w:t>
      </w:r>
      <w:r>
        <w:rPr>
          <w:color w:val="2C2728"/>
          <w:spacing w:val="-1"/>
        </w:rPr>
        <w:t xml:space="preserve"> </w:t>
      </w:r>
      <w:r>
        <w:rPr>
          <w:color w:val="2C2728"/>
        </w:rPr>
        <w:t>adherence</w:t>
      </w:r>
      <w:r>
        <w:rPr>
          <w:color w:val="2C2728"/>
          <w:spacing w:val="-2"/>
        </w:rPr>
        <w:t xml:space="preserve"> </w:t>
      </w:r>
      <w:r>
        <w:rPr>
          <w:color w:val="2C2728"/>
        </w:rPr>
        <w:t>to</w:t>
      </w:r>
      <w:r>
        <w:rPr>
          <w:color w:val="2C2728"/>
          <w:spacing w:val="-1"/>
        </w:rPr>
        <w:t xml:space="preserve"> </w:t>
      </w:r>
      <w:r>
        <w:rPr>
          <w:color w:val="2C2728"/>
        </w:rPr>
        <w:t>antiretroviral</w:t>
      </w:r>
      <w:r>
        <w:rPr>
          <w:color w:val="2C2728"/>
          <w:spacing w:val="-1"/>
        </w:rPr>
        <w:t xml:space="preserve"> </w:t>
      </w:r>
      <w:r>
        <w:rPr>
          <w:color w:val="2C2728"/>
        </w:rPr>
        <w:t>therapy</w:t>
      </w:r>
      <w:r>
        <w:rPr>
          <w:color w:val="2C2728"/>
          <w:spacing w:val="-1"/>
        </w:rPr>
        <w:t xml:space="preserve"> </w:t>
      </w:r>
      <w:r>
        <w:rPr>
          <w:color w:val="2C2728"/>
        </w:rPr>
        <w:t>in</w:t>
      </w:r>
      <w:r>
        <w:rPr>
          <w:color w:val="2C2728"/>
          <w:spacing w:val="-1"/>
        </w:rPr>
        <w:t xml:space="preserve"> </w:t>
      </w:r>
      <w:r>
        <w:rPr>
          <w:color w:val="2C2728"/>
        </w:rPr>
        <w:t>low-,</w:t>
      </w:r>
      <w:r>
        <w:rPr>
          <w:color w:val="2C2728"/>
          <w:spacing w:val="-1"/>
        </w:rPr>
        <w:t xml:space="preserve"> </w:t>
      </w:r>
      <w:r>
        <w:rPr>
          <w:color w:val="2C2728"/>
        </w:rPr>
        <w:t>middle-and</w:t>
      </w:r>
      <w:r>
        <w:rPr>
          <w:color w:val="2C2728"/>
          <w:spacing w:val="-1"/>
        </w:rPr>
        <w:t xml:space="preserve"> </w:t>
      </w:r>
      <w:r>
        <w:rPr>
          <w:color w:val="2C2728"/>
        </w:rPr>
        <w:t>high- income</w:t>
      </w:r>
      <w:r>
        <w:rPr>
          <w:color w:val="2C2728"/>
          <w:spacing w:val="-13"/>
        </w:rPr>
        <w:t xml:space="preserve"> </w:t>
      </w:r>
      <w:r>
        <w:rPr>
          <w:color w:val="2C2728"/>
        </w:rPr>
        <w:t>countries:</w:t>
      </w:r>
      <w:r>
        <w:rPr>
          <w:color w:val="2C2728"/>
          <w:spacing w:val="-18"/>
        </w:rPr>
        <w:t xml:space="preserve"> </w:t>
      </w:r>
      <w:r>
        <w:rPr>
          <w:color w:val="2C2728"/>
        </w:rPr>
        <w:t>A</w:t>
      </w:r>
      <w:r>
        <w:rPr>
          <w:color w:val="2C2728"/>
          <w:spacing w:val="-17"/>
        </w:rPr>
        <w:t xml:space="preserve"> </w:t>
      </w:r>
      <w:r>
        <w:rPr>
          <w:color w:val="2C2728"/>
        </w:rPr>
        <w:t>systematic</w:t>
      </w:r>
      <w:r>
        <w:rPr>
          <w:color w:val="2C2728"/>
          <w:spacing w:val="-7"/>
        </w:rPr>
        <w:t xml:space="preserve"> </w:t>
      </w:r>
      <w:r>
        <w:rPr>
          <w:color w:val="2C2728"/>
        </w:rPr>
        <w:t>review</w:t>
      </w:r>
      <w:r>
        <w:rPr>
          <w:color w:val="2C2728"/>
          <w:spacing w:val="-6"/>
        </w:rPr>
        <w:t xml:space="preserve"> </w:t>
      </w:r>
      <w:r>
        <w:rPr>
          <w:color w:val="2C2728"/>
        </w:rPr>
        <w:t>and</w:t>
      </w:r>
      <w:r>
        <w:rPr>
          <w:color w:val="2C2728"/>
          <w:spacing w:val="-6"/>
        </w:rPr>
        <w:t xml:space="preserve"> </w:t>
      </w:r>
      <w:r>
        <w:rPr>
          <w:color w:val="2C2728"/>
        </w:rPr>
        <w:t>meta-analysis.</w:t>
      </w:r>
      <w:r>
        <w:rPr>
          <w:color w:val="2C2728"/>
          <w:spacing w:val="-6"/>
        </w:rPr>
        <w:t xml:space="preserve"> </w:t>
      </w:r>
      <w:r>
        <w:rPr>
          <w:i/>
          <w:color w:val="2C2728"/>
        </w:rPr>
        <w:t>Current</w:t>
      </w:r>
      <w:r>
        <w:rPr>
          <w:i/>
          <w:color w:val="2C2728"/>
          <w:spacing w:val="-7"/>
        </w:rPr>
        <w:t xml:space="preserve"> </w:t>
      </w:r>
      <w:r>
        <w:rPr>
          <w:i/>
          <w:color w:val="2C2728"/>
        </w:rPr>
        <w:t>HIV/AIDS Reports, 11</w:t>
      </w:r>
      <w:r>
        <w:rPr>
          <w:color w:val="2C2728"/>
        </w:rPr>
        <w:t xml:space="preserve">(3), 291-307. </w:t>
      </w:r>
      <w:r>
        <w:rPr>
          <w:color w:val="4868B3"/>
        </w:rPr>
        <w:t>https://doi.org/10.1007/s11904-014-0220-1</w:t>
      </w:r>
    </w:p>
    <w:p w14:paraId="2AD4A6CA" w14:textId="77777777" w:rsidR="004E457E" w:rsidRDefault="004E457E">
      <w:pPr>
        <w:pStyle w:val="BodyText"/>
        <w:spacing w:before="1"/>
        <w:rPr>
          <w:sz w:val="27"/>
        </w:rPr>
      </w:pPr>
    </w:p>
    <w:p w14:paraId="3B0F5F83" w14:textId="77777777" w:rsidR="004E457E" w:rsidRDefault="00EA0C9A">
      <w:pPr>
        <w:pStyle w:val="BodyText"/>
        <w:spacing w:before="1" w:line="321" w:lineRule="exact"/>
        <w:ind w:left="400"/>
      </w:pPr>
      <w:r>
        <w:rPr>
          <w:color w:val="2C2728"/>
          <w:sz w:val="12"/>
        </w:rPr>
        <w:t>79</w:t>
      </w:r>
      <w:r>
        <w:rPr>
          <w:color w:val="2C2728"/>
          <w:spacing w:val="-1"/>
          <w:sz w:val="12"/>
        </w:rPr>
        <w:t xml:space="preserve"> </w:t>
      </w:r>
      <w:r>
        <w:rPr>
          <w:color w:val="2C2728"/>
        </w:rPr>
        <w:t>Hartzler,</w:t>
      </w:r>
      <w:r>
        <w:rPr>
          <w:color w:val="2C2728"/>
          <w:spacing w:val="-2"/>
        </w:rPr>
        <w:t xml:space="preserve"> </w:t>
      </w:r>
      <w:r>
        <w:rPr>
          <w:color w:val="2C2728"/>
        </w:rPr>
        <w:t>B.,</w:t>
      </w:r>
      <w:r>
        <w:rPr>
          <w:color w:val="2C2728"/>
          <w:spacing w:val="-1"/>
        </w:rPr>
        <w:t xml:space="preserve"> </w:t>
      </w:r>
      <w:r>
        <w:rPr>
          <w:color w:val="2C2728"/>
        </w:rPr>
        <w:t>Dombrowski,</w:t>
      </w:r>
      <w:r>
        <w:rPr>
          <w:color w:val="2C2728"/>
          <w:spacing w:val="-2"/>
        </w:rPr>
        <w:t xml:space="preserve"> </w:t>
      </w:r>
      <w:r>
        <w:rPr>
          <w:color w:val="2C2728"/>
        </w:rPr>
        <w:t>J.</w:t>
      </w:r>
      <w:r>
        <w:rPr>
          <w:color w:val="2C2728"/>
          <w:spacing w:val="-2"/>
        </w:rPr>
        <w:t xml:space="preserve"> </w:t>
      </w:r>
      <w:r>
        <w:rPr>
          <w:color w:val="2C2728"/>
        </w:rPr>
        <w:t>C.,</w:t>
      </w:r>
      <w:r>
        <w:rPr>
          <w:color w:val="2C2728"/>
          <w:spacing w:val="-1"/>
        </w:rPr>
        <w:t xml:space="preserve"> </w:t>
      </w:r>
      <w:r>
        <w:rPr>
          <w:color w:val="2C2728"/>
        </w:rPr>
        <w:t>Crane,</w:t>
      </w:r>
      <w:r>
        <w:rPr>
          <w:color w:val="2C2728"/>
          <w:spacing w:val="-2"/>
        </w:rPr>
        <w:t xml:space="preserve"> </w:t>
      </w:r>
      <w:r>
        <w:rPr>
          <w:color w:val="2C2728"/>
        </w:rPr>
        <w:t>H.</w:t>
      </w:r>
      <w:r>
        <w:rPr>
          <w:color w:val="2C2728"/>
          <w:spacing w:val="-1"/>
        </w:rPr>
        <w:t xml:space="preserve"> </w:t>
      </w:r>
      <w:r>
        <w:rPr>
          <w:color w:val="2C2728"/>
        </w:rPr>
        <w:t>M.,</w:t>
      </w:r>
      <w:r>
        <w:rPr>
          <w:color w:val="2C2728"/>
          <w:spacing w:val="-2"/>
        </w:rPr>
        <w:t xml:space="preserve"> </w:t>
      </w:r>
      <w:r>
        <w:rPr>
          <w:color w:val="2C2728"/>
        </w:rPr>
        <w:t>Eron,</w:t>
      </w:r>
      <w:r>
        <w:rPr>
          <w:color w:val="2C2728"/>
          <w:spacing w:val="-2"/>
        </w:rPr>
        <w:t xml:space="preserve"> </w:t>
      </w:r>
      <w:r>
        <w:rPr>
          <w:color w:val="2C2728"/>
        </w:rPr>
        <w:t>J.</w:t>
      </w:r>
      <w:r>
        <w:rPr>
          <w:color w:val="2C2728"/>
          <w:spacing w:val="-1"/>
        </w:rPr>
        <w:t xml:space="preserve"> </w:t>
      </w:r>
      <w:r>
        <w:rPr>
          <w:color w:val="2C2728"/>
        </w:rPr>
        <w:t>J.,</w:t>
      </w:r>
      <w:r>
        <w:rPr>
          <w:color w:val="2C2728"/>
          <w:spacing w:val="-2"/>
        </w:rPr>
        <w:t xml:space="preserve"> </w:t>
      </w:r>
      <w:r>
        <w:rPr>
          <w:color w:val="2C2728"/>
        </w:rPr>
        <w:t>Geng,</w:t>
      </w:r>
      <w:r>
        <w:rPr>
          <w:color w:val="2C2728"/>
          <w:spacing w:val="-1"/>
        </w:rPr>
        <w:t xml:space="preserve"> </w:t>
      </w:r>
      <w:r>
        <w:rPr>
          <w:color w:val="2C2728"/>
        </w:rPr>
        <w:t>E.</w:t>
      </w:r>
      <w:r>
        <w:rPr>
          <w:color w:val="2C2728"/>
          <w:spacing w:val="-2"/>
        </w:rPr>
        <w:t xml:space="preserve"> </w:t>
      </w:r>
      <w:r>
        <w:rPr>
          <w:color w:val="2C2728"/>
        </w:rPr>
        <w:t>H.,</w:t>
      </w:r>
      <w:r>
        <w:rPr>
          <w:color w:val="2C2728"/>
          <w:spacing w:val="-1"/>
        </w:rPr>
        <w:t xml:space="preserve"> </w:t>
      </w:r>
      <w:r>
        <w:rPr>
          <w:color w:val="2C2728"/>
          <w:spacing w:val="-2"/>
        </w:rPr>
        <w:t>Mathews,</w:t>
      </w:r>
    </w:p>
    <w:p w14:paraId="57CFED0B" w14:textId="77777777" w:rsidR="004E457E" w:rsidRDefault="00EA0C9A">
      <w:pPr>
        <w:pStyle w:val="BodyText"/>
        <w:ind w:left="400" w:right="524"/>
      </w:pPr>
      <w:r>
        <w:rPr>
          <w:color w:val="2C2728"/>
        </w:rPr>
        <w:t>W.</w:t>
      </w:r>
      <w:r>
        <w:rPr>
          <w:color w:val="2C2728"/>
          <w:spacing w:val="-6"/>
        </w:rPr>
        <w:t xml:space="preserve"> </w:t>
      </w:r>
      <w:r>
        <w:rPr>
          <w:color w:val="2C2728"/>
        </w:rPr>
        <w:t>C.,</w:t>
      </w:r>
      <w:r>
        <w:rPr>
          <w:color w:val="2C2728"/>
          <w:spacing w:val="-6"/>
        </w:rPr>
        <w:t xml:space="preserve"> </w:t>
      </w:r>
      <w:r>
        <w:rPr>
          <w:color w:val="2C2728"/>
        </w:rPr>
        <w:t>Mayer,</w:t>
      </w:r>
      <w:r>
        <w:rPr>
          <w:color w:val="2C2728"/>
          <w:spacing w:val="-6"/>
        </w:rPr>
        <w:t xml:space="preserve"> </w:t>
      </w:r>
      <w:r>
        <w:rPr>
          <w:color w:val="2C2728"/>
        </w:rPr>
        <w:t>K.</w:t>
      </w:r>
      <w:r>
        <w:rPr>
          <w:color w:val="2C2728"/>
          <w:spacing w:val="-6"/>
        </w:rPr>
        <w:t xml:space="preserve"> </w:t>
      </w:r>
      <w:r>
        <w:rPr>
          <w:color w:val="2C2728"/>
        </w:rPr>
        <w:t>H.,</w:t>
      </w:r>
      <w:r>
        <w:rPr>
          <w:color w:val="2C2728"/>
          <w:spacing w:val="-6"/>
        </w:rPr>
        <w:t xml:space="preserve"> </w:t>
      </w:r>
      <w:r>
        <w:rPr>
          <w:color w:val="2C2728"/>
        </w:rPr>
        <w:t>Moore,</w:t>
      </w:r>
      <w:r>
        <w:rPr>
          <w:color w:val="2C2728"/>
          <w:spacing w:val="-6"/>
        </w:rPr>
        <w:t xml:space="preserve"> </w:t>
      </w:r>
      <w:r>
        <w:rPr>
          <w:color w:val="2C2728"/>
        </w:rPr>
        <w:t>R.</w:t>
      </w:r>
      <w:r>
        <w:rPr>
          <w:color w:val="2C2728"/>
          <w:spacing w:val="-6"/>
        </w:rPr>
        <w:t xml:space="preserve"> </w:t>
      </w:r>
      <w:r>
        <w:rPr>
          <w:color w:val="2C2728"/>
        </w:rPr>
        <w:t>D.,</w:t>
      </w:r>
      <w:r>
        <w:rPr>
          <w:color w:val="2C2728"/>
          <w:spacing w:val="-6"/>
        </w:rPr>
        <w:t xml:space="preserve"> </w:t>
      </w:r>
      <w:r>
        <w:rPr>
          <w:color w:val="2C2728"/>
        </w:rPr>
        <w:t>Mugavero,</w:t>
      </w:r>
      <w:r>
        <w:rPr>
          <w:color w:val="2C2728"/>
          <w:spacing w:val="-6"/>
        </w:rPr>
        <w:t xml:space="preserve"> </w:t>
      </w:r>
      <w:r>
        <w:rPr>
          <w:color w:val="2C2728"/>
        </w:rPr>
        <w:t>M.</w:t>
      </w:r>
      <w:r>
        <w:rPr>
          <w:color w:val="2C2728"/>
          <w:spacing w:val="-6"/>
        </w:rPr>
        <w:t xml:space="preserve"> </w:t>
      </w:r>
      <w:r>
        <w:rPr>
          <w:color w:val="2C2728"/>
        </w:rPr>
        <w:t>J.,</w:t>
      </w:r>
      <w:r>
        <w:rPr>
          <w:color w:val="2C2728"/>
          <w:spacing w:val="-6"/>
        </w:rPr>
        <w:t xml:space="preserve"> </w:t>
      </w:r>
      <w:r>
        <w:rPr>
          <w:color w:val="2C2728"/>
        </w:rPr>
        <w:t>Napravnik,</w:t>
      </w:r>
      <w:r>
        <w:rPr>
          <w:color w:val="2C2728"/>
          <w:spacing w:val="-6"/>
        </w:rPr>
        <w:t xml:space="preserve"> </w:t>
      </w:r>
      <w:r>
        <w:rPr>
          <w:color w:val="2C2728"/>
        </w:rPr>
        <w:t>S.,</w:t>
      </w:r>
      <w:r>
        <w:rPr>
          <w:color w:val="2C2728"/>
          <w:spacing w:val="-6"/>
        </w:rPr>
        <w:t xml:space="preserve"> </w:t>
      </w:r>
      <w:r>
        <w:rPr>
          <w:color w:val="2C2728"/>
        </w:rPr>
        <w:t>Rodriguez,</w:t>
      </w:r>
      <w:r>
        <w:rPr>
          <w:color w:val="2C2728"/>
          <w:spacing w:val="-6"/>
        </w:rPr>
        <w:t xml:space="preserve"> </w:t>
      </w:r>
      <w:r>
        <w:rPr>
          <w:color w:val="2C2728"/>
        </w:rPr>
        <w:t xml:space="preserve">B., &amp; Donovan, D. M. (2017). Prevalence and predictors of substance use disorders among HIV care enrollees in the United States. </w:t>
      </w:r>
      <w:r>
        <w:rPr>
          <w:i/>
          <w:color w:val="2C2728"/>
        </w:rPr>
        <w:t>AIDS and Behavior, 21</w:t>
      </w:r>
      <w:r>
        <w:rPr>
          <w:color w:val="2C2728"/>
        </w:rPr>
        <w:t>(4),</w:t>
      </w:r>
    </w:p>
    <w:p w14:paraId="5EC5B1A3" w14:textId="77777777" w:rsidR="004E457E" w:rsidRDefault="00EA0C9A">
      <w:pPr>
        <w:pStyle w:val="BodyText"/>
        <w:spacing w:line="316" w:lineRule="exact"/>
        <w:ind w:left="400"/>
      </w:pPr>
      <w:r>
        <w:rPr>
          <w:color w:val="2C2728"/>
        </w:rPr>
        <w:t>1138-1148.</w:t>
      </w:r>
      <w:r>
        <w:rPr>
          <w:color w:val="2C2728"/>
          <w:spacing w:val="-16"/>
        </w:rPr>
        <w:t xml:space="preserve"> </w:t>
      </w:r>
      <w:r>
        <w:rPr>
          <w:color w:val="4868B3"/>
        </w:rPr>
        <w:t>https://doi.org/10.1007/</w:t>
      </w:r>
      <w:r>
        <w:rPr>
          <w:color w:val="4868B3"/>
          <w:spacing w:val="-16"/>
        </w:rPr>
        <w:t xml:space="preserve"> </w:t>
      </w:r>
      <w:r>
        <w:rPr>
          <w:color w:val="4868B3"/>
        </w:rPr>
        <w:t>s10461-016-1584-</w:t>
      </w:r>
      <w:r>
        <w:rPr>
          <w:color w:val="4868B3"/>
          <w:spacing w:val="-10"/>
        </w:rPr>
        <w:t>6</w:t>
      </w:r>
    </w:p>
    <w:p w14:paraId="613C909B" w14:textId="77777777" w:rsidR="004E457E" w:rsidRDefault="004E457E">
      <w:pPr>
        <w:pStyle w:val="BodyText"/>
        <w:spacing w:before="6"/>
        <w:rPr>
          <w:sz w:val="27"/>
        </w:rPr>
      </w:pPr>
    </w:p>
    <w:p w14:paraId="6B8474B4" w14:textId="77777777" w:rsidR="004E457E" w:rsidRDefault="00EA0C9A">
      <w:pPr>
        <w:pStyle w:val="BodyText"/>
        <w:spacing w:line="321" w:lineRule="exact"/>
        <w:ind w:left="400"/>
      </w:pPr>
      <w:r>
        <w:rPr>
          <w:color w:val="2C2728"/>
          <w:spacing w:val="-2"/>
          <w:sz w:val="12"/>
        </w:rPr>
        <w:t>80</w:t>
      </w:r>
      <w:r>
        <w:rPr>
          <w:color w:val="2C2728"/>
          <w:spacing w:val="-8"/>
          <w:sz w:val="12"/>
        </w:rPr>
        <w:t xml:space="preserve"> </w:t>
      </w:r>
      <w:r>
        <w:rPr>
          <w:color w:val="2C2728"/>
          <w:spacing w:val="-2"/>
        </w:rPr>
        <w:t>Korthuis,</w:t>
      </w:r>
      <w:r>
        <w:rPr>
          <w:color w:val="2C2728"/>
          <w:spacing w:val="-6"/>
        </w:rPr>
        <w:t xml:space="preserve"> </w:t>
      </w:r>
      <w:r>
        <w:rPr>
          <w:color w:val="2C2728"/>
          <w:spacing w:val="-2"/>
        </w:rPr>
        <w:t>P.</w:t>
      </w:r>
      <w:r>
        <w:rPr>
          <w:color w:val="2C2728"/>
          <w:spacing w:val="-11"/>
        </w:rPr>
        <w:t xml:space="preserve"> </w:t>
      </w:r>
      <w:r>
        <w:rPr>
          <w:color w:val="2C2728"/>
          <w:spacing w:val="-2"/>
        </w:rPr>
        <w:t>T.,</w:t>
      </w:r>
      <w:r>
        <w:rPr>
          <w:color w:val="2C2728"/>
          <w:spacing w:val="-5"/>
        </w:rPr>
        <w:t xml:space="preserve"> </w:t>
      </w:r>
      <w:r>
        <w:rPr>
          <w:color w:val="2C2728"/>
          <w:spacing w:val="-2"/>
        </w:rPr>
        <w:t>Lum,</w:t>
      </w:r>
      <w:r>
        <w:rPr>
          <w:color w:val="2C2728"/>
          <w:spacing w:val="-5"/>
        </w:rPr>
        <w:t xml:space="preserve"> </w:t>
      </w:r>
      <w:r>
        <w:rPr>
          <w:color w:val="2C2728"/>
          <w:spacing w:val="-2"/>
        </w:rPr>
        <w:t>P.</w:t>
      </w:r>
      <w:r>
        <w:rPr>
          <w:color w:val="2C2728"/>
          <w:spacing w:val="-6"/>
        </w:rPr>
        <w:t xml:space="preserve"> </w:t>
      </w:r>
      <w:r>
        <w:rPr>
          <w:color w:val="2C2728"/>
          <w:spacing w:val="-2"/>
        </w:rPr>
        <w:t>J.,</w:t>
      </w:r>
      <w:r>
        <w:rPr>
          <w:color w:val="2C2728"/>
          <w:spacing w:val="-11"/>
        </w:rPr>
        <w:t xml:space="preserve"> </w:t>
      </w:r>
      <w:r>
        <w:rPr>
          <w:color w:val="2C2728"/>
          <w:spacing w:val="-2"/>
        </w:rPr>
        <w:t>Vergara-Rodriguez,</w:t>
      </w:r>
      <w:r>
        <w:rPr>
          <w:color w:val="2C2728"/>
          <w:spacing w:val="-5"/>
        </w:rPr>
        <w:t xml:space="preserve"> </w:t>
      </w:r>
      <w:r>
        <w:rPr>
          <w:color w:val="2C2728"/>
          <w:spacing w:val="-2"/>
        </w:rPr>
        <w:t>P.,</w:t>
      </w:r>
      <w:r>
        <w:rPr>
          <w:color w:val="2C2728"/>
          <w:spacing w:val="-16"/>
        </w:rPr>
        <w:t xml:space="preserve"> </w:t>
      </w:r>
      <w:r>
        <w:rPr>
          <w:color w:val="2C2728"/>
          <w:spacing w:val="-2"/>
        </w:rPr>
        <w:t>Ahamad,</w:t>
      </w:r>
      <w:r>
        <w:rPr>
          <w:color w:val="2C2728"/>
          <w:spacing w:val="-5"/>
        </w:rPr>
        <w:t xml:space="preserve"> </w:t>
      </w:r>
      <w:r>
        <w:rPr>
          <w:color w:val="2C2728"/>
          <w:spacing w:val="-2"/>
        </w:rPr>
        <w:t>K.,</w:t>
      </w:r>
      <w:r>
        <w:rPr>
          <w:color w:val="2C2728"/>
          <w:spacing w:val="-11"/>
        </w:rPr>
        <w:t xml:space="preserve"> </w:t>
      </w:r>
      <w:r>
        <w:rPr>
          <w:color w:val="2C2728"/>
          <w:spacing w:val="-2"/>
        </w:rPr>
        <w:t>Wood,</w:t>
      </w:r>
      <w:r>
        <w:rPr>
          <w:color w:val="2C2728"/>
          <w:spacing w:val="-5"/>
        </w:rPr>
        <w:t xml:space="preserve"> </w:t>
      </w:r>
      <w:r>
        <w:rPr>
          <w:color w:val="2C2728"/>
          <w:spacing w:val="-2"/>
        </w:rPr>
        <w:t>E.,</w:t>
      </w:r>
      <w:r>
        <w:rPr>
          <w:color w:val="2C2728"/>
          <w:spacing w:val="-5"/>
        </w:rPr>
        <w:t xml:space="preserve"> </w:t>
      </w:r>
      <w:r>
        <w:rPr>
          <w:color w:val="2C2728"/>
          <w:spacing w:val="-2"/>
        </w:rPr>
        <w:t>Kunkel,</w:t>
      </w:r>
    </w:p>
    <w:p w14:paraId="537E1AE5" w14:textId="77777777" w:rsidR="004E457E" w:rsidRDefault="00EA0C9A">
      <w:pPr>
        <w:pStyle w:val="BodyText"/>
        <w:ind w:left="400" w:right="524"/>
      </w:pPr>
      <w:r>
        <w:rPr>
          <w:color w:val="2C2728"/>
        </w:rPr>
        <w:t>L. E., Oden, N. L., Lindblad, R., Sorensen, J. L.,</w:t>
      </w:r>
      <w:r>
        <w:rPr>
          <w:color w:val="2C2728"/>
          <w:spacing w:val="-12"/>
        </w:rPr>
        <w:t xml:space="preserve"> </w:t>
      </w:r>
      <w:r>
        <w:rPr>
          <w:color w:val="2C2728"/>
        </w:rPr>
        <w:t>Arenas,</w:t>
      </w:r>
      <w:r>
        <w:rPr>
          <w:color w:val="2C2728"/>
          <w:spacing w:val="-1"/>
        </w:rPr>
        <w:t xml:space="preserve"> </w:t>
      </w:r>
      <w:r>
        <w:rPr>
          <w:color w:val="2C2728"/>
        </w:rPr>
        <w:t>V., Ha, D., Mandler, R. N., &amp; McCarty, D. (2017). Feasibility and safety of extended-release naltrexone treatment of opioid and alcohol use diso</w:t>
      </w:r>
      <w:r>
        <w:rPr>
          <w:color w:val="2C2728"/>
        </w:rPr>
        <w:t>rder in HIV clinics:</w:t>
      </w:r>
      <w:r>
        <w:rPr>
          <w:color w:val="2C2728"/>
          <w:spacing w:val="-6"/>
        </w:rPr>
        <w:t xml:space="preserve"> </w:t>
      </w:r>
      <w:r>
        <w:rPr>
          <w:color w:val="2C2728"/>
        </w:rPr>
        <w:t>A</w:t>
      </w:r>
      <w:r>
        <w:rPr>
          <w:color w:val="2C2728"/>
          <w:spacing w:val="-6"/>
        </w:rPr>
        <w:t xml:space="preserve"> </w:t>
      </w:r>
      <w:r>
        <w:rPr>
          <w:color w:val="2C2728"/>
        </w:rPr>
        <w:t>pilot/feasibility randomized</w:t>
      </w:r>
      <w:r>
        <w:rPr>
          <w:color w:val="2C2728"/>
          <w:spacing w:val="-18"/>
        </w:rPr>
        <w:t xml:space="preserve"> </w:t>
      </w:r>
      <w:r>
        <w:rPr>
          <w:color w:val="2C2728"/>
        </w:rPr>
        <w:t>trial.</w:t>
      </w:r>
      <w:r>
        <w:rPr>
          <w:color w:val="2C2728"/>
          <w:spacing w:val="-17"/>
        </w:rPr>
        <w:t xml:space="preserve"> </w:t>
      </w:r>
      <w:r>
        <w:rPr>
          <w:i/>
          <w:color w:val="2C2728"/>
        </w:rPr>
        <w:t>Addiction,</w:t>
      </w:r>
      <w:r>
        <w:rPr>
          <w:i/>
          <w:color w:val="2C2728"/>
          <w:spacing w:val="-18"/>
        </w:rPr>
        <w:t xml:space="preserve"> </w:t>
      </w:r>
      <w:r>
        <w:rPr>
          <w:i/>
          <w:color w:val="2C2728"/>
        </w:rPr>
        <w:t>112</w:t>
      </w:r>
      <w:r>
        <w:rPr>
          <w:color w:val="2C2728"/>
        </w:rPr>
        <w:t>(6),</w:t>
      </w:r>
      <w:r>
        <w:rPr>
          <w:color w:val="2C2728"/>
          <w:spacing w:val="-17"/>
        </w:rPr>
        <w:t xml:space="preserve"> </w:t>
      </w:r>
      <w:r>
        <w:rPr>
          <w:color w:val="2C2728"/>
        </w:rPr>
        <w:t>1036-1044.</w:t>
      </w:r>
      <w:r>
        <w:rPr>
          <w:color w:val="2C2728"/>
          <w:spacing w:val="-18"/>
        </w:rPr>
        <w:t xml:space="preserve"> </w:t>
      </w:r>
      <w:r>
        <w:rPr>
          <w:color w:val="4868B3"/>
        </w:rPr>
        <w:t>https://doi.org/10.1111/add.13753</w:t>
      </w:r>
    </w:p>
    <w:p w14:paraId="27DAA6A0" w14:textId="77777777" w:rsidR="004E457E" w:rsidRDefault="004E457E">
      <w:pPr>
        <w:pStyle w:val="BodyText"/>
        <w:spacing w:before="1"/>
        <w:rPr>
          <w:sz w:val="27"/>
        </w:rPr>
      </w:pPr>
    </w:p>
    <w:p w14:paraId="0A36FD07" w14:textId="77777777" w:rsidR="004E457E" w:rsidRDefault="00EA0C9A">
      <w:pPr>
        <w:pStyle w:val="BodyText"/>
        <w:ind w:left="400" w:right="873"/>
      </w:pPr>
      <w:r>
        <w:rPr>
          <w:color w:val="2C2728"/>
          <w:sz w:val="12"/>
        </w:rPr>
        <w:t xml:space="preserve">81 </w:t>
      </w:r>
      <w:r>
        <w:rPr>
          <w:color w:val="2C2728"/>
        </w:rPr>
        <w:t>Seeman, M. V. (2015). The role of mental health services in addressing HIV infection</w:t>
      </w:r>
      <w:r>
        <w:rPr>
          <w:color w:val="2C2728"/>
          <w:spacing w:val="-5"/>
        </w:rPr>
        <w:t xml:space="preserve"> </w:t>
      </w:r>
      <w:r>
        <w:rPr>
          <w:color w:val="2C2728"/>
        </w:rPr>
        <w:t>among</w:t>
      </w:r>
      <w:r>
        <w:rPr>
          <w:color w:val="2C2728"/>
          <w:spacing w:val="-5"/>
        </w:rPr>
        <w:t xml:space="preserve"> </w:t>
      </w:r>
      <w:r>
        <w:rPr>
          <w:color w:val="2C2728"/>
        </w:rPr>
        <w:t>women</w:t>
      </w:r>
      <w:r>
        <w:rPr>
          <w:color w:val="2C2728"/>
          <w:spacing w:val="-5"/>
        </w:rPr>
        <w:t xml:space="preserve"> </w:t>
      </w:r>
      <w:r>
        <w:rPr>
          <w:color w:val="2C2728"/>
        </w:rPr>
        <w:t>with</w:t>
      </w:r>
      <w:r>
        <w:rPr>
          <w:color w:val="2C2728"/>
          <w:spacing w:val="-5"/>
        </w:rPr>
        <w:t xml:space="preserve"> </w:t>
      </w:r>
      <w:r>
        <w:rPr>
          <w:color w:val="2C2728"/>
        </w:rPr>
        <w:t>serious</w:t>
      </w:r>
      <w:r>
        <w:rPr>
          <w:color w:val="2C2728"/>
          <w:spacing w:val="-5"/>
        </w:rPr>
        <w:t xml:space="preserve"> </w:t>
      </w:r>
      <w:r>
        <w:rPr>
          <w:color w:val="2C2728"/>
        </w:rPr>
        <w:t>mental</w:t>
      </w:r>
      <w:r>
        <w:rPr>
          <w:color w:val="2C2728"/>
          <w:spacing w:val="-5"/>
        </w:rPr>
        <w:t xml:space="preserve"> </w:t>
      </w:r>
      <w:r>
        <w:rPr>
          <w:color w:val="2C2728"/>
        </w:rPr>
        <w:t>illness.</w:t>
      </w:r>
      <w:r>
        <w:rPr>
          <w:color w:val="2C2728"/>
          <w:spacing w:val="-5"/>
        </w:rPr>
        <w:t xml:space="preserve"> </w:t>
      </w:r>
      <w:r>
        <w:rPr>
          <w:i/>
          <w:color w:val="2C2728"/>
        </w:rPr>
        <w:t>Psy</w:t>
      </w:r>
      <w:r>
        <w:rPr>
          <w:i/>
          <w:color w:val="2C2728"/>
        </w:rPr>
        <w:t>chiatric</w:t>
      </w:r>
      <w:r>
        <w:rPr>
          <w:i/>
          <w:color w:val="2C2728"/>
          <w:spacing w:val="-6"/>
        </w:rPr>
        <w:t xml:space="preserve"> </w:t>
      </w:r>
      <w:r>
        <w:rPr>
          <w:i/>
          <w:color w:val="2C2728"/>
        </w:rPr>
        <w:t>Services,</w:t>
      </w:r>
      <w:r>
        <w:rPr>
          <w:i/>
          <w:color w:val="2C2728"/>
          <w:spacing w:val="-5"/>
        </w:rPr>
        <w:t xml:space="preserve"> </w:t>
      </w:r>
      <w:r>
        <w:rPr>
          <w:i/>
          <w:color w:val="2C2728"/>
        </w:rPr>
        <w:t>66</w:t>
      </w:r>
      <w:r>
        <w:rPr>
          <w:color w:val="2C2728"/>
        </w:rPr>
        <w:t xml:space="preserve">(9), 966-974. </w:t>
      </w:r>
      <w:r>
        <w:rPr>
          <w:color w:val="4868B3"/>
        </w:rPr>
        <w:t>https://doi.org/10.1176/appi. ps.201400411</w:t>
      </w:r>
    </w:p>
    <w:p w14:paraId="7A95B228" w14:textId="77777777" w:rsidR="004E457E" w:rsidRDefault="004E457E">
      <w:pPr>
        <w:pStyle w:val="BodyText"/>
        <w:spacing w:before="3"/>
        <w:rPr>
          <w:sz w:val="27"/>
        </w:rPr>
      </w:pPr>
    </w:p>
    <w:p w14:paraId="5BE0A6B6" w14:textId="77777777" w:rsidR="004E457E" w:rsidRDefault="00EA0C9A">
      <w:pPr>
        <w:pStyle w:val="BodyText"/>
        <w:ind w:left="400" w:right="524"/>
      </w:pPr>
      <w:r>
        <w:rPr>
          <w:color w:val="2C2728"/>
          <w:sz w:val="12"/>
        </w:rPr>
        <w:t>82</w:t>
      </w:r>
      <w:r>
        <w:rPr>
          <w:color w:val="2C2728"/>
          <w:spacing w:val="-5"/>
          <w:sz w:val="12"/>
        </w:rPr>
        <w:t xml:space="preserve"> </w:t>
      </w:r>
      <w:r>
        <w:rPr>
          <w:color w:val="2C2728"/>
        </w:rPr>
        <w:t>Substance</w:t>
      </w:r>
      <w:r>
        <w:rPr>
          <w:color w:val="2C2728"/>
          <w:spacing w:val="-18"/>
        </w:rPr>
        <w:t xml:space="preserve"> </w:t>
      </w:r>
      <w:r>
        <w:rPr>
          <w:color w:val="2C2728"/>
        </w:rPr>
        <w:t>Abuse</w:t>
      </w:r>
      <w:r>
        <w:rPr>
          <w:color w:val="2C2728"/>
          <w:spacing w:val="-5"/>
        </w:rPr>
        <w:t xml:space="preserve"> </w:t>
      </w:r>
      <w:r>
        <w:rPr>
          <w:color w:val="2C2728"/>
        </w:rPr>
        <w:t>and</w:t>
      </w:r>
      <w:r>
        <w:rPr>
          <w:color w:val="2C2728"/>
          <w:spacing w:val="-5"/>
        </w:rPr>
        <w:t xml:space="preserve"> </w:t>
      </w:r>
      <w:r>
        <w:rPr>
          <w:color w:val="2C2728"/>
        </w:rPr>
        <w:t>Mental</w:t>
      </w:r>
      <w:r>
        <w:rPr>
          <w:color w:val="2C2728"/>
          <w:spacing w:val="-5"/>
        </w:rPr>
        <w:t xml:space="preserve"> </w:t>
      </w:r>
      <w:r>
        <w:rPr>
          <w:color w:val="2C2728"/>
        </w:rPr>
        <w:t>Health</w:t>
      </w:r>
      <w:r>
        <w:rPr>
          <w:color w:val="2C2728"/>
          <w:spacing w:val="-5"/>
        </w:rPr>
        <w:t xml:space="preserve"> </w:t>
      </w:r>
      <w:r>
        <w:rPr>
          <w:color w:val="2C2728"/>
        </w:rPr>
        <w:t>Services</w:t>
      </w:r>
      <w:r>
        <w:rPr>
          <w:color w:val="2C2728"/>
          <w:spacing w:val="-18"/>
        </w:rPr>
        <w:t xml:space="preserve"> </w:t>
      </w:r>
      <w:r>
        <w:rPr>
          <w:color w:val="2C2728"/>
        </w:rPr>
        <w:t>Administration,</w:t>
      </w:r>
      <w:r>
        <w:rPr>
          <w:color w:val="2C2728"/>
          <w:spacing w:val="-4"/>
        </w:rPr>
        <w:t xml:space="preserve"> </w:t>
      </w:r>
      <w:r>
        <w:rPr>
          <w:color w:val="2C2728"/>
        </w:rPr>
        <w:t>&amp;</w:t>
      </w:r>
      <w:r>
        <w:rPr>
          <w:color w:val="2C2728"/>
          <w:spacing w:val="-5"/>
        </w:rPr>
        <w:t xml:space="preserve"> </w:t>
      </w:r>
      <w:r>
        <w:rPr>
          <w:color w:val="2C2728"/>
        </w:rPr>
        <w:t>National</w:t>
      </w:r>
      <w:r>
        <w:rPr>
          <w:color w:val="2C2728"/>
          <w:spacing w:val="-5"/>
        </w:rPr>
        <w:t xml:space="preserve"> </w:t>
      </w:r>
      <w:r>
        <w:rPr>
          <w:color w:val="2C2728"/>
        </w:rPr>
        <w:t xml:space="preserve">Council for Behavioral Health. </w:t>
      </w:r>
      <w:r>
        <w:rPr>
          <w:i/>
          <w:color w:val="2C2728"/>
        </w:rPr>
        <w:t xml:space="preserve">What is integrated care? </w:t>
      </w:r>
      <w:r>
        <w:rPr>
          <w:color w:val="2C2728"/>
        </w:rPr>
        <w:t>Center of Excellence for</w:t>
      </w:r>
    </w:p>
    <w:p w14:paraId="54686976" w14:textId="77777777" w:rsidR="004E457E" w:rsidRDefault="004E457E">
      <w:pPr>
        <w:sectPr w:rsidR="004E457E">
          <w:pgSz w:w="12240" w:h="15840"/>
          <w:pgMar w:top="980" w:right="920" w:bottom="280" w:left="1040" w:header="714" w:footer="0" w:gutter="0"/>
          <w:cols w:space="720"/>
        </w:sectPr>
      </w:pPr>
    </w:p>
    <w:p w14:paraId="44A2A96F" w14:textId="77777777" w:rsidR="004E457E" w:rsidRDefault="004E457E">
      <w:pPr>
        <w:pStyle w:val="BodyText"/>
        <w:spacing w:before="11"/>
        <w:rPr>
          <w:sz w:val="29"/>
        </w:rPr>
      </w:pPr>
    </w:p>
    <w:p w14:paraId="2F4AF1CC" w14:textId="77777777" w:rsidR="004E457E" w:rsidRDefault="00EA0C9A">
      <w:pPr>
        <w:pStyle w:val="BodyText"/>
        <w:spacing w:before="88"/>
        <w:ind w:left="400" w:right="1262"/>
      </w:pPr>
      <w:r>
        <w:rPr>
          <w:color w:val="2C2728"/>
        </w:rPr>
        <w:t>Integrated</w:t>
      </w:r>
      <w:r>
        <w:rPr>
          <w:color w:val="2C2728"/>
          <w:spacing w:val="-16"/>
        </w:rPr>
        <w:t xml:space="preserve"> </w:t>
      </w:r>
      <w:r>
        <w:rPr>
          <w:color w:val="2C2728"/>
        </w:rPr>
        <w:t>Health</w:t>
      </w:r>
      <w:r>
        <w:rPr>
          <w:color w:val="2C2728"/>
          <w:spacing w:val="-16"/>
        </w:rPr>
        <w:t xml:space="preserve"> </w:t>
      </w:r>
      <w:r>
        <w:rPr>
          <w:color w:val="2C2728"/>
        </w:rPr>
        <w:t>Solutions.</w:t>
      </w:r>
      <w:r>
        <w:rPr>
          <w:color w:val="2C2728"/>
          <w:spacing w:val="-16"/>
        </w:rPr>
        <w:t xml:space="preserve"> </w:t>
      </w:r>
      <w:r>
        <w:rPr>
          <w:color w:val="4868B3"/>
        </w:rPr>
        <w:t>https://</w:t>
      </w:r>
      <w:r>
        <w:rPr>
          <w:color w:val="4868B3"/>
          <w:spacing w:val="-16"/>
        </w:rPr>
        <w:t xml:space="preserve"> </w:t>
      </w:r>
      <w:hyperlink r:id="rId83">
        <w:r>
          <w:rPr>
            <w:color w:val="4868B3"/>
          </w:rPr>
          <w:t>www.thenationalcouncil.org/integration-</w:t>
        </w:r>
      </w:hyperlink>
      <w:r>
        <w:rPr>
          <w:color w:val="4868B3"/>
        </w:rPr>
        <w:t xml:space="preserve"> </w:t>
      </w:r>
      <w:r>
        <w:rPr>
          <w:color w:val="4868B3"/>
          <w:spacing w:val="-2"/>
        </w:rPr>
        <w:t>primary-care-behavioral-health/integrated-care/</w:t>
      </w:r>
    </w:p>
    <w:p w14:paraId="692AFD38" w14:textId="77777777" w:rsidR="004E457E" w:rsidRDefault="004E457E">
      <w:pPr>
        <w:pStyle w:val="BodyText"/>
        <w:spacing w:before="5"/>
        <w:rPr>
          <w:sz w:val="27"/>
        </w:rPr>
      </w:pPr>
    </w:p>
    <w:p w14:paraId="31412C94" w14:textId="77777777" w:rsidR="004E457E" w:rsidRDefault="00EA0C9A">
      <w:pPr>
        <w:pStyle w:val="BodyText"/>
        <w:spacing w:before="1"/>
        <w:ind w:left="400" w:right="524"/>
      </w:pPr>
      <w:r>
        <w:rPr>
          <w:color w:val="2C2728"/>
          <w:sz w:val="12"/>
        </w:rPr>
        <w:t xml:space="preserve">83 </w:t>
      </w:r>
      <w:r>
        <w:rPr>
          <w:color w:val="2C2728"/>
        </w:rPr>
        <w:t>Backus, L., Czarnogorski, M.,</w:t>
      </w:r>
      <w:r>
        <w:rPr>
          <w:color w:val="2C2728"/>
          <w:spacing w:val="-8"/>
        </w:rPr>
        <w:t xml:space="preserve"> </w:t>
      </w:r>
      <w:r>
        <w:rPr>
          <w:color w:val="2C2728"/>
        </w:rPr>
        <w:t>Yip, G.,</w:t>
      </w:r>
      <w:r>
        <w:rPr>
          <w:color w:val="2C2728"/>
          <w:spacing w:val="-2"/>
        </w:rPr>
        <w:t xml:space="preserve"> </w:t>
      </w:r>
      <w:r>
        <w:rPr>
          <w:color w:val="2C2728"/>
        </w:rPr>
        <w:t>Thomas, B. P.,</w:t>
      </w:r>
      <w:r>
        <w:rPr>
          <w:color w:val="2C2728"/>
          <w:spacing w:val="-2"/>
        </w:rPr>
        <w:t xml:space="preserve"> </w:t>
      </w:r>
      <w:r>
        <w:rPr>
          <w:color w:val="2C2728"/>
        </w:rPr>
        <w:t>Torres, M., Bell,</w:t>
      </w:r>
      <w:r>
        <w:rPr>
          <w:color w:val="2C2728"/>
          <w:spacing w:val="-2"/>
        </w:rPr>
        <w:t xml:space="preserve"> </w:t>
      </w:r>
      <w:r>
        <w:rPr>
          <w:color w:val="2C2728"/>
        </w:rPr>
        <w:t xml:space="preserve">T., &amp; Ross, D. (2015). HIV care continuum applied to the US Department of Veterans Affairs: HIV virologic outcomes in an integrated health care system. </w:t>
      </w:r>
      <w:r>
        <w:rPr>
          <w:i/>
          <w:color w:val="2C2728"/>
        </w:rPr>
        <w:t>Journal of Acquired</w:t>
      </w:r>
      <w:r>
        <w:rPr>
          <w:i/>
          <w:color w:val="2C2728"/>
          <w:spacing w:val="-9"/>
        </w:rPr>
        <w:t xml:space="preserve"> </w:t>
      </w:r>
      <w:r>
        <w:rPr>
          <w:i/>
          <w:color w:val="2C2728"/>
        </w:rPr>
        <w:t>Immune</w:t>
      </w:r>
      <w:r>
        <w:rPr>
          <w:i/>
          <w:color w:val="2C2728"/>
          <w:spacing w:val="-10"/>
        </w:rPr>
        <w:t xml:space="preserve"> </w:t>
      </w:r>
      <w:r>
        <w:rPr>
          <w:i/>
          <w:color w:val="2C2728"/>
        </w:rPr>
        <w:t>Deficiency</w:t>
      </w:r>
      <w:r>
        <w:rPr>
          <w:i/>
          <w:color w:val="2C2728"/>
          <w:spacing w:val="-10"/>
        </w:rPr>
        <w:t xml:space="preserve"> </w:t>
      </w:r>
      <w:r>
        <w:rPr>
          <w:i/>
          <w:color w:val="2C2728"/>
        </w:rPr>
        <w:t>Syndromes</w:t>
      </w:r>
      <w:r>
        <w:rPr>
          <w:i/>
          <w:color w:val="2C2728"/>
          <w:spacing w:val="-9"/>
        </w:rPr>
        <w:t xml:space="preserve"> </w:t>
      </w:r>
      <w:r>
        <w:rPr>
          <w:i/>
          <w:color w:val="2C2728"/>
        </w:rPr>
        <w:t>(JAIDS),</w:t>
      </w:r>
      <w:r>
        <w:rPr>
          <w:i/>
          <w:color w:val="2C2728"/>
          <w:spacing w:val="-9"/>
        </w:rPr>
        <w:t xml:space="preserve"> </w:t>
      </w:r>
      <w:r>
        <w:rPr>
          <w:i/>
          <w:color w:val="2C2728"/>
        </w:rPr>
        <w:t>69</w:t>
      </w:r>
      <w:r>
        <w:rPr>
          <w:color w:val="2C2728"/>
        </w:rPr>
        <w:t>(4),</w:t>
      </w:r>
      <w:r>
        <w:rPr>
          <w:color w:val="2C2728"/>
          <w:spacing w:val="-9"/>
        </w:rPr>
        <w:t xml:space="preserve"> </w:t>
      </w:r>
      <w:r>
        <w:rPr>
          <w:color w:val="2C2728"/>
        </w:rPr>
        <w:t>474-480</w:t>
      </w:r>
      <w:r>
        <w:rPr>
          <w:color w:val="2C2728"/>
        </w:rPr>
        <w:t>.</w:t>
      </w:r>
      <w:r>
        <w:rPr>
          <w:color w:val="2C2728"/>
          <w:spacing w:val="-9"/>
        </w:rPr>
        <w:t xml:space="preserve"> </w:t>
      </w:r>
      <w:r>
        <w:rPr>
          <w:color w:val="4868B3"/>
        </w:rPr>
        <w:t xml:space="preserve">https://doi.org/ </w:t>
      </w:r>
      <w:r>
        <w:rPr>
          <w:color w:val="4868B3"/>
          <w:spacing w:val="-2"/>
        </w:rPr>
        <w:t>10.1097/qai.0000000000000615</w:t>
      </w:r>
    </w:p>
    <w:p w14:paraId="2C57FE70" w14:textId="77777777" w:rsidR="004E457E" w:rsidRDefault="004E457E">
      <w:pPr>
        <w:pStyle w:val="BodyText"/>
        <w:spacing w:before="11"/>
        <w:rPr>
          <w:sz w:val="26"/>
        </w:rPr>
      </w:pPr>
    </w:p>
    <w:p w14:paraId="46C8CBE7" w14:textId="77777777" w:rsidR="004E457E" w:rsidRDefault="00EA0C9A">
      <w:pPr>
        <w:ind w:left="400" w:right="524"/>
        <w:rPr>
          <w:sz w:val="28"/>
        </w:rPr>
      </w:pPr>
      <w:r>
        <w:rPr>
          <w:color w:val="2C2728"/>
          <w:sz w:val="12"/>
        </w:rPr>
        <w:t>84</w:t>
      </w:r>
      <w:r>
        <w:rPr>
          <w:color w:val="2C2728"/>
          <w:spacing w:val="-4"/>
          <w:sz w:val="12"/>
        </w:rPr>
        <w:t xml:space="preserve"> </w:t>
      </w:r>
      <w:r>
        <w:rPr>
          <w:color w:val="2C2728"/>
          <w:sz w:val="28"/>
        </w:rPr>
        <w:t>Health</w:t>
      </w:r>
      <w:r>
        <w:rPr>
          <w:color w:val="2C2728"/>
          <w:spacing w:val="-5"/>
          <w:sz w:val="28"/>
        </w:rPr>
        <w:t xml:space="preserve"> </w:t>
      </w:r>
      <w:r>
        <w:rPr>
          <w:color w:val="2C2728"/>
          <w:sz w:val="28"/>
        </w:rPr>
        <w:t>Resources</w:t>
      </w:r>
      <w:r>
        <w:rPr>
          <w:color w:val="2C2728"/>
          <w:spacing w:val="-5"/>
          <w:sz w:val="28"/>
        </w:rPr>
        <w:t xml:space="preserve"> </w:t>
      </w:r>
      <w:r>
        <w:rPr>
          <w:color w:val="2C2728"/>
          <w:sz w:val="28"/>
        </w:rPr>
        <w:t>and</w:t>
      </w:r>
      <w:r>
        <w:rPr>
          <w:color w:val="2C2728"/>
          <w:spacing w:val="-5"/>
          <w:sz w:val="28"/>
        </w:rPr>
        <w:t xml:space="preserve"> </w:t>
      </w:r>
      <w:r>
        <w:rPr>
          <w:color w:val="2C2728"/>
          <w:sz w:val="28"/>
        </w:rPr>
        <w:t>Services</w:t>
      </w:r>
      <w:r>
        <w:rPr>
          <w:color w:val="2C2728"/>
          <w:spacing w:val="-18"/>
          <w:sz w:val="28"/>
        </w:rPr>
        <w:t xml:space="preserve"> </w:t>
      </w:r>
      <w:r>
        <w:rPr>
          <w:color w:val="2C2728"/>
          <w:sz w:val="28"/>
        </w:rPr>
        <w:t>Administration.</w:t>
      </w:r>
      <w:r>
        <w:rPr>
          <w:color w:val="2C2728"/>
          <w:spacing w:val="-4"/>
          <w:sz w:val="28"/>
        </w:rPr>
        <w:t xml:space="preserve"> </w:t>
      </w:r>
      <w:r>
        <w:rPr>
          <w:color w:val="2C2728"/>
          <w:sz w:val="28"/>
        </w:rPr>
        <w:t>(2018,</w:t>
      </w:r>
      <w:r>
        <w:rPr>
          <w:color w:val="2C2728"/>
          <w:spacing w:val="-5"/>
          <w:sz w:val="28"/>
        </w:rPr>
        <w:t xml:space="preserve"> </w:t>
      </w:r>
      <w:r>
        <w:rPr>
          <w:color w:val="2C2728"/>
          <w:sz w:val="28"/>
        </w:rPr>
        <w:t>February).</w:t>
      </w:r>
      <w:r>
        <w:rPr>
          <w:color w:val="2C2728"/>
          <w:spacing w:val="-5"/>
          <w:sz w:val="28"/>
        </w:rPr>
        <w:t xml:space="preserve"> </w:t>
      </w:r>
      <w:r>
        <w:rPr>
          <w:i/>
          <w:color w:val="2C2728"/>
          <w:sz w:val="28"/>
        </w:rPr>
        <w:t>HRSA</w:t>
      </w:r>
      <w:r>
        <w:rPr>
          <w:i/>
          <w:color w:val="2C2728"/>
          <w:spacing w:val="-11"/>
          <w:sz w:val="28"/>
        </w:rPr>
        <w:t xml:space="preserve"> </w:t>
      </w:r>
      <w:r>
        <w:rPr>
          <w:i/>
          <w:color w:val="2C2728"/>
          <w:sz w:val="28"/>
        </w:rPr>
        <w:t>CARE Action: The role of behavioral health services in the Ryan White HIV/AIDS program</w:t>
      </w:r>
      <w:r>
        <w:rPr>
          <w:color w:val="2C2728"/>
          <w:sz w:val="28"/>
        </w:rPr>
        <w:t xml:space="preserve">. </w:t>
      </w:r>
      <w:r>
        <w:rPr>
          <w:color w:val="4868B3"/>
          <w:sz w:val="28"/>
        </w:rPr>
        <w:t>https://hab.hrsa.gov/sites/ default/files/hab/P</w:t>
      </w:r>
      <w:r>
        <w:rPr>
          <w:color w:val="4868B3"/>
          <w:sz w:val="28"/>
        </w:rPr>
        <w:t>ublications/ careactionnewsletter/ BehavioralHealth.pdf</w:t>
      </w:r>
    </w:p>
    <w:p w14:paraId="2043461F" w14:textId="77777777" w:rsidR="004E457E" w:rsidRDefault="004E457E">
      <w:pPr>
        <w:pStyle w:val="BodyText"/>
        <w:spacing w:before="1"/>
        <w:rPr>
          <w:sz w:val="27"/>
        </w:rPr>
      </w:pPr>
    </w:p>
    <w:p w14:paraId="4FE5C7A3" w14:textId="77777777" w:rsidR="004E457E" w:rsidRDefault="00EA0C9A">
      <w:pPr>
        <w:pStyle w:val="BodyText"/>
        <w:ind w:left="400" w:right="524"/>
      </w:pPr>
      <w:r>
        <w:rPr>
          <w:color w:val="2C2728"/>
          <w:sz w:val="12"/>
        </w:rPr>
        <w:t>85</w:t>
      </w:r>
      <w:r>
        <w:rPr>
          <w:color w:val="2C2728"/>
          <w:spacing w:val="-3"/>
          <w:sz w:val="12"/>
        </w:rPr>
        <w:t xml:space="preserve"> </w:t>
      </w:r>
      <w:r>
        <w:rPr>
          <w:color w:val="2C2728"/>
        </w:rPr>
        <w:t>Ojikutu,</w:t>
      </w:r>
      <w:r>
        <w:rPr>
          <w:color w:val="2C2728"/>
          <w:spacing w:val="-6"/>
        </w:rPr>
        <w:t xml:space="preserve"> </w:t>
      </w:r>
      <w:r>
        <w:rPr>
          <w:color w:val="2C2728"/>
        </w:rPr>
        <w:t>B.,</w:t>
      </w:r>
      <w:r>
        <w:rPr>
          <w:color w:val="2C2728"/>
          <w:spacing w:val="-6"/>
        </w:rPr>
        <w:t xml:space="preserve"> </w:t>
      </w:r>
      <w:r>
        <w:rPr>
          <w:color w:val="2C2728"/>
        </w:rPr>
        <w:t>Holman,</w:t>
      </w:r>
      <w:r>
        <w:rPr>
          <w:color w:val="2C2728"/>
          <w:spacing w:val="-6"/>
        </w:rPr>
        <w:t xml:space="preserve"> </w:t>
      </w:r>
      <w:r>
        <w:rPr>
          <w:color w:val="2C2728"/>
        </w:rPr>
        <w:t>J.,</w:t>
      </w:r>
      <w:r>
        <w:rPr>
          <w:color w:val="2C2728"/>
          <w:spacing w:val="-6"/>
        </w:rPr>
        <w:t xml:space="preserve"> </w:t>
      </w:r>
      <w:r>
        <w:rPr>
          <w:color w:val="2C2728"/>
        </w:rPr>
        <w:t>Kunches,</w:t>
      </w:r>
      <w:r>
        <w:rPr>
          <w:color w:val="2C2728"/>
          <w:spacing w:val="-6"/>
        </w:rPr>
        <w:t xml:space="preserve"> </w:t>
      </w:r>
      <w:r>
        <w:rPr>
          <w:color w:val="2C2728"/>
        </w:rPr>
        <w:t>L.,</w:t>
      </w:r>
      <w:r>
        <w:rPr>
          <w:color w:val="2C2728"/>
          <w:spacing w:val="-6"/>
        </w:rPr>
        <w:t xml:space="preserve"> </w:t>
      </w:r>
      <w:r>
        <w:rPr>
          <w:color w:val="2C2728"/>
        </w:rPr>
        <w:t>Landers,</w:t>
      </w:r>
      <w:r>
        <w:rPr>
          <w:color w:val="2C2728"/>
          <w:spacing w:val="-6"/>
        </w:rPr>
        <w:t xml:space="preserve"> </w:t>
      </w:r>
      <w:r>
        <w:rPr>
          <w:color w:val="2C2728"/>
        </w:rPr>
        <w:t>S.,</w:t>
      </w:r>
      <w:r>
        <w:rPr>
          <w:color w:val="2C2728"/>
          <w:spacing w:val="-6"/>
        </w:rPr>
        <w:t xml:space="preserve"> </w:t>
      </w:r>
      <w:r>
        <w:rPr>
          <w:color w:val="2C2728"/>
        </w:rPr>
        <w:t>Perlmutter,</w:t>
      </w:r>
      <w:r>
        <w:rPr>
          <w:color w:val="2C2728"/>
          <w:spacing w:val="-6"/>
        </w:rPr>
        <w:t xml:space="preserve"> </w:t>
      </w:r>
      <w:r>
        <w:rPr>
          <w:color w:val="2C2728"/>
        </w:rPr>
        <w:t>D.,</w:t>
      </w:r>
      <w:r>
        <w:rPr>
          <w:color w:val="2C2728"/>
          <w:spacing w:val="-12"/>
        </w:rPr>
        <w:t xml:space="preserve"> </w:t>
      </w:r>
      <w:r>
        <w:rPr>
          <w:color w:val="2C2728"/>
        </w:rPr>
        <w:t>Ward,</w:t>
      </w:r>
      <w:r>
        <w:rPr>
          <w:color w:val="2C2728"/>
          <w:spacing w:val="-6"/>
        </w:rPr>
        <w:t xml:space="preserve"> </w:t>
      </w:r>
      <w:r>
        <w:rPr>
          <w:color w:val="2C2728"/>
        </w:rPr>
        <w:t>M.,</w:t>
      </w:r>
      <w:r>
        <w:rPr>
          <w:color w:val="2C2728"/>
          <w:spacing w:val="-6"/>
        </w:rPr>
        <w:t xml:space="preserve"> </w:t>
      </w:r>
      <w:r>
        <w:rPr>
          <w:color w:val="2C2728"/>
        </w:rPr>
        <w:t xml:space="preserve">Fant, G., &amp; Hirschhorn, L. (2014). Interdisciplinary HIV care in a changing healthcare environment in the USA. </w:t>
      </w:r>
      <w:r>
        <w:rPr>
          <w:i/>
          <w:color w:val="2C2728"/>
        </w:rPr>
        <w:t>AIDS Care, 26</w:t>
      </w:r>
      <w:r>
        <w:rPr>
          <w:color w:val="2C2728"/>
        </w:rPr>
        <w:t xml:space="preserve">(6), 731-735. </w:t>
      </w:r>
      <w:r>
        <w:rPr>
          <w:color w:val="4868B3"/>
        </w:rPr>
        <w:t>https://doi.org/ 10.1080/09540121.20 13.855299</w:t>
      </w:r>
    </w:p>
    <w:p w14:paraId="3D2890C8" w14:textId="77777777" w:rsidR="004E457E" w:rsidRDefault="004E457E">
      <w:pPr>
        <w:pStyle w:val="BodyText"/>
        <w:spacing w:before="2"/>
        <w:rPr>
          <w:sz w:val="27"/>
        </w:rPr>
      </w:pPr>
    </w:p>
    <w:p w14:paraId="584716F5" w14:textId="77777777" w:rsidR="004E457E" w:rsidRDefault="00EA0C9A">
      <w:pPr>
        <w:pStyle w:val="BodyText"/>
        <w:ind w:left="400" w:right="524"/>
      </w:pPr>
      <w:r>
        <w:rPr>
          <w:color w:val="2C2728"/>
          <w:sz w:val="12"/>
        </w:rPr>
        <w:t>86</w:t>
      </w:r>
      <w:r>
        <w:rPr>
          <w:color w:val="2C2728"/>
          <w:spacing w:val="-7"/>
          <w:sz w:val="12"/>
        </w:rPr>
        <w:t xml:space="preserve"> </w:t>
      </w:r>
      <w:r>
        <w:rPr>
          <w:color w:val="2C2728"/>
        </w:rPr>
        <w:t>Gallant,</w:t>
      </w:r>
      <w:r>
        <w:rPr>
          <w:color w:val="2C2728"/>
          <w:spacing w:val="-11"/>
        </w:rPr>
        <w:t xml:space="preserve"> </w:t>
      </w:r>
      <w:r>
        <w:rPr>
          <w:color w:val="2C2728"/>
        </w:rPr>
        <w:t>J.,</w:t>
      </w:r>
      <w:r>
        <w:rPr>
          <w:color w:val="2C2728"/>
          <w:spacing w:val="-11"/>
        </w:rPr>
        <w:t xml:space="preserve"> </w:t>
      </w:r>
      <w:r>
        <w:rPr>
          <w:color w:val="2C2728"/>
        </w:rPr>
        <w:t>Hsue,</w:t>
      </w:r>
      <w:r>
        <w:rPr>
          <w:color w:val="2C2728"/>
          <w:spacing w:val="-11"/>
        </w:rPr>
        <w:t xml:space="preserve"> </w:t>
      </w:r>
      <w:r>
        <w:rPr>
          <w:color w:val="2C2728"/>
        </w:rPr>
        <w:t>P.</w:t>
      </w:r>
      <w:r>
        <w:rPr>
          <w:color w:val="2C2728"/>
          <w:spacing w:val="-18"/>
        </w:rPr>
        <w:t xml:space="preserve"> </w:t>
      </w:r>
      <w:r>
        <w:rPr>
          <w:color w:val="2C2728"/>
        </w:rPr>
        <w:t>Y.,</w:t>
      </w:r>
      <w:r>
        <w:rPr>
          <w:color w:val="2C2728"/>
          <w:spacing w:val="-10"/>
        </w:rPr>
        <w:t xml:space="preserve"> </w:t>
      </w:r>
      <w:r>
        <w:rPr>
          <w:color w:val="2C2728"/>
        </w:rPr>
        <w:t>Shreay,</w:t>
      </w:r>
      <w:r>
        <w:rPr>
          <w:color w:val="2C2728"/>
          <w:spacing w:val="-11"/>
        </w:rPr>
        <w:t xml:space="preserve"> </w:t>
      </w:r>
      <w:r>
        <w:rPr>
          <w:color w:val="2C2728"/>
        </w:rPr>
        <w:t>S.,</w:t>
      </w:r>
      <w:r>
        <w:rPr>
          <w:color w:val="2C2728"/>
          <w:spacing w:val="-11"/>
        </w:rPr>
        <w:t xml:space="preserve"> </w:t>
      </w:r>
      <w:r>
        <w:rPr>
          <w:color w:val="2C2728"/>
        </w:rPr>
        <w:t>&amp;</w:t>
      </w:r>
      <w:r>
        <w:rPr>
          <w:color w:val="2C2728"/>
          <w:spacing w:val="-11"/>
        </w:rPr>
        <w:t xml:space="preserve"> </w:t>
      </w:r>
      <w:r>
        <w:rPr>
          <w:color w:val="2C2728"/>
        </w:rPr>
        <w:t>Meyer,</w:t>
      </w:r>
      <w:r>
        <w:rPr>
          <w:color w:val="2C2728"/>
          <w:spacing w:val="-11"/>
        </w:rPr>
        <w:t xml:space="preserve"> </w:t>
      </w:r>
      <w:r>
        <w:rPr>
          <w:color w:val="2C2728"/>
        </w:rPr>
        <w:t>N.</w:t>
      </w:r>
      <w:r>
        <w:rPr>
          <w:color w:val="2C2728"/>
          <w:spacing w:val="-11"/>
        </w:rPr>
        <w:t xml:space="preserve"> </w:t>
      </w:r>
      <w:r>
        <w:rPr>
          <w:color w:val="2C2728"/>
        </w:rPr>
        <w:t>(2017).</w:t>
      </w:r>
      <w:r>
        <w:rPr>
          <w:color w:val="2C2728"/>
          <w:spacing w:val="-11"/>
        </w:rPr>
        <w:t xml:space="preserve"> </w:t>
      </w:r>
      <w:r>
        <w:rPr>
          <w:color w:val="2C2728"/>
        </w:rPr>
        <w:t>Comorbidi</w:t>
      </w:r>
      <w:r>
        <w:rPr>
          <w:color w:val="2C2728"/>
        </w:rPr>
        <w:t>ties</w:t>
      </w:r>
      <w:r>
        <w:rPr>
          <w:color w:val="2C2728"/>
          <w:spacing w:val="-11"/>
        </w:rPr>
        <w:t xml:space="preserve"> </w:t>
      </w:r>
      <w:r>
        <w:rPr>
          <w:color w:val="2C2728"/>
        </w:rPr>
        <w:t>among</w:t>
      </w:r>
      <w:r>
        <w:rPr>
          <w:color w:val="2C2728"/>
          <w:spacing w:val="-11"/>
        </w:rPr>
        <w:t xml:space="preserve"> </w:t>
      </w:r>
      <w:r>
        <w:rPr>
          <w:color w:val="2C2728"/>
        </w:rPr>
        <w:t xml:space="preserve">US patients with prevalent HIV infection—a trend analysis. </w:t>
      </w:r>
      <w:r>
        <w:rPr>
          <w:i/>
          <w:color w:val="2C2728"/>
        </w:rPr>
        <w:t>Journal of Infectious Diseases, 216</w:t>
      </w:r>
      <w:r>
        <w:rPr>
          <w:color w:val="2C2728"/>
        </w:rPr>
        <w:t xml:space="preserve">(12), 1525-1533. </w:t>
      </w:r>
      <w:r>
        <w:rPr>
          <w:color w:val="4868B3"/>
        </w:rPr>
        <w:t>https:// doi.org/10.1093/infdis/jix518</w:t>
      </w:r>
    </w:p>
    <w:p w14:paraId="3A4887BA" w14:textId="77777777" w:rsidR="004E457E" w:rsidRDefault="004E457E">
      <w:pPr>
        <w:pStyle w:val="BodyText"/>
        <w:spacing w:before="4"/>
        <w:rPr>
          <w:sz w:val="27"/>
        </w:rPr>
      </w:pPr>
    </w:p>
    <w:p w14:paraId="0B8BB26E" w14:textId="77777777" w:rsidR="004E457E" w:rsidRDefault="00EA0C9A">
      <w:pPr>
        <w:pStyle w:val="BodyText"/>
        <w:spacing w:line="321" w:lineRule="exact"/>
        <w:ind w:left="400"/>
      </w:pPr>
      <w:r>
        <w:rPr>
          <w:color w:val="2C2728"/>
          <w:sz w:val="12"/>
        </w:rPr>
        <w:t>87</w:t>
      </w:r>
      <w:r>
        <w:rPr>
          <w:color w:val="2C2728"/>
          <w:spacing w:val="-10"/>
          <w:sz w:val="12"/>
        </w:rPr>
        <w:t xml:space="preserve"> </w:t>
      </w:r>
      <w:r>
        <w:rPr>
          <w:color w:val="2C2728"/>
        </w:rPr>
        <w:t>Altice,</w:t>
      </w:r>
      <w:r>
        <w:rPr>
          <w:color w:val="2C2728"/>
          <w:spacing w:val="-15"/>
        </w:rPr>
        <w:t xml:space="preserve"> </w:t>
      </w:r>
      <w:r>
        <w:rPr>
          <w:color w:val="2C2728"/>
        </w:rPr>
        <w:t>F.</w:t>
      </w:r>
      <w:r>
        <w:rPr>
          <w:color w:val="2C2728"/>
          <w:spacing w:val="-10"/>
        </w:rPr>
        <w:t xml:space="preserve"> </w:t>
      </w:r>
      <w:r>
        <w:rPr>
          <w:color w:val="2C2728"/>
        </w:rPr>
        <w:t>L.,</w:t>
      </w:r>
      <w:r>
        <w:rPr>
          <w:color w:val="2C2728"/>
          <w:spacing w:val="-11"/>
        </w:rPr>
        <w:t xml:space="preserve"> </w:t>
      </w:r>
      <w:r>
        <w:rPr>
          <w:color w:val="2C2728"/>
        </w:rPr>
        <w:t>Kamarulzaman,</w:t>
      </w:r>
      <w:r>
        <w:rPr>
          <w:color w:val="2C2728"/>
          <w:spacing w:val="-18"/>
        </w:rPr>
        <w:t xml:space="preserve"> </w:t>
      </w:r>
      <w:r>
        <w:rPr>
          <w:color w:val="2C2728"/>
        </w:rPr>
        <w:t>A.,</w:t>
      </w:r>
      <w:r>
        <w:rPr>
          <w:color w:val="2C2728"/>
          <w:spacing w:val="-10"/>
        </w:rPr>
        <w:t xml:space="preserve"> </w:t>
      </w:r>
      <w:r>
        <w:rPr>
          <w:color w:val="2C2728"/>
        </w:rPr>
        <w:t>Soriano,</w:t>
      </w:r>
      <w:r>
        <w:rPr>
          <w:color w:val="2C2728"/>
          <w:spacing w:val="-16"/>
        </w:rPr>
        <w:t xml:space="preserve"> </w:t>
      </w:r>
      <w:r>
        <w:rPr>
          <w:color w:val="2C2728"/>
        </w:rPr>
        <w:t>V.</w:t>
      </w:r>
      <w:r>
        <w:rPr>
          <w:color w:val="2C2728"/>
          <w:spacing w:val="-16"/>
        </w:rPr>
        <w:t xml:space="preserve"> </w:t>
      </w:r>
      <w:r>
        <w:rPr>
          <w:color w:val="2C2728"/>
        </w:rPr>
        <w:t>V.,</w:t>
      </w:r>
      <w:r>
        <w:rPr>
          <w:color w:val="2C2728"/>
          <w:spacing w:val="-11"/>
        </w:rPr>
        <w:t xml:space="preserve"> </w:t>
      </w:r>
      <w:r>
        <w:rPr>
          <w:color w:val="2C2728"/>
        </w:rPr>
        <w:t>Schechter,</w:t>
      </w:r>
      <w:r>
        <w:rPr>
          <w:color w:val="2C2728"/>
          <w:spacing w:val="-10"/>
        </w:rPr>
        <w:t xml:space="preserve"> </w:t>
      </w:r>
      <w:r>
        <w:rPr>
          <w:color w:val="2C2728"/>
        </w:rPr>
        <w:t>M.,</w:t>
      </w:r>
      <w:r>
        <w:rPr>
          <w:color w:val="2C2728"/>
          <w:spacing w:val="-11"/>
        </w:rPr>
        <w:t xml:space="preserve"> </w:t>
      </w:r>
      <w:r>
        <w:rPr>
          <w:color w:val="2C2728"/>
        </w:rPr>
        <w:t>&amp;</w:t>
      </w:r>
      <w:r>
        <w:rPr>
          <w:color w:val="2C2728"/>
          <w:spacing w:val="-11"/>
        </w:rPr>
        <w:t xml:space="preserve"> </w:t>
      </w:r>
      <w:r>
        <w:rPr>
          <w:color w:val="2C2728"/>
        </w:rPr>
        <w:t>Friedland,</w:t>
      </w:r>
      <w:r>
        <w:rPr>
          <w:color w:val="2C2728"/>
          <w:spacing w:val="-10"/>
        </w:rPr>
        <w:t xml:space="preserve"> </w:t>
      </w:r>
      <w:r>
        <w:rPr>
          <w:color w:val="2C2728"/>
          <w:spacing w:val="-5"/>
        </w:rPr>
        <w:t>G.</w:t>
      </w:r>
    </w:p>
    <w:p w14:paraId="0948E0DC" w14:textId="77777777" w:rsidR="004E457E" w:rsidRDefault="00EA0C9A">
      <w:pPr>
        <w:pStyle w:val="BodyText"/>
        <w:ind w:left="400" w:right="524"/>
      </w:pPr>
      <w:r>
        <w:rPr>
          <w:color w:val="2C2728"/>
        </w:rPr>
        <w:t>H. (2010). Treatment of medical, psychiatric, and substance-use comorbidities in people</w:t>
      </w:r>
      <w:r>
        <w:rPr>
          <w:color w:val="2C2728"/>
          <w:spacing w:val="-5"/>
        </w:rPr>
        <w:t xml:space="preserve"> </w:t>
      </w:r>
      <w:r>
        <w:rPr>
          <w:color w:val="2C2728"/>
        </w:rPr>
        <w:t>infected</w:t>
      </w:r>
      <w:r>
        <w:rPr>
          <w:color w:val="2C2728"/>
          <w:spacing w:val="-4"/>
        </w:rPr>
        <w:t xml:space="preserve"> </w:t>
      </w:r>
      <w:r>
        <w:rPr>
          <w:color w:val="2C2728"/>
        </w:rPr>
        <w:t>with</w:t>
      </w:r>
      <w:r>
        <w:rPr>
          <w:color w:val="2C2728"/>
          <w:spacing w:val="-4"/>
        </w:rPr>
        <w:t xml:space="preserve"> </w:t>
      </w:r>
      <w:r>
        <w:rPr>
          <w:color w:val="2C2728"/>
        </w:rPr>
        <w:t>HIV</w:t>
      </w:r>
      <w:r>
        <w:rPr>
          <w:color w:val="2C2728"/>
          <w:spacing w:val="-9"/>
        </w:rPr>
        <w:t xml:space="preserve"> </w:t>
      </w:r>
      <w:r>
        <w:rPr>
          <w:color w:val="2C2728"/>
        </w:rPr>
        <w:t>who</w:t>
      </w:r>
      <w:r>
        <w:rPr>
          <w:color w:val="2C2728"/>
          <w:spacing w:val="-4"/>
        </w:rPr>
        <w:t xml:space="preserve"> </w:t>
      </w:r>
      <w:r>
        <w:rPr>
          <w:color w:val="2C2728"/>
        </w:rPr>
        <w:t>use</w:t>
      </w:r>
      <w:r>
        <w:rPr>
          <w:color w:val="2C2728"/>
          <w:spacing w:val="-5"/>
        </w:rPr>
        <w:t xml:space="preserve"> </w:t>
      </w:r>
      <w:r>
        <w:rPr>
          <w:color w:val="2C2728"/>
        </w:rPr>
        <w:t>drugs.</w:t>
      </w:r>
      <w:r>
        <w:rPr>
          <w:color w:val="2C2728"/>
          <w:spacing w:val="-4"/>
        </w:rPr>
        <w:t xml:space="preserve"> </w:t>
      </w:r>
      <w:r>
        <w:rPr>
          <w:i/>
          <w:color w:val="2C2728"/>
        </w:rPr>
        <w:t>The</w:t>
      </w:r>
      <w:r>
        <w:rPr>
          <w:i/>
          <w:color w:val="2C2728"/>
          <w:spacing w:val="-5"/>
        </w:rPr>
        <w:t xml:space="preserve"> </w:t>
      </w:r>
      <w:r>
        <w:rPr>
          <w:i/>
          <w:color w:val="2C2728"/>
        </w:rPr>
        <w:t>Lancet,</w:t>
      </w:r>
      <w:r>
        <w:rPr>
          <w:i/>
          <w:color w:val="2C2728"/>
          <w:spacing w:val="-4"/>
        </w:rPr>
        <w:t xml:space="preserve"> </w:t>
      </w:r>
      <w:r>
        <w:rPr>
          <w:i/>
          <w:color w:val="2C2728"/>
        </w:rPr>
        <w:t>376</w:t>
      </w:r>
      <w:r>
        <w:rPr>
          <w:color w:val="2C2728"/>
        </w:rPr>
        <w:t>(9738),</w:t>
      </w:r>
      <w:r>
        <w:rPr>
          <w:color w:val="2C2728"/>
          <w:spacing w:val="-4"/>
        </w:rPr>
        <w:t xml:space="preserve"> </w:t>
      </w:r>
      <w:r>
        <w:rPr>
          <w:color w:val="2C2728"/>
        </w:rPr>
        <w:t>367-387.</w:t>
      </w:r>
      <w:r>
        <w:rPr>
          <w:color w:val="2C2728"/>
          <w:spacing w:val="-4"/>
        </w:rPr>
        <w:t xml:space="preserve"> </w:t>
      </w:r>
      <w:r>
        <w:rPr>
          <w:color w:val="4868B3"/>
        </w:rPr>
        <w:t>https:// doi. org/10.1016/s0140-6736(10)60829-x</w:t>
      </w:r>
    </w:p>
    <w:p w14:paraId="4BE7028E" w14:textId="77777777" w:rsidR="004E457E" w:rsidRDefault="004E457E">
      <w:pPr>
        <w:pStyle w:val="BodyText"/>
        <w:spacing w:before="2"/>
        <w:rPr>
          <w:sz w:val="27"/>
        </w:rPr>
      </w:pPr>
    </w:p>
    <w:p w14:paraId="7859E8FC" w14:textId="77777777" w:rsidR="004E457E" w:rsidRDefault="00EA0C9A">
      <w:pPr>
        <w:ind w:left="400" w:right="613"/>
        <w:rPr>
          <w:sz w:val="28"/>
        </w:rPr>
      </w:pPr>
      <w:r>
        <w:rPr>
          <w:color w:val="2C2728"/>
          <w:sz w:val="12"/>
        </w:rPr>
        <w:t xml:space="preserve">88 </w:t>
      </w:r>
      <w:r>
        <w:rPr>
          <w:color w:val="2C2728"/>
          <w:sz w:val="28"/>
        </w:rPr>
        <w:t>National Institute on Drug</w:t>
      </w:r>
      <w:r>
        <w:rPr>
          <w:color w:val="2C2728"/>
          <w:spacing w:val="-9"/>
          <w:sz w:val="28"/>
        </w:rPr>
        <w:t xml:space="preserve"> </w:t>
      </w:r>
      <w:r>
        <w:rPr>
          <w:color w:val="2C2728"/>
          <w:sz w:val="28"/>
        </w:rPr>
        <w:t>Abuse. (2020,</w:t>
      </w:r>
      <w:r>
        <w:rPr>
          <w:color w:val="2C2728"/>
          <w:spacing w:val="-9"/>
          <w:sz w:val="28"/>
        </w:rPr>
        <w:t xml:space="preserve"> </w:t>
      </w:r>
      <w:r>
        <w:rPr>
          <w:color w:val="2C2728"/>
          <w:sz w:val="28"/>
        </w:rPr>
        <w:t xml:space="preserve">April 10). </w:t>
      </w:r>
      <w:r>
        <w:rPr>
          <w:i/>
          <w:color w:val="2C2728"/>
          <w:sz w:val="28"/>
        </w:rPr>
        <w:t>Common comorbidities with substance</w:t>
      </w:r>
      <w:r>
        <w:rPr>
          <w:i/>
          <w:color w:val="2C2728"/>
          <w:spacing w:val="-17"/>
          <w:sz w:val="28"/>
        </w:rPr>
        <w:t xml:space="preserve"> </w:t>
      </w:r>
      <w:r>
        <w:rPr>
          <w:i/>
          <w:color w:val="2C2728"/>
          <w:sz w:val="28"/>
        </w:rPr>
        <w:t>use</w:t>
      </w:r>
      <w:r>
        <w:rPr>
          <w:i/>
          <w:color w:val="2C2728"/>
          <w:spacing w:val="-17"/>
          <w:sz w:val="28"/>
        </w:rPr>
        <w:t xml:space="preserve"> </w:t>
      </w:r>
      <w:r>
        <w:rPr>
          <w:i/>
          <w:color w:val="2C2728"/>
          <w:sz w:val="28"/>
        </w:rPr>
        <w:t>disorders</w:t>
      </w:r>
      <w:r>
        <w:rPr>
          <w:i/>
          <w:color w:val="2C2728"/>
          <w:spacing w:val="-17"/>
          <w:sz w:val="28"/>
        </w:rPr>
        <w:t xml:space="preserve"> </w:t>
      </w:r>
      <w:r>
        <w:rPr>
          <w:i/>
          <w:color w:val="2C2728"/>
          <w:sz w:val="28"/>
        </w:rPr>
        <w:t>research</w:t>
      </w:r>
      <w:r>
        <w:rPr>
          <w:i/>
          <w:color w:val="2C2728"/>
          <w:spacing w:val="-17"/>
          <w:sz w:val="28"/>
        </w:rPr>
        <w:t xml:space="preserve"> </w:t>
      </w:r>
      <w:r>
        <w:rPr>
          <w:i/>
          <w:color w:val="2C2728"/>
          <w:sz w:val="28"/>
        </w:rPr>
        <w:t>report</w:t>
      </w:r>
      <w:r>
        <w:rPr>
          <w:color w:val="2C2728"/>
          <w:sz w:val="28"/>
        </w:rPr>
        <w:t>.</w:t>
      </w:r>
      <w:r>
        <w:rPr>
          <w:color w:val="2C2728"/>
          <w:spacing w:val="-17"/>
          <w:sz w:val="28"/>
        </w:rPr>
        <w:t xml:space="preserve"> </w:t>
      </w:r>
      <w:r>
        <w:rPr>
          <w:color w:val="4868B3"/>
          <w:sz w:val="28"/>
        </w:rPr>
        <w:t>https://www.drugabuse.</w:t>
      </w:r>
      <w:r>
        <w:rPr>
          <w:color w:val="4868B3"/>
          <w:spacing w:val="-17"/>
          <w:sz w:val="28"/>
        </w:rPr>
        <w:t xml:space="preserve"> </w:t>
      </w:r>
      <w:r>
        <w:rPr>
          <w:color w:val="4868B3"/>
          <w:sz w:val="28"/>
        </w:rPr>
        <w:t xml:space="preserve">gov/publications/ </w:t>
      </w:r>
      <w:r>
        <w:rPr>
          <w:color w:val="4868B3"/>
          <w:spacing w:val="-2"/>
          <w:sz w:val="28"/>
        </w:rPr>
        <w:t>research-reports/common-comorbidities-substance-use-disorders/part-3- connection-between-substan</w:t>
      </w:r>
      <w:r>
        <w:rPr>
          <w:color w:val="4868B3"/>
          <w:spacing w:val="-2"/>
          <w:sz w:val="28"/>
        </w:rPr>
        <w:t>ce-use-disorders-hiv</w:t>
      </w:r>
    </w:p>
    <w:p w14:paraId="2C4BFEDD" w14:textId="77777777" w:rsidR="004E457E" w:rsidRDefault="004E457E">
      <w:pPr>
        <w:pStyle w:val="BodyText"/>
        <w:spacing w:before="2"/>
        <w:rPr>
          <w:sz w:val="27"/>
        </w:rPr>
      </w:pPr>
    </w:p>
    <w:p w14:paraId="7A7D2CBD" w14:textId="77777777" w:rsidR="004E457E" w:rsidRDefault="00EA0C9A">
      <w:pPr>
        <w:ind w:left="400" w:right="557"/>
        <w:rPr>
          <w:sz w:val="28"/>
        </w:rPr>
      </w:pPr>
      <w:r>
        <w:rPr>
          <w:color w:val="2C2728"/>
          <w:sz w:val="12"/>
        </w:rPr>
        <w:t>89</w:t>
      </w:r>
      <w:r>
        <w:rPr>
          <w:color w:val="2C2728"/>
          <w:spacing w:val="-8"/>
          <w:sz w:val="12"/>
        </w:rPr>
        <w:t xml:space="preserve"> </w:t>
      </w:r>
      <w:r>
        <w:rPr>
          <w:color w:val="2C2728"/>
          <w:sz w:val="28"/>
        </w:rPr>
        <w:t>Krel,</w:t>
      </w:r>
      <w:r>
        <w:rPr>
          <w:color w:val="2C2728"/>
          <w:spacing w:val="-12"/>
          <w:sz w:val="28"/>
        </w:rPr>
        <w:t xml:space="preserve"> </w:t>
      </w:r>
      <w:r>
        <w:rPr>
          <w:color w:val="2C2728"/>
          <w:sz w:val="28"/>
        </w:rPr>
        <w:t>R.,</w:t>
      </w:r>
      <w:r>
        <w:rPr>
          <w:color w:val="2C2728"/>
          <w:spacing w:val="-10"/>
          <w:sz w:val="28"/>
        </w:rPr>
        <w:t xml:space="preserve"> </w:t>
      </w:r>
      <w:r>
        <w:rPr>
          <w:color w:val="2C2728"/>
          <w:sz w:val="28"/>
        </w:rPr>
        <w:t>&amp;</w:t>
      </w:r>
      <w:r>
        <w:rPr>
          <w:color w:val="2C2728"/>
          <w:spacing w:val="-15"/>
          <w:sz w:val="28"/>
        </w:rPr>
        <w:t xml:space="preserve"> </w:t>
      </w:r>
      <w:r>
        <w:rPr>
          <w:color w:val="2C2728"/>
          <w:sz w:val="28"/>
        </w:rPr>
        <w:t>Thomas,</w:t>
      </w:r>
      <w:r>
        <w:rPr>
          <w:color w:val="2C2728"/>
          <w:spacing w:val="-10"/>
          <w:sz w:val="28"/>
        </w:rPr>
        <w:t xml:space="preserve"> </w:t>
      </w:r>
      <w:r>
        <w:rPr>
          <w:color w:val="2C2728"/>
          <w:sz w:val="28"/>
        </w:rPr>
        <w:t>F.</w:t>
      </w:r>
      <w:r>
        <w:rPr>
          <w:color w:val="2C2728"/>
          <w:spacing w:val="-10"/>
          <w:sz w:val="28"/>
        </w:rPr>
        <w:t xml:space="preserve"> </w:t>
      </w:r>
      <w:r>
        <w:rPr>
          <w:color w:val="2C2728"/>
          <w:sz w:val="28"/>
        </w:rPr>
        <w:t>P.</w:t>
      </w:r>
      <w:r>
        <w:rPr>
          <w:color w:val="2C2728"/>
          <w:spacing w:val="-10"/>
          <w:sz w:val="28"/>
        </w:rPr>
        <w:t xml:space="preserve"> </w:t>
      </w:r>
      <w:r>
        <w:rPr>
          <w:color w:val="2C2728"/>
          <w:sz w:val="28"/>
        </w:rPr>
        <w:t>(2018,</w:t>
      </w:r>
      <w:r>
        <w:rPr>
          <w:color w:val="2C2728"/>
          <w:spacing w:val="-18"/>
          <w:sz w:val="28"/>
        </w:rPr>
        <w:t xml:space="preserve"> </w:t>
      </w:r>
      <w:r>
        <w:rPr>
          <w:color w:val="2C2728"/>
          <w:sz w:val="28"/>
        </w:rPr>
        <w:t>April</w:t>
      </w:r>
      <w:r>
        <w:rPr>
          <w:color w:val="2C2728"/>
          <w:spacing w:val="-10"/>
          <w:sz w:val="28"/>
        </w:rPr>
        <w:t xml:space="preserve"> </w:t>
      </w:r>
      <w:r>
        <w:rPr>
          <w:color w:val="2C2728"/>
          <w:sz w:val="28"/>
        </w:rPr>
        <w:t>12).</w:t>
      </w:r>
      <w:r>
        <w:rPr>
          <w:color w:val="2C2728"/>
          <w:spacing w:val="-10"/>
          <w:sz w:val="28"/>
        </w:rPr>
        <w:t xml:space="preserve"> </w:t>
      </w:r>
      <w:r>
        <w:rPr>
          <w:i/>
          <w:color w:val="2C2728"/>
          <w:sz w:val="28"/>
        </w:rPr>
        <w:t>How</w:t>
      </w:r>
      <w:r>
        <w:rPr>
          <w:i/>
          <w:color w:val="2C2728"/>
          <w:spacing w:val="-10"/>
          <w:sz w:val="28"/>
        </w:rPr>
        <w:t xml:space="preserve"> </w:t>
      </w:r>
      <w:r>
        <w:rPr>
          <w:i/>
          <w:color w:val="2C2728"/>
          <w:sz w:val="28"/>
        </w:rPr>
        <w:t>is</w:t>
      </w:r>
      <w:r>
        <w:rPr>
          <w:i/>
          <w:color w:val="2C2728"/>
          <w:spacing w:val="-10"/>
          <w:sz w:val="28"/>
        </w:rPr>
        <w:t xml:space="preserve"> </w:t>
      </w:r>
      <w:r>
        <w:rPr>
          <w:i/>
          <w:color w:val="2C2728"/>
          <w:sz w:val="28"/>
        </w:rPr>
        <w:t>HIV-associated</w:t>
      </w:r>
      <w:r>
        <w:rPr>
          <w:i/>
          <w:color w:val="2C2728"/>
          <w:spacing w:val="-10"/>
          <w:sz w:val="28"/>
        </w:rPr>
        <w:t xml:space="preserve"> </w:t>
      </w:r>
      <w:r>
        <w:rPr>
          <w:i/>
          <w:color w:val="2C2728"/>
          <w:sz w:val="28"/>
        </w:rPr>
        <w:t>neurocognitive disorder</w:t>
      </w:r>
      <w:r>
        <w:rPr>
          <w:i/>
          <w:color w:val="2C2728"/>
          <w:spacing w:val="-1"/>
          <w:sz w:val="28"/>
        </w:rPr>
        <w:t xml:space="preserve"> </w:t>
      </w:r>
      <w:r>
        <w:rPr>
          <w:i/>
          <w:color w:val="2C2728"/>
          <w:sz w:val="28"/>
        </w:rPr>
        <w:t>(HAND)</w:t>
      </w:r>
      <w:r>
        <w:rPr>
          <w:i/>
          <w:color w:val="2C2728"/>
          <w:spacing w:val="-1"/>
          <w:sz w:val="28"/>
        </w:rPr>
        <w:t xml:space="preserve"> </w:t>
      </w:r>
      <w:r>
        <w:rPr>
          <w:i/>
          <w:color w:val="2C2728"/>
          <w:sz w:val="28"/>
        </w:rPr>
        <w:t>diagnosed</w:t>
      </w:r>
      <w:r>
        <w:rPr>
          <w:i/>
          <w:color w:val="2C2728"/>
          <w:spacing w:val="-1"/>
          <w:sz w:val="28"/>
        </w:rPr>
        <w:t xml:space="preserve"> </w:t>
      </w:r>
      <w:r>
        <w:rPr>
          <w:i/>
          <w:color w:val="2C2728"/>
          <w:sz w:val="28"/>
        </w:rPr>
        <w:t>and</w:t>
      </w:r>
      <w:r>
        <w:rPr>
          <w:i/>
          <w:color w:val="2C2728"/>
          <w:spacing w:val="-1"/>
          <w:sz w:val="28"/>
        </w:rPr>
        <w:t xml:space="preserve"> </w:t>
      </w:r>
      <w:r>
        <w:rPr>
          <w:i/>
          <w:color w:val="2C2728"/>
          <w:sz w:val="28"/>
        </w:rPr>
        <w:t>treated?</w:t>
      </w:r>
      <w:r>
        <w:rPr>
          <w:i/>
          <w:color w:val="2C2728"/>
          <w:spacing w:val="-1"/>
          <w:sz w:val="28"/>
        </w:rPr>
        <w:t xml:space="preserve"> </w:t>
      </w:r>
      <w:r>
        <w:rPr>
          <w:color w:val="2C2728"/>
          <w:sz w:val="28"/>
        </w:rPr>
        <w:t>Medscape.</w:t>
      </w:r>
      <w:r>
        <w:rPr>
          <w:color w:val="2C2728"/>
          <w:spacing w:val="-1"/>
          <w:sz w:val="28"/>
        </w:rPr>
        <w:t xml:space="preserve"> </w:t>
      </w:r>
      <w:r>
        <w:rPr>
          <w:color w:val="4868B3"/>
          <w:sz w:val="28"/>
        </w:rPr>
        <w:t>https://</w:t>
      </w:r>
      <w:hyperlink r:id="rId84">
        <w:r>
          <w:rPr>
            <w:color w:val="4868B3"/>
            <w:sz w:val="28"/>
          </w:rPr>
          <w:t>www.</w:t>
        </w:r>
      </w:hyperlink>
      <w:r>
        <w:rPr>
          <w:color w:val="4868B3"/>
          <w:spacing w:val="-1"/>
          <w:sz w:val="28"/>
        </w:rPr>
        <w:t xml:space="preserve"> </w:t>
      </w:r>
      <w:r>
        <w:rPr>
          <w:color w:val="4868B3"/>
          <w:sz w:val="28"/>
        </w:rPr>
        <w:t xml:space="preserve">medscape.com/ </w:t>
      </w:r>
      <w:r>
        <w:rPr>
          <w:color w:val="4868B3"/>
          <w:spacing w:val="-2"/>
          <w:sz w:val="28"/>
        </w:rPr>
        <w:t>answers/1167008-171239/how-is-hiv-associated-neurocognitive-disorder-hand- diagnosed-and-treated</w:t>
      </w:r>
    </w:p>
    <w:p w14:paraId="2F2A414D" w14:textId="77777777" w:rsidR="004E457E" w:rsidRDefault="004E457E">
      <w:pPr>
        <w:rPr>
          <w:sz w:val="28"/>
        </w:rPr>
        <w:sectPr w:rsidR="004E457E">
          <w:pgSz w:w="12240" w:h="15840"/>
          <w:pgMar w:top="980" w:right="920" w:bottom="280" w:left="1040" w:header="714" w:footer="0" w:gutter="0"/>
          <w:cols w:space="720"/>
        </w:sectPr>
      </w:pPr>
    </w:p>
    <w:p w14:paraId="0317FD85" w14:textId="77777777" w:rsidR="004E457E" w:rsidRDefault="004E457E">
      <w:pPr>
        <w:pStyle w:val="BodyText"/>
        <w:spacing w:before="11"/>
        <w:rPr>
          <w:sz w:val="29"/>
        </w:rPr>
      </w:pPr>
    </w:p>
    <w:p w14:paraId="4A6582ED" w14:textId="77777777" w:rsidR="004E457E" w:rsidRDefault="00EA0C9A">
      <w:pPr>
        <w:pStyle w:val="BodyText"/>
        <w:spacing w:before="88"/>
        <w:ind w:left="400" w:right="524"/>
      </w:pPr>
      <w:r>
        <w:rPr>
          <w:color w:val="2C2728"/>
          <w:sz w:val="12"/>
        </w:rPr>
        <w:t xml:space="preserve">90 </w:t>
      </w:r>
      <w:r>
        <w:rPr>
          <w:color w:val="2C2728"/>
        </w:rPr>
        <w:t>Grov, C., Golub, S.</w:t>
      </w:r>
      <w:r>
        <w:rPr>
          <w:color w:val="2C2728"/>
          <w:spacing w:val="-10"/>
        </w:rPr>
        <w:t xml:space="preserve"> </w:t>
      </w:r>
      <w:r>
        <w:rPr>
          <w:color w:val="2C2728"/>
        </w:rPr>
        <w:t>A., Parsons, J. T., Brennan, M., &amp; Karpiak, S. E. (2010). Loneliness</w:t>
      </w:r>
      <w:r>
        <w:rPr>
          <w:color w:val="2C2728"/>
          <w:spacing w:val="-9"/>
        </w:rPr>
        <w:t xml:space="preserve"> </w:t>
      </w:r>
      <w:r>
        <w:rPr>
          <w:color w:val="2C2728"/>
        </w:rPr>
        <w:t>and</w:t>
      </w:r>
      <w:r>
        <w:rPr>
          <w:color w:val="2C2728"/>
          <w:spacing w:val="-9"/>
        </w:rPr>
        <w:t xml:space="preserve"> </w:t>
      </w:r>
      <w:r>
        <w:rPr>
          <w:color w:val="2C2728"/>
        </w:rPr>
        <w:t>HIV-related</w:t>
      </w:r>
      <w:r>
        <w:rPr>
          <w:color w:val="2C2728"/>
          <w:spacing w:val="-9"/>
        </w:rPr>
        <w:t xml:space="preserve"> </w:t>
      </w:r>
      <w:r>
        <w:rPr>
          <w:color w:val="2C2728"/>
        </w:rPr>
        <w:t>stigma</w:t>
      </w:r>
      <w:r>
        <w:rPr>
          <w:color w:val="2C2728"/>
          <w:spacing w:val="-10"/>
        </w:rPr>
        <w:t xml:space="preserve"> </w:t>
      </w:r>
      <w:r>
        <w:rPr>
          <w:color w:val="2C2728"/>
        </w:rPr>
        <w:t>explain</w:t>
      </w:r>
      <w:r>
        <w:rPr>
          <w:color w:val="2C2728"/>
          <w:spacing w:val="-9"/>
        </w:rPr>
        <w:t xml:space="preserve"> </w:t>
      </w:r>
      <w:r>
        <w:rPr>
          <w:color w:val="2C2728"/>
        </w:rPr>
        <w:t>depression</w:t>
      </w:r>
      <w:r>
        <w:rPr>
          <w:color w:val="2C2728"/>
          <w:spacing w:val="-9"/>
        </w:rPr>
        <w:t xml:space="preserve"> </w:t>
      </w:r>
      <w:r>
        <w:rPr>
          <w:color w:val="2C2728"/>
        </w:rPr>
        <w:t>among</w:t>
      </w:r>
      <w:r>
        <w:rPr>
          <w:color w:val="2C2728"/>
          <w:spacing w:val="-9"/>
        </w:rPr>
        <w:t xml:space="preserve"> </w:t>
      </w:r>
      <w:r>
        <w:rPr>
          <w:color w:val="2C2728"/>
        </w:rPr>
        <w:t>older</w:t>
      </w:r>
      <w:r>
        <w:rPr>
          <w:color w:val="2C2728"/>
          <w:spacing w:val="-9"/>
        </w:rPr>
        <w:t xml:space="preserve"> </w:t>
      </w:r>
      <w:r>
        <w:rPr>
          <w:color w:val="2C2728"/>
        </w:rPr>
        <w:t>HIV-positive adults.</w:t>
      </w:r>
      <w:r>
        <w:rPr>
          <w:color w:val="2C2728"/>
          <w:spacing w:val="-5"/>
        </w:rPr>
        <w:t xml:space="preserve"> </w:t>
      </w:r>
      <w:r>
        <w:rPr>
          <w:i/>
          <w:color w:val="2C2728"/>
        </w:rPr>
        <w:t>AIDS</w:t>
      </w:r>
      <w:r>
        <w:rPr>
          <w:i/>
          <w:color w:val="2C2728"/>
          <w:spacing w:val="-3"/>
        </w:rPr>
        <w:t xml:space="preserve"> </w:t>
      </w:r>
      <w:r>
        <w:rPr>
          <w:i/>
          <w:color w:val="2C2728"/>
        </w:rPr>
        <w:t>Care,</w:t>
      </w:r>
      <w:r>
        <w:rPr>
          <w:i/>
          <w:color w:val="2C2728"/>
          <w:spacing w:val="-3"/>
        </w:rPr>
        <w:t xml:space="preserve"> </w:t>
      </w:r>
      <w:r>
        <w:rPr>
          <w:i/>
          <w:color w:val="2C2728"/>
        </w:rPr>
        <w:t>22</w:t>
      </w:r>
      <w:r>
        <w:rPr>
          <w:color w:val="2C2728"/>
        </w:rPr>
        <w:t>(5),</w:t>
      </w:r>
      <w:r>
        <w:rPr>
          <w:color w:val="2C2728"/>
          <w:spacing w:val="-3"/>
        </w:rPr>
        <w:t xml:space="preserve"> </w:t>
      </w:r>
      <w:r>
        <w:rPr>
          <w:color w:val="2C2728"/>
        </w:rPr>
        <w:t>630-639.</w:t>
      </w:r>
      <w:r>
        <w:rPr>
          <w:color w:val="2C2728"/>
          <w:spacing w:val="-3"/>
        </w:rPr>
        <w:t xml:space="preserve"> </w:t>
      </w:r>
      <w:r>
        <w:rPr>
          <w:color w:val="4868B3"/>
        </w:rPr>
        <w:t>https://doi.</w:t>
      </w:r>
      <w:r>
        <w:rPr>
          <w:color w:val="4868B3"/>
          <w:spacing w:val="-3"/>
        </w:rPr>
        <w:t xml:space="preserve"> </w:t>
      </w:r>
      <w:r>
        <w:rPr>
          <w:color w:val="4868B3"/>
          <w:spacing w:val="-2"/>
        </w:rPr>
        <w:t>org/10.1080/09540120903280901</w:t>
      </w:r>
    </w:p>
    <w:p w14:paraId="335C8D00" w14:textId="77777777" w:rsidR="004E457E" w:rsidRDefault="004E457E">
      <w:pPr>
        <w:pStyle w:val="BodyText"/>
        <w:spacing w:before="4"/>
        <w:rPr>
          <w:sz w:val="27"/>
        </w:rPr>
      </w:pPr>
    </w:p>
    <w:p w14:paraId="009A0DC0" w14:textId="77777777" w:rsidR="004E457E" w:rsidRDefault="00EA0C9A">
      <w:pPr>
        <w:pStyle w:val="BodyText"/>
        <w:ind w:left="400" w:right="524"/>
      </w:pPr>
      <w:r>
        <w:rPr>
          <w:color w:val="2C2728"/>
          <w:sz w:val="12"/>
        </w:rPr>
        <w:t>91</w:t>
      </w:r>
      <w:r>
        <w:rPr>
          <w:color w:val="2C2728"/>
          <w:spacing w:val="-2"/>
          <w:sz w:val="12"/>
        </w:rPr>
        <w:t xml:space="preserve"> </w:t>
      </w:r>
      <w:r>
        <w:t>Centers</w:t>
      </w:r>
      <w:r>
        <w:rPr>
          <w:spacing w:val="-4"/>
        </w:rPr>
        <w:t xml:space="preserve"> </w:t>
      </w:r>
      <w:r>
        <w:t>for</w:t>
      </w:r>
      <w:r>
        <w:rPr>
          <w:spacing w:val="-4"/>
        </w:rPr>
        <w:t xml:space="preserve"> </w:t>
      </w:r>
      <w:r>
        <w:t>Disease</w:t>
      </w:r>
      <w:r>
        <w:rPr>
          <w:spacing w:val="-5"/>
        </w:rPr>
        <w:t xml:space="preserve"> </w:t>
      </w:r>
      <w:r>
        <w:t>Control</w:t>
      </w:r>
      <w:r>
        <w:rPr>
          <w:spacing w:val="-5"/>
        </w:rPr>
        <w:t xml:space="preserve"> </w:t>
      </w:r>
      <w:r>
        <w:t>and</w:t>
      </w:r>
      <w:r>
        <w:rPr>
          <w:spacing w:val="-4"/>
        </w:rPr>
        <w:t xml:space="preserve"> </w:t>
      </w:r>
      <w:r>
        <w:t>Prevention.</w:t>
      </w:r>
      <w:r>
        <w:rPr>
          <w:spacing w:val="-4"/>
        </w:rPr>
        <w:t xml:space="preserve"> </w:t>
      </w:r>
      <w:r>
        <w:t>(2017,</w:t>
      </w:r>
      <w:r>
        <w:rPr>
          <w:spacing w:val="-4"/>
        </w:rPr>
        <w:t xml:space="preserve"> </w:t>
      </w:r>
      <w:r>
        <w:t>June).</w:t>
      </w:r>
      <w:r>
        <w:rPr>
          <w:spacing w:val="-4"/>
        </w:rPr>
        <w:t xml:space="preserve"> </w:t>
      </w:r>
      <w:r>
        <w:t>HIV</w:t>
      </w:r>
      <w:r>
        <w:rPr>
          <w:spacing w:val="-9"/>
        </w:rPr>
        <w:t xml:space="preserve"> </w:t>
      </w:r>
      <w:r>
        <w:t>and</w:t>
      </w:r>
      <w:r>
        <w:rPr>
          <w:spacing w:val="-4"/>
        </w:rPr>
        <w:t xml:space="preserve"> </w:t>
      </w:r>
      <w:r>
        <w:t>viral</w:t>
      </w:r>
      <w:r>
        <w:rPr>
          <w:spacing w:val="-4"/>
        </w:rPr>
        <w:t xml:space="preserve"> </w:t>
      </w:r>
      <w:r>
        <w:t xml:space="preserve">hepatitis. </w:t>
      </w:r>
      <w:r>
        <w:rPr>
          <w:color w:val="4868B3"/>
        </w:rPr>
        <w:t>https://</w:t>
      </w:r>
      <w:hyperlink r:id="rId85">
        <w:r>
          <w:rPr>
            <w:color w:val="4868B3"/>
          </w:rPr>
          <w:t>www.cdc.gov/</w:t>
        </w:r>
      </w:hyperlink>
      <w:r>
        <w:rPr>
          <w:color w:val="4868B3"/>
          <w:spacing w:val="40"/>
        </w:rPr>
        <w:t xml:space="preserve"> </w:t>
      </w:r>
      <w:r>
        <w:t xml:space="preserve">June). HIV and viral hepatitis. </w:t>
      </w:r>
      <w:r>
        <w:rPr>
          <w:color w:val="4868B3"/>
        </w:rPr>
        <w:t>https://</w:t>
      </w:r>
      <w:hyperlink r:id="rId86">
        <w:r>
          <w:rPr>
            <w:color w:val="4868B3"/>
          </w:rPr>
          <w:t>www.cdc.gov/</w:t>
        </w:r>
      </w:hyperlink>
      <w:r>
        <w:rPr>
          <w:color w:val="4868B3"/>
        </w:rPr>
        <w:t xml:space="preserve"> </w:t>
      </w:r>
      <w:r>
        <w:rPr>
          <w:color w:val="4868B3"/>
          <w:spacing w:val="-2"/>
        </w:rPr>
        <w:t>hepatitis/populations/hiv.htm</w:t>
      </w:r>
    </w:p>
    <w:p w14:paraId="310E1C93" w14:textId="77777777" w:rsidR="004E457E" w:rsidRDefault="004E457E">
      <w:pPr>
        <w:pStyle w:val="BodyText"/>
        <w:spacing w:before="3"/>
        <w:rPr>
          <w:sz w:val="27"/>
        </w:rPr>
      </w:pPr>
    </w:p>
    <w:p w14:paraId="056AF21F" w14:textId="77777777" w:rsidR="004E457E" w:rsidRDefault="00EA0C9A">
      <w:pPr>
        <w:pStyle w:val="BodyText"/>
        <w:ind w:left="400" w:right="1453"/>
      </w:pPr>
      <w:r>
        <w:rPr>
          <w:color w:val="2C2728"/>
          <w:sz w:val="12"/>
        </w:rPr>
        <w:t>92</w:t>
      </w:r>
      <w:r>
        <w:rPr>
          <w:color w:val="2C2728"/>
          <w:spacing w:val="-2"/>
          <w:sz w:val="12"/>
        </w:rPr>
        <w:t xml:space="preserve"> </w:t>
      </w:r>
      <w:r>
        <w:rPr>
          <w:color w:val="2C2728"/>
        </w:rPr>
        <w:t>Mayo</w:t>
      </w:r>
      <w:r>
        <w:rPr>
          <w:color w:val="2C2728"/>
          <w:spacing w:val="-4"/>
        </w:rPr>
        <w:t xml:space="preserve"> </w:t>
      </w:r>
      <w:r>
        <w:rPr>
          <w:color w:val="2C2728"/>
        </w:rPr>
        <w:t>Clinic.</w:t>
      </w:r>
      <w:r>
        <w:rPr>
          <w:color w:val="2C2728"/>
          <w:spacing w:val="-4"/>
        </w:rPr>
        <w:t xml:space="preserve"> </w:t>
      </w:r>
      <w:r>
        <w:rPr>
          <w:color w:val="2C2728"/>
        </w:rPr>
        <w:t>(2020,</w:t>
      </w:r>
      <w:r>
        <w:rPr>
          <w:color w:val="2C2728"/>
          <w:spacing w:val="-4"/>
        </w:rPr>
        <w:t xml:space="preserve"> </w:t>
      </w:r>
      <w:r>
        <w:rPr>
          <w:color w:val="2C2728"/>
        </w:rPr>
        <w:t>March</w:t>
      </w:r>
      <w:r>
        <w:rPr>
          <w:color w:val="2C2728"/>
          <w:spacing w:val="-4"/>
        </w:rPr>
        <w:t xml:space="preserve"> </w:t>
      </w:r>
      <w:r>
        <w:rPr>
          <w:color w:val="2C2728"/>
        </w:rPr>
        <w:t>20).</w:t>
      </w:r>
      <w:r>
        <w:rPr>
          <w:color w:val="2C2728"/>
          <w:spacing w:val="-4"/>
        </w:rPr>
        <w:t xml:space="preserve"> </w:t>
      </w:r>
      <w:r>
        <w:rPr>
          <w:color w:val="2C2728"/>
        </w:rPr>
        <w:t>Hepatitis</w:t>
      </w:r>
      <w:r>
        <w:rPr>
          <w:color w:val="2C2728"/>
          <w:spacing w:val="-4"/>
        </w:rPr>
        <w:t xml:space="preserve"> </w:t>
      </w:r>
      <w:r>
        <w:rPr>
          <w:color w:val="2C2728"/>
        </w:rPr>
        <w:t>C:</w:t>
      </w:r>
      <w:r>
        <w:rPr>
          <w:color w:val="2C2728"/>
          <w:spacing w:val="-5"/>
        </w:rPr>
        <w:t xml:space="preserve"> </w:t>
      </w:r>
      <w:r>
        <w:rPr>
          <w:color w:val="2C2728"/>
        </w:rPr>
        <w:t>Symptoms</w:t>
      </w:r>
      <w:r>
        <w:rPr>
          <w:color w:val="2C2728"/>
          <w:spacing w:val="-4"/>
        </w:rPr>
        <w:t xml:space="preserve"> </w:t>
      </w:r>
      <w:r>
        <w:rPr>
          <w:color w:val="2C2728"/>
        </w:rPr>
        <w:t>&amp;</w:t>
      </w:r>
      <w:r>
        <w:rPr>
          <w:color w:val="2C2728"/>
          <w:spacing w:val="-4"/>
        </w:rPr>
        <w:t xml:space="preserve"> </w:t>
      </w:r>
      <w:r>
        <w:rPr>
          <w:color w:val="2C2728"/>
        </w:rPr>
        <w:t>causes.</w:t>
      </w:r>
      <w:r>
        <w:rPr>
          <w:color w:val="2C2728"/>
          <w:spacing w:val="-4"/>
        </w:rPr>
        <w:t xml:space="preserve"> </w:t>
      </w:r>
      <w:r>
        <w:rPr>
          <w:color w:val="4868B3"/>
        </w:rPr>
        <w:t xml:space="preserve">https:// </w:t>
      </w:r>
      <w:hyperlink r:id="rId87">
        <w:r>
          <w:rPr>
            <w:color w:val="4868B3"/>
          </w:rPr>
          <w:t xml:space="preserve">www.mayoclinic.org/ </w:t>
        </w:r>
      </w:hyperlink>
      <w:r>
        <w:rPr>
          <w:color w:val="4868B3"/>
        </w:rPr>
        <w:t xml:space="preserve">diseases-conditions/hepatitis-c/symptoms-causes/ </w:t>
      </w:r>
      <w:r>
        <w:rPr>
          <w:color w:val="4868B3"/>
          <w:spacing w:val="-2"/>
        </w:rPr>
        <w:t>syc-20354278</w:t>
      </w:r>
    </w:p>
    <w:p w14:paraId="72D74F83" w14:textId="77777777" w:rsidR="004E457E" w:rsidRDefault="004E457E">
      <w:pPr>
        <w:pStyle w:val="BodyText"/>
        <w:spacing w:before="4"/>
        <w:rPr>
          <w:sz w:val="27"/>
        </w:rPr>
      </w:pPr>
    </w:p>
    <w:p w14:paraId="49123848" w14:textId="77777777" w:rsidR="004E457E" w:rsidRDefault="00EA0C9A">
      <w:pPr>
        <w:pStyle w:val="BodyText"/>
        <w:ind w:left="400" w:right="568"/>
      </w:pPr>
      <w:r>
        <w:rPr>
          <w:color w:val="2C2728"/>
          <w:sz w:val="12"/>
        </w:rPr>
        <w:t xml:space="preserve">93 </w:t>
      </w:r>
      <w:r>
        <w:rPr>
          <w:color w:val="2C2728"/>
        </w:rPr>
        <w:t>Panel on Opportuni</w:t>
      </w:r>
      <w:r>
        <w:rPr>
          <w:color w:val="2C2728"/>
        </w:rPr>
        <w:t>stic Infections in</w:t>
      </w:r>
      <w:r>
        <w:rPr>
          <w:color w:val="2C2728"/>
          <w:spacing w:val="-8"/>
        </w:rPr>
        <w:t xml:space="preserve"> </w:t>
      </w:r>
      <w:r>
        <w:rPr>
          <w:color w:val="2C2728"/>
        </w:rPr>
        <w:t>Adults and</w:t>
      </w:r>
      <w:r>
        <w:rPr>
          <w:color w:val="2C2728"/>
          <w:spacing w:val="-8"/>
        </w:rPr>
        <w:t xml:space="preserve"> </w:t>
      </w:r>
      <w:r>
        <w:rPr>
          <w:color w:val="2C2728"/>
        </w:rPr>
        <w:t>Adolescents with HIV. (2020, January 10). Guidelines for the prevention and treatment of opportunistic infections</w:t>
      </w:r>
      <w:r>
        <w:rPr>
          <w:color w:val="2C2728"/>
          <w:spacing w:val="-2"/>
        </w:rPr>
        <w:t xml:space="preserve"> </w:t>
      </w:r>
      <w:r>
        <w:rPr>
          <w:color w:val="2C2728"/>
        </w:rPr>
        <w:t>in</w:t>
      </w:r>
      <w:r>
        <w:rPr>
          <w:color w:val="2C2728"/>
          <w:spacing w:val="-2"/>
        </w:rPr>
        <w:t xml:space="preserve"> </w:t>
      </w:r>
      <w:r>
        <w:rPr>
          <w:color w:val="2C2728"/>
        </w:rPr>
        <w:t>adults</w:t>
      </w:r>
      <w:r>
        <w:rPr>
          <w:color w:val="2C2728"/>
          <w:spacing w:val="-2"/>
        </w:rPr>
        <w:t xml:space="preserve"> </w:t>
      </w:r>
      <w:r>
        <w:rPr>
          <w:color w:val="2C2728"/>
        </w:rPr>
        <w:t>and</w:t>
      </w:r>
      <w:r>
        <w:rPr>
          <w:color w:val="2C2728"/>
          <w:spacing w:val="-2"/>
        </w:rPr>
        <w:t xml:space="preserve"> </w:t>
      </w:r>
      <w:r>
        <w:rPr>
          <w:color w:val="2C2728"/>
        </w:rPr>
        <w:t>adolescents</w:t>
      </w:r>
      <w:r>
        <w:rPr>
          <w:color w:val="2C2728"/>
          <w:spacing w:val="-2"/>
        </w:rPr>
        <w:t xml:space="preserve"> </w:t>
      </w:r>
      <w:r>
        <w:rPr>
          <w:color w:val="2C2728"/>
        </w:rPr>
        <w:t>with</w:t>
      </w:r>
      <w:r>
        <w:rPr>
          <w:color w:val="2C2728"/>
          <w:spacing w:val="-2"/>
        </w:rPr>
        <w:t xml:space="preserve"> </w:t>
      </w:r>
      <w:r>
        <w:rPr>
          <w:color w:val="2C2728"/>
        </w:rPr>
        <w:t>HIV:</w:t>
      </w:r>
      <w:r>
        <w:rPr>
          <w:color w:val="2C2728"/>
          <w:spacing w:val="-2"/>
        </w:rPr>
        <w:t xml:space="preserve"> </w:t>
      </w:r>
      <w:r>
        <w:rPr>
          <w:color w:val="2C2728"/>
        </w:rPr>
        <w:t>Recommendations</w:t>
      </w:r>
      <w:r>
        <w:rPr>
          <w:color w:val="2C2728"/>
          <w:spacing w:val="-2"/>
        </w:rPr>
        <w:t xml:space="preserve"> </w:t>
      </w:r>
      <w:r>
        <w:rPr>
          <w:color w:val="2C2728"/>
        </w:rPr>
        <w:t>from</w:t>
      </w:r>
      <w:r>
        <w:rPr>
          <w:color w:val="2C2728"/>
          <w:spacing w:val="-3"/>
        </w:rPr>
        <w:t xml:space="preserve"> </w:t>
      </w:r>
      <w:r>
        <w:rPr>
          <w:color w:val="2C2728"/>
        </w:rPr>
        <w:t>the</w:t>
      </w:r>
      <w:r>
        <w:rPr>
          <w:color w:val="2C2728"/>
          <w:spacing w:val="-3"/>
        </w:rPr>
        <w:t xml:space="preserve"> </w:t>
      </w:r>
      <w:r>
        <w:rPr>
          <w:color w:val="2C2728"/>
        </w:rPr>
        <w:t>Centers for Disease Control and Prevention, the Nat</w:t>
      </w:r>
      <w:r>
        <w:rPr>
          <w:color w:val="2C2728"/>
        </w:rPr>
        <w:t>ional Institutes of Health, and the HIV Medicine</w:t>
      </w:r>
      <w:r>
        <w:rPr>
          <w:color w:val="2C2728"/>
          <w:spacing w:val="-3"/>
        </w:rPr>
        <w:t xml:space="preserve"> </w:t>
      </w:r>
      <w:r>
        <w:rPr>
          <w:color w:val="2C2728"/>
        </w:rPr>
        <w:t>Association of the Infectious Diseases Society of</w:t>
      </w:r>
      <w:r>
        <w:rPr>
          <w:color w:val="2C2728"/>
          <w:spacing w:val="-3"/>
        </w:rPr>
        <w:t xml:space="preserve"> </w:t>
      </w:r>
      <w:r>
        <w:rPr>
          <w:color w:val="2C2728"/>
        </w:rPr>
        <w:t>America. U.S. Department</w:t>
      </w:r>
      <w:r>
        <w:rPr>
          <w:color w:val="2C2728"/>
          <w:spacing w:val="-8"/>
        </w:rPr>
        <w:t xml:space="preserve"> </w:t>
      </w:r>
      <w:r>
        <w:rPr>
          <w:color w:val="2C2728"/>
        </w:rPr>
        <w:t>of</w:t>
      </w:r>
      <w:r>
        <w:rPr>
          <w:color w:val="2C2728"/>
          <w:spacing w:val="-8"/>
        </w:rPr>
        <w:t xml:space="preserve"> </w:t>
      </w:r>
      <w:r>
        <w:rPr>
          <w:color w:val="2C2728"/>
        </w:rPr>
        <w:t>Health</w:t>
      </w:r>
      <w:r>
        <w:rPr>
          <w:color w:val="2C2728"/>
          <w:spacing w:val="-8"/>
        </w:rPr>
        <w:t xml:space="preserve"> </w:t>
      </w:r>
      <w:r>
        <w:rPr>
          <w:color w:val="2C2728"/>
        </w:rPr>
        <w:t>and</w:t>
      </w:r>
      <w:r>
        <w:rPr>
          <w:color w:val="2C2728"/>
          <w:spacing w:val="-8"/>
        </w:rPr>
        <w:t xml:space="preserve"> </w:t>
      </w:r>
      <w:r>
        <w:rPr>
          <w:color w:val="2C2728"/>
        </w:rPr>
        <w:t>Human</w:t>
      </w:r>
      <w:r>
        <w:rPr>
          <w:color w:val="2C2728"/>
          <w:spacing w:val="-8"/>
        </w:rPr>
        <w:t xml:space="preserve"> </w:t>
      </w:r>
      <w:r>
        <w:rPr>
          <w:color w:val="2C2728"/>
        </w:rPr>
        <w:t>Services.</w:t>
      </w:r>
      <w:r>
        <w:rPr>
          <w:color w:val="2C2728"/>
          <w:spacing w:val="-8"/>
        </w:rPr>
        <w:t xml:space="preserve"> </w:t>
      </w:r>
      <w:r>
        <w:rPr>
          <w:color w:val="4868B3"/>
        </w:rPr>
        <w:t xml:space="preserve">https://aidsetc.org/resource/guidelines- </w:t>
      </w:r>
      <w:r>
        <w:rPr>
          <w:color w:val="4868B3"/>
          <w:spacing w:val="-2"/>
        </w:rPr>
        <w:t>prevention-and-treatment-opportunistic-infections-hiv-infected-adults-and</w:t>
      </w:r>
    </w:p>
    <w:p w14:paraId="5B0602BD" w14:textId="77777777" w:rsidR="004E457E" w:rsidRDefault="004E457E">
      <w:pPr>
        <w:pStyle w:val="BodyText"/>
        <w:spacing w:before="7"/>
        <w:rPr>
          <w:sz w:val="26"/>
        </w:rPr>
      </w:pPr>
    </w:p>
    <w:p w14:paraId="10A3EBAC" w14:textId="77777777" w:rsidR="004E457E" w:rsidRDefault="00EA0C9A">
      <w:pPr>
        <w:pStyle w:val="BodyText"/>
        <w:ind w:left="400" w:right="811"/>
      </w:pPr>
      <w:r>
        <w:rPr>
          <w:color w:val="2C2728"/>
          <w:sz w:val="12"/>
        </w:rPr>
        <w:t xml:space="preserve">94 </w:t>
      </w:r>
      <w:r>
        <w:rPr>
          <w:color w:val="2C2728"/>
        </w:rPr>
        <w:t>National Library of Medicine. (2019, June 13). HIV and hepatitis C. U.S. Department</w:t>
      </w:r>
      <w:r>
        <w:rPr>
          <w:color w:val="2C2728"/>
          <w:spacing w:val="-5"/>
        </w:rPr>
        <w:t xml:space="preserve"> </w:t>
      </w:r>
      <w:r>
        <w:rPr>
          <w:color w:val="2C2728"/>
        </w:rPr>
        <w:t>of</w:t>
      </w:r>
      <w:r>
        <w:rPr>
          <w:color w:val="2C2728"/>
          <w:spacing w:val="-4"/>
        </w:rPr>
        <w:t xml:space="preserve"> </w:t>
      </w:r>
      <w:r>
        <w:rPr>
          <w:color w:val="2C2728"/>
        </w:rPr>
        <w:t>Health</w:t>
      </w:r>
      <w:r>
        <w:rPr>
          <w:color w:val="2C2728"/>
          <w:spacing w:val="-4"/>
        </w:rPr>
        <w:t xml:space="preserve"> </w:t>
      </w:r>
      <w:r>
        <w:rPr>
          <w:color w:val="2C2728"/>
        </w:rPr>
        <w:t>and</w:t>
      </w:r>
      <w:r>
        <w:rPr>
          <w:color w:val="2C2728"/>
          <w:spacing w:val="-4"/>
        </w:rPr>
        <w:t xml:space="preserve"> </w:t>
      </w:r>
      <w:r>
        <w:rPr>
          <w:color w:val="2C2728"/>
        </w:rPr>
        <w:t>Human</w:t>
      </w:r>
      <w:r>
        <w:rPr>
          <w:color w:val="2C2728"/>
          <w:spacing w:val="-4"/>
        </w:rPr>
        <w:t xml:space="preserve"> </w:t>
      </w:r>
      <w:r>
        <w:rPr>
          <w:color w:val="2C2728"/>
        </w:rPr>
        <w:t>Services,</w:t>
      </w:r>
      <w:r>
        <w:rPr>
          <w:color w:val="2C2728"/>
          <w:spacing w:val="-4"/>
        </w:rPr>
        <w:t xml:space="preserve"> </w:t>
      </w:r>
      <w:r>
        <w:rPr>
          <w:color w:val="2C2728"/>
        </w:rPr>
        <w:t>National</w:t>
      </w:r>
      <w:r>
        <w:rPr>
          <w:color w:val="2C2728"/>
          <w:spacing w:val="-4"/>
        </w:rPr>
        <w:t xml:space="preserve"> </w:t>
      </w:r>
      <w:r>
        <w:rPr>
          <w:color w:val="2C2728"/>
        </w:rPr>
        <w:t>Institutes</w:t>
      </w:r>
      <w:r>
        <w:rPr>
          <w:color w:val="2C2728"/>
          <w:spacing w:val="-4"/>
        </w:rPr>
        <w:t xml:space="preserve"> </w:t>
      </w:r>
      <w:r>
        <w:rPr>
          <w:color w:val="2C2728"/>
        </w:rPr>
        <w:t>of</w:t>
      </w:r>
      <w:r>
        <w:rPr>
          <w:color w:val="2C2728"/>
          <w:spacing w:val="-4"/>
        </w:rPr>
        <w:t xml:space="preserve"> </w:t>
      </w:r>
      <w:r>
        <w:rPr>
          <w:color w:val="2C2728"/>
        </w:rPr>
        <w:t>Health.</w:t>
      </w:r>
      <w:r>
        <w:rPr>
          <w:color w:val="2C2728"/>
          <w:spacing w:val="-4"/>
        </w:rPr>
        <w:t xml:space="preserve"> </w:t>
      </w:r>
      <w:r>
        <w:rPr>
          <w:color w:val="4868B3"/>
        </w:rPr>
        <w:t xml:space="preserve">https:// </w:t>
      </w:r>
      <w:r>
        <w:rPr>
          <w:color w:val="4868B3"/>
          <w:spacing w:val="-2"/>
        </w:rPr>
        <w:t>aidsinfo.nih.gov/underst</w:t>
      </w:r>
      <w:r>
        <w:rPr>
          <w:color w:val="4868B3"/>
          <w:spacing w:val="-2"/>
        </w:rPr>
        <w:t>anding-hiv-aids/fact-sheets/26/88/hiv-and-hepatitis-c</w:t>
      </w:r>
    </w:p>
    <w:p w14:paraId="7B94E53F" w14:textId="77777777" w:rsidR="004E457E" w:rsidRDefault="004E457E">
      <w:pPr>
        <w:pStyle w:val="BodyText"/>
        <w:spacing w:before="4"/>
        <w:rPr>
          <w:sz w:val="27"/>
        </w:rPr>
      </w:pPr>
    </w:p>
    <w:p w14:paraId="1A2B91D5" w14:textId="77777777" w:rsidR="004E457E" w:rsidRDefault="00EA0C9A">
      <w:pPr>
        <w:pStyle w:val="BodyText"/>
        <w:ind w:left="400" w:right="524"/>
      </w:pPr>
      <w:r>
        <w:rPr>
          <w:color w:val="2C2728"/>
          <w:sz w:val="12"/>
        </w:rPr>
        <w:t xml:space="preserve">95 </w:t>
      </w:r>
      <w:r>
        <w:rPr>
          <w:color w:val="2C2728"/>
        </w:rPr>
        <w:t>American</w:t>
      </w:r>
      <w:r>
        <w:rPr>
          <w:color w:val="2C2728"/>
          <w:spacing w:val="-6"/>
        </w:rPr>
        <w:t xml:space="preserve"> </w:t>
      </w:r>
      <w:r>
        <w:rPr>
          <w:color w:val="2C2728"/>
        </w:rPr>
        <w:t>Association for the Study of Liver Disease, &amp; Infectious Diseases Society</w:t>
      </w:r>
      <w:r>
        <w:rPr>
          <w:color w:val="2C2728"/>
          <w:spacing w:val="-7"/>
        </w:rPr>
        <w:t xml:space="preserve"> </w:t>
      </w:r>
      <w:r>
        <w:rPr>
          <w:color w:val="2C2728"/>
        </w:rPr>
        <w:t>of</w:t>
      </w:r>
      <w:r>
        <w:rPr>
          <w:color w:val="2C2728"/>
          <w:spacing w:val="-18"/>
        </w:rPr>
        <w:t xml:space="preserve"> </w:t>
      </w:r>
      <w:r>
        <w:rPr>
          <w:color w:val="2C2728"/>
        </w:rPr>
        <w:t>America.</w:t>
      </w:r>
      <w:r>
        <w:rPr>
          <w:color w:val="2C2728"/>
          <w:spacing w:val="-4"/>
        </w:rPr>
        <w:t xml:space="preserve"> </w:t>
      </w:r>
      <w:r>
        <w:rPr>
          <w:color w:val="2C2728"/>
        </w:rPr>
        <w:t>HCV</w:t>
      </w:r>
      <w:r>
        <w:rPr>
          <w:color w:val="2C2728"/>
          <w:spacing w:val="-10"/>
        </w:rPr>
        <w:t xml:space="preserve"> </w:t>
      </w:r>
      <w:r>
        <w:rPr>
          <w:color w:val="2C2728"/>
        </w:rPr>
        <w:t>guidance:</w:t>
      </w:r>
      <w:r>
        <w:rPr>
          <w:color w:val="2C2728"/>
          <w:spacing w:val="-5"/>
        </w:rPr>
        <w:t xml:space="preserve"> </w:t>
      </w:r>
      <w:r>
        <w:rPr>
          <w:color w:val="2C2728"/>
        </w:rPr>
        <w:t>Recommendations</w:t>
      </w:r>
      <w:r>
        <w:rPr>
          <w:color w:val="2C2728"/>
          <w:spacing w:val="-5"/>
        </w:rPr>
        <w:t xml:space="preserve"> </w:t>
      </w:r>
      <w:r>
        <w:rPr>
          <w:color w:val="2C2728"/>
        </w:rPr>
        <w:t>for</w:t>
      </w:r>
      <w:r>
        <w:rPr>
          <w:color w:val="2C2728"/>
          <w:spacing w:val="-5"/>
        </w:rPr>
        <w:t xml:space="preserve"> </w:t>
      </w:r>
      <w:r>
        <w:rPr>
          <w:color w:val="2C2728"/>
        </w:rPr>
        <w:t>testing,</w:t>
      </w:r>
      <w:r>
        <w:rPr>
          <w:color w:val="2C2728"/>
          <w:spacing w:val="-5"/>
        </w:rPr>
        <w:t xml:space="preserve"> </w:t>
      </w:r>
      <w:r>
        <w:rPr>
          <w:color w:val="2C2728"/>
        </w:rPr>
        <w:t>managing,</w:t>
      </w:r>
      <w:r>
        <w:rPr>
          <w:color w:val="2C2728"/>
          <w:spacing w:val="-5"/>
        </w:rPr>
        <w:t xml:space="preserve"> </w:t>
      </w:r>
      <w:r>
        <w:rPr>
          <w:color w:val="2C2728"/>
        </w:rPr>
        <w:t xml:space="preserve">and treating hepatitis C. </w:t>
      </w:r>
      <w:r>
        <w:rPr>
          <w:color w:val="4868B3"/>
        </w:rPr>
        <w:t>https://</w:t>
      </w:r>
      <w:hyperlink r:id="rId88">
        <w:r>
          <w:rPr>
            <w:color w:val="4868B3"/>
          </w:rPr>
          <w:t>www.</w:t>
        </w:r>
      </w:hyperlink>
      <w:r>
        <w:rPr>
          <w:color w:val="4868B3"/>
        </w:rPr>
        <w:t xml:space="preserve"> hcvguidelines.org/</w:t>
      </w:r>
    </w:p>
    <w:p w14:paraId="14865A3E" w14:textId="77777777" w:rsidR="004E457E" w:rsidRDefault="004E457E">
      <w:pPr>
        <w:pStyle w:val="BodyText"/>
        <w:spacing w:before="3"/>
        <w:rPr>
          <w:sz w:val="27"/>
        </w:rPr>
      </w:pPr>
    </w:p>
    <w:p w14:paraId="0140C967" w14:textId="77777777" w:rsidR="004E457E" w:rsidRDefault="00EA0C9A">
      <w:pPr>
        <w:pStyle w:val="BodyText"/>
        <w:ind w:left="400" w:right="1116"/>
      </w:pPr>
      <w:r>
        <w:rPr>
          <w:color w:val="2C2728"/>
          <w:sz w:val="12"/>
        </w:rPr>
        <w:t>96</w:t>
      </w:r>
      <w:r>
        <w:rPr>
          <w:color w:val="2C2728"/>
          <w:spacing w:val="-8"/>
          <w:sz w:val="12"/>
        </w:rPr>
        <w:t xml:space="preserve"> </w:t>
      </w:r>
      <w:r>
        <w:rPr>
          <w:color w:val="2C2728"/>
        </w:rPr>
        <w:t>Jones,</w:t>
      </w:r>
      <w:r>
        <w:rPr>
          <w:color w:val="2C2728"/>
          <w:spacing w:val="-17"/>
        </w:rPr>
        <w:t xml:space="preserve"> </w:t>
      </w:r>
      <w:r>
        <w:rPr>
          <w:color w:val="2C2728"/>
        </w:rPr>
        <w:t>Amelia.</w:t>
      </w:r>
      <w:r>
        <w:rPr>
          <w:color w:val="2C2728"/>
          <w:spacing w:val="-7"/>
        </w:rPr>
        <w:t xml:space="preserve"> </w:t>
      </w:r>
      <w:r>
        <w:rPr>
          <w:color w:val="2C2728"/>
        </w:rPr>
        <w:t>(2019,</w:t>
      </w:r>
      <w:r>
        <w:rPr>
          <w:color w:val="2C2728"/>
          <w:spacing w:val="-8"/>
        </w:rPr>
        <w:t xml:space="preserve"> </w:t>
      </w:r>
      <w:r>
        <w:rPr>
          <w:color w:val="2C2728"/>
        </w:rPr>
        <w:t>May).</w:t>
      </w:r>
      <w:r>
        <w:rPr>
          <w:color w:val="2C2728"/>
          <w:spacing w:val="-8"/>
        </w:rPr>
        <w:t xml:space="preserve"> </w:t>
      </w:r>
      <w:r>
        <w:rPr>
          <w:color w:val="2C2728"/>
        </w:rPr>
        <w:t>Liver</w:t>
      </w:r>
      <w:r>
        <w:rPr>
          <w:color w:val="2C2728"/>
          <w:spacing w:val="-8"/>
        </w:rPr>
        <w:t xml:space="preserve"> </w:t>
      </w:r>
      <w:r>
        <w:rPr>
          <w:color w:val="2C2728"/>
        </w:rPr>
        <w:t>disease,</w:t>
      </w:r>
      <w:r>
        <w:rPr>
          <w:color w:val="2C2728"/>
          <w:spacing w:val="-8"/>
        </w:rPr>
        <w:t xml:space="preserve"> </w:t>
      </w:r>
      <w:r>
        <w:rPr>
          <w:color w:val="2C2728"/>
        </w:rPr>
        <w:t>hepatitis,</w:t>
      </w:r>
      <w:r>
        <w:rPr>
          <w:color w:val="2C2728"/>
          <w:spacing w:val="-8"/>
        </w:rPr>
        <w:t xml:space="preserve"> </w:t>
      </w:r>
      <w:r>
        <w:rPr>
          <w:color w:val="2C2728"/>
        </w:rPr>
        <w:t>and</w:t>
      </w:r>
      <w:r>
        <w:rPr>
          <w:color w:val="2C2728"/>
          <w:spacing w:val="-8"/>
        </w:rPr>
        <w:t xml:space="preserve"> </w:t>
      </w:r>
      <w:r>
        <w:rPr>
          <w:color w:val="2C2728"/>
        </w:rPr>
        <w:t>HIV.</w:t>
      </w:r>
      <w:r>
        <w:rPr>
          <w:color w:val="2C2728"/>
          <w:spacing w:val="-8"/>
        </w:rPr>
        <w:t xml:space="preserve"> </w:t>
      </w:r>
      <w:r>
        <w:rPr>
          <w:color w:val="2C2728"/>
        </w:rPr>
        <w:t>NAM.</w:t>
      </w:r>
      <w:r>
        <w:rPr>
          <w:color w:val="2C2728"/>
          <w:spacing w:val="-8"/>
        </w:rPr>
        <w:t xml:space="preserve"> </w:t>
      </w:r>
      <w:r>
        <w:rPr>
          <w:color w:val="4868B3"/>
        </w:rPr>
        <w:t xml:space="preserve">https:// </w:t>
      </w:r>
      <w:hyperlink r:id="rId89">
        <w:r>
          <w:rPr>
            <w:color w:val="4868B3"/>
            <w:spacing w:val="-2"/>
          </w:rPr>
          <w:t>www.aidsmap.com/about-hiv/liver-disease-hepatitis-and-hiv</w:t>
        </w:r>
      </w:hyperlink>
    </w:p>
    <w:p w14:paraId="2D7B35D5" w14:textId="77777777" w:rsidR="004E457E" w:rsidRDefault="004E457E">
      <w:pPr>
        <w:pStyle w:val="BodyText"/>
        <w:spacing w:before="6"/>
        <w:rPr>
          <w:sz w:val="27"/>
        </w:rPr>
      </w:pPr>
    </w:p>
    <w:p w14:paraId="6ACCF5CF" w14:textId="77777777" w:rsidR="004E457E" w:rsidRDefault="00EA0C9A">
      <w:pPr>
        <w:pStyle w:val="BodyText"/>
        <w:ind w:left="400" w:right="524"/>
      </w:pPr>
      <w:r>
        <w:rPr>
          <w:color w:val="2C2728"/>
          <w:sz w:val="12"/>
        </w:rPr>
        <w:t>97</w:t>
      </w:r>
      <w:r>
        <w:rPr>
          <w:color w:val="2C2728"/>
          <w:spacing w:val="-2"/>
          <w:sz w:val="12"/>
        </w:rPr>
        <w:t xml:space="preserve"> </w:t>
      </w:r>
      <w:r>
        <w:rPr>
          <w:color w:val="2C2728"/>
        </w:rPr>
        <w:t>Centers</w:t>
      </w:r>
      <w:r>
        <w:rPr>
          <w:color w:val="2C2728"/>
          <w:spacing w:val="-4"/>
        </w:rPr>
        <w:t xml:space="preserve"> </w:t>
      </w:r>
      <w:r>
        <w:rPr>
          <w:color w:val="2C2728"/>
        </w:rPr>
        <w:t>for</w:t>
      </w:r>
      <w:r>
        <w:rPr>
          <w:color w:val="2C2728"/>
          <w:spacing w:val="-4"/>
        </w:rPr>
        <w:t xml:space="preserve"> </w:t>
      </w:r>
      <w:r>
        <w:rPr>
          <w:color w:val="2C2728"/>
        </w:rPr>
        <w:t>Disease</w:t>
      </w:r>
      <w:r>
        <w:rPr>
          <w:color w:val="2C2728"/>
          <w:spacing w:val="-5"/>
        </w:rPr>
        <w:t xml:space="preserve"> </w:t>
      </w:r>
      <w:r>
        <w:rPr>
          <w:color w:val="2C2728"/>
        </w:rPr>
        <w:t>Control</w:t>
      </w:r>
      <w:r>
        <w:rPr>
          <w:color w:val="2C2728"/>
          <w:spacing w:val="-5"/>
        </w:rPr>
        <w:t xml:space="preserve"> </w:t>
      </w:r>
      <w:r>
        <w:rPr>
          <w:color w:val="2C2728"/>
        </w:rPr>
        <w:t>and</w:t>
      </w:r>
      <w:r>
        <w:rPr>
          <w:color w:val="2C2728"/>
          <w:spacing w:val="-4"/>
        </w:rPr>
        <w:t xml:space="preserve"> </w:t>
      </w:r>
      <w:r>
        <w:rPr>
          <w:color w:val="2C2728"/>
        </w:rPr>
        <w:t>Prevention.</w:t>
      </w:r>
      <w:r>
        <w:rPr>
          <w:color w:val="2C2728"/>
          <w:spacing w:val="-4"/>
        </w:rPr>
        <w:t xml:space="preserve"> </w:t>
      </w:r>
      <w:r>
        <w:rPr>
          <w:color w:val="2C2728"/>
        </w:rPr>
        <w:t>(2019,</w:t>
      </w:r>
      <w:r>
        <w:rPr>
          <w:color w:val="2C2728"/>
          <w:spacing w:val="-4"/>
        </w:rPr>
        <w:t xml:space="preserve"> </w:t>
      </w:r>
      <w:r>
        <w:rPr>
          <w:color w:val="2C2728"/>
        </w:rPr>
        <w:t>October</w:t>
      </w:r>
      <w:r>
        <w:rPr>
          <w:color w:val="2C2728"/>
          <w:spacing w:val="-4"/>
        </w:rPr>
        <w:t xml:space="preserve"> </w:t>
      </w:r>
      <w:r>
        <w:rPr>
          <w:color w:val="2C2728"/>
        </w:rPr>
        <w:t>25).</w:t>
      </w:r>
      <w:r>
        <w:rPr>
          <w:color w:val="2C2728"/>
          <w:spacing w:val="-4"/>
        </w:rPr>
        <w:t xml:space="preserve"> </w:t>
      </w:r>
      <w:r>
        <w:rPr>
          <w:i/>
          <w:color w:val="2C2728"/>
        </w:rPr>
        <w:t>HIV</w:t>
      </w:r>
      <w:r>
        <w:rPr>
          <w:i/>
          <w:color w:val="2C2728"/>
          <w:spacing w:val="-10"/>
        </w:rPr>
        <w:t xml:space="preserve"> </w:t>
      </w:r>
      <w:r>
        <w:rPr>
          <w:i/>
          <w:color w:val="2C2728"/>
        </w:rPr>
        <w:t>by</w:t>
      </w:r>
      <w:r>
        <w:rPr>
          <w:i/>
          <w:color w:val="2C2728"/>
          <w:spacing w:val="-5"/>
        </w:rPr>
        <w:t xml:space="preserve"> </w:t>
      </w:r>
      <w:r>
        <w:rPr>
          <w:i/>
          <w:color w:val="2C2728"/>
        </w:rPr>
        <w:t>group</w:t>
      </w:r>
      <w:r>
        <w:rPr>
          <w:color w:val="2C2728"/>
        </w:rPr>
        <w:t xml:space="preserve">. </w:t>
      </w:r>
      <w:r>
        <w:rPr>
          <w:color w:val="4868B3"/>
        </w:rPr>
        <w:t>https://</w:t>
      </w:r>
      <w:hyperlink r:id="rId90">
        <w:r>
          <w:rPr>
            <w:color w:val="4868B3"/>
          </w:rPr>
          <w:t xml:space="preserve">www.cdc.gov/ </w:t>
        </w:r>
      </w:hyperlink>
      <w:r>
        <w:rPr>
          <w:color w:val="4868B3"/>
        </w:rPr>
        <w:t>hiv/group/index.html</w:t>
      </w:r>
    </w:p>
    <w:p w14:paraId="53FEEBD7" w14:textId="77777777" w:rsidR="004E457E" w:rsidRDefault="004E457E">
      <w:pPr>
        <w:pStyle w:val="BodyText"/>
        <w:spacing w:before="5"/>
        <w:rPr>
          <w:sz w:val="27"/>
        </w:rPr>
      </w:pPr>
    </w:p>
    <w:p w14:paraId="75AA6D0C" w14:textId="77777777" w:rsidR="004E457E" w:rsidRDefault="00EA0C9A">
      <w:pPr>
        <w:pStyle w:val="BodyText"/>
        <w:spacing w:before="1"/>
        <w:ind w:left="400" w:right="593"/>
      </w:pPr>
      <w:r>
        <w:rPr>
          <w:color w:val="2C2728"/>
          <w:sz w:val="12"/>
        </w:rPr>
        <w:t>98</w:t>
      </w:r>
      <w:r>
        <w:rPr>
          <w:color w:val="2C2728"/>
          <w:spacing w:val="-1"/>
          <w:sz w:val="12"/>
        </w:rPr>
        <w:t xml:space="preserve"> </w:t>
      </w:r>
      <w:r>
        <w:rPr>
          <w:color w:val="2C2728"/>
        </w:rPr>
        <w:t>Ojikutu,</w:t>
      </w:r>
      <w:r>
        <w:rPr>
          <w:color w:val="2C2728"/>
          <w:spacing w:val="-2"/>
        </w:rPr>
        <w:t xml:space="preserve"> </w:t>
      </w:r>
      <w:r>
        <w:rPr>
          <w:color w:val="2C2728"/>
        </w:rPr>
        <w:t>B.</w:t>
      </w:r>
      <w:r>
        <w:rPr>
          <w:color w:val="2C2728"/>
          <w:spacing w:val="-2"/>
        </w:rPr>
        <w:t xml:space="preserve"> </w:t>
      </w:r>
      <w:r>
        <w:rPr>
          <w:color w:val="2C2728"/>
        </w:rPr>
        <w:t>O.,</w:t>
      </w:r>
      <w:r>
        <w:rPr>
          <w:color w:val="2C2728"/>
          <w:spacing w:val="-2"/>
        </w:rPr>
        <w:t xml:space="preserve"> </w:t>
      </w:r>
      <w:r>
        <w:rPr>
          <w:color w:val="2C2728"/>
        </w:rPr>
        <w:t>Srinivasan,</w:t>
      </w:r>
      <w:r>
        <w:rPr>
          <w:color w:val="2C2728"/>
          <w:spacing w:val="-2"/>
        </w:rPr>
        <w:t xml:space="preserve"> </w:t>
      </w:r>
      <w:r>
        <w:rPr>
          <w:color w:val="2C2728"/>
        </w:rPr>
        <w:t>S.,</w:t>
      </w:r>
      <w:r>
        <w:rPr>
          <w:color w:val="2C2728"/>
          <w:spacing w:val="-2"/>
        </w:rPr>
        <w:t xml:space="preserve"> </w:t>
      </w:r>
      <w:r>
        <w:rPr>
          <w:color w:val="2C2728"/>
        </w:rPr>
        <w:t>Bogart,</w:t>
      </w:r>
      <w:r>
        <w:rPr>
          <w:color w:val="2C2728"/>
          <w:spacing w:val="-2"/>
        </w:rPr>
        <w:t xml:space="preserve"> </w:t>
      </w:r>
      <w:r>
        <w:rPr>
          <w:color w:val="2C2728"/>
        </w:rPr>
        <w:t>L.</w:t>
      </w:r>
      <w:r>
        <w:rPr>
          <w:color w:val="2C2728"/>
          <w:spacing w:val="-2"/>
        </w:rPr>
        <w:t xml:space="preserve"> </w:t>
      </w:r>
      <w:r>
        <w:rPr>
          <w:color w:val="2C2728"/>
        </w:rPr>
        <w:t>M.,</w:t>
      </w:r>
      <w:r>
        <w:rPr>
          <w:color w:val="2C2728"/>
          <w:spacing w:val="-2"/>
        </w:rPr>
        <w:t xml:space="preserve"> </w:t>
      </w:r>
      <w:r>
        <w:rPr>
          <w:color w:val="2C2728"/>
        </w:rPr>
        <w:t>Subramanian,</w:t>
      </w:r>
      <w:r>
        <w:rPr>
          <w:color w:val="2C2728"/>
          <w:spacing w:val="-2"/>
        </w:rPr>
        <w:t xml:space="preserve"> </w:t>
      </w:r>
      <w:r>
        <w:rPr>
          <w:color w:val="2C2728"/>
        </w:rPr>
        <w:t>S.,</w:t>
      </w:r>
      <w:r>
        <w:rPr>
          <w:color w:val="2C2728"/>
          <w:spacing w:val="-2"/>
        </w:rPr>
        <w:t xml:space="preserve"> </w:t>
      </w:r>
      <w:r>
        <w:rPr>
          <w:color w:val="2C2728"/>
        </w:rPr>
        <w:t>&amp;</w:t>
      </w:r>
      <w:r>
        <w:rPr>
          <w:color w:val="2C2728"/>
          <w:spacing w:val="-2"/>
        </w:rPr>
        <w:t xml:space="preserve"> </w:t>
      </w:r>
      <w:r>
        <w:rPr>
          <w:color w:val="2C2728"/>
        </w:rPr>
        <w:t>Mayer,</w:t>
      </w:r>
      <w:r>
        <w:rPr>
          <w:color w:val="2C2728"/>
          <w:spacing w:val="-2"/>
        </w:rPr>
        <w:t xml:space="preserve"> </w:t>
      </w:r>
      <w:r>
        <w:rPr>
          <w:color w:val="2C2728"/>
        </w:rPr>
        <w:t>K.</w:t>
      </w:r>
      <w:r>
        <w:rPr>
          <w:color w:val="2C2728"/>
          <w:spacing w:val="-2"/>
        </w:rPr>
        <w:t xml:space="preserve"> </w:t>
      </w:r>
      <w:r>
        <w:rPr>
          <w:color w:val="2C2728"/>
        </w:rPr>
        <w:t>H. (2018).</w:t>
      </w:r>
      <w:r>
        <w:rPr>
          <w:color w:val="2C2728"/>
          <w:spacing w:val="-3"/>
        </w:rPr>
        <w:t xml:space="preserve"> </w:t>
      </w:r>
      <w:r>
        <w:rPr>
          <w:color w:val="2C2728"/>
        </w:rPr>
        <w:t>Mass</w:t>
      </w:r>
      <w:r>
        <w:rPr>
          <w:color w:val="2C2728"/>
          <w:spacing w:val="-3"/>
        </w:rPr>
        <w:t xml:space="preserve"> </w:t>
      </w:r>
      <w:r>
        <w:rPr>
          <w:color w:val="2C2728"/>
        </w:rPr>
        <w:t>incarceration</w:t>
      </w:r>
      <w:r>
        <w:rPr>
          <w:color w:val="2C2728"/>
          <w:spacing w:val="-3"/>
        </w:rPr>
        <w:t xml:space="preserve"> </w:t>
      </w:r>
      <w:r>
        <w:rPr>
          <w:color w:val="2C2728"/>
        </w:rPr>
        <w:t>and</w:t>
      </w:r>
      <w:r>
        <w:rPr>
          <w:color w:val="2C2728"/>
          <w:spacing w:val="-3"/>
        </w:rPr>
        <w:t xml:space="preserve"> </w:t>
      </w:r>
      <w:r>
        <w:rPr>
          <w:color w:val="2C2728"/>
        </w:rPr>
        <w:t>the</w:t>
      </w:r>
      <w:r>
        <w:rPr>
          <w:color w:val="2C2728"/>
          <w:spacing w:val="-4"/>
        </w:rPr>
        <w:t xml:space="preserve"> </w:t>
      </w:r>
      <w:r>
        <w:rPr>
          <w:color w:val="2C2728"/>
        </w:rPr>
        <w:t>impact</w:t>
      </w:r>
      <w:r>
        <w:rPr>
          <w:color w:val="2C2728"/>
          <w:spacing w:val="-3"/>
        </w:rPr>
        <w:t xml:space="preserve"> </w:t>
      </w:r>
      <w:r>
        <w:rPr>
          <w:color w:val="2C2728"/>
        </w:rPr>
        <w:t>of</w:t>
      </w:r>
      <w:r>
        <w:rPr>
          <w:color w:val="2C2728"/>
          <w:spacing w:val="-3"/>
        </w:rPr>
        <w:t xml:space="preserve"> </w:t>
      </w:r>
      <w:r>
        <w:rPr>
          <w:color w:val="2C2728"/>
        </w:rPr>
        <w:t>prison</w:t>
      </w:r>
      <w:r>
        <w:rPr>
          <w:color w:val="2C2728"/>
          <w:spacing w:val="-3"/>
        </w:rPr>
        <w:t xml:space="preserve"> </w:t>
      </w:r>
      <w:r>
        <w:rPr>
          <w:color w:val="2C2728"/>
        </w:rPr>
        <w:t>release</w:t>
      </w:r>
      <w:r>
        <w:rPr>
          <w:color w:val="2C2728"/>
          <w:spacing w:val="-4"/>
        </w:rPr>
        <w:t xml:space="preserve"> </w:t>
      </w:r>
      <w:r>
        <w:rPr>
          <w:color w:val="2C2728"/>
        </w:rPr>
        <w:t>on</w:t>
      </w:r>
      <w:r>
        <w:rPr>
          <w:color w:val="2C2728"/>
          <w:spacing w:val="-3"/>
        </w:rPr>
        <w:t xml:space="preserve"> </w:t>
      </w:r>
      <w:r>
        <w:rPr>
          <w:color w:val="2C2728"/>
        </w:rPr>
        <w:t>HIV</w:t>
      </w:r>
      <w:r>
        <w:rPr>
          <w:color w:val="2C2728"/>
          <w:spacing w:val="-9"/>
        </w:rPr>
        <w:t xml:space="preserve"> </w:t>
      </w:r>
      <w:r>
        <w:rPr>
          <w:color w:val="2C2728"/>
        </w:rPr>
        <w:t>diagnoses</w:t>
      </w:r>
      <w:r>
        <w:rPr>
          <w:color w:val="2C2728"/>
          <w:spacing w:val="-3"/>
        </w:rPr>
        <w:t xml:space="preserve"> </w:t>
      </w:r>
      <w:r>
        <w:rPr>
          <w:color w:val="2C2728"/>
        </w:rPr>
        <w:t xml:space="preserve">in the US south. </w:t>
      </w:r>
      <w:r>
        <w:rPr>
          <w:i/>
          <w:color w:val="2C2728"/>
        </w:rPr>
        <w:t>PloS One</w:t>
      </w:r>
      <w:r>
        <w:rPr>
          <w:i/>
          <w:color w:val="2C2728"/>
        </w:rPr>
        <w:t>, 13</w:t>
      </w:r>
      <w:r>
        <w:rPr>
          <w:color w:val="2C2728"/>
        </w:rPr>
        <w:t xml:space="preserve">(6), e0198258-e0198258. </w:t>
      </w:r>
      <w:r>
        <w:rPr>
          <w:color w:val="4868B3"/>
        </w:rPr>
        <w:t>https://doi.org/10.1371/ journal. pone.0198258</w:t>
      </w:r>
    </w:p>
    <w:p w14:paraId="26264C50" w14:textId="77777777" w:rsidR="004E457E" w:rsidRDefault="004E457E">
      <w:pPr>
        <w:sectPr w:rsidR="004E457E">
          <w:pgSz w:w="12240" w:h="15840"/>
          <w:pgMar w:top="980" w:right="920" w:bottom="280" w:left="1040" w:header="714" w:footer="0" w:gutter="0"/>
          <w:cols w:space="720"/>
        </w:sectPr>
      </w:pPr>
    </w:p>
    <w:p w14:paraId="264A62B8" w14:textId="77777777" w:rsidR="004E457E" w:rsidRDefault="004E457E">
      <w:pPr>
        <w:pStyle w:val="BodyText"/>
        <w:spacing w:before="11"/>
        <w:rPr>
          <w:sz w:val="29"/>
        </w:rPr>
      </w:pPr>
    </w:p>
    <w:p w14:paraId="0EB9F587" w14:textId="77777777" w:rsidR="004E457E" w:rsidRDefault="00EA0C9A">
      <w:pPr>
        <w:spacing w:before="88"/>
        <w:ind w:left="400" w:right="524"/>
        <w:rPr>
          <w:sz w:val="28"/>
        </w:rPr>
      </w:pPr>
      <w:r>
        <w:rPr>
          <w:color w:val="2C2728"/>
          <w:sz w:val="12"/>
        </w:rPr>
        <w:t xml:space="preserve">99 </w:t>
      </w:r>
      <w:r>
        <w:rPr>
          <w:color w:val="2C2728"/>
          <w:sz w:val="28"/>
        </w:rPr>
        <w:t>National Center for Innovation in HIV</w:t>
      </w:r>
      <w:r>
        <w:rPr>
          <w:color w:val="2C2728"/>
          <w:spacing w:val="-4"/>
          <w:sz w:val="28"/>
        </w:rPr>
        <w:t xml:space="preserve"> </w:t>
      </w:r>
      <w:r>
        <w:rPr>
          <w:color w:val="2C2728"/>
          <w:sz w:val="28"/>
        </w:rPr>
        <w:t>Care,</w:t>
      </w:r>
      <w:r>
        <w:rPr>
          <w:color w:val="2C2728"/>
          <w:spacing w:val="-4"/>
          <w:sz w:val="28"/>
        </w:rPr>
        <w:t xml:space="preserve"> </w:t>
      </w:r>
      <w:r>
        <w:rPr>
          <w:color w:val="2C2728"/>
          <w:sz w:val="28"/>
        </w:rPr>
        <w:t>The Fenway Institute, &amp; Fenway Health.</w:t>
      </w:r>
      <w:r>
        <w:rPr>
          <w:color w:val="2C2728"/>
          <w:spacing w:val="-5"/>
          <w:sz w:val="28"/>
        </w:rPr>
        <w:t xml:space="preserve"> </w:t>
      </w:r>
      <w:r>
        <w:rPr>
          <w:color w:val="2C2728"/>
          <w:sz w:val="28"/>
        </w:rPr>
        <w:t>(2017).</w:t>
      </w:r>
      <w:r>
        <w:rPr>
          <w:color w:val="2C2728"/>
          <w:spacing w:val="-5"/>
          <w:sz w:val="28"/>
        </w:rPr>
        <w:t xml:space="preserve"> </w:t>
      </w:r>
      <w:r>
        <w:rPr>
          <w:i/>
          <w:color w:val="2C2728"/>
          <w:sz w:val="28"/>
        </w:rPr>
        <w:t>Models</w:t>
      </w:r>
      <w:r>
        <w:rPr>
          <w:i/>
          <w:color w:val="2C2728"/>
          <w:spacing w:val="-5"/>
          <w:sz w:val="28"/>
        </w:rPr>
        <w:t xml:space="preserve"> </w:t>
      </w:r>
      <w:r>
        <w:rPr>
          <w:i/>
          <w:color w:val="2C2728"/>
          <w:sz w:val="28"/>
        </w:rPr>
        <w:t>for</w:t>
      </w:r>
      <w:r>
        <w:rPr>
          <w:i/>
          <w:color w:val="2C2728"/>
          <w:spacing w:val="-5"/>
          <w:sz w:val="28"/>
        </w:rPr>
        <w:t xml:space="preserve"> </w:t>
      </w:r>
      <w:r>
        <w:rPr>
          <w:i/>
          <w:color w:val="2C2728"/>
          <w:sz w:val="28"/>
        </w:rPr>
        <w:t>improving</w:t>
      </w:r>
      <w:r>
        <w:rPr>
          <w:i/>
          <w:color w:val="2C2728"/>
          <w:spacing w:val="-5"/>
          <w:sz w:val="28"/>
        </w:rPr>
        <w:t xml:space="preserve"> </w:t>
      </w:r>
      <w:r>
        <w:rPr>
          <w:i/>
          <w:color w:val="2C2728"/>
          <w:sz w:val="28"/>
        </w:rPr>
        <w:t>linkage</w:t>
      </w:r>
      <w:r>
        <w:rPr>
          <w:i/>
          <w:color w:val="2C2728"/>
          <w:spacing w:val="-6"/>
          <w:sz w:val="28"/>
        </w:rPr>
        <w:t xml:space="preserve"> </w:t>
      </w:r>
      <w:r>
        <w:rPr>
          <w:i/>
          <w:color w:val="2C2728"/>
          <w:sz w:val="28"/>
        </w:rPr>
        <w:t>to</w:t>
      </w:r>
      <w:r>
        <w:rPr>
          <w:i/>
          <w:color w:val="2C2728"/>
          <w:spacing w:val="-5"/>
          <w:sz w:val="28"/>
        </w:rPr>
        <w:t xml:space="preserve"> </w:t>
      </w:r>
      <w:r>
        <w:rPr>
          <w:i/>
          <w:color w:val="2C2728"/>
          <w:sz w:val="28"/>
        </w:rPr>
        <w:t>care</w:t>
      </w:r>
      <w:r>
        <w:rPr>
          <w:i/>
          <w:color w:val="2C2728"/>
          <w:spacing w:val="-6"/>
          <w:sz w:val="28"/>
        </w:rPr>
        <w:t xml:space="preserve"> </w:t>
      </w:r>
      <w:r>
        <w:rPr>
          <w:i/>
          <w:color w:val="2C2728"/>
          <w:sz w:val="28"/>
        </w:rPr>
        <w:t>for</w:t>
      </w:r>
      <w:r>
        <w:rPr>
          <w:i/>
          <w:color w:val="2C2728"/>
          <w:spacing w:val="-5"/>
          <w:sz w:val="28"/>
        </w:rPr>
        <w:t xml:space="preserve"> </w:t>
      </w:r>
      <w:r>
        <w:rPr>
          <w:i/>
          <w:color w:val="2C2728"/>
          <w:sz w:val="28"/>
        </w:rPr>
        <w:t>people</w:t>
      </w:r>
      <w:r>
        <w:rPr>
          <w:i/>
          <w:color w:val="2C2728"/>
          <w:spacing w:val="-6"/>
          <w:sz w:val="28"/>
        </w:rPr>
        <w:t xml:space="preserve"> </w:t>
      </w:r>
      <w:r>
        <w:rPr>
          <w:i/>
          <w:color w:val="2C2728"/>
          <w:sz w:val="28"/>
        </w:rPr>
        <w:t>living</w:t>
      </w:r>
      <w:r>
        <w:rPr>
          <w:i/>
          <w:color w:val="2C2728"/>
          <w:spacing w:val="-5"/>
          <w:sz w:val="28"/>
        </w:rPr>
        <w:t xml:space="preserve"> </w:t>
      </w:r>
      <w:r>
        <w:rPr>
          <w:i/>
          <w:color w:val="2C2728"/>
          <w:sz w:val="28"/>
        </w:rPr>
        <w:t>with</w:t>
      </w:r>
      <w:r>
        <w:rPr>
          <w:i/>
          <w:color w:val="2C2728"/>
          <w:spacing w:val="-5"/>
          <w:sz w:val="28"/>
        </w:rPr>
        <w:t xml:space="preserve"> </w:t>
      </w:r>
      <w:r>
        <w:rPr>
          <w:i/>
          <w:color w:val="2C2728"/>
          <w:sz w:val="28"/>
        </w:rPr>
        <w:t>HIV</w:t>
      </w:r>
      <w:r>
        <w:rPr>
          <w:i/>
          <w:color w:val="2C2728"/>
          <w:sz w:val="28"/>
        </w:rPr>
        <w:t xml:space="preserve"> released from jail or prison</w:t>
      </w:r>
      <w:r>
        <w:rPr>
          <w:color w:val="2C2728"/>
          <w:sz w:val="28"/>
        </w:rPr>
        <w:t xml:space="preserve">. U.S. Department of Health and Human Services. </w:t>
      </w:r>
      <w:r>
        <w:rPr>
          <w:color w:val="4868B3"/>
          <w:sz w:val="28"/>
        </w:rPr>
        <w:t xml:space="preserve">https://targethiv.org/ sites/default/files/file-upload/resources/HIV%20 </w:t>
      </w:r>
      <w:r>
        <w:rPr>
          <w:color w:val="4868B3"/>
          <w:spacing w:val="-2"/>
          <w:sz w:val="28"/>
        </w:rPr>
        <w:t>and%20Incarceration%20Brief.pdf</w:t>
      </w:r>
    </w:p>
    <w:p w14:paraId="0F0CF6DD" w14:textId="77777777" w:rsidR="004E457E" w:rsidRDefault="004E457E">
      <w:pPr>
        <w:pStyle w:val="BodyText"/>
        <w:rPr>
          <w:sz w:val="27"/>
        </w:rPr>
      </w:pPr>
    </w:p>
    <w:p w14:paraId="7F674650" w14:textId="77777777" w:rsidR="004E457E" w:rsidRDefault="00EA0C9A">
      <w:pPr>
        <w:pStyle w:val="BodyText"/>
        <w:ind w:left="400" w:right="524"/>
      </w:pPr>
      <w:r>
        <w:rPr>
          <w:color w:val="2C2728"/>
          <w:sz w:val="12"/>
        </w:rPr>
        <w:t>100</w:t>
      </w:r>
      <w:r>
        <w:rPr>
          <w:color w:val="2C2728"/>
          <w:spacing w:val="-5"/>
          <w:sz w:val="12"/>
        </w:rPr>
        <w:t xml:space="preserve"> </w:t>
      </w:r>
      <w:r>
        <w:rPr>
          <w:color w:val="2C2728"/>
        </w:rPr>
        <w:t>Avert.</w:t>
      </w:r>
      <w:r>
        <w:rPr>
          <w:color w:val="2C2728"/>
          <w:spacing w:val="-10"/>
        </w:rPr>
        <w:t xml:space="preserve"> </w:t>
      </w:r>
      <w:r>
        <w:rPr>
          <w:color w:val="2C2728"/>
        </w:rPr>
        <w:t>(2019,</w:t>
      </w:r>
      <w:r>
        <w:rPr>
          <w:color w:val="2C2728"/>
          <w:spacing w:val="-10"/>
        </w:rPr>
        <w:t xml:space="preserve"> </w:t>
      </w:r>
      <w:r>
        <w:rPr>
          <w:color w:val="2C2728"/>
        </w:rPr>
        <w:t>October</w:t>
      </w:r>
      <w:r>
        <w:rPr>
          <w:color w:val="2C2728"/>
          <w:spacing w:val="-10"/>
        </w:rPr>
        <w:t xml:space="preserve"> </w:t>
      </w:r>
      <w:r>
        <w:rPr>
          <w:color w:val="2C2728"/>
        </w:rPr>
        <w:t>10).</w:t>
      </w:r>
      <w:r>
        <w:rPr>
          <w:color w:val="2C2728"/>
          <w:spacing w:val="-10"/>
        </w:rPr>
        <w:t xml:space="preserve"> </w:t>
      </w:r>
      <w:r>
        <w:rPr>
          <w:i/>
          <w:color w:val="2C2728"/>
        </w:rPr>
        <w:t>Prisoners,</w:t>
      </w:r>
      <w:r>
        <w:rPr>
          <w:i/>
          <w:color w:val="2C2728"/>
          <w:spacing w:val="-10"/>
        </w:rPr>
        <w:t xml:space="preserve"> </w:t>
      </w:r>
      <w:r>
        <w:rPr>
          <w:i/>
          <w:color w:val="2C2728"/>
        </w:rPr>
        <w:t>HIV</w:t>
      </w:r>
      <w:r>
        <w:rPr>
          <w:i/>
          <w:color w:val="2C2728"/>
          <w:spacing w:val="-15"/>
        </w:rPr>
        <w:t xml:space="preserve"> </w:t>
      </w:r>
      <w:r>
        <w:rPr>
          <w:i/>
          <w:color w:val="2C2728"/>
        </w:rPr>
        <w:t>and</w:t>
      </w:r>
      <w:r>
        <w:rPr>
          <w:i/>
          <w:color w:val="2C2728"/>
          <w:spacing w:val="-15"/>
        </w:rPr>
        <w:t xml:space="preserve"> </w:t>
      </w:r>
      <w:r>
        <w:rPr>
          <w:i/>
          <w:color w:val="2C2728"/>
        </w:rPr>
        <w:t>AIDS</w:t>
      </w:r>
      <w:r>
        <w:rPr>
          <w:color w:val="2C2728"/>
        </w:rPr>
        <w:t>.</w:t>
      </w:r>
      <w:r>
        <w:rPr>
          <w:color w:val="2C2728"/>
          <w:spacing w:val="-10"/>
        </w:rPr>
        <w:t xml:space="preserve"> </w:t>
      </w:r>
      <w:r>
        <w:rPr>
          <w:color w:val="4868B3"/>
        </w:rPr>
        <w:t>https://</w:t>
      </w:r>
      <w:hyperlink r:id="rId91">
        <w:r>
          <w:rPr>
            <w:color w:val="4868B3"/>
          </w:rPr>
          <w:t>www.avert.org/</w:t>
        </w:r>
      </w:hyperlink>
      <w:r>
        <w:rPr>
          <w:color w:val="4868B3"/>
        </w:rPr>
        <w:t xml:space="preserve"> professionals/ hiv-social-issues/key-affected-populations/ </w:t>
      </w:r>
      <w:r>
        <w:rPr>
          <w:color w:val="4868B3"/>
          <w:spacing w:val="-2"/>
        </w:rPr>
        <w:t>prisoners#footnote1_pbx20my</w:t>
      </w:r>
    </w:p>
    <w:p w14:paraId="38015696" w14:textId="77777777" w:rsidR="004E457E" w:rsidRDefault="004E457E">
      <w:pPr>
        <w:pStyle w:val="BodyText"/>
        <w:spacing w:before="3"/>
        <w:rPr>
          <w:sz w:val="27"/>
        </w:rPr>
      </w:pPr>
    </w:p>
    <w:p w14:paraId="26638525" w14:textId="77777777" w:rsidR="004E457E" w:rsidRDefault="00EA0C9A">
      <w:pPr>
        <w:ind w:left="400" w:right="524"/>
        <w:rPr>
          <w:sz w:val="28"/>
        </w:rPr>
      </w:pPr>
      <w:r>
        <w:rPr>
          <w:color w:val="2C2728"/>
          <w:sz w:val="12"/>
        </w:rPr>
        <w:t>101</w:t>
      </w:r>
      <w:r>
        <w:rPr>
          <w:color w:val="2C2728"/>
          <w:spacing w:val="-4"/>
          <w:sz w:val="12"/>
        </w:rPr>
        <w:t xml:space="preserve"> </w:t>
      </w:r>
      <w:r>
        <w:rPr>
          <w:color w:val="2C2728"/>
          <w:sz w:val="28"/>
        </w:rPr>
        <w:t>Sawyer,</w:t>
      </w:r>
      <w:r>
        <w:rPr>
          <w:color w:val="2C2728"/>
          <w:spacing w:val="-14"/>
          <w:sz w:val="28"/>
        </w:rPr>
        <w:t xml:space="preserve"> </w:t>
      </w:r>
      <w:r>
        <w:rPr>
          <w:color w:val="2C2728"/>
          <w:sz w:val="28"/>
        </w:rPr>
        <w:t>W.,</w:t>
      </w:r>
      <w:r>
        <w:rPr>
          <w:color w:val="2C2728"/>
          <w:spacing w:val="-9"/>
          <w:sz w:val="28"/>
        </w:rPr>
        <w:t xml:space="preserve"> </w:t>
      </w:r>
      <w:r>
        <w:rPr>
          <w:color w:val="2C2728"/>
          <w:sz w:val="28"/>
        </w:rPr>
        <w:t>&amp;</w:t>
      </w:r>
      <w:r>
        <w:rPr>
          <w:color w:val="2C2728"/>
          <w:spacing w:val="-14"/>
          <w:sz w:val="28"/>
        </w:rPr>
        <w:t xml:space="preserve"> </w:t>
      </w:r>
      <w:r>
        <w:rPr>
          <w:color w:val="2C2728"/>
          <w:sz w:val="28"/>
        </w:rPr>
        <w:t>Widra,</w:t>
      </w:r>
      <w:r>
        <w:rPr>
          <w:color w:val="2C2728"/>
          <w:spacing w:val="-9"/>
          <w:sz w:val="28"/>
        </w:rPr>
        <w:t xml:space="preserve"> </w:t>
      </w:r>
      <w:r>
        <w:rPr>
          <w:color w:val="2C2728"/>
          <w:sz w:val="28"/>
        </w:rPr>
        <w:t>E.</w:t>
      </w:r>
      <w:r>
        <w:rPr>
          <w:color w:val="2C2728"/>
          <w:spacing w:val="-9"/>
          <w:sz w:val="28"/>
        </w:rPr>
        <w:t xml:space="preserve"> </w:t>
      </w:r>
      <w:r>
        <w:rPr>
          <w:color w:val="2C2728"/>
          <w:sz w:val="28"/>
        </w:rPr>
        <w:t>(2017).</w:t>
      </w:r>
      <w:r>
        <w:rPr>
          <w:color w:val="2C2728"/>
          <w:spacing w:val="-9"/>
          <w:sz w:val="28"/>
        </w:rPr>
        <w:t xml:space="preserve"> </w:t>
      </w:r>
      <w:r>
        <w:rPr>
          <w:i/>
          <w:color w:val="2C2728"/>
          <w:sz w:val="28"/>
        </w:rPr>
        <w:t>Unpacking</w:t>
      </w:r>
      <w:r>
        <w:rPr>
          <w:i/>
          <w:color w:val="2C2728"/>
          <w:spacing w:val="-9"/>
          <w:sz w:val="28"/>
        </w:rPr>
        <w:t xml:space="preserve"> </w:t>
      </w:r>
      <w:r>
        <w:rPr>
          <w:i/>
          <w:color w:val="2C2728"/>
          <w:sz w:val="28"/>
        </w:rPr>
        <w:t>the</w:t>
      </w:r>
      <w:r>
        <w:rPr>
          <w:i/>
          <w:color w:val="2C2728"/>
          <w:spacing w:val="-9"/>
          <w:sz w:val="28"/>
        </w:rPr>
        <w:t xml:space="preserve"> </w:t>
      </w:r>
      <w:r>
        <w:rPr>
          <w:i/>
          <w:color w:val="2C2728"/>
          <w:sz w:val="28"/>
        </w:rPr>
        <w:t>connections</w:t>
      </w:r>
      <w:r>
        <w:rPr>
          <w:i/>
          <w:color w:val="2C2728"/>
          <w:spacing w:val="-9"/>
          <w:sz w:val="28"/>
        </w:rPr>
        <w:t xml:space="preserve"> </w:t>
      </w:r>
      <w:r>
        <w:rPr>
          <w:i/>
          <w:color w:val="2C2728"/>
          <w:sz w:val="28"/>
        </w:rPr>
        <w:t>between</w:t>
      </w:r>
      <w:r>
        <w:rPr>
          <w:i/>
          <w:color w:val="2C2728"/>
          <w:spacing w:val="-9"/>
          <w:sz w:val="28"/>
        </w:rPr>
        <w:t xml:space="preserve"> </w:t>
      </w:r>
      <w:r>
        <w:rPr>
          <w:i/>
          <w:color w:val="2C2728"/>
          <w:sz w:val="28"/>
        </w:rPr>
        <w:t>race, incarceration, and women’s HIV rates</w:t>
      </w:r>
      <w:r>
        <w:rPr>
          <w:color w:val="2C2728"/>
          <w:sz w:val="28"/>
        </w:rPr>
        <w:t xml:space="preserve">. </w:t>
      </w:r>
      <w:r>
        <w:rPr>
          <w:color w:val="2C2728"/>
          <w:sz w:val="28"/>
        </w:rPr>
        <w:t xml:space="preserve">Prison Policy Initiative. </w:t>
      </w:r>
      <w:r>
        <w:rPr>
          <w:color w:val="4868B3"/>
          <w:sz w:val="28"/>
        </w:rPr>
        <w:t xml:space="preserve">https:// </w:t>
      </w:r>
      <w:hyperlink r:id="rId92">
        <w:r>
          <w:rPr>
            <w:color w:val="4868B3"/>
            <w:spacing w:val="-2"/>
            <w:sz w:val="28"/>
          </w:rPr>
          <w:t>www.prisonpolicy.org/blog/2017/05/08/hiv/</w:t>
        </w:r>
      </w:hyperlink>
    </w:p>
    <w:p w14:paraId="52F7AF50" w14:textId="77777777" w:rsidR="004E457E" w:rsidRDefault="004E457E">
      <w:pPr>
        <w:pStyle w:val="BodyText"/>
        <w:spacing w:before="4"/>
        <w:rPr>
          <w:sz w:val="27"/>
        </w:rPr>
      </w:pPr>
    </w:p>
    <w:p w14:paraId="030D65DC" w14:textId="77777777" w:rsidR="004E457E" w:rsidRDefault="00EA0C9A">
      <w:pPr>
        <w:ind w:left="400" w:right="524"/>
        <w:rPr>
          <w:sz w:val="28"/>
        </w:rPr>
      </w:pPr>
      <w:r>
        <w:rPr>
          <w:color w:val="2C2728"/>
          <w:sz w:val="12"/>
        </w:rPr>
        <w:t>102</w:t>
      </w:r>
      <w:r>
        <w:rPr>
          <w:color w:val="2C2728"/>
          <w:spacing w:val="-5"/>
          <w:sz w:val="12"/>
        </w:rPr>
        <w:t xml:space="preserve"> </w:t>
      </w:r>
      <w:r>
        <w:rPr>
          <w:color w:val="2C2728"/>
          <w:sz w:val="28"/>
        </w:rPr>
        <w:t>Wohl,</w:t>
      </w:r>
      <w:r>
        <w:rPr>
          <w:color w:val="2C2728"/>
          <w:spacing w:val="-6"/>
          <w:sz w:val="28"/>
        </w:rPr>
        <w:t xml:space="preserve"> </w:t>
      </w:r>
      <w:r>
        <w:rPr>
          <w:color w:val="2C2728"/>
          <w:sz w:val="28"/>
        </w:rPr>
        <w:t>D.</w:t>
      </w:r>
      <w:r>
        <w:rPr>
          <w:color w:val="2C2728"/>
          <w:spacing w:val="-18"/>
          <w:sz w:val="28"/>
        </w:rPr>
        <w:t xml:space="preserve"> </w:t>
      </w:r>
      <w:r>
        <w:rPr>
          <w:color w:val="2C2728"/>
          <w:sz w:val="28"/>
        </w:rPr>
        <w:t>A.</w:t>
      </w:r>
      <w:r>
        <w:rPr>
          <w:color w:val="2C2728"/>
          <w:spacing w:val="-5"/>
          <w:sz w:val="28"/>
        </w:rPr>
        <w:t xml:space="preserve"> </w:t>
      </w:r>
      <w:r>
        <w:rPr>
          <w:color w:val="2C2728"/>
          <w:sz w:val="28"/>
        </w:rPr>
        <w:t>(2016).</w:t>
      </w:r>
      <w:r>
        <w:rPr>
          <w:color w:val="2C2728"/>
          <w:spacing w:val="-6"/>
          <w:sz w:val="28"/>
        </w:rPr>
        <w:t xml:space="preserve"> </w:t>
      </w:r>
      <w:r>
        <w:rPr>
          <w:color w:val="2C2728"/>
          <w:sz w:val="28"/>
        </w:rPr>
        <w:t>HIV</w:t>
      </w:r>
      <w:r>
        <w:rPr>
          <w:color w:val="2C2728"/>
          <w:spacing w:val="-11"/>
          <w:sz w:val="28"/>
        </w:rPr>
        <w:t xml:space="preserve"> </w:t>
      </w:r>
      <w:r>
        <w:rPr>
          <w:color w:val="2C2728"/>
          <w:sz w:val="28"/>
        </w:rPr>
        <w:t>and</w:t>
      </w:r>
      <w:r>
        <w:rPr>
          <w:color w:val="2C2728"/>
          <w:spacing w:val="-6"/>
          <w:sz w:val="28"/>
        </w:rPr>
        <w:t xml:space="preserve"> </w:t>
      </w:r>
      <w:r>
        <w:rPr>
          <w:color w:val="2C2728"/>
          <w:sz w:val="28"/>
        </w:rPr>
        <w:t>mass</w:t>
      </w:r>
      <w:r>
        <w:rPr>
          <w:color w:val="2C2728"/>
          <w:spacing w:val="-6"/>
          <w:sz w:val="28"/>
        </w:rPr>
        <w:t xml:space="preserve"> </w:t>
      </w:r>
      <w:r>
        <w:rPr>
          <w:color w:val="2C2728"/>
          <w:sz w:val="28"/>
        </w:rPr>
        <w:t>incarceration</w:t>
      </w:r>
      <w:r>
        <w:rPr>
          <w:color w:val="2C2728"/>
          <w:spacing w:val="-6"/>
          <w:sz w:val="28"/>
        </w:rPr>
        <w:t xml:space="preserve"> </w:t>
      </w:r>
      <w:r>
        <w:rPr>
          <w:color w:val="2C2728"/>
          <w:sz w:val="28"/>
        </w:rPr>
        <w:t>where</w:t>
      </w:r>
      <w:r>
        <w:rPr>
          <w:color w:val="2C2728"/>
          <w:spacing w:val="-7"/>
          <w:sz w:val="28"/>
        </w:rPr>
        <w:t xml:space="preserve"> </w:t>
      </w:r>
      <w:r>
        <w:rPr>
          <w:color w:val="2C2728"/>
          <w:sz w:val="28"/>
        </w:rPr>
        <w:t>infectious</w:t>
      </w:r>
      <w:r>
        <w:rPr>
          <w:color w:val="2C2728"/>
          <w:spacing w:val="-6"/>
          <w:sz w:val="28"/>
        </w:rPr>
        <w:t xml:space="preserve"> </w:t>
      </w:r>
      <w:r>
        <w:rPr>
          <w:color w:val="2C2728"/>
          <w:sz w:val="28"/>
        </w:rPr>
        <w:t>diseases</w:t>
      </w:r>
      <w:r>
        <w:rPr>
          <w:color w:val="2C2728"/>
          <w:spacing w:val="-6"/>
          <w:sz w:val="28"/>
        </w:rPr>
        <w:t xml:space="preserve"> </w:t>
      </w:r>
      <w:r>
        <w:rPr>
          <w:color w:val="2C2728"/>
          <w:sz w:val="28"/>
        </w:rPr>
        <w:t xml:space="preserve">and social justice meet. </w:t>
      </w:r>
      <w:r>
        <w:rPr>
          <w:i/>
          <w:color w:val="2C2728"/>
          <w:sz w:val="28"/>
        </w:rPr>
        <w:t>North Carolina Medical Journal, 77</w:t>
      </w:r>
      <w:r>
        <w:rPr>
          <w:color w:val="2C2728"/>
          <w:sz w:val="28"/>
        </w:rPr>
        <w:t xml:space="preserve">(5), 359-364. </w:t>
      </w:r>
      <w:r>
        <w:rPr>
          <w:color w:val="4868B3"/>
          <w:sz w:val="28"/>
        </w:rPr>
        <w:t xml:space="preserve">https:// </w:t>
      </w:r>
      <w:r>
        <w:rPr>
          <w:color w:val="4868B3"/>
          <w:spacing w:val="-2"/>
          <w:sz w:val="28"/>
        </w:rPr>
        <w:t>doi.org/10.18043/ncm.77.5.359</w:t>
      </w:r>
    </w:p>
    <w:p w14:paraId="34095B93" w14:textId="77777777" w:rsidR="004E457E" w:rsidRDefault="004E457E">
      <w:pPr>
        <w:pStyle w:val="BodyText"/>
        <w:spacing w:before="3"/>
        <w:rPr>
          <w:sz w:val="27"/>
        </w:rPr>
      </w:pPr>
    </w:p>
    <w:p w14:paraId="660AE826" w14:textId="77777777" w:rsidR="004E457E" w:rsidRDefault="00EA0C9A">
      <w:pPr>
        <w:spacing w:before="1"/>
        <w:ind w:left="400" w:right="524"/>
        <w:rPr>
          <w:sz w:val="28"/>
        </w:rPr>
      </w:pPr>
      <w:r>
        <w:rPr>
          <w:color w:val="2C2728"/>
          <w:sz w:val="12"/>
        </w:rPr>
        <w:t xml:space="preserve">103 </w:t>
      </w:r>
      <w:r>
        <w:rPr>
          <w:color w:val="2C2728"/>
          <w:sz w:val="28"/>
        </w:rPr>
        <w:t xml:space="preserve">Boston University Center for Innovation in Social Work &amp; Health. (n.d.) </w:t>
      </w:r>
      <w:r>
        <w:rPr>
          <w:i/>
          <w:color w:val="2C2728"/>
          <w:sz w:val="28"/>
        </w:rPr>
        <w:t>Transitional</w:t>
      </w:r>
      <w:r>
        <w:rPr>
          <w:i/>
          <w:color w:val="2C2728"/>
          <w:spacing w:val="-10"/>
          <w:sz w:val="28"/>
        </w:rPr>
        <w:t xml:space="preserve"> </w:t>
      </w:r>
      <w:r>
        <w:rPr>
          <w:i/>
          <w:color w:val="2C2728"/>
          <w:sz w:val="28"/>
        </w:rPr>
        <w:t>care</w:t>
      </w:r>
      <w:r>
        <w:rPr>
          <w:i/>
          <w:color w:val="2C2728"/>
          <w:spacing w:val="-10"/>
          <w:sz w:val="28"/>
        </w:rPr>
        <w:t xml:space="preserve"> </w:t>
      </w:r>
      <w:r>
        <w:rPr>
          <w:i/>
          <w:color w:val="2C2728"/>
          <w:sz w:val="28"/>
        </w:rPr>
        <w:t>coordination:</w:t>
      </w:r>
      <w:r>
        <w:rPr>
          <w:i/>
          <w:color w:val="2C2728"/>
          <w:spacing w:val="-10"/>
          <w:sz w:val="28"/>
        </w:rPr>
        <w:t xml:space="preserve"> </w:t>
      </w:r>
      <w:r>
        <w:rPr>
          <w:i/>
          <w:color w:val="2C2728"/>
          <w:sz w:val="28"/>
        </w:rPr>
        <w:t>From</w:t>
      </w:r>
      <w:r>
        <w:rPr>
          <w:i/>
          <w:color w:val="2C2728"/>
          <w:spacing w:val="-10"/>
          <w:sz w:val="28"/>
        </w:rPr>
        <w:t xml:space="preserve"> </w:t>
      </w:r>
      <w:r>
        <w:rPr>
          <w:i/>
          <w:color w:val="2C2728"/>
          <w:sz w:val="28"/>
        </w:rPr>
        <w:t>jail</w:t>
      </w:r>
      <w:r>
        <w:rPr>
          <w:i/>
          <w:color w:val="2C2728"/>
          <w:spacing w:val="-10"/>
          <w:sz w:val="28"/>
        </w:rPr>
        <w:t xml:space="preserve"> </w:t>
      </w:r>
      <w:r>
        <w:rPr>
          <w:i/>
          <w:color w:val="2C2728"/>
          <w:sz w:val="28"/>
        </w:rPr>
        <w:t>intake</w:t>
      </w:r>
      <w:r>
        <w:rPr>
          <w:i/>
          <w:color w:val="2C2728"/>
          <w:spacing w:val="-10"/>
          <w:sz w:val="28"/>
        </w:rPr>
        <w:t xml:space="preserve"> </w:t>
      </w:r>
      <w:r>
        <w:rPr>
          <w:i/>
          <w:color w:val="2C2728"/>
          <w:sz w:val="28"/>
        </w:rPr>
        <w:t>to</w:t>
      </w:r>
      <w:r>
        <w:rPr>
          <w:i/>
          <w:color w:val="2C2728"/>
          <w:spacing w:val="-10"/>
          <w:sz w:val="28"/>
        </w:rPr>
        <w:t xml:space="preserve"> </w:t>
      </w:r>
      <w:r>
        <w:rPr>
          <w:i/>
          <w:color w:val="2C2728"/>
          <w:sz w:val="28"/>
        </w:rPr>
        <w:t>community</w:t>
      </w:r>
      <w:r>
        <w:rPr>
          <w:i/>
          <w:color w:val="2C2728"/>
          <w:spacing w:val="-10"/>
          <w:sz w:val="28"/>
        </w:rPr>
        <w:t xml:space="preserve"> </w:t>
      </w:r>
      <w:r>
        <w:rPr>
          <w:i/>
          <w:color w:val="2C2728"/>
          <w:sz w:val="28"/>
        </w:rPr>
        <w:t>HIV</w:t>
      </w:r>
      <w:r>
        <w:rPr>
          <w:i/>
          <w:color w:val="2C2728"/>
          <w:spacing w:val="-15"/>
          <w:sz w:val="28"/>
        </w:rPr>
        <w:t xml:space="preserve"> </w:t>
      </w:r>
      <w:r>
        <w:rPr>
          <w:i/>
          <w:color w:val="2C2728"/>
          <w:sz w:val="28"/>
        </w:rPr>
        <w:t>primary</w:t>
      </w:r>
      <w:r>
        <w:rPr>
          <w:i/>
          <w:color w:val="2C2728"/>
          <w:spacing w:val="-10"/>
          <w:sz w:val="28"/>
        </w:rPr>
        <w:t xml:space="preserve"> </w:t>
      </w:r>
      <w:r>
        <w:rPr>
          <w:i/>
          <w:color w:val="2C2728"/>
          <w:sz w:val="28"/>
        </w:rPr>
        <w:t>care</w:t>
      </w:r>
      <w:r>
        <w:rPr>
          <w:color w:val="2C2728"/>
          <w:sz w:val="28"/>
        </w:rPr>
        <w:t xml:space="preserve">. TargetHIV. </w:t>
      </w:r>
      <w:r>
        <w:rPr>
          <w:color w:val="4868B3"/>
          <w:sz w:val="28"/>
        </w:rPr>
        <w:t>https://targethiv.org/deii/ deii-transitional-care</w:t>
      </w:r>
    </w:p>
    <w:p w14:paraId="4B78F12A" w14:textId="77777777" w:rsidR="004E457E" w:rsidRDefault="004E457E">
      <w:pPr>
        <w:pStyle w:val="BodyText"/>
        <w:spacing w:before="3"/>
        <w:rPr>
          <w:sz w:val="27"/>
        </w:rPr>
      </w:pPr>
    </w:p>
    <w:p w14:paraId="79C8BFA8" w14:textId="77777777" w:rsidR="004E457E" w:rsidRDefault="00EA0C9A">
      <w:pPr>
        <w:pStyle w:val="BodyText"/>
        <w:tabs>
          <w:tab w:val="left" w:pos="3127"/>
        </w:tabs>
        <w:ind w:left="400" w:right="601"/>
      </w:pPr>
      <w:r>
        <w:rPr>
          <w:color w:val="2C2728"/>
          <w:sz w:val="12"/>
        </w:rPr>
        <w:t xml:space="preserve">104 </w:t>
      </w:r>
      <w:r>
        <w:rPr>
          <w:color w:val="2C2728"/>
        </w:rPr>
        <w:t>Beckwith, C., Castonguay, B. U., Trezza, C., Bazerman, L., Patrick, R., Cates, A.,</w:t>
      </w:r>
      <w:r>
        <w:rPr>
          <w:color w:val="2C2728"/>
          <w:spacing w:val="-7"/>
        </w:rPr>
        <w:t xml:space="preserve"> </w:t>
      </w:r>
      <w:r>
        <w:rPr>
          <w:color w:val="2C2728"/>
        </w:rPr>
        <w:t>Olsen,</w:t>
      </w:r>
      <w:r>
        <w:rPr>
          <w:color w:val="2C2728"/>
          <w:spacing w:val="-5"/>
        </w:rPr>
        <w:t xml:space="preserve"> </w:t>
      </w:r>
      <w:r>
        <w:rPr>
          <w:color w:val="2C2728"/>
        </w:rPr>
        <w:t>H.,</w:t>
      </w:r>
      <w:r>
        <w:rPr>
          <w:color w:val="2C2728"/>
          <w:spacing w:val="-5"/>
        </w:rPr>
        <w:t xml:space="preserve"> </w:t>
      </w:r>
      <w:r>
        <w:rPr>
          <w:color w:val="2C2728"/>
        </w:rPr>
        <w:t>Kurth,</w:t>
      </w:r>
      <w:r>
        <w:rPr>
          <w:color w:val="2C2728"/>
          <w:spacing w:val="-18"/>
        </w:rPr>
        <w:t xml:space="preserve"> </w:t>
      </w:r>
      <w:r>
        <w:rPr>
          <w:color w:val="2C2728"/>
        </w:rPr>
        <w:t>A.,</w:t>
      </w:r>
      <w:r>
        <w:rPr>
          <w:color w:val="2C2728"/>
          <w:spacing w:val="-5"/>
        </w:rPr>
        <w:t xml:space="preserve"> </w:t>
      </w:r>
      <w:r>
        <w:rPr>
          <w:color w:val="2C2728"/>
        </w:rPr>
        <w:t>Liu,</w:t>
      </w:r>
      <w:r>
        <w:rPr>
          <w:color w:val="2C2728"/>
          <w:spacing w:val="-11"/>
        </w:rPr>
        <w:t xml:space="preserve"> </w:t>
      </w:r>
      <w:r>
        <w:rPr>
          <w:color w:val="2C2728"/>
        </w:rPr>
        <w:t>T.,</w:t>
      </w:r>
      <w:r>
        <w:rPr>
          <w:color w:val="2C2728"/>
          <w:spacing w:val="-5"/>
        </w:rPr>
        <w:t xml:space="preserve"> </w:t>
      </w:r>
      <w:r>
        <w:rPr>
          <w:color w:val="2C2728"/>
        </w:rPr>
        <w:t>Peterson,</w:t>
      </w:r>
      <w:r>
        <w:rPr>
          <w:color w:val="2C2728"/>
          <w:spacing w:val="-5"/>
        </w:rPr>
        <w:t xml:space="preserve"> </w:t>
      </w:r>
      <w:r>
        <w:rPr>
          <w:color w:val="2C2728"/>
        </w:rPr>
        <w:t>J.,</w:t>
      </w:r>
      <w:r>
        <w:rPr>
          <w:color w:val="2C2728"/>
          <w:spacing w:val="-5"/>
        </w:rPr>
        <w:t xml:space="preserve"> </w:t>
      </w:r>
      <w:r>
        <w:rPr>
          <w:color w:val="2C2728"/>
        </w:rPr>
        <w:t>&amp;</w:t>
      </w:r>
      <w:r>
        <w:rPr>
          <w:color w:val="2C2728"/>
          <w:spacing w:val="-5"/>
        </w:rPr>
        <w:t xml:space="preserve"> </w:t>
      </w:r>
      <w:r>
        <w:rPr>
          <w:color w:val="2C2728"/>
        </w:rPr>
        <w:t>Kuo,</w:t>
      </w:r>
      <w:r>
        <w:rPr>
          <w:color w:val="2C2728"/>
          <w:spacing w:val="-5"/>
        </w:rPr>
        <w:t xml:space="preserve"> </w:t>
      </w:r>
      <w:r>
        <w:rPr>
          <w:color w:val="2C2728"/>
        </w:rPr>
        <w:t>I.</w:t>
      </w:r>
      <w:r>
        <w:rPr>
          <w:color w:val="2C2728"/>
          <w:spacing w:val="-5"/>
        </w:rPr>
        <w:t xml:space="preserve"> </w:t>
      </w:r>
      <w:r>
        <w:rPr>
          <w:color w:val="2C2728"/>
        </w:rPr>
        <w:t>(2017).</w:t>
      </w:r>
      <w:r>
        <w:rPr>
          <w:color w:val="2C2728"/>
          <w:spacing w:val="-5"/>
        </w:rPr>
        <w:t xml:space="preserve"> </w:t>
      </w:r>
      <w:r>
        <w:rPr>
          <w:color w:val="2C2728"/>
        </w:rPr>
        <w:t>Gender</w:t>
      </w:r>
      <w:r>
        <w:rPr>
          <w:color w:val="2C2728"/>
          <w:spacing w:val="-5"/>
        </w:rPr>
        <w:t xml:space="preserve"> </w:t>
      </w:r>
      <w:r>
        <w:rPr>
          <w:color w:val="2C2728"/>
        </w:rPr>
        <w:t>differences in HIV car</w:t>
      </w:r>
      <w:r>
        <w:rPr>
          <w:color w:val="2C2728"/>
        </w:rPr>
        <w:t xml:space="preserve">e among criminal justice-involved persons: Baseline data from the Care+ Corrections Study. </w:t>
      </w:r>
      <w:r>
        <w:rPr>
          <w:i/>
          <w:color w:val="2C2728"/>
        </w:rPr>
        <w:t>PloS One, 12</w:t>
      </w:r>
      <w:r>
        <w:rPr>
          <w:color w:val="2C2728"/>
        </w:rPr>
        <w:t xml:space="preserve">(1), e0169078. </w:t>
      </w:r>
      <w:r>
        <w:rPr>
          <w:color w:val="4868B3"/>
        </w:rPr>
        <w:t>https://doi.org/10.1371/ journal. pone.0169078</w:t>
      </w:r>
      <w:r>
        <w:rPr>
          <w:color w:val="4868B3"/>
        </w:rPr>
        <w:tab/>
      </w:r>
      <w:r>
        <w:t>Leary,</w:t>
      </w:r>
      <w:r>
        <w:rPr>
          <w:spacing w:val="-6"/>
        </w:rPr>
        <w:t xml:space="preserve"> </w:t>
      </w:r>
      <w:r>
        <w:t>W. E. (1996, October 18). Questions on ethics lead to review of needle-exchange stud</w:t>
      </w:r>
      <w:r>
        <w:t xml:space="preserve">y. </w:t>
      </w:r>
      <w:r>
        <w:rPr>
          <w:i/>
        </w:rPr>
        <w:t>The New York Times</w:t>
      </w:r>
      <w:r>
        <w:t xml:space="preserve">. </w:t>
      </w:r>
      <w:r>
        <w:rPr>
          <w:color w:val="4868B3"/>
        </w:rPr>
        <w:t xml:space="preserve">https:// </w:t>
      </w:r>
      <w:hyperlink r:id="rId93">
        <w:r>
          <w:rPr>
            <w:color w:val="4868B3"/>
          </w:rPr>
          <w:t xml:space="preserve">www.nytimes.com/1996/10/18/ </w:t>
        </w:r>
      </w:hyperlink>
      <w:r>
        <w:rPr>
          <w:color w:val="4868B3"/>
        </w:rPr>
        <w:t xml:space="preserve">us/questions-on-ethics-lead-to-review-of-needle- </w:t>
      </w:r>
      <w:r>
        <w:rPr>
          <w:color w:val="4868B3"/>
          <w:spacing w:val="-2"/>
        </w:rPr>
        <w:t>exchange-study.html</w:t>
      </w:r>
    </w:p>
    <w:p w14:paraId="256D8359" w14:textId="77777777" w:rsidR="004E457E" w:rsidRDefault="004E457E">
      <w:pPr>
        <w:pStyle w:val="BodyText"/>
        <w:spacing w:before="5"/>
        <w:rPr>
          <w:sz w:val="26"/>
        </w:rPr>
      </w:pPr>
    </w:p>
    <w:p w14:paraId="7554B5C9" w14:textId="77777777" w:rsidR="004E457E" w:rsidRDefault="00EA0C9A">
      <w:pPr>
        <w:pStyle w:val="BodyText"/>
        <w:ind w:left="400"/>
      </w:pPr>
      <w:r>
        <w:rPr>
          <w:color w:val="4868B3"/>
        </w:rPr>
        <w:t>Additional</w:t>
      </w:r>
      <w:r>
        <w:rPr>
          <w:color w:val="4868B3"/>
          <w:spacing w:val="-2"/>
        </w:rPr>
        <w:t xml:space="preserve"> References</w:t>
      </w:r>
    </w:p>
    <w:p w14:paraId="4DCED2A9" w14:textId="77777777" w:rsidR="004E457E" w:rsidRDefault="004E457E">
      <w:pPr>
        <w:pStyle w:val="BodyText"/>
        <w:spacing w:before="8"/>
        <w:rPr>
          <w:sz w:val="27"/>
        </w:rPr>
      </w:pPr>
    </w:p>
    <w:p w14:paraId="127473F1" w14:textId="77777777" w:rsidR="004E457E" w:rsidRDefault="00EA0C9A">
      <w:pPr>
        <w:pStyle w:val="ListParagraph"/>
        <w:numPr>
          <w:ilvl w:val="0"/>
          <w:numId w:val="2"/>
        </w:numPr>
        <w:tabs>
          <w:tab w:val="left" w:pos="680"/>
        </w:tabs>
        <w:ind w:right="694" w:firstLine="0"/>
        <w:rPr>
          <w:sz w:val="28"/>
        </w:rPr>
      </w:pPr>
      <w:r>
        <w:rPr>
          <w:color w:val="3C3B3B"/>
          <w:sz w:val="28"/>
        </w:rPr>
        <w:t>Swindells</w:t>
      </w:r>
      <w:r>
        <w:rPr>
          <w:color w:val="3C3B3B"/>
          <w:spacing w:val="-16"/>
          <w:sz w:val="28"/>
        </w:rPr>
        <w:t xml:space="preserve"> </w:t>
      </w:r>
      <w:r>
        <w:rPr>
          <w:color w:val="3C3B3B"/>
          <w:sz w:val="28"/>
        </w:rPr>
        <w:t>S,</w:t>
      </w:r>
      <w:r>
        <w:rPr>
          <w:color w:val="3C3B3B"/>
          <w:spacing w:val="-18"/>
          <w:sz w:val="28"/>
        </w:rPr>
        <w:t xml:space="preserve"> </w:t>
      </w:r>
      <w:r>
        <w:rPr>
          <w:color w:val="3C3B3B"/>
          <w:sz w:val="28"/>
        </w:rPr>
        <w:t>Andrade-Villanueva</w:t>
      </w:r>
      <w:r>
        <w:rPr>
          <w:color w:val="3C3B3B"/>
          <w:spacing w:val="-10"/>
          <w:sz w:val="28"/>
        </w:rPr>
        <w:t xml:space="preserve"> </w:t>
      </w:r>
      <w:r>
        <w:rPr>
          <w:color w:val="3C3B3B"/>
          <w:sz w:val="28"/>
        </w:rPr>
        <w:t>J-F,</w:t>
      </w:r>
      <w:r>
        <w:rPr>
          <w:color w:val="3C3B3B"/>
          <w:spacing w:val="-10"/>
          <w:sz w:val="28"/>
        </w:rPr>
        <w:t xml:space="preserve"> </w:t>
      </w:r>
      <w:r>
        <w:rPr>
          <w:color w:val="3C3B3B"/>
          <w:sz w:val="28"/>
        </w:rPr>
        <w:t>Richmond</w:t>
      </w:r>
      <w:r>
        <w:rPr>
          <w:color w:val="3C3B3B"/>
          <w:spacing w:val="-10"/>
          <w:sz w:val="28"/>
        </w:rPr>
        <w:t xml:space="preserve"> </w:t>
      </w:r>
      <w:r>
        <w:rPr>
          <w:color w:val="3C3B3B"/>
          <w:sz w:val="28"/>
        </w:rPr>
        <w:t>GJ,</w:t>
      </w:r>
      <w:r>
        <w:rPr>
          <w:color w:val="3C3B3B"/>
          <w:spacing w:val="-10"/>
          <w:sz w:val="28"/>
        </w:rPr>
        <w:t xml:space="preserve"> </w:t>
      </w:r>
      <w:r>
        <w:rPr>
          <w:color w:val="3C3B3B"/>
          <w:sz w:val="28"/>
        </w:rPr>
        <w:t>Rizzardini</w:t>
      </w:r>
      <w:r>
        <w:rPr>
          <w:color w:val="3C3B3B"/>
          <w:spacing w:val="-11"/>
          <w:sz w:val="28"/>
        </w:rPr>
        <w:t xml:space="preserve"> </w:t>
      </w:r>
      <w:r>
        <w:rPr>
          <w:color w:val="3C3B3B"/>
          <w:sz w:val="28"/>
        </w:rPr>
        <w:t>G,</w:t>
      </w:r>
      <w:r>
        <w:rPr>
          <w:color w:val="3C3B3B"/>
          <w:spacing w:val="-10"/>
          <w:sz w:val="28"/>
        </w:rPr>
        <w:t xml:space="preserve"> </w:t>
      </w:r>
      <w:r>
        <w:rPr>
          <w:color w:val="3C3B3B"/>
          <w:sz w:val="28"/>
        </w:rPr>
        <w:t>Baumgarten A, Mar Masiá MD et al. Longacting cabotegravir + rilpivirine as maintenance therapy:</w:t>
      </w:r>
      <w:r>
        <w:rPr>
          <w:color w:val="3C3B3B"/>
          <w:spacing w:val="-5"/>
          <w:sz w:val="28"/>
        </w:rPr>
        <w:t xml:space="preserve"> </w:t>
      </w:r>
      <w:r>
        <w:rPr>
          <w:color w:val="3C3B3B"/>
          <w:sz w:val="28"/>
        </w:rPr>
        <w:t>ATLAS week 48 results. Conference on Retroviruses and</w:t>
      </w:r>
    </w:p>
    <w:p w14:paraId="18909029" w14:textId="77777777" w:rsidR="004E457E" w:rsidRDefault="00EA0C9A">
      <w:pPr>
        <w:pStyle w:val="BodyText"/>
        <w:spacing w:line="316" w:lineRule="exact"/>
        <w:ind w:left="400"/>
      </w:pPr>
      <w:r>
        <w:rPr>
          <w:color w:val="3C3B3B"/>
        </w:rPr>
        <w:t>Opportunistic</w:t>
      </w:r>
      <w:r>
        <w:rPr>
          <w:color w:val="3C3B3B"/>
          <w:spacing w:val="-3"/>
        </w:rPr>
        <w:t xml:space="preserve"> </w:t>
      </w:r>
      <w:r>
        <w:rPr>
          <w:color w:val="3C3B3B"/>
        </w:rPr>
        <w:t>Infections</w:t>
      </w:r>
      <w:r>
        <w:rPr>
          <w:color w:val="3C3B3B"/>
          <w:spacing w:val="-1"/>
        </w:rPr>
        <w:t xml:space="preserve"> </w:t>
      </w:r>
      <w:r>
        <w:rPr>
          <w:color w:val="3C3B3B"/>
        </w:rPr>
        <w:t>(CROI),</w:t>
      </w:r>
      <w:r>
        <w:rPr>
          <w:color w:val="3C3B3B"/>
          <w:spacing w:val="-2"/>
        </w:rPr>
        <w:t xml:space="preserve"> </w:t>
      </w:r>
      <w:r>
        <w:rPr>
          <w:color w:val="3C3B3B"/>
        </w:rPr>
        <w:t>Seattle,</w:t>
      </w:r>
      <w:r>
        <w:rPr>
          <w:color w:val="3C3B3B"/>
          <w:spacing w:val="-1"/>
        </w:rPr>
        <w:t xml:space="preserve"> </w:t>
      </w:r>
      <w:r>
        <w:rPr>
          <w:color w:val="3C3B3B"/>
        </w:rPr>
        <w:t>4–7</w:t>
      </w:r>
      <w:r>
        <w:rPr>
          <w:color w:val="3C3B3B"/>
          <w:spacing w:val="-2"/>
        </w:rPr>
        <w:t xml:space="preserve"> </w:t>
      </w:r>
      <w:r>
        <w:rPr>
          <w:color w:val="3C3B3B"/>
        </w:rPr>
        <w:t>March</w:t>
      </w:r>
      <w:r>
        <w:rPr>
          <w:color w:val="3C3B3B"/>
          <w:spacing w:val="-1"/>
        </w:rPr>
        <w:t xml:space="preserve"> </w:t>
      </w:r>
      <w:r>
        <w:rPr>
          <w:color w:val="3C3B3B"/>
        </w:rPr>
        <w:t>2019.</w:t>
      </w:r>
      <w:r>
        <w:rPr>
          <w:color w:val="3C3B3B"/>
          <w:spacing w:val="-17"/>
        </w:rPr>
        <w:t xml:space="preserve"> </w:t>
      </w:r>
      <w:r>
        <w:rPr>
          <w:color w:val="3C3B3B"/>
        </w:rPr>
        <w:t>Abstract</w:t>
      </w:r>
      <w:r>
        <w:rPr>
          <w:color w:val="3C3B3B"/>
          <w:spacing w:val="-1"/>
        </w:rPr>
        <w:t xml:space="preserve"> </w:t>
      </w:r>
      <w:r>
        <w:rPr>
          <w:color w:val="3C3B3B"/>
          <w:spacing w:val="-4"/>
        </w:rPr>
        <w:t>139.</w:t>
      </w:r>
    </w:p>
    <w:p w14:paraId="7CF743CA" w14:textId="77777777" w:rsidR="004E457E" w:rsidRDefault="004E457E">
      <w:pPr>
        <w:spacing w:line="316" w:lineRule="exact"/>
        <w:sectPr w:rsidR="004E457E">
          <w:pgSz w:w="12240" w:h="15840"/>
          <w:pgMar w:top="980" w:right="920" w:bottom="280" w:left="1040" w:header="714" w:footer="0" w:gutter="0"/>
          <w:cols w:space="720"/>
        </w:sectPr>
      </w:pPr>
    </w:p>
    <w:p w14:paraId="34F0A6DA" w14:textId="77777777" w:rsidR="004E457E" w:rsidRDefault="004E457E">
      <w:pPr>
        <w:pStyle w:val="BodyText"/>
        <w:spacing w:before="11"/>
        <w:rPr>
          <w:sz w:val="29"/>
        </w:rPr>
      </w:pPr>
    </w:p>
    <w:p w14:paraId="0F3DC673" w14:textId="77777777" w:rsidR="004E457E" w:rsidRDefault="00EA0C9A">
      <w:pPr>
        <w:pStyle w:val="ListParagraph"/>
        <w:numPr>
          <w:ilvl w:val="0"/>
          <w:numId w:val="2"/>
        </w:numPr>
        <w:tabs>
          <w:tab w:val="left" w:pos="680"/>
        </w:tabs>
        <w:spacing w:before="88"/>
        <w:ind w:right="718" w:firstLine="0"/>
        <w:rPr>
          <w:sz w:val="28"/>
        </w:rPr>
      </w:pPr>
      <w:r>
        <w:rPr>
          <w:color w:val="3C3B3B"/>
          <w:sz w:val="28"/>
        </w:rPr>
        <w:t>Orkin C,</w:t>
      </w:r>
      <w:r>
        <w:rPr>
          <w:color w:val="3C3B3B"/>
          <w:spacing w:val="-12"/>
          <w:sz w:val="28"/>
        </w:rPr>
        <w:t xml:space="preserve"> </w:t>
      </w:r>
      <w:r>
        <w:rPr>
          <w:color w:val="3C3B3B"/>
          <w:sz w:val="28"/>
        </w:rPr>
        <w:t>Arastéh K, Górgolas Hernández-Mora M, Pokrovksy</w:t>
      </w:r>
      <w:r>
        <w:rPr>
          <w:color w:val="3C3B3B"/>
          <w:spacing w:val="-1"/>
          <w:sz w:val="28"/>
        </w:rPr>
        <w:t xml:space="preserve"> </w:t>
      </w:r>
      <w:r>
        <w:rPr>
          <w:color w:val="3C3B3B"/>
          <w:sz w:val="28"/>
        </w:rPr>
        <w:t>V, Overton ET, Girard P-M et al. Long-acting cabotegravir + rilpivirine for HIV maintenance: FLAIR</w:t>
      </w:r>
      <w:r>
        <w:rPr>
          <w:color w:val="3C3B3B"/>
          <w:spacing w:val="-5"/>
          <w:sz w:val="28"/>
        </w:rPr>
        <w:t xml:space="preserve"> </w:t>
      </w:r>
      <w:r>
        <w:rPr>
          <w:color w:val="3C3B3B"/>
          <w:sz w:val="28"/>
        </w:rPr>
        <w:t>week</w:t>
      </w:r>
      <w:r>
        <w:rPr>
          <w:color w:val="3C3B3B"/>
          <w:spacing w:val="-5"/>
          <w:sz w:val="28"/>
        </w:rPr>
        <w:t xml:space="preserve"> </w:t>
      </w:r>
      <w:r>
        <w:rPr>
          <w:color w:val="3C3B3B"/>
          <w:sz w:val="28"/>
        </w:rPr>
        <w:t>48</w:t>
      </w:r>
      <w:r>
        <w:rPr>
          <w:color w:val="3C3B3B"/>
          <w:spacing w:val="-5"/>
          <w:sz w:val="28"/>
        </w:rPr>
        <w:t xml:space="preserve"> </w:t>
      </w:r>
      <w:r>
        <w:rPr>
          <w:color w:val="3C3B3B"/>
          <w:sz w:val="28"/>
        </w:rPr>
        <w:t>results.</w:t>
      </w:r>
      <w:r>
        <w:rPr>
          <w:color w:val="3C3B3B"/>
          <w:spacing w:val="-5"/>
          <w:sz w:val="28"/>
        </w:rPr>
        <w:t xml:space="preserve"> </w:t>
      </w:r>
      <w:r>
        <w:rPr>
          <w:color w:val="3C3B3B"/>
          <w:sz w:val="28"/>
        </w:rPr>
        <w:t>Conference</w:t>
      </w:r>
      <w:r>
        <w:rPr>
          <w:color w:val="3C3B3B"/>
          <w:spacing w:val="-5"/>
          <w:sz w:val="28"/>
        </w:rPr>
        <w:t xml:space="preserve"> </w:t>
      </w:r>
      <w:r>
        <w:rPr>
          <w:color w:val="3C3B3B"/>
          <w:sz w:val="28"/>
        </w:rPr>
        <w:t>on</w:t>
      </w:r>
      <w:r>
        <w:rPr>
          <w:color w:val="3C3B3B"/>
          <w:spacing w:val="-5"/>
          <w:sz w:val="28"/>
        </w:rPr>
        <w:t xml:space="preserve"> </w:t>
      </w:r>
      <w:r>
        <w:rPr>
          <w:color w:val="3C3B3B"/>
          <w:sz w:val="28"/>
        </w:rPr>
        <w:t>Retroviruses</w:t>
      </w:r>
      <w:r>
        <w:rPr>
          <w:color w:val="3C3B3B"/>
          <w:spacing w:val="-5"/>
          <w:sz w:val="28"/>
        </w:rPr>
        <w:t xml:space="preserve"> </w:t>
      </w:r>
      <w:r>
        <w:rPr>
          <w:color w:val="3C3B3B"/>
          <w:sz w:val="28"/>
        </w:rPr>
        <w:t>and</w:t>
      </w:r>
      <w:r>
        <w:rPr>
          <w:color w:val="3C3B3B"/>
          <w:spacing w:val="-5"/>
          <w:sz w:val="28"/>
        </w:rPr>
        <w:t xml:space="preserve"> </w:t>
      </w:r>
      <w:r>
        <w:rPr>
          <w:color w:val="3C3B3B"/>
          <w:sz w:val="28"/>
        </w:rPr>
        <w:t>Opportunistic</w:t>
      </w:r>
      <w:r>
        <w:rPr>
          <w:color w:val="3C3B3B"/>
          <w:spacing w:val="-5"/>
          <w:sz w:val="28"/>
        </w:rPr>
        <w:t xml:space="preserve"> </w:t>
      </w:r>
      <w:r>
        <w:rPr>
          <w:color w:val="3C3B3B"/>
          <w:sz w:val="28"/>
        </w:rPr>
        <w:t>Infections (CROI), Seattle, 4–7 March 2019. Abstract 140.</w:t>
      </w:r>
    </w:p>
    <w:p w14:paraId="4FF2E7AB" w14:textId="77777777" w:rsidR="004E457E" w:rsidRDefault="004E457E">
      <w:pPr>
        <w:pStyle w:val="BodyText"/>
        <w:spacing w:before="2"/>
        <w:rPr>
          <w:sz w:val="27"/>
        </w:rPr>
      </w:pPr>
    </w:p>
    <w:p w14:paraId="34AE664F" w14:textId="77777777" w:rsidR="004E457E" w:rsidRDefault="00EA0C9A">
      <w:pPr>
        <w:pStyle w:val="ListParagraph"/>
        <w:numPr>
          <w:ilvl w:val="0"/>
          <w:numId w:val="2"/>
        </w:numPr>
        <w:tabs>
          <w:tab w:val="left" w:pos="680"/>
        </w:tabs>
        <w:ind w:right="788" w:firstLine="0"/>
        <w:rPr>
          <w:sz w:val="28"/>
        </w:rPr>
      </w:pPr>
      <w:r>
        <w:rPr>
          <w:color w:val="3C3B3B"/>
          <w:sz w:val="28"/>
        </w:rPr>
        <w:t>Swindells</w:t>
      </w:r>
      <w:r>
        <w:rPr>
          <w:color w:val="3C3B3B"/>
          <w:spacing w:val="-16"/>
          <w:sz w:val="28"/>
        </w:rPr>
        <w:t xml:space="preserve"> </w:t>
      </w:r>
      <w:r>
        <w:rPr>
          <w:color w:val="3C3B3B"/>
          <w:sz w:val="28"/>
        </w:rPr>
        <w:t>S,</w:t>
      </w:r>
      <w:r>
        <w:rPr>
          <w:color w:val="3C3B3B"/>
          <w:spacing w:val="-18"/>
          <w:sz w:val="28"/>
        </w:rPr>
        <w:t xml:space="preserve"> </w:t>
      </w:r>
      <w:r>
        <w:rPr>
          <w:color w:val="3C3B3B"/>
          <w:sz w:val="28"/>
        </w:rPr>
        <w:t>Andrade-Villanueva</w:t>
      </w:r>
      <w:r>
        <w:rPr>
          <w:color w:val="3C3B3B"/>
          <w:spacing w:val="-10"/>
          <w:sz w:val="28"/>
        </w:rPr>
        <w:t xml:space="preserve"> </w:t>
      </w:r>
      <w:r>
        <w:rPr>
          <w:color w:val="3C3B3B"/>
          <w:sz w:val="28"/>
        </w:rPr>
        <w:t>JF,</w:t>
      </w:r>
      <w:r>
        <w:rPr>
          <w:color w:val="3C3B3B"/>
          <w:spacing w:val="-10"/>
          <w:sz w:val="28"/>
        </w:rPr>
        <w:t xml:space="preserve"> </w:t>
      </w:r>
      <w:r>
        <w:rPr>
          <w:color w:val="3C3B3B"/>
          <w:sz w:val="28"/>
        </w:rPr>
        <w:t>Richmond</w:t>
      </w:r>
      <w:r>
        <w:rPr>
          <w:color w:val="3C3B3B"/>
          <w:spacing w:val="-10"/>
          <w:sz w:val="28"/>
        </w:rPr>
        <w:t xml:space="preserve"> </w:t>
      </w:r>
      <w:r>
        <w:rPr>
          <w:color w:val="3C3B3B"/>
          <w:sz w:val="28"/>
        </w:rPr>
        <w:t>GJ,</w:t>
      </w:r>
      <w:r>
        <w:rPr>
          <w:color w:val="3C3B3B"/>
          <w:spacing w:val="-10"/>
          <w:sz w:val="28"/>
        </w:rPr>
        <w:t xml:space="preserve"> </w:t>
      </w:r>
      <w:r>
        <w:rPr>
          <w:color w:val="3C3B3B"/>
          <w:sz w:val="28"/>
        </w:rPr>
        <w:t>Rizzardini</w:t>
      </w:r>
      <w:r>
        <w:rPr>
          <w:color w:val="3C3B3B"/>
          <w:spacing w:val="-11"/>
          <w:sz w:val="28"/>
        </w:rPr>
        <w:t xml:space="preserve"> </w:t>
      </w:r>
      <w:r>
        <w:rPr>
          <w:color w:val="3C3B3B"/>
          <w:sz w:val="28"/>
        </w:rPr>
        <w:t>G,</w:t>
      </w:r>
      <w:r>
        <w:rPr>
          <w:color w:val="3C3B3B"/>
          <w:spacing w:val="-10"/>
          <w:sz w:val="28"/>
        </w:rPr>
        <w:t xml:space="preserve"> </w:t>
      </w:r>
      <w:r>
        <w:rPr>
          <w:color w:val="3C3B3B"/>
          <w:sz w:val="28"/>
        </w:rPr>
        <w:t>Baumgarten A, Mar Masiá et al. Long-acting cabotegravir and rilpivirine for maintenance of HIV-1 suppression. N Engl J Med. 2020;382(12):1112-23.</w:t>
      </w:r>
    </w:p>
    <w:p w14:paraId="2197C0B7" w14:textId="77777777" w:rsidR="004E457E" w:rsidRDefault="004E457E">
      <w:pPr>
        <w:pStyle w:val="BodyText"/>
        <w:spacing w:before="3"/>
        <w:rPr>
          <w:sz w:val="27"/>
        </w:rPr>
      </w:pPr>
    </w:p>
    <w:p w14:paraId="55C8E20E" w14:textId="77777777" w:rsidR="004E457E" w:rsidRDefault="00EA0C9A">
      <w:pPr>
        <w:pStyle w:val="ListParagraph"/>
        <w:numPr>
          <w:ilvl w:val="0"/>
          <w:numId w:val="2"/>
        </w:numPr>
        <w:tabs>
          <w:tab w:val="left" w:pos="680"/>
        </w:tabs>
        <w:ind w:right="782" w:firstLine="0"/>
        <w:rPr>
          <w:sz w:val="28"/>
        </w:rPr>
      </w:pPr>
      <w:r>
        <w:rPr>
          <w:color w:val="3C3B3B"/>
          <w:sz w:val="28"/>
        </w:rPr>
        <w:t>Orkin</w:t>
      </w:r>
      <w:r>
        <w:rPr>
          <w:color w:val="3C3B3B"/>
          <w:spacing w:val="-1"/>
          <w:sz w:val="28"/>
        </w:rPr>
        <w:t xml:space="preserve"> </w:t>
      </w:r>
      <w:r>
        <w:rPr>
          <w:color w:val="3C3B3B"/>
          <w:sz w:val="28"/>
        </w:rPr>
        <w:t>C,</w:t>
      </w:r>
      <w:r>
        <w:rPr>
          <w:color w:val="3C3B3B"/>
          <w:spacing w:val="-17"/>
          <w:sz w:val="28"/>
        </w:rPr>
        <w:t xml:space="preserve"> </w:t>
      </w:r>
      <w:r>
        <w:rPr>
          <w:color w:val="3C3B3B"/>
          <w:sz w:val="28"/>
        </w:rPr>
        <w:t>Arasteh</w:t>
      </w:r>
      <w:r>
        <w:rPr>
          <w:color w:val="3C3B3B"/>
          <w:spacing w:val="-1"/>
          <w:sz w:val="28"/>
        </w:rPr>
        <w:t xml:space="preserve"> </w:t>
      </w:r>
      <w:r>
        <w:rPr>
          <w:color w:val="3C3B3B"/>
          <w:sz w:val="28"/>
        </w:rPr>
        <w:t>K,</w:t>
      </w:r>
      <w:r>
        <w:rPr>
          <w:color w:val="3C3B3B"/>
          <w:spacing w:val="-1"/>
          <w:sz w:val="28"/>
        </w:rPr>
        <w:t xml:space="preserve"> </w:t>
      </w:r>
      <w:r>
        <w:rPr>
          <w:color w:val="3C3B3B"/>
          <w:sz w:val="28"/>
        </w:rPr>
        <w:t>Górgolas</w:t>
      </w:r>
      <w:r>
        <w:rPr>
          <w:color w:val="3C3B3B"/>
          <w:spacing w:val="-1"/>
          <w:sz w:val="28"/>
        </w:rPr>
        <w:t xml:space="preserve"> </w:t>
      </w:r>
      <w:r>
        <w:rPr>
          <w:color w:val="3C3B3B"/>
          <w:sz w:val="28"/>
        </w:rPr>
        <w:t>Hernández-Mora</w:t>
      </w:r>
      <w:r>
        <w:rPr>
          <w:color w:val="3C3B3B"/>
          <w:spacing w:val="-2"/>
          <w:sz w:val="28"/>
        </w:rPr>
        <w:t xml:space="preserve"> </w:t>
      </w:r>
      <w:r>
        <w:rPr>
          <w:color w:val="3C3B3B"/>
          <w:sz w:val="28"/>
        </w:rPr>
        <w:t>M,</w:t>
      </w:r>
      <w:r>
        <w:rPr>
          <w:color w:val="3C3B3B"/>
          <w:spacing w:val="-1"/>
          <w:sz w:val="28"/>
        </w:rPr>
        <w:t xml:space="preserve"> </w:t>
      </w:r>
      <w:r>
        <w:rPr>
          <w:color w:val="3C3B3B"/>
          <w:sz w:val="28"/>
        </w:rPr>
        <w:t>Pokrovksy</w:t>
      </w:r>
      <w:r>
        <w:rPr>
          <w:color w:val="3C3B3B"/>
          <w:spacing w:val="-7"/>
          <w:sz w:val="28"/>
        </w:rPr>
        <w:t xml:space="preserve"> </w:t>
      </w:r>
      <w:r>
        <w:rPr>
          <w:color w:val="3C3B3B"/>
          <w:sz w:val="28"/>
        </w:rPr>
        <w:t>V,</w:t>
      </w:r>
      <w:r>
        <w:rPr>
          <w:color w:val="3C3B3B"/>
          <w:spacing w:val="-1"/>
          <w:sz w:val="28"/>
        </w:rPr>
        <w:t xml:space="preserve"> </w:t>
      </w:r>
      <w:r>
        <w:rPr>
          <w:color w:val="3C3B3B"/>
          <w:sz w:val="28"/>
        </w:rPr>
        <w:t>Overton</w:t>
      </w:r>
      <w:r>
        <w:rPr>
          <w:color w:val="3C3B3B"/>
          <w:spacing w:val="-1"/>
          <w:sz w:val="28"/>
        </w:rPr>
        <w:t xml:space="preserve"> </w:t>
      </w:r>
      <w:r>
        <w:rPr>
          <w:color w:val="3C3B3B"/>
          <w:sz w:val="28"/>
        </w:rPr>
        <w:t>ET, Girard</w:t>
      </w:r>
      <w:r>
        <w:rPr>
          <w:color w:val="3C3B3B"/>
          <w:spacing w:val="-4"/>
          <w:sz w:val="28"/>
        </w:rPr>
        <w:t xml:space="preserve"> </w:t>
      </w:r>
      <w:r>
        <w:rPr>
          <w:color w:val="3C3B3B"/>
          <w:sz w:val="28"/>
        </w:rPr>
        <w:t>P-M</w:t>
      </w:r>
      <w:r>
        <w:rPr>
          <w:color w:val="3C3B3B"/>
          <w:spacing w:val="-4"/>
          <w:sz w:val="28"/>
        </w:rPr>
        <w:t xml:space="preserve"> </w:t>
      </w:r>
      <w:r>
        <w:rPr>
          <w:color w:val="3C3B3B"/>
          <w:sz w:val="28"/>
        </w:rPr>
        <w:t>et</w:t>
      </w:r>
      <w:r>
        <w:rPr>
          <w:color w:val="3C3B3B"/>
          <w:spacing w:val="-4"/>
          <w:sz w:val="28"/>
        </w:rPr>
        <w:t xml:space="preserve"> </w:t>
      </w:r>
      <w:r>
        <w:rPr>
          <w:color w:val="3C3B3B"/>
          <w:sz w:val="28"/>
        </w:rPr>
        <w:t>al.</w:t>
      </w:r>
      <w:r>
        <w:rPr>
          <w:color w:val="3C3B3B"/>
          <w:spacing w:val="-4"/>
          <w:sz w:val="28"/>
        </w:rPr>
        <w:t xml:space="preserve"> </w:t>
      </w:r>
      <w:r>
        <w:rPr>
          <w:color w:val="3C3B3B"/>
          <w:sz w:val="28"/>
        </w:rPr>
        <w:t>Long-acting</w:t>
      </w:r>
      <w:r>
        <w:rPr>
          <w:color w:val="3C3B3B"/>
          <w:spacing w:val="-4"/>
          <w:sz w:val="28"/>
        </w:rPr>
        <w:t xml:space="preserve"> </w:t>
      </w:r>
      <w:r>
        <w:rPr>
          <w:color w:val="3C3B3B"/>
          <w:sz w:val="28"/>
        </w:rPr>
        <w:t>cabotegravir</w:t>
      </w:r>
      <w:r>
        <w:rPr>
          <w:color w:val="3C3B3B"/>
          <w:spacing w:val="-4"/>
          <w:sz w:val="28"/>
        </w:rPr>
        <w:t xml:space="preserve"> </w:t>
      </w:r>
      <w:r>
        <w:rPr>
          <w:color w:val="3C3B3B"/>
          <w:sz w:val="28"/>
        </w:rPr>
        <w:t>and</w:t>
      </w:r>
      <w:r>
        <w:rPr>
          <w:color w:val="3C3B3B"/>
          <w:spacing w:val="-4"/>
          <w:sz w:val="28"/>
        </w:rPr>
        <w:t xml:space="preserve"> </w:t>
      </w:r>
      <w:r>
        <w:rPr>
          <w:color w:val="3C3B3B"/>
          <w:sz w:val="28"/>
        </w:rPr>
        <w:t>rilpivirine</w:t>
      </w:r>
      <w:r>
        <w:rPr>
          <w:color w:val="3C3B3B"/>
          <w:spacing w:val="-5"/>
          <w:sz w:val="28"/>
        </w:rPr>
        <w:t xml:space="preserve"> </w:t>
      </w:r>
      <w:r>
        <w:rPr>
          <w:color w:val="3C3B3B"/>
          <w:sz w:val="28"/>
        </w:rPr>
        <w:t>after</w:t>
      </w:r>
      <w:r>
        <w:rPr>
          <w:color w:val="3C3B3B"/>
          <w:spacing w:val="-4"/>
          <w:sz w:val="28"/>
        </w:rPr>
        <w:t xml:space="preserve"> </w:t>
      </w:r>
      <w:r>
        <w:rPr>
          <w:color w:val="3C3B3B"/>
          <w:sz w:val="28"/>
        </w:rPr>
        <w:t>oral</w:t>
      </w:r>
      <w:r>
        <w:rPr>
          <w:color w:val="3C3B3B"/>
          <w:spacing w:val="-4"/>
          <w:sz w:val="28"/>
        </w:rPr>
        <w:t xml:space="preserve"> </w:t>
      </w:r>
      <w:r>
        <w:rPr>
          <w:color w:val="3C3B3B"/>
          <w:sz w:val="28"/>
        </w:rPr>
        <w:t>induction</w:t>
      </w:r>
      <w:r>
        <w:rPr>
          <w:color w:val="3C3B3B"/>
          <w:spacing w:val="-4"/>
          <w:sz w:val="28"/>
        </w:rPr>
        <w:t xml:space="preserve"> </w:t>
      </w:r>
      <w:r>
        <w:rPr>
          <w:color w:val="3C3B3B"/>
          <w:sz w:val="28"/>
        </w:rPr>
        <w:t>for HIV-1 infection. N Engl J Med. 2020;382(12):1124-35.</w:t>
      </w:r>
    </w:p>
    <w:p w14:paraId="1695080F" w14:textId="77777777" w:rsidR="004E457E" w:rsidRDefault="004E457E">
      <w:pPr>
        <w:pStyle w:val="BodyText"/>
        <w:spacing w:before="4"/>
        <w:rPr>
          <w:sz w:val="27"/>
        </w:rPr>
      </w:pPr>
    </w:p>
    <w:p w14:paraId="6E62DA2C" w14:textId="77777777" w:rsidR="004E457E" w:rsidRDefault="00EA0C9A">
      <w:pPr>
        <w:pStyle w:val="ListParagraph"/>
        <w:numPr>
          <w:ilvl w:val="0"/>
          <w:numId w:val="2"/>
        </w:numPr>
        <w:tabs>
          <w:tab w:val="left" w:pos="680"/>
        </w:tabs>
        <w:ind w:right="548" w:firstLine="0"/>
        <w:rPr>
          <w:sz w:val="28"/>
        </w:rPr>
      </w:pPr>
      <w:r>
        <w:rPr>
          <w:color w:val="3C3B3B"/>
          <w:sz w:val="28"/>
        </w:rPr>
        <w:t>Ryan B. Women with HIV interested in long-acting injectable treatment. In: POZ</w:t>
      </w:r>
      <w:r>
        <w:rPr>
          <w:color w:val="3C3B3B"/>
          <w:spacing w:val="-7"/>
          <w:sz w:val="28"/>
        </w:rPr>
        <w:t xml:space="preserve"> </w:t>
      </w:r>
      <w:r>
        <w:rPr>
          <w:color w:val="3C3B3B"/>
          <w:sz w:val="28"/>
        </w:rPr>
        <w:t>[Internet].</w:t>
      </w:r>
      <w:r>
        <w:rPr>
          <w:color w:val="3C3B3B"/>
          <w:spacing w:val="-7"/>
          <w:sz w:val="28"/>
        </w:rPr>
        <w:t xml:space="preserve"> </w:t>
      </w:r>
      <w:r>
        <w:rPr>
          <w:color w:val="3C3B3B"/>
          <w:sz w:val="28"/>
        </w:rPr>
        <w:t>1</w:t>
      </w:r>
      <w:r>
        <w:rPr>
          <w:color w:val="3C3B3B"/>
          <w:spacing w:val="-7"/>
          <w:sz w:val="28"/>
        </w:rPr>
        <w:t xml:space="preserve"> </w:t>
      </w:r>
      <w:r>
        <w:rPr>
          <w:color w:val="3C3B3B"/>
          <w:sz w:val="28"/>
        </w:rPr>
        <w:t>May</w:t>
      </w:r>
      <w:r>
        <w:rPr>
          <w:color w:val="3C3B3B"/>
          <w:spacing w:val="-7"/>
          <w:sz w:val="28"/>
        </w:rPr>
        <w:t xml:space="preserve"> </w:t>
      </w:r>
      <w:r>
        <w:rPr>
          <w:color w:val="3C3B3B"/>
          <w:sz w:val="28"/>
        </w:rPr>
        <w:t>2020.</w:t>
      </w:r>
      <w:r>
        <w:rPr>
          <w:color w:val="3C3B3B"/>
          <w:spacing w:val="-7"/>
          <w:sz w:val="28"/>
        </w:rPr>
        <w:t xml:space="preserve"> </w:t>
      </w:r>
      <w:r>
        <w:rPr>
          <w:color w:val="3C3B3B"/>
          <w:sz w:val="28"/>
        </w:rPr>
        <w:t>CDM</w:t>
      </w:r>
      <w:r>
        <w:rPr>
          <w:color w:val="3C3B3B"/>
          <w:spacing w:val="-7"/>
          <w:sz w:val="28"/>
        </w:rPr>
        <w:t xml:space="preserve"> </w:t>
      </w:r>
      <w:r>
        <w:rPr>
          <w:color w:val="3C3B3B"/>
          <w:sz w:val="28"/>
        </w:rPr>
        <w:t>Publish</w:t>
      </w:r>
      <w:r>
        <w:rPr>
          <w:color w:val="3C3B3B"/>
          <w:sz w:val="28"/>
        </w:rPr>
        <w:t>ing,</w:t>
      </w:r>
      <w:r>
        <w:rPr>
          <w:color w:val="3C3B3B"/>
          <w:spacing w:val="-7"/>
          <w:sz w:val="28"/>
        </w:rPr>
        <w:t xml:space="preserve"> </w:t>
      </w:r>
      <w:r>
        <w:rPr>
          <w:color w:val="3C3B3B"/>
          <w:sz w:val="28"/>
        </w:rPr>
        <w:t>LLC;</w:t>
      </w:r>
      <w:r>
        <w:rPr>
          <w:color w:val="3C3B3B"/>
          <w:spacing w:val="-7"/>
          <w:sz w:val="28"/>
        </w:rPr>
        <w:t xml:space="preserve"> </w:t>
      </w:r>
      <w:r>
        <w:rPr>
          <w:color w:val="3C3B3B"/>
          <w:sz w:val="28"/>
        </w:rPr>
        <w:t>c2020</w:t>
      </w:r>
      <w:r>
        <w:rPr>
          <w:color w:val="3C3B3B"/>
          <w:spacing w:val="-7"/>
          <w:sz w:val="28"/>
        </w:rPr>
        <w:t xml:space="preserve"> </w:t>
      </w:r>
      <w:r>
        <w:rPr>
          <w:color w:val="3C3B3B"/>
          <w:sz w:val="28"/>
        </w:rPr>
        <w:t>(https://</w:t>
      </w:r>
      <w:hyperlink r:id="rId94">
        <w:r>
          <w:rPr>
            <w:color w:val="3C3B3B"/>
            <w:sz w:val="28"/>
          </w:rPr>
          <w:t>www.poz.com/</w:t>
        </w:r>
      </w:hyperlink>
      <w:r>
        <w:rPr>
          <w:color w:val="3C3B3B"/>
          <w:sz w:val="28"/>
        </w:rPr>
        <w:t xml:space="preserve"> article/women-hiv-interested-longacting-injectable-treatment, accessed</w:t>
      </w:r>
    </w:p>
    <w:p w14:paraId="6158C910" w14:textId="77777777" w:rsidR="004E457E" w:rsidRDefault="00EA0C9A">
      <w:pPr>
        <w:pStyle w:val="BodyText"/>
        <w:spacing w:line="316" w:lineRule="exact"/>
        <w:ind w:left="400"/>
      </w:pPr>
      <w:r>
        <w:rPr>
          <w:color w:val="3C3B3B"/>
        </w:rPr>
        <w:t>14 June</w:t>
      </w:r>
      <w:r>
        <w:rPr>
          <w:color w:val="3C3B3B"/>
          <w:spacing w:val="-1"/>
        </w:rPr>
        <w:t xml:space="preserve"> </w:t>
      </w:r>
      <w:r>
        <w:rPr>
          <w:color w:val="3C3B3B"/>
          <w:spacing w:val="-2"/>
        </w:rPr>
        <w:t>2020).</w:t>
      </w:r>
    </w:p>
    <w:p w14:paraId="2626470D" w14:textId="77777777" w:rsidR="004E457E" w:rsidRDefault="004E457E">
      <w:pPr>
        <w:pStyle w:val="BodyText"/>
        <w:spacing w:before="7"/>
        <w:rPr>
          <w:sz w:val="27"/>
        </w:rPr>
      </w:pPr>
    </w:p>
    <w:p w14:paraId="25808834" w14:textId="77777777" w:rsidR="004E457E" w:rsidRDefault="00EA0C9A">
      <w:pPr>
        <w:pStyle w:val="ListParagraph"/>
        <w:numPr>
          <w:ilvl w:val="0"/>
          <w:numId w:val="2"/>
        </w:numPr>
        <w:tabs>
          <w:tab w:val="left" w:pos="680"/>
        </w:tabs>
        <w:ind w:right="1013" w:firstLine="0"/>
        <w:rPr>
          <w:sz w:val="28"/>
        </w:rPr>
      </w:pPr>
      <w:r>
        <w:rPr>
          <w:color w:val="3C3B3B"/>
          <w:sz w:val="28"/>
        </w:rPr>
        <w:t>Croome</w:t>
      </w:r>
      <w:r>
        <w:rPr>
          <w:color w:val="3C3B3B"/>
          <w:spacing w:val="-8"/>
          <w:sz w:val="28"/>
        </w:rPr>
        <w:t xml:space="preserve"> </w:t>
      </w:r>
      <w:r>
        <w:rPr>
          <w:color w:val="3C3B3B"/>
          <w:sz w:val="28"/>
        </w:rPr>
        <w:t>N,</w:t>
      </w:r>
      <w:r>
        <w:rPr>
          <w:color w:val="3C3B3B"/>
          <w:spacing w:val="-18"/>
          <w:sz w:val="28"/>
        </w:rPr>
        <w:t xml:space="preserve"> </w:t>
      </w:r>
      <w:r>
        <w:rPr>
          <w:color w:val="3C3B3B"/>
          <w:sz w:val="28"/>
        </w:rPr>
        <w:t>Ahluwalia</w:t>
      </w:r>
      <w:r>
        <w:rPr>
          <w:color w:val="3C3B3B"/>
          <w:spacing w:val="-5"/>
          <w:sz w:val="28"/>
        </w:rPr>
        <w:t xml:space="preserve"> </w:t>
      </w:r>
      <w:r>
        <w:rPr>
          <w:color w:val="3C3B3B"/>
          <w:sz w:val="28"/>
        </w:rPr>
        <w:t>M,</w:t>
      </w:r>
      <w:r>
        <w:rPr>
          <w:color w:val="3C3B3B"/>
          <w:spacing w:val="-4"/>
          <w:sz w:val="28"/>
        </w:rPr>
        <w:t xml:space="preserve"> </w:t>
      </w:r>
      <w:r>
        <w:rPr>
          <w:color w:val="3C3B3B"/>
          <w:sz w:val="28"/>
        </w:rPr>
        <w:t>Hughes</w:t>
      </w:r>
      <w:r>
        <w:rPr>
          <w:color w:val="3C3B3B"/>
          <w:spacing w:val="-4"/>
          <w:sz w:val="28"/>
        </w:rPr>
        <w:t xml:space="preserve"> </w:t>
      </w:r>
      <w:r>
        <w:rPr>
          <w:color w:val="3C3B3B"/>
          <w:sz w:val="28"/>
        </w:rPr>
        <w:t>LD,</w:t>
      </w:r>
      <w:r>
        <w:rPr>
          <w:color w:val="3C3B3B"/>
          <w:spacing w:val="-18"/>
          <w:sz w:val="28"/>
        </w:rPr>
        <w:t xml:space="preserve"> </w:t>
      </w:r>
      <w:r>
        <w:rPr>
          <w:color w:val="3C3B3B"/>
          <w:sz w:val="28"/>
        </w:rPr>
        <w:t>Abas</w:t>
      </w:r>
      <w:r>
        <w:rPr>
          <w:color w:val="3C3B3B"/>
          <w:spacing w:val="-4"/>
          <w:sz w:val="28"/>
        </w:rPr>
        <w:t xml:space="preserve"> </w:t>
      </w:r>
      <w:r>
        <w:rPr>
          <w:color w:val="3C3B3B"/>
          <w:sz w:val="28"/>
        </w:rPr>
        <w:t>M.</w:t>
      </w:r>
      <w:r>
        <w:rPr>
          <w:color w:val="3C3B3B"/>
          <w:spacing w:val="-4"/>
          <w:sz w:val="28"/>
        </w:rPr>
        <w:t xml:space="preserve"> </w:t>
      </w:r>
      <w:r>
        <w:rPr>
          <w:color w:val="3C3B3B"/>
          <w:sz w:val="28"/>
        </w:rPr>
        <w:t>Patient-reported</w:t>
      </w:r>
      <w:r>
        <w:rPr>
          <w:color w:val="3C3B3B"/>
          <w:spacing w:val="-4"/>
          <w:sz w:val="28"/>
        </w:rPr>
        <w:t xml:space="preserve"> </w:t>
      </w:r>
      <w:r>
        <w:rPr>
          <w:color w:val="3C3B3B"/>
          <w:sz w:val="28"/>
        </w:rPr>
        <w:t>barriers</w:t>
      </w:r>
      <w:r>
        <w:rPr>
          <w:color w:val="3C3B3B"/>
          <w:spacing w:val="-4"/>
          <w:sz w:val="28"/>
        </w:rPr>
        <w:t xml:space="preserve"> </w:t>
      </w:r>
      <w:r>
        <w:rPr>
          <w:color w:val="3C3B3B"/>
          <w:sz w:val="28"/>
        </w:rPr>
        <w:t xml:space="preserve">and facilitators to antiretroviral adherence in sub-Saharan Africa. AIDS. </w:t>
      </w:r>
      <w:r>
        <w:rPr>
          <w:color w:val="3C3B3B"/>
          <w:spacing w:val="-2"/>
          <w:sz w:val="28"/>
        </w:rPr>
        <w:t>2017;31(7):995-1007.</w:t>
      </w:r>
    </w:p>
    <w:p w14:paraId="4EF5FB7F" w14:textId="77777777" w:rsidR="004E457E" w:rsidRDefault="004E457E">
      <w:pPr>
        <w:pStyle w:val="BodyText"/>
        <w:spacing w:before="4"/>
        <w:rPr>
          <w:sz w:val="27"/>
        </w:rPr>
      </w:pPr>
    </w:p>
    <w:p w14:paraId="4DBE115A" w14:textId="77777777" w:rsidR="004E457E" w:rsidRDefault="00EA0C9A">
      <w:pPr>
        <w:pStyle w:val="ListParagraph"/>
        <w:numPr>
          <w:ilvl w:val="0"/>
          <w:numId w:val="2"/>
        </w:numPr>
        <w:tabs>
          <w:tab w:val="left" w:pos="665"/>
        </w:tabs>
        <w:ind w:right="1100" w:firstLine="0"/>
        <w:rPr>
          <w:sz w:val="28"/>
        </w:rPr>
      </w:pPr>
      <w:r>
        <w:rPr>
          <w:color w:val="3C3B3B"/>
          <w:sz w:val="28"/>
        </w:rPr>
        <w:t>Ammon N, Mason S, Corkery JM. Factors impacting antiretroviral therapy adherence</w:t>
      </w:r>
      <w:r>
        <w:rPr>
          <w:color w:val="3C3B3B"/>
          <w:spacing w:val="-7"/>
          <w:sz w:val="28"/>
        </w:rPr>
        <w:t xml:space="preserve"> </w:t>
      </w:r>
      <w:r>
        <w:rPr>
          <w:color w:val="3C3B3B"/>
          <w:sz w:val="28"/>
        </w:rPr>
        <w:t>among</w:t>
      </w:r>
      <w:r>
        <w:rPr>
          <w:color w:val="3C3B3B"/>
          <w:spacing w:val="-6"/>
          <w:sz w:val="28"/>
        </w:rPr>
        <w:t xml:space="preserve"> </w:t>
      </w:r>
      <w:r>
        <w:rPr>
          <w:color w:val="3C3B3B"/>
          <w:sz w:val="28"/>
        </w:rPr>
        <w:t>human</w:t>
      </w:r>
      <w:r>
        <w:rPr>
          <w:color w:val="3C3B3B"/>
          <w:spacing w:val="-6"/>
          <w:sz w:val="28"/>
        </w:rPr>
        <w:t xml:space="preserve"> </w:t>
      </w:r>
      <w:r>
        <w:rPr>
          <w:color w:val="3C3B3B"/>
          <w:sz w:val="28"/>
        </w:rPr>
        <w:t>immunodeficiency</w:t>
      </w:r>
      <w:r>
        <w:rPr>
          <w:color w:val="3C3B3B"/>
          <w:spacing w:val="-6"/>
          <w:sz w:val="28"/>
        </w:rPr>
        <w:t xml:space="preserve"> </w:t>
      </w:r>
      <w:r>
        <w:rPr>
          <w:color w:val="3C3B3B"/>
          <w:sz w:val="28"/>
        </w:rPr>
        <w:t>virus-positive</w:t>
      </w:r>
      <w:r>
        <w:rPr>
          <w:color w:val="3C3B3B"/>
          <w:spacing w:val="-7"/>
          <w:sz w:val="28"/>
        </w:rPr>
        <w:t xml:space="preserve"> </w:t>
      </w:r>
      <w:r>
        <w:rPr>
          <w:color w:val="3C3B3B"/>
          <w:sz w:val="28"/>
        </w:rPr>
        <w:t>adolescents</w:t>
      </w:r>
      <w:r>
        <w:rPr>
          <w:color w:val="3C3B3B"/>
          <w:spacing w:val="-6"/>
          <w:sz w:val="28"/>
        </w:rPr>
        <w:t xml:space="preserve"> </w:t>
      </w:r>
      <w:r>
        <w:rPr>
          <w:color w:val="3C3B3B"/>
          <w:sz w:val="28"/>
        </w:rPr>
        <w:t>in</w:t>
      </w:r>
      <w:r>
        <w:rPr>
          <w:color w:val="3C3B3B"/>
          <w:spacing w:val="-6"/>
          <w:sz w:val="28"/>
        </w:rPr>
        <w:t xml:space="preserve"> </w:t>
      </w:r>
      <w:r>
        <w:rPr>
          <w:color w:val="3C3B3B"/>
          <w:sz w:val="28"/>
        </w:rPr>
        <w:t>sub- Saharan</w:t>
      </w:r>
      <w:r>
        <w:rPr>
          <w:color w:val="3C3B3B"/>
          <w:spacing w:val="-2"/>
          <w:sz w:val="28"/>
        </w:rPr>
        <w:t xml:space="preserve"> </w:t>
      </w:r>
      <w:r>
        <w:rPr>
          <w:color w:val="3C3B3B"/>
          <w:sz w:val="28"/>
        </w:rPr>
        <w:t>Africa: a systematic review. Public Health. 2018;157:20-31.</w:t>
      </w:r>
    </w:p>
    <w:p w14:paraId="0FAC77D9" w14:textId="77777777" w:rsidR="004E457E" w:rsidRDefault="004E457E">
      <w:pPr>
        <w:pStyle w:val="BodyText"/>
        <w:spacing w:before="4"/>
        <w:rPr>
          <w:sz w:val="27"/>
        </w:rPr>
      </w:pPr>
    </w:p>
    <w:p w14:paraId="667E849D" w14:textId="77777777" w:rsidR="004E457E" w:rsidRDefault="00EA0C9A">
      <w:pPr>
        <w:pStyle w:val="ListParagraph"/>
        <w:numPr>
          <w:ilvl w:val="0"/>
          <w:numId w:val="2"/>
        </w:numPr>
        <w:tabs>
          <w:tab w:val="left" w:pos="680"/>
        </w:tabs>
        <w:ind w:right="740" w:firstLine="0"/>
        <w:rPr>
          <w:sz w:val="28"/>
        </w:rPr>
      </w:pPr>
      <w:r>
        <w:rPr>
          <w:color w:val="3C3B3B"/>
          <w:sz w:val="28"/>
        </w:rPr>
        <w:t>Geter</w:t>
      </w:r>
      <w:r>
        <w:rPr>
          <w:color w:val="3C3B3B"/>
          <w:spacing w:val="-18"/>
          <w:sz w:val="28"/>
        </w:rPr>
        <w:t xml:space="preserve"> </w:t>
      </w:r>
      <w:r>
        <w:rPr>
          <w:color w:val="3C3B3B"/>
          <w:sz w:val="28"/>
        </w:rPr>
        <w:t>A,</w:t>
      </w:r>
      <w:r>
        <w:rPr>
          <w:color w:val="3C3B3B"/>
          <w:spacing w:val="-11"/>
          <w:sz w:val="28"/>
        </w:rPr>
        <w:t xml:space="preserve"> </w:t>
      </w:r>
      <w:r>
        <w:rPr>
          <w:color w:val="3C3B3B"/>
          <w:sz w:val="28"/>
        </w:rPr>
        <w:t>Sutton</w:t>
      </w:r>
      <w:r>
        <w:rPr>
          <w:color w:val="3C3B3B"/>
          <w:spacing w:val="-7"/>
          <w:sz w:val="28"/>
        </w:rPr>
        <w:t xml:space="preserve"> </w:t>
      </w:r>
      <w:r>
        <w:rPr>
          <w:color w:val="3C3B3B"/>
          <w:sz w:val="28"/>
        </w:rPr>
        <w:t>MY,</w:t>
      </w:r>
      <w:r>
        <w:rPr>
          <w:color w:val="3C3B3B"/>
          <w:spacing w:val="-7"/>
          <w:sz w:val="28"/>
        </w:rPr>
        <w:t xml:space="preserve"> </w:t>
      </w:r>
      <w:r>
        <w:rPr>
          <w:color w:val="3C3B3B"/>
          <w:sz w:val="28"/>
        </w:rPr>
        <w:t>Hubbard</w:t>
      </w:r>
      <w:r>
        <w:rPr>
          <w:color w:val="3C3B3B"/>
          <w:spacing w:val="-7"/>
          <w:sz w:val="28"/>
        </w:rPr>
        <w:t xml:space="preserve"> </w:t>
      </w:r>
      <w:r>
        <w:rPr>
          <w:color w:val="3C3B3B"/>
          <w:sz w:val="28"/>
        </w:rPr>
        <w:t>McCree</w:t>
      </w:r>
      <w:r>
        <w:rPr>
          <w:color w:val="3C3B3B"/>
          <w:spacing w:val="-8"/>
          <w:sz w:val="28"/>
        </w:rPr>
        <w:t xml:space="preserve"> </w:t>
      </w:r>
      <w:r>
        <w:rPr>
          <w:color w:val="3C3B3B"/>
          <w:sz w:val="28"/>
        </w:rPr>
        <w:t>D.</w:t>
      </w:r>
      <w:r>
        <w:rPr>
          <w:color w:val="3C3B3B"/>
          <w:spacing w:val="-7"/>
          <w:sz w:val="28"/>
        </w:rPr>
        <w:t xml:space="preserve"> </w:t>
      </w:r>
      <w:r>
        <w:rPr>
          <w:color w:val="3C3B3B"/>
          <w:sz w:val="28"/>
        </w:rPr>
        <w:t>Social</w:t>
      </w:r>
      <w:r>
        <w:rPr>
          <w:color w:val="3C3B3B"/>
          <w:spacing w:val="-7"/>
          <w:sz w:val="28"/>
        </w:rPr>
        <w:t xml:space="preserve"> </w:t>
      </w:r>
      <w:r>
        <w:rPr>
          <w:color w:val="3C3B3B"/>
          <w:sz w:val="28"/>
        </w:rPr>
        <w:t>and</w:t>
      </w:r>
      <w:r>
        <w:rPr>
          <w:color w:val="3C3B3B"/>
          <w:spacing w:val="-7"/>
          <w:sz w:val="28"/>
        </w:rPr>
        <w:t xml:space="preserve"> </w:t>
      </w:r>
      <w:r>
        <w:rPr>
          <w:color w:val="3C3B3B"/>
          <w:sz w:val="28"/>
        </w:rPr>
        <w:t>structural</w:t>
      </w:r>
      <w:r>
        <w:rPr>
          <w:color w:val="3C3B3B"/>
          <w:spacing w:val="-7"/>
          <w:sz w:val="28"/>
        </w:rPr>
        <w:t xml:space="preserve"> </w:t>
      </w:r>
      <w:r>
        <w:rPr>
          <w:color w:val="3C3B3B"/>
          <w:sz w:val="28"/>
        </w:rPr>
        <w:t>determinants</w:t>
      </w:r>
      <w:r>
        <w:rPr>
          <w:color w:val="3C3B3B"/>
          <w:spacing w:val="-7"/>
          <w:sz w:val="28"/>
        </w:rPr>
        <w:t xml:space="preserve"> </w:t>
      </w:r>
      <w:r>
        <w:rPr>
          <w:color w:val="3C3B3B"/>
          <w:sz w:val="28"/>
        </w:rPr>
        <w:t>of HIV treatment and care among black women living with HIV infection: a systematic review: 2005–2016. AIDS C</w:t>
      </w:r>
      <w:r>
        <w:rPr>
          <w:color w:val="3C3B3B"/>
          <w:sz w:val="28"/>
        </w:rPr>
        <w:t>are. 2018;30(4):409-16.</w:t>
      </w:r>
    </w:p>
    <w:p w14:paraId="1EB27180" w14:textId="77777777" w:rsidR="004E457E" w:rsidRDefault="004E457E">
      <w:pPr>
        <w:pStyle w:val="BodyText"/>
        <w:spacing w:before="3"/>
        <w:rPr>
          <w:sz w:val="27"/>
        </w:rPr>
      </w:pPr>
    </w:p>
    <w:p w14:paraId="3EB8F5A5" w14:textId="77777777" w:rsidR="004E457E" w:rsidRDefault="00EA0C9A">
      <w:pPr>
        <w:pStyle w:val="ListParagraph"/>
        <w:numPr>
          <w:ilvl w:val="0"/>
          <w:numId w:val="2"/>
        </w:numPr>
        <w:tabs>
          <w:tab w:val="left" w:pos="680"/>
        </w:tabs>
        <w:ind w:right="638" w:firstLine="0"/>
        <w:rPr>
          <w:sz w:val="28"/>
        </w:rPr>
      </w:pPr>
      <w:r>
        <w:rPr>
          <w:color w:val="3C3B3B"/>
          <w:sz w:val="28"/>
        </w:rPr>
        <w:t>Stover J, Bollinger L, Izazola JA, Loures L, DeLay P, Ghys PD et al. What is required</w:t>
      </w:r>
      <w:r>
        <w:rPr>
          <w:color w:val="3C3B3B"/>
          <w:spacing w:val="-3"/>
          <w:sz w:val="28"/>
        </w:rPr>
        <w:t xml:space="preserve"> </w:t>
      </w:r>
      <w:r>
        <w:rPr>
          <w:color w:val="3C3B3B"/>
          <w:sz w:val="28"/>
        </w:rPr>
        <w:t>to</w:t>
      </w:r>
      <w:r>
        <w:rPr>
          <w:color w:val="3C3B3B"/>
          <w:spacing w:val="-3"/>
          <w:sz w:val="28"/>
        </w:rPr>
        <w:t xml:space="preserve"> </w:t>
      </w:r>
      <w:r>
        <w:rPr>
          <w:color w:val="3C3B3B"/>
          <w:sz w:val="28"/>
        </w:rPr>
        <w:t>end</w:t>
      </w:r>
      <w:r>
        <w:rPr>
          <w:color w:val="3C3B3B"/>
          <w:spacing w:val="-3"/>
          <w:sz w:val="28"/>
        </w:rPr>
        <w:t xml:space="preserve"> </w:t>
      </w:r>
      <w:r>
        <w:rPr>
          <w:color w:val="3C3B3B"/>
          <w:sz w:val="28"/>
        </w:rPr>
        <w:t>the</w:t>
      </w:r>
      <w:r>
        <w:rPr>
          <w:color w:val="3C3B3B"/>
          <w:spacing w:val="-18"/>
          <w:sz w:val="28"/>
        </w:rPr>
        <w:t xml:space="preserve"> </w:t>
      </w:r>
      <w:r>
        <w:rPr>
          <w:color w:val="3C3B3B"/>
          <w:sz w:val="28"/>
        </w:rPr>
        <w:t>AIDS</w:t>
      </w:r>
      <w:r>
        <w:rPr>
          <w:color w:val="3C3B3B"/>
          <w:spacing w:val="-2"/>
          <w:sz w:val="28"/>
        </w:rPr>
        <w:t xml:space="preserve"> </w:t>
      </w:r>
      <w:r>
        <w:rPr>
          <w:color w:val="3C3B3B"/>
          <w:sz w:val="28"/>
        </w:rPr>
        <w:t>epidemic</w:t>
      </w:r>
      <w:r>
        <w:rPr>
          <w:color w:val="3C3B3B"/>
          <w:spacing w:val="-4"/>
          <w:sz w:val="28"/>
        </w:rPr>
        <w:t xml:space="preserve"> </w:t>
      </w:r>
      <w:r>
        <w:rPr>
          <w:color w:val="3C3B3B"/>
          <w:sz w:val="28"/>
        </w:rPr>
        <w:t>as</w:t>
      </w:r>
      <w:r>
        <w:rPr>
          <w:color w:val="3C3B3B"/>
          <w:spacing w:val="-3"/>
          <w:sz w:val="28"/>
        </w:rPr>
        <w:t xml:space="preserve"> </w:t>
      </w:r>
      <w:r>
        <w:rPr>
          <w:color w:val="3C3B3B"/>
          <w:sz w:val="28"/>
        </w:rPr>
        <w:t>a</w:t>
      </w:r>
      <w:r>
        <w:rPr>
          <w:color w:val="3C3B3B"/>
          <w:spacing w:val="-4"/>
          <w:sz w:val="28"/>
        </w:rPr>
        <w:t xml:space="preserve"> </w:t>
      </w:r>
      <w:r>
        <w:rPr>
          <w:color w:val="3C3B3B"/>
          <w:sz w:val="28"/>
        </w:rPr>
        <w:t>public</w:t>
      </w:r>
      <w:r>
        <w:rPr>
          <w:color w:val="3C3B3B"/>
          <w:spacing w:val="-4"/>
          <w:sz w:val="28"/>
        </w:rPr>
        <w:t xml:space="preserve"> </w:t>
      </w:r>
      <w:r>
        <w:rPr>
          <w:color w:val="3C3B3B"/>
          <w:sz w:val="28"/>
        </w:rPr>
        <w:t>health</w:t>
      </w:r>
      <w:r>
        <w:rPr>
          <w:color w:val="3C3B3B"/>
          <w:spacing w:val="-3"/>
          <w:sz w:val="28"/>
        </w:rPr>
        <w:t xml:space="preserve"> </w:t>
      </w:r>
      <w:r>
        <w:rPr>
          <w:color w:val="3C3B3B"/>
          <w:sz w:val="28"/>
        </w:rPr>
        <w:t>threat</w:t>
      </w:r>
      <w:r>
        <w:rPr>
          <w:color w:val="3C3B3B"/>
          <w:spacing w:val="-3"/>
          <w:sz w:val="28"/>
        </w:rPr>
        <w:t xml:space="preserve"> </w:t>
      </w:r>
      <w:r>
        <w:rPr>
          <w:color w:val="3C3B3B"/>
          <w:sz w:val="28"/>
        </w:rPr>
        <w:t>by</w:t>
      </w:r>
      <w:r>
        <w:rPr>
          <w:color w:val="3C3B3B"/>
          <w:spacing w:val="-3"/>
          <w:sz w:val="28"/>
        </w:rPr>
        <w:t xml:space="preserve"> </w:t>
      </w:r>
      <w:r>
        <w:rPr>
          <w:color w:val="3C3B3B"/>
          <w:sz w:val="28"/>
        </w:rPr>
        <w:t>2030?</w:t>
      </w:r>
      <w:r>
        <w:rPr>
          <w:color w:val="3C3B3B"/>
          <w:spacing w:val="-9"/>
          <w:sz w:val="28"/>
        </w:rPr>
        <w:t xml:space="preserve"> </w:t>
      </w:r>
      <w:r>
        <w:rPr>
          <w:color w:val="3C3B3B"/>
          <w:sz w:val="28"/>
        </w:rPr>
        <w:t>The</w:t>
      </w:r>
      <w:r>
        <w:rPr>
          <w:color w:val="3C3B3B"/>
          <w:spacing w:val="-4"/>
          <w:sz w:val="28"/>
        </w:rPr>
        <w:t xml:space="preserve"> </w:t>
      </w:r>
      <w:r>
        <w:rPr>
          <w:color w:val="3C3B3B"/>
          <w:sz w:val="28"/>
        </w:rPr>
        <w:t>cost</w:t>
      </w:r>
      <w:r>
        <w:rPr>
          <w:color w:val="3C3B3B"/>
          <w:spacing w:val="-3"/>
          <w:sz w:val="28"/>
        </w:rPr>
        <w:t xml:space="preserve"> </w:t>
      </w:r>
      <w:r>
        <w:rPr>
          <w:color w:val="3C3B3B"/>
          <w:sz w:val="28"/>
        </w:rPr>
        <w:t>and impact of the Fast-Track approach. PLoS ONE. 2016;11(5):e0154893.</w:t>
      </w:r>
    </w:p>
    <w:p w14:paraId="58B492FB" w14:textId="77777777" w:rsidR="004E457E" w:rsidRDefault="004E457E">
      <w:pPr>
        <w:pStyle w:val="BodyText"/>
        <w:spacing w:before="4"/>
        <w:rPr>
          <w:sz w:val="27"/>
        </w:rPr>
      </w:pPr>
    </w:p>
    <w:p w14:paraId="2277916F" w14:textId="77777777" w:rsidR="004E457E" w:rsidRDefault="00EA0C9A">
      <w:pPr>
        <w:pStyle w:val="ListParagraph"/>
        <w:numPr>
          <w:ilvl w:val="0"/>
          <w:numId w:val="2"/>
        </w:numPr>
        <w:tabs>
          <w:tab w:val="left" w:pos="820"/>
        </w:tabs>
        <w:ind w:right="724" w:firstLine="0"/>
        <w:rPr>
          <w:sz w:val="28"/>
        </w:rPr>
      </w:pPr>
      <w:r>
        <w:rPr>
          <w:color w:val="3C3B3B"/>
          <w:sz w:val="28"/>
        </w:rPr>
        <w:t>Havlir D, Lockman S,</w:t>
      </w:r>
      <w:r>
        <w:rPr>
          <w:color w:val="3C3B3B"/>
          <w:spacing w:val="-9"/>
          <w:sz w:val="28"/>
        </w:rPr>
        <w:t xml:space="preserve"> </w:t>
      </w:r>
      <w:r>
        <w:rPr>
          <w:color w:val="3C3B3B"/>
          <w:sz w:val="28"/>
        </w:rPr>
        <w:t>Ayles H, Larmarange J, Chamie G, Gaolathe T et al. What</w:t>
      </w:r>
      <w:r>
        <w:rPr>
          <w:color w:val="3C3B3B"/>
          <w:spacing w:val="-5"/>
          <w:sz w:val="28"/>
        </w:rPr>
        <w:t xml:space="preserve"> </w:t>
      </w:r>
      <w:r>
        <w:rPr>
          <w:color w:val="3C3B3B"/>
          <w:sz w:val="28"/>
        </w:rPr>
        <w:t>do</w:t>
      </w:r>
      <w:r>
        <w:rPr>
          <w:color w:val="3C3B3B"/>
          <w:spacing w:val="-5"/>
          <w:sz w:val="28"/>
        </w:rPr>
        <w:t xml:space="preserve"> </w:t>
      </w:r>
      <w:r>
        <w:rPr>
          <w:color w:val="3C3B3B"/>
          <w:sz w:val="28"/>
        </w:rPr>
        <w:t>the</w:t>
      </w:r>
      <w:r>
        <w:rPr>
          <w:color w:val="3C3B3B"/>
          <w:spacing w:val="-6"/>
          <w:sz w:val="28"/>
        </w:rPr>
        <w:t xml:space="preserve"> </w:t>
      </w:r>
      <w:r>
        <w:rPr>
          <w:color w:val="3C3B3B"/>
          <w:sz w:val="28"/>
        </w:rPr>
        <w:t>Universal</w:t>
      </w:r>
      <w:r>
        <w:rPr>
          <w:color w:val="3C3B3B"/>
          <w:spacing w:val="-10"/>
          <w:sz w:val="28"/>
        </w:rPr>
        <w:t xml:space="preserve"> </w:t>
      </w:r>
      <w:r>
        <w:rPr>
          <w:color w:val="3C3B3B"/>
          <w:sz w:val="28"/>
        </w:rPr>
        <w:t>Test</w:t>
      </w:r>
      <w:r>
        <w:rPr>
          <w:color w:val="3C3B3B"/>
          <w:spacing w:val="-5"/>
          <w:sz w:val="28"/>
        </w:rPr>
        <w:t xml:space="preserve"> </w:t>
      </w:r>
      <w:r>
        <w:rPr>
          <w:color w:val="3C3B3B"/>
          <w:sz w:val="28"/>
        </w:rPr>
        <w:t>and</w:t>
      </w:r>
      <w:r>
        <w:rPr>
          <w:color w:val="3C3B3B"/>
          <w:spacing w:val="-10"/>
          <w:sz w:val="28"/>
        </w:rPr>
        <w:t xml:space="preserve"> </w:t>
      </w:r>
      <w:r>
        <w:rPr>
          <w:color w:val="3C3B3B"/>
          <w:sz w:val="28"/>
        </w:rPr>
        <w:t>Treat</w:t>
      </w:r>
      <w:r>
        <w:rPr>
          <w:color w:val="3C3B3B"/>
          <w:spacing w:val="-5"/>
          <w:sz w:val="28"/>
        </w:rPr>
        <w:t xml:space="preserve"> </w:t>
      </w:r>
      <w:r>
        <w:rPr>
          <w:color w:val="3C3B3B"/>
          <w:sz w:val="28"/>
        </w:rPr>
        <w:t>trials</w:t>
      </w:r>
      <w:r>
        <w:rPr>
          <w:color w:val="3C3B3B"/>
          <w:spacing w:val="-5"/>
          <w:sz w:val="28"/>
        </w:rPr>
        <w:t xml:space="preserve"> </w:t>
      </w:r>
      <w:r>
        <w:rPr>
          <w:color w:val="3C3B3B"/>
          <w:sz w:val="28"/>
        </w:rPr>
        <w:t>tell</w:t>
      </w:r>
      <w:r>
        <w:rPr>
          <w:color w:val="3C3B3B"/>
          <w:spacing w:val="-5"/>
          <w:sz w:val="28"/>
        </w:rPr>
        <w:t xml:space="preserve"> </w:t>
      </w:r>
      <w:r>
        <w:rPr>
          <w:color w:val="3C3B3B"/>
          <w:sz w:val="28"/>
        </w:rPr>
        <w:t>us</w:t>
      </w:r>
      <w:r>
        <w:rPr>
          <w:color w:val="3C3B3B"/>
          <w:spacing w:val="-5"/>
          <w:sz w:val="28"/>
        </w:rPr>
        <w:t xml:space="preserve"> </w:t>
      </w:r>
      <w:r>
        <w:rPr>
          <w:color w:val="3C3B3B"/>
          <w:sz w:val="28"/>
        </w:rPr>
        <w:t>about</w:t>
      </w:r>
      <w:r>
        <w:rPr>
          <w:color w:val="3C3B3B"/>
          <w:spacing w:val="-6"/>
          <w:sz w:val="28"/>
        </w:rPr>
        <w:t xml:space="preserve"> </w:t>
      </w:r>
      <w:r>
        <w:rPr>
          <w:color w:val="3C3B3B"/>
          <w:sz w:val="28"/>
        </w:rPr>
        <w:t>the</w:t>
      </w:r>
      <w:r>
        <w:rPr>
          <w:color w:val="3C3B3B"/>
          <w:spacing w:val="-6"/>
          <w:sz w:val="28"/>
        </w:rPr>
        <w:t xml:space="preserve"> </w:t>
      </w:r>
      <w:r>
        <w:rPr>
          <w:color w:val="3C3B3B"/>
          <w:sz w:val="28"/>
        </w:rPr>
        <w:t>path</w:t>
      </w:r>
      <w:r>
        <w:rPr>
          <w:color w:val="3C3B3B"/>
          <w:spacing w:val="-5"/>
          <w:sz w:val="28"/>
        </w:rPr>
        <w:t xml:space="preserve"> </w:t>
      </w:r>
      <w:r>
        <w:rPr>
          <w:color w:val="3C3B3B"/>
          <w:sz w:val="28"/>
        </w:rPr>
        <w:t>to</w:t>
      </w:r>
      <w:r>
        <w:rPr>
          <w:color w:val="3C3B3B"/>
          <w:spacing w:val="-5"/>
          <w:sz w:val="28"/>
        </w:rPr>
        <w:t xml:space="preserve"> </w:t>
      </w:r>
      <w:r>
        <w:rPr>
          <w:color w:val="3C3B3B"/>
          <w:sz w:val="28"/>
        </w:rPr>
        <w:t>HIV</w:t>
      </w:r>
      <w:r>
        <w:rPr>
          <w:color w:val="3C3B3B"/>
          <w:spacing w:val="-10"/>
          <w:sz w:val="28"/>
        </w:rPr>
        <w:t xml:space="preserve"> </w:t>
      </w:r>
      <w:r>
        <w:rPr>
          <w:color w:val="3C3B3B"/>
          <w:sz w:val="28"/>
        </w:rPr>
        <w:t>epidemic control? J Int AIDS Soc. 2020;23(2):e25455.</w:t>
      </w:r>
    </w:p>
    <w:p w14:paraId="60131887" w14:textId="77777777" w:rsidR="004E457E" w:rsidRDefault="004E457E">
      <w:pPr>
        <w:rPr>
          <w:sz w:val="28"/>
        </w:rPr>
        <w:sectPr w:rsidR="004E457E">
          <w:pgSz w:w="12240" w:h="15840"/>
          <w:pgMar w:top="980" w:right="920" w:bottom="280" w:left="1040" w:header="714" w:footer="0" w:gutter="0"/>
          <w:cols w:space="720"/>
        </w:sectPr>
      </w:pPr>
    </w:p>
    <w:p w14:paraId="57A0DEA4" w14:textId="77777777" w:rsidR="004E457E" w:rsidRDefault="004E457E">
      <w:pPr>
        <w:pStyle w:val="BodyText"/>
        <w:spacing w:before="11"/>
        <w:rPr>
          <w:sz w:val="29"/>
        </w:rPr>
      </w:pPr>
    </w:p>
    <w:p w14:paraId="518A0D1F" w14:textId="77777777" w:rsidR="004E457E" w:rsidRDefault="00EA0C9A">
      <w:pPr>
        <w:pStyle w:val="ListParagraph"/>
        <w:numPr>
          <w:ilvl w:val="0"/>
          <w:numId w:val="2"/>
        </w:numPr>
        <w:tabs>
          <w:tab w:val="left" w:pos="805"/>
        </w:tabs>
        <w:spacing w:before="88"/>
        <w:ind w:right="674" w:firstLine="0"/>
        <w:rPr>
          <w:sz w:val="28"/>
        </w:rPr>
      </w:pPr>
      <w:r>
        <w:rPr>
          <w:color w:val="3C3B3B"/>
          <w:sz w:val="28"/>
        </w:rPr>
        <w:t>World</w:t>
      </w:r>
      <w:r>
        <w:rPr>
          <w:color w:val="3C3B3B"/>
          <w:spacing w:val="-10"/>
          <w:sz w:val="28"/>
        </w:rPr>
        <w:t xml:space="preserve"> </w:t>
      </w:r>
      <w:r>
        <w:rPr>
          <w:color w:val="3C3B3B"/>
          <w:sz w:val="28"/>
        </w:rPr>
        <w:t>Bank</w:t>
      </w:r>
      <w:r>
        <w:rPr>
          <w:color w:val="3C3B3B"/>
          <w:spacing w:val="-10"/>
          <w:sz w:val="28"/>
        </w:rPr>
        <w:t xml:space="preserve"> </w:t>
      </w:r>
      <w:r>
        <w:rPr>
          <w:color w:val="3C3B3B"/>
          <w:sz w:val="28"/>
        </w:rPr>
        <w:t>Group.</w:t>
      </w:r>
      <w:r>
        <w:rPr>
          <w:color w:val="3C3B3B"/>
          <w:spacing w:val="-10"/>
          <w:sz w:val="28"/>
        </w:rPr>
        <w:t xml:space="preserve"> </w:t>
      </w:r>
      <w:r>
        <w:rPr>
          <w:color w:val="3C3B3B"/>
          <w:sz w:val="28"/>
        </w:rPr>
        <w:t>Global</w:t>
      </w:r>
      <w:r>
        <w:rPr>
          <w:color w:val="3C3B3B"/>
          <w:spacing w:val="-10"/>
          <w:sz w:val="28"/>
        </w:rPr>
        <w:t xml:space="preserve"> </w:t>
      </w:r>
      <w:r>
        <w:rPr>
          <w:color w:val="3C3B3B"/>
          <w:sz w:val="28"/>
        </w:rPr>
        <w:t>economic</w:t>
      </w:r>
      <w:r>
        <w:rPr>
          <w:color w:val="3C3B3B"/>
          <w:spacing w:val="-10"/>
          <w:sz w:val="28"/>
        </w:rPr>
        <w:t xml:space="preserve"> </w:t>
      </w:r>
      <w:r>
        <w:rPr>
          <w:color w:val="3C3B3B"/>
          <w:sz w:val="28"/>
        </w:rPr>
        <w:t>prospects.</w:t>
      </w:r>
      <w:r>
        <w:rPr>
          <w:color w:val="3C3B3B"/>
          <w:spacing w:val="-10"/>
          <w:sz w:val="28"/>
        </w:rPr>
        <w:t xml:space="preserve"> </w:t>
      </w:r>
      <w:r>
        <w:rPr>
          <w:color w:val="3C3B3B"/>
          <w:sz w:val="28"/>
        </w:rPr>
        <w:t>June</w:t>
      </w:r>
      <w:r>
        <w:rPr>
          <w:color w:val="3C3B3B"/>
          <w:spacing w:val="-10"/>
          <w:sz w:val="28"/>
        </w:rPr>
        <w:t xml:space="preserve"> </w:t>
      </w:r>
      <w:r>
        <w:rPr>
          <w:color w:val="3C3B3B"/>
          <w:sz w:val="28"/>
        </w:rPr>
        <w:t>2020.</w:t>
      </w:r>
      <w:r>
        <w:rPr>
          <w:color w:val="3C3B3B"/>
          <w:spacing w:val="-15"/>
          <w:sz w:val="28"/>
        </w:rPr>
        <w:t xml:space="preserve"> </w:t>
      </w:r>
      <w:r>
        <w:rPr>
          <w:color w:val="3C3B3B"/>
          <w:sz w:val="28"/>
        </w:rPr>
        <w:t>Washington</w:t>
      </w:r>
      <w:r>
        <w:rPr>
          <w:color w:val="3C3B3B"/>
          <w:spacing w:val="-10"/>
          <w:sz w:val="28"/>
        </w:rPr>
        <w:t xml:space="preserve"> </w:t>
      </w:r>
      <w:r>
        <w:rPr>
          <w:color w:val="3C3B3B"/>
          <w:sz w:val="28"/>
        </w:rPr>
        <w:t xml:space="preserve">(DC): The World Bank; 2020 (https://openknowledge.worldbank.org/bitstream/handle/ </w:t>
      </w:r>
      <w:r>
        <w:rPr>
          <w:color w:val="3C3B3B"/>
          <w:spacing w:val="-2"/>
          <w:sz w:val="28"/>
        </w:rPr>
        <w:t>10986/33748/9781464815539.pdf).</w:t>
      </w:r>
    </w:p>
    <w:p w14:paraId="38264C68" w14:textId="77777777" w:rsidR="004E457E" w:rsidRDefault="004E457E">
      <w:pPr>
        <w:pStyle w:val="BodyText"/>
        <w:spacing w:before="4"/>
        <w:rPr>
          <w:sz w:val="27"/>
        </w:rPr>
      </w:pPr>
    </w:p>
    <w:p w14:paraId="304E0C12" w14:textId="77777777" w:rsidR="004E457E" w:rsidRDefault="00EA0C9A">
      <w:pPr>
        <w:pStyle w:val="ListParagraph"/>
        <w:numPr>
          <w:ilvl w:val="0"/>
          <w:numId w:val="2"/>
        </w:numPr>
        <w:tabs>
          <w:tab w:val="left" w:pos="820"/>
        </w:tabs>
        <w:ind w:right="538" w:firstLine="0"/>
        <w:rPr>
          <w:sz w:val="28"/>
        </w:rPr>
      </w:pPr>
      <w:r>
        <w:rPr>
          <w:color w:val="3C3B3B"/>
          <w:sz w:val="28"/>
        </w:rPr>
        <w:t>Corona</w:t>
      </w:r>
      <w:r>
        <w:rPr>
          <w:color w:val="3C3B3B"/>
          <w:sz w:val="28"/>
        </w:rPr>
        <w:t>virus.</w:t>
      </w:r>
      <w:r>
        <w:rPr>
          <w:color w:val="3C3B3B"/>
          <w:spacing w:val="-8"/>
          <w:sz w:val="28"/>
        </w:rPr>
        <w:t xml:space="preserve"> </w:t>
      </w:r>
      <w:r>
        <w:rPr>
          <w:color w:val="3C3B3B"/>
          <w:sz w:val="28"/>
        </w:rPr>
        <w:t>In:</w:t>
      </w:r>
      <w:r>
        <w:rPr>
          <w:color w:val="3C3B3B"/>
          <w:spacing w:val="-9"/>
          <w:sz w:val="28"/>
        </w:rPr>
        <w:t xml:space="preserve"> </w:t>
      </w:r>
      <w:r>
        <w:rPr>
          <w:color w:val="3C3B3B"/>
          <w:sz w:val="28"/>
        </w:rPr>
        <w:t>who.int</w:t>
      </w:r>
      <w:r>
        <w:rPr>
          <w:color w:val="3C3B3B"/>
          <w:spacing w:val="-9"/>
          <w:sz w:val="28"/>
        </w:rPr>
        <w:t xml:space="preserve"> </w:t>
      </w:r>
      <w:r>
        <w:rPr>
          <w:color w:val="3C3B3B"/>
          <w:sz w:val="28"/>
        </w:rPr>
        <w:t>[Internet].</w:t>
      </w:r>
      <w:r>
        <w:rPr>
          <w:color w:val="3C3B3B"/>
          <w:spacing w:val="-8"/>
          <w:sz w:val="28"/>
        </w:rPr>
        <w:t xml:space="preserve"> </w:t>
      </w:r>
      <w:r>
        <w:rPr>
          <w:color w:val="3C3B3B"/>
          <w:sz w:val="28"/>
        </w:rPr>
        <w:t>Geneva:</w:t>
      </w:r>
      <w:r>
        <w:rPr>
          <w:color w:val="3C3B3B"/>
          <w:spacing w:val="-14"/>
          <w:sz w:val="28"/>
        </w:rPr>
        <w:t xml:space="preserve"> </w:t>
      </w:r>
      <w:r>
        <w:rPr>
          <w:color w:val="3C3B3B"/>
          <w:sz w:val="28"/>
        </w:rPr>
        <w:t>WHO;</w:t>
      </w:r>
      <w:r>
        <w:rPr>
          <w:color w:val="3C3B3B"/>
          <w:spacing w:val="-8"/>
          <w:sz w:val="28"/>
        </w:rPr>
        <w:t xml:space="preserve"> </w:t>
      </w:r>
      <w:r>
        <w:rPr>
          <w:color w:val="3C3B3B"/>
          <w:sz w:val="28"/>
        </w:rPr>
        <w:t>2020</w:t>
      </w:r>
      <w:r>
        <w:rPr>
          <w:color w:val="3C3B3B"/>
          <w:spacing w:val="-8"/>
          <w:sz w:val="28"/>
        </w:rPr>
        <w:t xml:space="preserve"> </w:t>
      </w:r>
      <w:r>
        <w:rPr>
          <w:color w:val="3C3B3B"/>
          <w:sz w:val="28"/>
        </w:rPr>
        <w:t>(https://</w:t>
      </w:r>
      <w:hyperlink r:id="rId95">
        <w:r>
          <w:rPr>
            <w:color w:val="3C3B3B"/>
            <w:sz w:val="28"/>
          </w:rPr>
          <w:t>www.who.int/</w:t>
        </w:r>
      </w:hyperlink>
      <w:r>
        <w:rPr>
          <w:color w:val="3C3B3B"/>
          <w:sz w:val="28"/>
        </w:rPr>
        <w:t xml:space="preserve"> </w:t>
      </w:r>
      <w:r>
        <w:rPr>
          <w:color w:val="3C3B3B"/>
          <w:spacing w:val="-2"/>
          <w:sz w:val="28"/>
        </w:rPr>
        <w:t>health-topics/coronavirus#tab=tab_1).</w:t>
      </w:r>
    </w:p>
    <w:p w14:paraId="3D31E3A8" w14:textId="77777777" w:rsidR="004E457E" w:rsidRDefault="004E457E">
      <w:pPr>
        <w:pStyle w:val="BodyText"/>
        <w:spacing w:before="5"/>
        <w:rPr>
          <w:sz w:val="27"/>
        </w:rPr>
      </w:pPr>
    </w:p>
    <w:p w14:paraId="3DF78B0F" w14:textId="77777777" w:rsidR="004E457E" w:rsidRDefault="00EA0C9A">
      <w:pPr>
        <w:pStyle w:val="ListParagraph"/>
        <w:numPr>
          <w:ilvl w:val="0"/>
          <w:numId w:val="2"/>
        </w:numPr>
        <w:tabs>
          <w:tab w:val="left" w:pos="820"/>
        </w:tabs>
        <w:ind w:right="878" w:firstLine="0"/>
        <w:rPr>
          <w:sz w:val="28"/>
        </w:rPr>
      </w:pPr>
      <w:r>
        <w:rPr>
          <w:color w:val="3C3B3B"/>
          <w:sz w:val="28"/>
        </w:rPr>
        <w:t>UN chief calls for domestic violence “ceasefire” amid “horrifying global surge.”</w:t>
      </w:r>
      <w:r>
        <w:rPr>
          <w:color w:val="3C3B3B"/>
          <w:spacing w:val="-10"/>
          <w:sz w:val="28"/>
        </w:rPr>
        <w:t xml:space="preserve"> </w:t>
      </w:r>
      <w:r>
        <w:rPr>
          <w:color w:val="3C3B3B"/>
          <w:sz w:val="28"/>
        </w:rPr>
        <w:t>In:</w:t>
      </w:r>
      <w:r>
        <w:rPr>
          <w:color w:val="3C3B3B"/>
          <w:spacing w:val="-7"/>
          <w:sz w:val="28"/>
        </w:rPr>
        <w:t xml:space="preserve"> </w:t>
      </w:r>
      <w:r>
        <w:rPr>
          <w:color w:val="3C3B3B"/>
          <w:sz w:val="28"/>
        </w:rPr>
        <w:t>UN</w:t>
      </w:r>
      <w:r>
        <w:rPr>
          <w:color w:val="3C3B3B"/>
          <w:spacing w:val="-6"/>
          <w:sz w:val="28"/>
        </w:rPr>
        <w:t xml:space="preserve"> </w:t>
      </w:r>
      <w:r>
        <w:rPr>
          <w:color w:val="3C3B3B"/>
          <w:sz w:val="28"/>
        </w:rPr>
        <w:t>News</w:t>
      </w:r>
      <w:r>
        <w:rPr>
          <w:color w:val="3C3B3B"/>
          <w:spacing w:val="-6"/>
          <w:sz w:val="28"/>
        </w:rPr>
        <w:t xml:space="preserve"> </w:t>
      </w:r>
      <w:r>
        <w:rPr>
          <w:color w:val="3C3B3B"/>
          <w:sz w:val="28"/>
        </w:rPr>
        <w:t>[Internet].</w:t>
      </w:r>
      <w:r>
        <w:rPr>
          <w:color w:val="3C3B3B"/>
          <w:spacing w:val="-6"/>
          <w:sz w:val="28"/>
        </w:rPr>
        <w:t xml:space="preserve"> </w:t>
      </w:r>
      <w:r>
        <w:rPr>
          <w:color w:val="3C3B3B"/>
          <w:sz w:val="28"/>
        </w:rPr>
        <w:t>6</w:t>
      </w:r>
      <w:r>
        <w:rPr>
          <w:color w:val="3C3B3B"/>
          <w:spacing w:val="-18"/>
          <w:sz w:val="28"/>
        </w:rPr>
        <w:t xml:space="preserve"> </w:t>
      </w:r>
      <w:r>
        <w:rPr>
          <w:color w:val="3C3B3B"/>
          <w:sz w:val="28"/>
        </w:rPr>
        <w:t>April</w:t>
      </w:r>
      <w:r>
        <w:rPr>
          <w:color w:val="3C3B3B"/>
          <w:spacing w:val="-6"/>
          <w:sz w:val="28"/>
        </w:rPr>
        <w:t xml:space="preserve"> </w:t>
      </w:r>
      <w:r>
        <w:rPr>
          <w:color w:val="3C3B3B"/>
          <w:sz w:val="28"/>
        </w:rPr>
        <w:t>2020.</w:t>
      </w:r>
      <w:r>
        <w:rPr>
          <w:color w:val="3C3B3B"/>
          <w:spacing w:val="-6"/>
          <w:sz w:val="28"/>
        </w:rPr>
        <w:t xml:space="preserve"> </w:t>
      </w:r>
      <w:r>
        <w:rPr>
          <w:color w:val="3C3B3B"/>
          <w:sz w:val="28"/>
        </w:rPr>
        <w:t>New</w:t>
      </w:r>
      <w:r>
        <w:rPr>
          <w:color w:val="3C3B3B"/>
          <w:spacing w:val="-16"/>
          <w:sz w:val="28"/>
        </w:rPr>
        <w:t xml:space="preserve"> </w:t>
      </w:r>
      <w:r>
        <w:rPr>
          <w:color w:val="3C3B3B"/>
          <w:sz w:val="28"/>
        </w:rPr>
        <w:t>York:</w:t>
      </w:r>
      <w:r>
        <w:rPr>
          <w:color w:val="3C3B3B"/>
          <w:spacing w:val="-7"/>
          <w:sz w:val="28"/>
        </w:rPr>
        <w:t xml:space="preserve"> </w:t>
      </w:r>
      <w:r>
        <w:rPr>
          <w:color w:val="3C3B3B"/>
          <w:sz w:val="28"/>
        </w:rPr>
        <w:t>United</w:t>
      </w:r>
      <w:r>
        <w:rPr>
          <w:color w:val="3C3B3B"/>
          <w:spacing w:val="-6"/>
          <w:sz w:val="28"/>
        </w:rPr>
        <w:t xml:space="preserve"> </w:t>
      </w:r>
      <w:r>
        <w:rPr>
          <w:color w:val="3C3B3B"/>
          <w:sz w:val="28"/>
        </w:rPr>
        <w:t>Nations;</w:t>
      </w:r>
      <w:r>
        <w:rPr>
          <w:color w:val="3C3B3B"/>
          <w:spacing w:val="-6"/>
          <w:sz w:val="28"/>
        </w:rPr>
        <w:t xml:space="preserve"> </w:t>
      </w:r>
      <w:r>
        <w:rPr>
          <w:color w:val="3C3B3B"/>
          <w:sz w:val="28"/>
        </w:rPr>
        <w:t>c2020 (https://news.un.org/en/story/2020/04/1061052, accessed 11 June 2020).</w:t>
      </w:r>
    </w:p>
    <w:p w14:paraId="5C9E8EEC" w14:textId="77777777" w:rsidR="004E457E" w:rsidRDefault="004E457E">
      <w:pPr>
        <w:pStyle w:val="BodyText"/>
        <w:spacing w:before="4"/>
        <w:rPr>
          <w:sz w:val="27"/>
        </w:rPr>
      </w:pPr>
    </w:p>
    <w:p w14:paraId="49DDD0B8" w14:textId="77777777" w:rsidR="004E457E" w:rsidRDefault="00EA0C9A">
      <w:pPr>
        <w:pStyle w:val="ListParagraph"/>
        <w:numPr>
          <w:ilvl w:val="0"/>
          <w:numId w:val="2"/>
        </w:numPr>
        <w:tabs>
          <w:tab w:val="left" w:pos="820"/>
        </w:tabs>
        <w:ind w:right="839" w:firstLine="0"/>
        <w:rPr>
          <w:sz w:val="28"/>
        </w:rPr>
      </w:pPr>
      <w:r>
        <w:rPr>
          <w:color w:val="3C3B3B"/>
          <w:sz w:val="28"/>
        </w:rPr>
        <w:t>Education: from disruption to recovery. In: UNESCO [Internet]. Paris: UNESCO;</w:t>
      </w:r>
      <w:r>
        <w:rPr>
          <w:color w:val="3C3B3B"/>
          <w:spacing w:val="-11"/>
          <w:sz w:val="28"/>
        </w:rPr>
        <w:t xml:space="preserve"> </w:t>
      </w:r>
      <w:r>
        <w:rPr>
          <w:color w:val="3C3B3B"/>
          <w:sz w:val="28"/>
        </w:rPr>
        <w:t>c2019</w:t>
      </w:r>
      <w:r>
        <w:rPr>
          <w:color w:val="3C3B3B"/>
          <w:spacing w:val="-11"/>
          <w:sz w:val="28"/>
        </w:rPr>
        <w:t xml:space="preserve"> </w:t>
      </w:r>
      <w:r>
        <w:rPr>
          <w:color w:val="3C3B3B"/>
          <w:sz w:val="28"/>
        </w:rPr>
        <w:t>(https://en.unesco.org/covid19/educationresponse,</w:t>
      </w:r>
      <w:r>
        <w:rPr>
          <w:color w:val="3C3B3B"/>
          <w:spacing w:val="-11"/>
          <w:sz w:val="28"/>
        </w:rPr>
        <w:t xml:space="preserve"> </w:t>
      </w:r>
      <w:r>
        <w:rPr>
          <w:color w:val="3C3B3B"/>
          <w:sz w:val="28"/>
        </w:rPr>
        <w:t>accessed</w:t>
      </w:r>
      <w:r>
        <w:rPr>
          <w:color w:val="3C3B3B"/>
          <w:spacing w:val="-11"/>
          <w:sz w:val="28"/>
        </w:rPr>
        <w:t xml:space="preserve"> </w:t>
      </w:r>
      <w:r>
        <w:rPr>
          <w:color w:val="3C3B3B"/>
          <w:sz w:val="28"/>
        </w:rPr>
        <w:t>20 April 2020).</w:t>
      </w:r>
    </w:p>
    <w:p w14:paraId="5D9D0CA4" w14:textId="77777777" w:rsidR="004E457E" w:rsidRDefault="004E457E">
      <w:pPr>
        <w:pStyle w:val="BodyText"/>
        <w:spacing w:before="3"/>
        <w:rPr>
          <w:sz w:val="27"/>
        </w:rPr>
      </w:pPr>
    </w:p>
    <w:p w14:paraId="6CFADBB2" w14:textId="77777777" w:rsidR="004E457E" w:rsidRDefault="00EA0C9A">
      <w:pPr>
        <w:pStyle w:val="ListParagraph"/>
        <w:numPr>
          <w:ilvl w:val="0"/>
          <w:numId w:val="2"/>
        </w:numPr>
        <w:tabs>
          <w:tab w:val="left" w:pos="820"/>
        </w:tabs>
        <w:ind w:right="669" w:firstLine="0"/>
        <w:rPr>
          <w:sz w:val="28"/>
        </w:rPr>
      </w:pPr>
      <w:r>
        <w:rPr>
          <w:color w:val="3C3B3B"/>
          <w:sz w:val="28"/>
        </w:rPr>
        <w:t>Giannini</w:t>
      </w:r>
      <w:r>
        <w:rPr>
          <w:color w:val="3C3B3B"/>
          <w:spacing w:val="-2"/>
          <w:sz w:val="28"/>
        </w:rPr>
        <w:t xml:space="preserve"> </w:t>
      </w:r>
      <w:r>
        <w:rPr>
          <w:color w:val="3C3B3B"/>
          <w:sz w:val="28"/>
        </w:rPr>
        <w:t>S.</w:t>
      </w:r>
      <w:r>
        <w:rPr>
          <w:color w:val="3C3B3B"/>
          <w:spacing w:val="-1"/>
          <w:sz w:val="28"/>
        </w:rPr>
        <w:t xml:space="preserve"> </w:t>
      </w:r>
      <w:r>
        <w:rPr>
          <w:color w:val="3C3B3B"/>
          <w:sz w:val="28"/>
        </w:rPr>
        <w:t>COVID-</w:t>
      </w:r>
      <w:r>
        <w:rPr>
          <w:color w:val="3C3B3B"/>
          <w:sz w:val="28"/>
        </w:rPr>
        <w:t>19</w:t>
      </w:r>
      <w:r>
        <w:rPr>
          <w:color w:val="3C3B3B"/>
          <w:spacing w:val="-1"/>
          <w:sz w:val="28"/>
        </w:rPr>
        <w:t xml:space="preserve"> </w:t>
      </w:r>
      <w:r>
        <w:rPr>
          <w:color w:val="3C3B3B"/>
          <w:sz w:val="28"/>
        </w:rPr>
        <w:t>school</w:t>
      </w:r>
      <w:r>
        <w:rPr>
          <w:color w:val="3C3B3B"/>
          <w:spacing w:val="-2"/>
          <w:sz w:val="28"/>
        </w:rPr>
        <w:t xml:space="preserve"> </w:t>
      </w:r>
      <w:r>
        <w:rPr>
          <w:color w:val="3C3B3B"/>
          <w:sz w:val="28"/>
        </w:rPr>
        <w:t>closures</w:t>
      </w:r>
      <w:r>
        <w:rPr>
          <w:color w:val="3C3B3B"/>
          <w:spacing w:val="-1"/>
          <w:sz w:val="28"/>
        </w:rPr>
        <w:t xml:space="preserve"> </w:t>
      </w:r>
      <w:r>
        <w:rPr>
          <w:color w:val="3C3B3B"/>
          <w:sz w:val="28"/>
        </w:rPr>
        <w:t>around</w:t>
      </w:r>
      <w:r>
        <w:rPr>
          <w:color w:val="3C3B3B"/>
          <w:spacing w:val="-1"/>
          <w:sz w:val="28"/>
        </w:rPr>
        <w:t xml:space="preserve"> </w:t>
      </w:r>
      <w:r>
        <w:rPr>
          <w:color w:val="3C3B3B"/>
          <w:sz w:val="28"/>
        </w:rPr>
        <w:t>the</w:t>
      </w:r>
      <w:r>
        <w:rPr>
          <w:color w:val="3C3B3B"/>
          <w:spacing w:val="-2"/>
          <w:sz w:val="28"/>
        </w:rPr>
        <w:t xml:space="preserve"> </w:t>
      </w:r>
      <w:r>
        <w:rPr>
          <w:color w:val="3C3B3B"/>
          <w:sz w:val="28"/>
        </w:rPr>
        <w:t>world</w:t>
      </w:r>
      <w:r>
        <w:rPr>
          <w:color w:val="3C3B3B"/>
          <w:spacing w:val="-1"/>
          <w:sz w:val="28"/>
        </w:rPr>
        <w:t xml:space="preserve"> </w:t>
      </w:r>
      <w:r>
        <w:rPr>
          <w:color w:val="3C3B3B"/>
          <w:sz w:val="28"/>
        </w:rPr>
        <w:t>will</w:t>
      </w:r>
      <w:r>
        <w:rPr>
          <w:color w:val="3C3B3B"/>
          <w:spacing w:val="-1"/>
          <w:sz w:val="28"/>
        </w:rPr>
        <w:t xml:space="preserve"> </w:t>
      </w:r>
      <w:r>
        <w:rPr>
          <w:color w:val="3C3B3B"/>
          <w:sz w:val="28"/>
        </w:rPr>
        <w:t>hit</w:t>
      </w:r>
      <w:r>
        <w:rPr>
          <w:color w:val="3C3B3B"/>
          <w:spacing w:val="-1"/>
          <w:sz w:val="28"/>
        </w:rPr>
        <w:t xml:space="preserve"> </w:t>
      </w:r>
      <w:r>
        <w:rPr>
          <w:color w:val="3C3B3B"/>
          <w:sz w:val="28"/>
        </w:rPr>
        <w:t>girls</w:t>
      </w:r>
      <w:r>
        <w:rPr>
          <w:color w:val="3C3B3B"/>
          <w:spacing w:val="-1"/>
          <w:sz w:val="28"/>
        </w:rPr>
        <w:t xml:space="preserve"> </w:t>
      </w:r>
      <w:r>
        <w:rPr>
          <w:color w:val="3C3B3B"/>
          <w:sz w:val="28"/>
        </w:rPr>
        <w:t xml:space="preserve">hardest. In: UNESCO [Internet]. 31 March 2020. Paris: UNESCO; c2019 (https:// </w:t>
      </w:r>
      <w:r>
        <w:rPr>
          <w:color w:val="3C3B3B"/>
          <w:spacing w:val="-2"/>
          <w:sz w:val="28"/>
        </w:rPr>
        <w:t xml:space="preserve">en.unesco.org/news/covid-19-school-closures-around-world-will-hit-girls-hardest, </w:t>
      </w:r>
      <w:r>
        <w:rPr>
          <w:color w:val="3C3B3B"/>
          <w:sz w:val="28"/>
        </w:rPr>
        <w:t>accessed 20 April 2020).</w:t>
      </w:r>
    </w:p>
    <w:p w14:paraId="6ECB3FFC" w14:textId="77777777" w:rsidR="004E457E" w:rsidRDefault="004E457E">
      <w:pPr>
        <w:pStyle w:val="BodyText"/>
        <w:spacing w:before="2"/>
        <w:rPr>
          <w:sz w:val="27"/>
        </w:rPr>
      </w:pPr>
    </w:p>
    <w:p w14:paraId="06629E5C" w14:textId="77777777" w:rsidR="004E457E" w:rsidRDefault="00EA0C9A">
      <w:pPr>
        <w:pStyle w:val="ListParagraph"/>
        <w:numPr>
          <w:ilvl w:val="0"/>
          <w:numId w:val="2"/>
        </w:numPr>
        <w:tabs>
          <w:tab w:val="left" w:pos="820"/>
        </w:tabs>
        <w:ind w:right="582" w:firstLine="0"/>
        <w:rPr>
          <w:sz w:val="28"/>
        </w:rPr>
      </w:pPr>
      <w:r>
        <w:rPr>
          <w:color w:val="3C3B3B"/>
          <w:sz w:val="28"/>
        </w:rPr>
        <w:t>Girls’</w:t>
      </w:r>
      <w:r>
        <w:rPr>
          <w:color w:val="3C3B3B"/>
          <w:spacing w:val="-11"/>
          <w:sz w:val="28"/>
        </w:rPr>
        <w:t xml:space="preserve"> </w:t>
      </w:r>
      <w:r>
        <w:rPr>
          <w:color w:val="3C3B3B"/>
          <w:sz w:val="28"/>
        </w:rPr>
        <w:t>education and</w:t>
      </w:r>
      <w:r>
        <w:rPr>
          <w:color w:val="3C3B3B"/>
          <w:sz w:val="28"/>
        </w:rPr>
        <w:t xml:space="preserve"> COVID-19: what past shocks can teach us about mitigating</w:t>
      </w:r>
      <w:r>
        <w:rPr>
          <w:color w:val="3C3B3B"/>
          <w:spacing w:val="-6"/>
          <w:sz w:val="28"/>
        </w:rPr>
        <w:t xml:space="preserve"> </w:t>
      </w:r>
      <w:r>
        <w:rPr>
          <w:color w:val="3C3B3B"/>
          <w:sz w:val="28"/>
        </w:rPr>
        <w:t>the</w:t>
      </w:r>
      <w:r>
        <w:rPr>
          <w:color w:val="3C3B3B"/>
          <w:spacing w:val="-7"/>
          <w:sz w:val="28"/>
        </w:rPr>
        <w:t xml:space="preserve"> </w:t>
      </w:r>
      <w:r>
        <w:rPr>
          <w:color w:val="3C3B3B"/>
          <w:sz w:val="28"/>
        </w:rPr>
        <w:t>impact</w:t>
      </w:r>
      <w:r>
        <w:rPr>
          <w:color w:val="3C3B3B"/>
          <w:spacing w:val="-6"/>
          <w:sz w:val="28"/>
        </w:rPr>
        <w:t xml:space="preserve"> </w:t>
      </w:r>
      <w:r>
        <w:rPr>
          <w:color w:val="3C3B3B"/>
          <w:sz w:val="28"/>
        </w:rPr>
        <w:t>of</w:t>
      </w:r>
      <w:r>
        <w:rPr>
          <w:color w:val="3C3B3B"/>
          <w:spacing w:val="-6"/>
          <w:sz w:val="28"/>
        </w:rPr>
        <w:t xml:space="preserve"> </w:t>
      </w:r>
      <w:r>
        <w:rPr>
          <w:color w:val="3C3B3B"/>
          <w:sz w:val="28"/>
        </w:rPr>
        <w:t>pandemics.</w:t>
      </w:r>
      <w:r>
        <w:rPr>
          <w:color w:val="3C3B3B"/>
          <w:spacing w:val="-12"/>
          <w:sz w:val="28"/>
        </w:rPr>
        <w:t xml:space="preserve"> </w:t>
      </w:r>
      <w:r>
        <w:rPr>
          <w:color w:val="3C3B3B"/>
          <w:sz w:val="28"/>
        </w:rPr>
        <w:t>Washington</w:t>
      </w:r>
      <w:r>
        <w:rPr>
          <w:color w:val="3C3B3B"/>
          <w:spacing w:val="-6"/>
          <w:sz w:val="28"/>
        </w:rPr>
        <w:t xml:space="preserve"> </w:t>
      </w:r>
      <w:r>
        <w:rPr>
          <w:color w:val="3C3B3B"/>
          <w:sz w:val="28"/>
        </w:rPr>
        <w:t>(DC):</w:t>
      </w:r>
      <w:r>
        <w:rPr>
          <w:color w:val="3C3B3B"/>
          <w:spacing w:val="-7"/>
          <w:sz w:val="28"/>
        </w:rPr>
        <w:t xml:space="preserve"> </w:t>
      </w:r>
      <w:r>
        <w:rPr>
          <w:color w:val="3C3B3B"/>
          <w:sz w:val="28"/>
        </w:rPr>
        <w:t>Malala</w:t>
      </w:r>
      <w:r>
        <w:rPr>
          <w:color w:val="3C3B3B"/>
          <w:spacing w:val="-7"/>
          <w:sz w:val="28"/>
        </w:rPr>
        <w:t xml:space="preserve"> </w:t>
      </w:r>
      <w:r>
        <w:rPr>
          <w:color w:val="3C3B3B"/>
          <w:sz w:val="28"/>
        </w:rPr>
        <w:t>Fund;</w:t>
      </w:r>
      <w:r>
        <w:rPr>
          <w:color w:val="3C3B3B"/>
          <w:spacing w:val="-7"/>
          <w:sz w:val="28"/>
        </w:rPr>
        <w:t xml:space="preserve"> </w:t>
      </w:r>
      <w:r>
        <w:rPr>
          <w:color w:val="3C3B3B"/>
          <w:sz w:val="28"/>
        </w:rPr>
        <w:t>2020</w:t>
      </w:r>
      <w:r>
        <w:rPr>
          <w:color w:val="3C3B3B"/>
          <w:spacing w:val="-6"/>
          <w:sz w:val="28"/>
        </w:rPr>
        <w:t xml:space="preserve"> </w:t>
      </w:r>
      <w:r>
        <w:rPr>
          <w:color w:val="3C3B3B"/>
          <w:sz w:val="28"/>
        </w:rPr>
        <w:t xml:space="preserve">(https:// </w:t>
      </w:r>
      <w:r>
        <w:rPr>
          <w:color w:val="3C3B3B"/>
          <w:spacing w:val="-2"/>
          <w:sz w:val="28"/>
        </w:rPr>
        <w:t xml:space="preserve">downloads.ctfassets.net/0oan5gk9rgbh/6TMYLYAcUpjhQpXLDgmdIa/ dd1c2ad08886723cbad85283d479de09 </w:t>
      </w:r>
      <w:r>
        <w:rPr>
          <w:color w:val="3C3B3B"/>
          <w:sz w:val="28"/>
        </w:rPr>
        <w:t xml:space="preserve">GirlsEducationandCOVID19_MalalaFund_04022020.pdf, accessed 20 April </w:t>
      </w:r>
      <w:r>
        <w:rPr>
          <w:color w:val="3C3B3B"/>
          <w:spacing w:val="-2"/>
          <w:sz w:val="28"/>
        </w:rPr>
        <w:t>2020).</w:t>
      </w:r>
    </w:p>
    <w:p w14:paraId="1061F3FC" w14:textId="77777777" w:rsidR="004E457E" w:rsidRDefault="004E457E">
      <w:pPr>
        <w:pStyle w:val="BodyText"/>
        <w:spacing w:before="9"/>
        <w:rPr>
          <w:sz w:val="26"/>
        </w:rPr>
      </w:pPr>
    </w:p>
    <w:p w14:paraId="18D9C5BE" w14:textId="77777777" w:rsidR="004E457E" w:rsidRDefault="00EA0C9A">
      <w:pPr>
        <w:pStyle w:val="ListParagraph"/>
        <w:numPr>
          <w:ilvl w:val="0"/>
          <w:numId w:val="2"/>
        </w:numPr>
        <w:tabs>
          <w:tab w:val="left" w:pos="820"/>
        </w:tabs>
        <w:ind w:right="646" w:firstLine="0"/>
        <w:rPr>
          <w:sz w:val="28"/>
        </w:rPr>
      </w:pPr>
      <w:r>
        <w:rPr>
          <w:color w:val="3C3B3B"/>
          <w:sz w:val="28"/>
        </w:rPr>
        <w:t>Joint letter to the</w:t>
      </w:r>
      <w:r>
        <w:rPr>
          <w:color w:val="3C3B3B"/>
          <w:spacing w:val="-9"/>
          <w:sz w:val="28"/>
        </w:rPr>
        <w:t xml:space="preserve"> </w:t>
      </w:r>
      <w:r>
        <w:rPr>
          <w:color w:val="3C3B3B"/>
          <w:sz w:val="28"/>
        </w:rPr>
        <w:t>African Union: the impact of COVID-19 on girls’</w:t>
      </w:r>
      <w:r>
        <w:rPr>
          <w:color w:val="3C3B3B"/>
          <w:spacing w:val="-15"/>
          <w:sz w:val="28"/>
        </w:rPr>
        <w:t xml:space="preserve"> </w:t>
      </w:r>
      <w:r>
        <w:rPr>
          <w:color w:val="3C3B3B"/>
          <w:sz w:val="28"/>
        </w:rPr>
        <w:t>education and chil</w:t>
      </w:r>
      <w:r>
        <w:rPr>
          <w:color w:val="3C3B3B"/>
          <w:sz w:val="28"/>
        </w:rPr>
        <w:t>d marriage. In: Girls Not Brides [Internet]. 30</w:t>
      </w:r>
      <w:r>
        <w:rPr>
          <w:color w:val="3C3B3B"/>
          <w:spacing w:val="-7"/>
          <w:sz w:val="28"/>
        </w:rPr>
        <w:t xml:space="preserve"> </w:t>
      </w:r>
      <w:r>
        <w:rPr>
          <w:color w:val="3C3B3B"/>
          <w:sz w:val="28"/>
        </w:rPr>
        <w:t>April 2020. London: Girls Not</w:t>
      </w:r>
      <w:r>
        <w:rPr>
          <w:color w:val="3C3B3B"/>
          <w:spacing w:val="-18"/>
          <w:sz w:val="28"/>
        </w:rPr>
        <w:t xml:space="preserve"> </w:t>
      </w:r>
      <w:r>
        <w:rPr>
          <w:color w:val="3C3B3B"/>
          <w:sz w:val="28"/>
        </w:rPr>
        <w:t>Brides;</w:t>
      </w:r>
      <w:r>
        <w:rPr>
          <w:color w:val="3C3B3B"/>
          <w:spacing w:val="-17"/>
          <w:sz w:val="28"/>
        </w:rPr>
        <w:t xml:space="preserve"> </w:t>
      </w:r>
      <w:r>
        <w:rPr>
          <w:color w:val="3C3B3B"/>
          <w:sz w:val="28"/>
        </w:rPr>
        <w:t>c2020</w:t>
      </w:r>
      <w:r>
        <w:rPr>
          <w:color w:val="3C3B3B"/>
          <w:spacing w:val="-18"/>
          <w:sz w:val="28"/>
        </w:rPr>
        <w:t xml:space="preserve"> </w:t>
      </w:r>
      <w:r>
        <w:rPr>
          <w:color w:val="3C3B3B"/>
          <w:sz w:val="28"/>
        </w:rPr>
        <w:t>(https://</w:t>
      </w:r>
      <w:hyperlink r:id="rId96">
        <w:r>
          <w:rPr>
            <w:color w:val="3C3B3B"/>
            <w:sz w:val="28"/>
          </w:rPr>
          <w:t>www.girlsnotbrides.org/joint-letter-to-the-africanunion-</w:t>
        </w:r>
      </w:hyperlink>
      <w:r>
        <w:rPr>
          <w:color w:val="3C3B3B"/>
          <w:sz w:val="28"/>
        </w:rPr>
        <w:t xml:space="preserve"> the-impact-of-c</w:t>
      </w:r>
      <w:r>
        <w:rPr>
          <w:color w:val="3C3B3B"/>
          <w:sz w:val="28"/>
        </w:rPr>
        <w:t>ovid-19/, accessed 12 June 2020).</w:t>
      </w:r>
    </w:p>
    <w:p w14:paraId="7583D087" w14:textId="77777777" w:rsidR="004E457E" w:rsidRDefault="004E457E">
      <w:pPr>
        <w:pStyle w:val="BodyText"/>
        <w:spacing w:before="2"/>
        <w:rPr>
          <w:sz w:val="27"/>
        </w:rPr>
      </w:pPr>
    </w:p>
    <w:p w14:paraId="5CE3C852" w14:textId="77777777" w:rsidR="004E457E" w:rsidRDefault="00EA0C9A">
      <w:pPr>
        <w:pStyle w:val="ListParagraph"/>
        <w:numPr>
          <w:ilvl w:val="0"/>
          <w:numId w:val="2"/>
        </w:numPr>
        <w:tabs>
          <w:tab w:val="left" w:pos="820"/>
        </w:tabs>
        <w:ind w:right="789" w:firstLine="0"/>
        <w:rPr>
          <w:sz w:val="28"/>
        </w:rPr>
      </w:pPr>
      <w:r>
        <w:rPr>
          <w:color w:val="3C3B3B"/>
          <w:sz w:val="28"/>
        </w:rPr>
        <w:t>Sex workers must not be left behind in the response to COVID-19. In: UNAIDS.org [Internet]. 8</w:t>
      </w:r>
      <w:r>
        <w:rPr>
          <w:color w:val="3C3B3B"/>
          <w:spacing w:val="-2"/>
          <w:sz w:val="28"/>
        </w:rPr>
        <w:t xml:space="preserve"> </w:t>
      </w:r>
      <w:r>
        <w:rPr>
          <w:color w:val="3C3B3B"/>
          <w:sz w:val="28"/>
        </w:rPr>
        <w:t xml:space="preserve">April 2020. Geneva: UNAIDS; c2020 (https:// </w:t>
      </w:r>
      <w:hyperlink r:id="rId97">
        <w:r>
          <w:rPr>
            <w:color w:val="3C3B3B"/>
            <w:spacing w:val="-2"/>
            <w:sz w:val="28"/>
          </w:rPr>
          <w:t>www.unaids.org/en/resources/presscentre/pressreleaseandstatementarchive/2020/</w:t>
        </w:r>
      </w:hyperlink>
      <w:r>
        <w:rPr>
          <w:color w:val="3C3B3B"/>
          <w:spacing w:val="-2"/>
          <w:sz w:val="28"/>
        </w:rPr>
        <w:t xml:space="preserve"> </w:t>
      </w:r>
      <w:r>
        <w:rPr>
          <w:color w:val="3C3B3B"/>
          <w:sz w:val="28"/>
        </w:rPr>
        <w:t>april/20200408_sex-workers-covid-19, accessed 12 June 2020).</w:t>
      </w:r>
    </w:p>
    <w:p w14:paraId="2988E69B" w14:textId="77777777" w:rsidR="004E457E" w:rsidRDefault="004E457E">
      <w:pPr>
        <w:pStyle w:val="BodyText"/>
        <w:spacing w:before="1"/>
        <w:rPr>
          <w:sz w:val="27"/>
        </w:rPr>
      </w:pPr>
    </w:p>
    <w:p w14:paraId="0403829B" w14:textId="77777777" w:rsidR="004E457E" w:rsidRDefault="00EA0C9A">
      <w:pPr>
        <w:pStyle w:val="ListParagraph"/>
        <w:numPr>
          <w:ilvl w:val="0"/>
          <w:numId w:val="2"/>
        </w:numPr>
        <w:tabs>
          <w:tab w:val="left" w:pos="820"/>
        </w:tabs>
        <w:spacing w:before="1"/>
        <w:ind w:right="888" w:firstLine="0"/>
        <w:rPr>
          <w:sz w:val="28"/>
        </w:rPr>
      </w:pPr>
      <w:r>
        <w:rPr>
          <w:color w:val="3C3B3B"/>
          <w:sz w:val="28"/>
        </w:rPr>
        <w:t>Mohan M. Coronavirus: They grabbed my breasts and said, “You’re not a woman.”</w:t>
      </w:r>
      <w:r>
        <w:rPr>
          <w:color w:val="3C3B3B"/>
          <w:spacing w:val="-5"/>
          <w:sz w:val="28"/>
        </w:rPr>
        <w:t xml:space="preserve"> </w:t>
      </w:r>
      <w:r>
        <w:rPr>
          <w:color w:val="3C3B3B"/>
          <w:sz w:val="28"/>
        </w:rPr>
        <w:t>In:</w:t>
      </w:r>
      <w:r>
        <w:rPr>
          <w:color w:val="3C3B3B"/>
          <w:spacing w:val="-5"/>
          <w:sz w:val="28"/>
        </w:rPr>
        <w:t xml:space="preserve"> </w:t>
      </w:r>
      <w:r>
        <w:rPr>
          <w:color w:val="3C3B3B"/>
          <w:sz w:val="28"/>
        </w:rPr>
        <w:t>BBC</w:t>
      </w:r>
      <w:r>
        <w:rPr>
          <w:color w:val="3C3B3B"/>
          <w:spacing w:val="-4"/>
          <w:sz w:val="28"/>
        </w:rPr>
        <w:t xml:space="preserve"> </w:t>
      </w:r>
      <w:r>
        <w:rPr>
          <w:color w:val="3C3B3B"/>
          <w:sz w:val="28"/>
        </w:rPr>
        <w:t>News</w:t>
      </w:r>
      <w:r>
        <w:rPr>
          <w:color w:val="3C3B3B"/>
          <w:spacing w:val="-4"/>
          <w:sz w:val="28"/>
        </w:rPr>
        <w:t xml:space="preserve"> </w:t>
      </w:r>
      <w:r>
        <w:rPr>
          <w:color w:val="3C3B3B"/>
          <w:sz w:val="28"/>
        </w:rPr>
        <w:t>[Internet].</w:t>
      </w:r>
      <w:r>
        <w:rPr>
          <w:color w:val="3C3B3B"/>
          <w:spacing w:val="-4"/>
          <w:sz w:val="28"/>
        </w:rPr>
        <w:t xml:space="preserve"> </w:t>
      </w:r>
      <w:r>
        <w:rPr>
          <w:color w:val="3C3B3B"/>
          <w:sz w:val="28"/>
        </w:rPr>
        <w:t>18</w:t>
      </w:r>
      <w:r>
        <w:rPr>
          <w:color w:val="3C3B3B"/>
          <w:spacing w:val="-4"/>
          <w:sz w:val="28"/>
        </w:rPr>
        <w:t xml:space="preserve"> </w:t>
      </w:r>
      <w:r>
        <w:rPr>
          <w:color w:val="3C3B3B"/>
          <w:sz w:val="28"/>
        </w:rPr>
        <w:t>May</w:t>
      </w:r>
      <w:r>
        <w:rPr>
          <w:color w:val="3C3B3B"/>
          <w:spacing w:val="-4"/>
          <w:sz w:val="28"/>
        </w:rPr>
        <w:t xml:space="preserve"> </w:t>
      </w:r>
      <w:r>
        <w:rPr>
          <w:color w:val="3C3B3B"/>
          <w:sz w:val="28"/>
        </w:rPr>
        <w:t>2020.</w:t>
      </w:r>
      <w:r>
        <w:rPr>
          <w:color w:val="3C3B3B"/>
          <w:spacing w:val="-4"/>
          <w:sz w:val="28"/>
        </w:rPr>
        <w:t xml:space="preserve"> </w:t>
      </w:r>
      <w:r>
        <w:rPr>
          <w:color w:val="3C3B3B"/>
          <w:sz w:val="28"/>
        </w:rPr>
        <w:t>London:</w:t>
      </w:r>
      <w:r>
        <w:rPr>
          <w:color w:val="3C3B3B"/>
          <w:spacing w:val="-5"/>
          <w:sz w:val="28"/>
        </w:rPr>
        <w:t xml:space="preserve"> </w:t>
      </w:r>
      <w:r>
        <w:rPr>
          <w:color w:val="3C3B3B"/>
          <w:sz w:val="28"/>
        </w:rPr>
        <w:t>BBC;</w:t>
      </w:r>
      <w:r>
        <w:rPr>
          <w:color w:val="3C3B3B"/>
          <w:spacing w:val="-5"/>
          <w:sz w:val="28"/>
        </w:rPr>
        <w:t xml:space="preserve"> </w:t>
      </w:r>
      <w:r>
        <w:rPr>
          <w:color w:val="3C3B3B"/>
          <w:sz w:val="28"/>
        </w:rPr>
        <w:t>c2020</w:t>
      </w:r>
      <w:r>
        <w:rPr>
          <w:color w:val="3C3B3B"/>
          <w:spacing w:val="-4"/>
          <w:sz w:val="28"/>
        </w:rPr>
        <w:t xml:space="preserve"> </w:t>
      </w:r>
      <w:r>
        <w:rPr>
          <w:color w:val="3C3B3B"/>
          <w:sz w:val="28"/>
        </w:rPr>
        <w:t xml:space="preserve">(https:// </w:t>
      </w:r>
      <w:hyperlink r:id="rId98">
        <w:r>
          <w:rPr>
            <w:color w:val="3C3B3B"/>
            <w:sz w:val="28"/>
          </w:rPr>
          <w:t>www.bbc.com/news/stories-52668174,</w:t>
        </w:r>
      </w:hyperlink>
      <w:r>
        <w:rPr>
          <w:color w:val="3C3B3B"/>
          <w:sz w:val="28"/>
        </w:rPr>
        <w:t xml:space="preserve"> accessed 18 May 2020).</w:t>
      </w:r>
    </w:p>
    <w:p w14:paraId="15B633ED" w14:textId="77777777" w:rsidR="004E457E" w:rsidRDefault="004E457E">
      <w:pPr>
        <w:rPr>
          <w:sz w:val="28"/>
        </w:rPr>
        <w:sectPr w:rsidR="004E457E">
          <w:pgSz w:w="12240" w:h="15840"/>
          <w:pgMar w:top="980" w:right="920" w:bottom="280" w:left="1040" w:header="714" w:footer="0" w:gutter="0"/>
          <w:cols w:space="720"/>
        </w:sectPr>
      </w:pPr>
    </w:p>
    <w:p w14:paraId="09F2C6BF" w14:textId="77777777" w:rsidR="004E457E" w:rsidRDefault="004E457E">
      <w:pPr>
        <w:pStyle w:val="BodyText"/>
        <w:rPr>
          <w:sz w:val="20"/>
        </w:rPr>
      </w:pPr>
    </w:p>
    <w:p w14:paraId="41BF30FA" w14:textId="77777777" w:rsidR="004E457E" w:rsidRDefault="004E457E">
      <w:pPr>
        <w:pStyle w:val="BodyText"/>
        <w:rPr>
          <w:sz w:val="20"/>
        </w:rPr>
      </w:pPr>
    </w:p>
    <w:p w14:paraId="5EC6CB5F" w14:textId="77777777" w:rsidR="004E457E" w:rsidRDefault="004E457E">
      <w:pPr>
        <w:pStyle w:val="BodyText"/>
        <w:spacing w:before="9"/>
        <w:rPr>
          <w:sz w:val="17"/>
        </w:rPr>
      </w:pPr>
    </w:p>
    <w:p w14:paraId="0B74F294" w14:textId="77777777" w:rsidR="004E457E" w:rsidRDefault="00EA0C9A">
      <w:pPr>
        <w:pStyle w:val="ListParagraph"/>
        <w:numPr>
          <w:ilvl w:val="0"/>
          <w:numId w:val="2"/>
        </w:numPr>
        <w:tabs>
          <w:tab w:val="left" w:pos="820"/>
        </w:tabs>
        <w:spacing w:before="88"/>
        <w:ind w:right="767" w:firstLine="0"/>
        <w:rPr>
          <w:sz w:val="28"/>
        </w:rPr>
      </w:pPr>
      <w:r>
        <w:rPr>
          <w:color w:val="3C3B3B"/>
          <w:sz w:val="28"/>
        </w:rPr>
        <w:t>Cabrera</w:t>
      </w:r>
      <w:r>
        <w:rPr>
          <w:color w:val="3C3B3B"/>
          <w:spacing w:val="-13"/>
          <w:sz w:val="28"/>
        </w:rPr>
        <w:t xml:space="preserve"> </w:t>
      </w:r>
      <w:r>
        <w:rPr>
          <w:color w:val="3C3B3B"/>
          <w:sz w:val="28"/>
        </w:rPr>
        <w:t>CG.</w:t>
      </w:r>
      <w:r>
        <w:rPr>
          <w:color w:val="3C3B3B"/>
          <w:spacing w:val="-12"/>
          <w:sz w:val="28"/>
        </w:rPr>
        <w:t xml:space="preserve"> </w:t>
      </w:r>
      <w:r>
        <w:rPr>
          <w:color w:val="3C3B3B"/>
          <w:sz w:val="28"/>
        </w:rPr>
        <w:t>Panama’s</w:t>
      </w:r>
      <w:r>
        <w:rPr>
          <w:color w:val="3C3B3B"/>
          <w:spacing w:val="-12"/>
          <w:sz w:val="28"/>
        </w:rPr>
        <w:t xml:space="preserve"> </w:t>
      </w:r>
      <w:r>
        <w:rPr>
          <w:color w:val="3C3B3B"/>
          <w:sz w:val="28"/>
        </w:rPr>
        <w:t>Gender-Based</w:t>
      </w:r>
      <w:r>
        <w:rPr>
          <w:color w:val="3C3B3B"/>
          <w:spacing w:val="-12"/>
          <w:sz w:val="28"/>
        </w:rPr>
        <w:t xml:space="preserve"> </w:t>
      </w:r>
      <w:r>
        <w:rPr>
          <w:color w:val="3C3B3B"/>
          <w:sz w:val="28"/>
        </w:rPr>
        <w:t>Quarantine</w:t>
      </w:r>
      <w:r>
        <w:rPr>
          <w:color w:val="3C3B3B"/>
          <w:spacing w:val="-13"/>
          <w:sz w:val="28"/>
        </w:rPr>
        <w:t xml:space="preserve"> </w:t>
      </w:r>
      <w:r>
        <w:rPr>
          <w:color w:val="3C3B3B"/>
          <w:sz w:val="28"/>
        </w:rPr>
        <w:t>Ensnares</w:t>
      </w:r>
      <w:r>
        <w:rPr>
          <w:color w:val="3C3B3B"/>
          <w:spacing w:val="-17"/>
          <w:sz w:val="28"/>
        </w:rPr>
        <w:t xml:space="preserve"> </w:t>
      </w:r>
      <w:r>
        <w:rPr>
          <w:color w:val="3C3B3B"/>
          <w:sz w:val="28"/>
        </w:rPr>
        <w:t>Trans</w:t>
      </w:r>
      <w:r>
        <w:rPr>
          <w:color w:val="3C3B3B"/>
          <w:spacing w:val="-17"/>
          <w:sz w:val="28"/>
        </w:rPr>
        <w:t xml:space="preserve"> </w:t>
      </w:r>
      <w:r>
        <w:rPr>
          <w:color w:val="3C3B3B"/>
          <w:sz w:val="28"/>
        </w:rPr>
        <w:t>Woman.</w:t>
      </w:r>
      <w:r>
        <w:rPr>
          <w:color w:val="3C3B3B"/>
          <w:spacing w:val="-12"/>
          <w:sz w:val="28"/>
        </w:rPr>
        <w:t xml:space="preserve"> </w:t>
      </w:r>
      <w:r>
        <w:rPr>
          <w:color w:val="3C3B3B"/>
          <w:sz w:val="28"/>
        </w:rPr>
        <w:t>In: Human Rights</w:t>
      </w:r>
      <w:r>
        <w:rPr>
          <w:color w:val="3C3B3B"/>
          <w:spacing w:val="-5"/>
          <w:sz w:val="28"/>
        </w:rPr>
        <w:t xml:space="preserve"> </w:t>
      </w:r>
      <w:r>
        <w:rPr>
          <w:color w:val="3C3B3B"/>
          <w:sz w:val="28"/>
        </w:rPr>
        <w:t>Watch [Internet]. 2</w:t>
      </w:r>
      <w:r>
        <w:rPr>
          <w:color w:val="3C3B3B"/>
          <w:spacing w:val="-15"/>
          <w:sz w:val="28"/>
        </w:rPr>
        <w:t xml:space="preserve"> </w:t>
      </w:r>
      <w:r>
        <w:rPr>
          <w:color w:val="3C3B3B"/>
          <w:sz w:val="28"/>
        </w:rPr>
        <w:t>April 2020. New</w:t>
      </w:r>
      <w:r>
        <w:rPr>
          <w:color w:val="3C3B3B"/>
          <w:spacing w:val="-10"/>
          <w:sz w:val="28"/>
        </w:rPr>
        <w:t xml:space="preserve"> </w:t>
      </w:r>
      <w:r>
        <w:rPr>
          <w:color w:val="3C3B3B"/>
          <w:sz w:val="28"/>
        </w:rPr>
        <w:t>York: Human Rights</w:t>
      </w:r>
      <w:r>
        <w:rPr>
          <w:color w:val="3C3B3B"/>
          <w:spacing w:val="-5"/>
          <w:sz w:val="28"/>
        </w:rPr>
        <w:t xml:space="preserve"> </w:t>
      </w:r>
      <w:r>
        <w:rPr>
          <w:color w:val="3C3B3B"/>
          <w:sz w:val="28"/>
        </w:rPr>
        <w:t>Watch; 2020 (https://</w:t>
      </w:r>
      <w:hyperlink r:id="rId99">
        <w:r>
          <w:rPr>
            <w:color w:val="3C3B3B"/>
            <w:sz w:val="28"/>
          </w:rPr>
          <w:t>www.hrw.org/news/2020/04/02/panamas-gender-basedquarantine-</w:t>
        </w:r>
      </w:hyperlink>
      <w:r>
        <w:rPr>
          <w:color w:val="3C3B3B"/>
          <w:sz w:val="28"/>
        </w:rPr>
        <w:t xml:space="preserve"> ensnares-t</w:t>
      </w:r>
      <w:r>
        <w:rPr>
          <w:color w:val="3C3B3B"/>
          <w:sz w:val="28"/>
        </w:rPr>
        <w:t xml:space="preserve">rans-woman, accessed 12 June 2020). Executive summary </w:t>
      </w:r>
      <w:r>
        <w:rPr>
          <w:sz w:val="28"/>
        </w:rPr>
        <w:t>31</w:t>
      </w:r>
    </w:p>
    <w:p w14:paraId="208ABCEF" w14:textId="77777777" w:rsidR="004E457E" w:rsidRDefault="004E457E">
      <w:pPr>
        <w:pStyle w:val="BodyText"/>
        <w:spacing w:before="2"/>
        <w:rPr>
          <w:sz w:val="27"/>
        </w:rPr>
      </w:pPr>
    </w:p>
    <w:p w14:paraId="057ED3E7" w14:textId="77777777" w:rsidR="004E457E" w:rsidRDefault="00EA0C9A">
      <w:pPr>
        <w:pStyle w:val="ListParagraph"/>
        <w:numPr>
          <w:ilvl w:val="0"/>
          <w:numId w:val="2"/>
        </w:numPr>
        <w:tabs>
          <w:tab w:val="left" w:pos="820"/>
        </w:tabs>
        <w:ind w:right="990" w:firstLine="0"/>
        <w:rPr>
          <w:sz w:val="28"/>
        </w:rPr>
      </w:pPr>
      <w:r>
        <w:rPr>
          <w:color w:val="3C3B3B"/>
          <w:sz w:val="28"/>
        </w:rPr>
        <w:t>COVID-19</w:t>
      </w:r>
      <w:r>
        <w:rPr>
          <w:color w:val="3C3B3B"/>
          <w:spacing w:val="-5"/>
          <w:sz w:val="28"/>
        </w:rPr>
        <w:t xml:space="preserve"> </w:t>
      </w:r>
      <w:r>
        <w:rPr>
          <w:color w:val="3C3B3B"/>
          <w:sz w:val="28"/>
        </w:rPr>
        <w:t>and</w:t>
      </w:r>
      <w:r>
        <w:rPr>
          <w:color w:val="3C3B3B"/>
          <w:spacing w:val="-4"/>
          <w:sz w:val="28"/>
        </w:rPr>
        <w:t xml:space="preserve"> </w:t>
      </w:r>
      <w:r>
        <w:rPr>
          <w:color w:val="3C3B3B"/>
          <w:sz w:val="28"/>
        </w:rPr>
        <w:t>the</w:t>
      </w:r>
      <w:r>
        <w:rPr>
          <w:color w:val="3C3B3B"/>
          <w:spacing w:val="-5"/>
          <w:sz w:val="28"/>
        </w:rPr>
        <w:t xml:space="preserve"> </w:t>
      </w:r>
      <w:r>
        <w:rPr>
          <w:color w:val="3C3B3B"/>
          <w:sz w:val="28"/>
        </w:rPr>
        <w:t>human</w:t>
      </w:r>
      <w:r>
        <w:rPr>
          <w:color w:val="3C3B3B"/>
          <w:spacing w:val="-4"/>
          <w:sz w:val="28"/>
        </w:rPr>
        <w:t xml:space="preserve"> </w:t>
      </w:r>
      <w:r>
        <w:rPr>
          <w:color w:val="3C3B3B"/>
          <w:sz w:val="28"/>
        </w:rPr>
        <w:t>rights</w:t>
      </w:r>
      <w:r>
        <w:rPr>
          <w:color w:val="3C3B3B"/>
          <w:spacing w:val="-4"/>
          <w:sz w:val="28"/>
        </w:rPr>
        <w:t xml:space="preserve"> </w:t>
      </w:r>
      <w:r>
        <w:rPr>
          <w:color w:val="3C3B3B"/>
          <w:sz w:val="28"/>
        </w:rPr>
        <w:t>of</w:t>
      </w:r>
      <w:r>
        <w:rPr>
          <w:color w:val="3C3B3B"/>
          <w:spacing w:val="-4"/>
          <w:sz w:val="28"/>
        </w:rPr>
        <w:t xml:space="preserve"> </w:t>
      </w:r>
      <w:r>
        <w:rPr>
          <w:color w:val="3C3B3B"/>
          <w:sz w:val="28"/>
        </w:rPr>
        <w:t>LGBTI</w:t>
      </w:r>
      <w:r>
        <w:rPr>
          <w:color w:val="3C3B3B"/>
          <w:spacing w:val="-4"/>
          <w:sz w:val="28"/>
        </w:rPr>
        <w:t xml:space="preserve"> </w:t>
      </w:r>
      <w:r>
        <w:rPr>
          <w:color w:val="3C3B3B"/>
          <w:sz w:val="28"/>
        </w:rPr>
        <w:t>people.</w:t>
      </w:r>
      <w:r>
        <w:rPr>
          <w:color w:val="3C3B3B"/>
          <w:spacing w:val="-4"/>
          <w:sz w:val="28"/>
        </w:rPr>
        <w:t xml:space="preserve"> </w:t>
      </w:r>
      <w:r>
        <w:rPr>
          <w:color w:val="3C3B3B"/>
          <w:sz w:val="28"/>
        </w:rPr>
        <w:t>17</w:t>
      </w:r>
      <w:r>
        <w:rPr>
          <w:color w:val="3C3B3B"/>
          <w:spacing w:val="-18"/>
          <w:sz w:val="28"/>
        </w:rPr>
        <w:t xml:space="preserve"> </w:t>
      </w:r>
      <w:r>
        <w:rPr>
          <w:color w:val="3C3B3B"/>
          <w:sz w:val="28"/>
        </w:rPr>
        <w:t>April</w:t>
      </w:r>
      <w:r>
        <w:rPr>
          <w:color w:val="3C3B3B"/>
          <w:spacing w:val="-3"/>
          <w:sz w:val="28"/>
        </w:rPr>
        <w:t xml:space="preserve"> </w:t>
      </w:r>
      <w:r>
        <w:rPr>
          <w:color w:val="3C3B3B"/>
          <w:sz w:val="28"/>
        </w:rPr>
        <w:t>2020.</w:t>
      </w:r>
      <w:r>
        <w:rPr>
          <w:color w:val="3C3B3B"/>
          <w:spacing w:val="-4"/>
          <w:sz w:val="28"/>
        </w:rPr>
        <w:t xml:space="preserve"> </w:t>
      </w:r>
      <w:r>
        <w:rPr>
          <w:color w:val="3C3B3B"/>
          <w:sz w:val="28"/>
        </w:rPr>
        <w:t>Geneva: OHCHR; 2020 (</w:t>
      </w:r>
      <w:r>
        <w:rPr>
          <w:color w:val="3C3B3B"/>
          <w:sz w:val="28"/>
          <w:u w:val="single" w:color="3C3B3B"/>
        </w:rPr>
        <w:t>https://</w:t>
      </w:r>
      <w:hyperlink r:id="rId100">
        <w:r>
          <w:rPr>
            <w:color w:val="3C3B3B"/>
            <w:sz w:val="28"/>
            <w:u w:val="single" w:color="3C3B3B"/>
          </w:rPr>
          <w:t>www.ohchr.org/</w:t>
        </w:r>
        <w:r>
          <w:rPr>
            <w:color w:val="3C3B3B"/>
            <w:sz w:val="28"/>
          </w:rPr>
          <w:t xml:space="preserve"> </w:t>
        </w:r>
      </w:hyperlink>
      <w:r>
        <w:rPr>
          <w:color w:val="3C3B3B"/>
          <w:sz w:val="28"/>
        </w:rPr>
        <w:t>Documents/Issues/LGBT/ LGBTIpeople.pdf, accessed 17 April 2020).</w:t>
      </w:r>
    </w:p>
    <w:p w14:paraId="6D93E56F" w14:textId="77777777" w:rsidR="004E457E" w:rsidRDefault="004E457E">
      <w:pPr>
        <w:pStyle w:val="BodyText"/>
        <w:spacing w:before="3"/>
        <w:rPr>
          <w:sz w:val="27"/>
        </w:rPr>
      </w:pPr>
    </w:p>
    <w:p w14:paraId="5DD5CD15" w14:textId="77777777" w:rsidR="004E457E" w:rsidRDefault="00EA0C9A">
      <w:pPr>
        <w:pStyle w:val="ListParagraph"/>
        <w:numPr>
          <w:ilvl w:val="0"/>
          <w:numId w:val="2"/>
        </w:numPr>
        <w:tabs>
          <w:tab w:val="left" w:pos="820"/>
        </w:tabs>
        <w:ind w:right="924" w:firstLine="0"/>
        <w:jc w:val="both"/>
        <w:rPr>
          <w:sz w:val="28"/>
        </w:rPr>
      </w:pPr>
      <w:r>
        <w:rPr>
          <w:color w:val="3C3B3B"/>
          <w:sz w:val="28"/>
        </w:rPr>
        <w:t>Davies</w:t>
      </w:r>
      <w:r>
        <w:rPr>
          <w:color w:val="3C3B3B"/>
          <w:spacing w:val="-8"/>
          <w:sz w:val="28"/>
        </w:rPr>
        <w:t xml:space="preserve"> </w:t>
      </w:r>
      <w:r>
        <w:rPr>
          <w:color w:val="3C3B3B"/>
          <w:sz w:val="28"/>
        </w:rPr>
        <w:t>M-A,</w:t>
      </w:r>
      <w:r>
        <w:rPr>
          <w:color w:val="3C3B3B"/>
          <w:spacing w:val="-5"/>
          <w:sz w:val="28"/>
        </w:rPr>
        <w:t xml:space="preserve"> </w:t>
      </w:r>
      <w:r>
        <w:rPr>
          <w:color w:val="3C3B3B"/>
          <w:sz w:val="28"/>
        </w:rPr>
        <w:t>Boulle</w:t>
      </w:r>
      <w:r>
        <w:rPr>
          <w:color w:val="3C3B3B"/>
          <w:spacing w:val="-18"/>
          <w:sz w:val="28"/>
        </w:rPr>
        <w:t xml:space="preserve"> </w:t>
      </w:r>
      <w:r>
        <w:rPr>
          <w:color w:val="3C3B3B"/>
          <w:sz w:val="28"/>
        </w:rPr>
        <w:t>A.</w:t>
      </w:r>
      <w:r>
        <w:rPr>
          <w:color w:val="3C3B3B"/>
          <w:spacing w:val="-5"/>
          <w:sz w:val="28"/>
        </w:rPr>
        <w:t xml:space="preserve"> </w:t>
      </w:r>
      <w:r>
        <w:rPr>
          <w:color w:val="3C3B3B"/>
          <w:sz w:val="28"/>
        </w:rPr>
        <w:t>Risk</w:t>
      </w:r>
      <w:r>
        <w:rPr>
          <w:color w:val="3C3B3B"/>
          <w:spacing w:val="-5"/>
          <w:sz w:val="28"/>
        </w:rPr>
        <w:t xml:space="preserve"> </w:t>
      </w:r>
      <w:r>
        <w:rPr>
          <w:color w:val="3C3B3B"/>
          <w:sz w:val="28"/>
        </w:rPr>
        <w:t>of</w:t>
      </w:r>
      <w:r>
        <w:rPr>
          <w:color w:val="3C3B3B"/>
          <w:spacing w:val="-5"/>
          <w:sz w:val="28"/>
        </w:rPr>
        <w:t xml:space="preserve"> </w:t>
      </w:r>
      <w:r>
        <w:rPr>
          <w:color w:val="3C3B3B"/>
          <w:sz w:val="28"/>
        </w:rPr>
        <w:t>COVID-19</w:t>
      </w:r>
      <w:r>
        <w:rPr>
          <w:color w:val="3C3B3B"/>
          <w:spacing w:val="-5"/>
          <w:sz w:val="28"/>
        </w:rPr>
        <w:t xml:space="preserve"> </w:t>
      </w:r>
      <w:r>
        <w:rPr>
          <w:color w:val="3C3B3B"/>
          <w:sz w:val="28"/>
        </w:rPr>
        <w:t>death</w:t>
      </w:r>
      <w:r>
        <w:rPr>
          <w:color w:val="3C3B3B"/>
          <w:spacing w:val="-5"/>
          <w:sz w:val="28"/>
        </w:rPr>
        <w:t xml:space="preserve"> </w:t>
      </w:r>
      <w:r>
        <w:rPr>
          <w:color w:val="3C3B3B"/>
          <w:sz w:val="28"/>
        </w:rPr>
        <w:t>among</w:t>
      </w:r>
      <w:r>
        <w:rPr>
          <w:color w:val="3C3B3B"/>
          <w:spacing w:val="-5"/>
          <w:sz w:val="28"/>
        </w:rPr>
        <w:t xml:space="preserve"> </w:t>
      </w:r>
      <w:r>
        <w:rPr>
          <w:color w:val="3C3B3B"/>
          <w:sz w:val="28"/>
        </w:rPr>
        <w:t>people</w:t>
      </w:r>
      <w:r>
        <w:rPr>
          <w:color w:val="3C3B3B"/>
          <w:spacing w:val="-6"/>
          <w:sz w:val="28"/>
        </w:rPr>
        <w:t xml:space="preserve"> </w:t>
      </w:r>
      <w:r>
        <w:rPr>
          <w:color w:val="3C3B3B"/>
          <w:sz w:val="28"/>
        </w:rPr>
        <w:t>with</w:t>
      </w:r>
      <w:r>
        <w:rPr>
          <w:color w:val="3C3B3B"/>
          <w:spacing w:val="-5"/>
          <w:sz w:val="28"/>
        </w:rPr>
        <w:t xml:space="preserve"> </w:t>
      </w:r>
      <w:r>
        <w:rPr>
          <w:color w:val="3C3B3B"/>
          <w:sz w:val="28"/>
        </w:rPr>
        <w:t>HIV:</w:t>
      </w:r>
      <w:r>
        <w:rPr>
          <w:color w:val="3C3B3B"/>
          <w:spacing w:val="-5"/>
          <w:sz w:val="28"/>
        </w:rPr>
        <w:t xml:space="preserve"> </w:t>
      </w:r>
      <w:r>
        <w:rPr>
          <w:color w:val="3C3B3B"/>
          <w:sz w:val="28"/>
        </w:rPr>
        <w:t>a population cohort analysis from the Western</w:t>
      </w:r>
    </w:p>
    <w:p w14:paraId="6E297EE9" w14:textId="77777777" w:rsidR="004E457E" w:rsidRDefault="00EA0C9A">
      <w:pPr>
        <w:pStyle w:val="BodyText"/>
        <w:spacing w:line="237" w:lineRule="auto"/>
        <w:ind w:left="400" w:right="1309"/>
        <w:jc w:val="both"/>
      </w:pPr>
      <w:r>
        <w:rPr>
          <w:color w:val="3C3B3B"/>
        </w:rPr>
        <w:t>Cape</w:t>
      </w:r>
      <w:r>
        <w:rPr>
          <w:color w:val="3C3B3B"/>
          <w:spacing w:val="-8"/>
        </w:rPr>
        <w:t xml:space="preserve"> </w:t>
      </w:r>
      <w:r>
        <w:rPr>
          <w:color w:val="3C3B3B"/>
        </w:rPr>
        <w:t>Province,</w:t>
      </w:r>
      <w:r>
        <w:rPr>
          <w:color w:val="3C3B3B"/>
          <w:spacing w:val="-5"/>
        </w:rPr>
        <w:t xml:space="preserve"> </w:t>
      </w:r>
      <w:r>
        <w:rPr>
          <w:color w:val="3C3B3B"/>
        </w:rPr>
        <w:t>South</w:t>
      </w:r>
      <w:r>
        <w:rPr>
          <w:color w:val="3C3B3B"/>
          <w:spacing w:val="-18"/>
        </w:rPr>
        <w:t xml:space="preserve"> </w:t>
      </w:r>
      <w:r>
        <w:rPr>
          <w:color w:val="3C3B3B"/>
        </w:rPr>
        <w:t>Africa.</w:t>
      </w:r>
      <w:r>
        <w:rPr>
          <w:color w:val="3C3B3B"/>
          <w:spacing w:val="-5"/>
        </w:rPr>
        <w:t xml:space="preserve"> </w:t>
      </w:r>
      <w:r>
        <w:rPr>
          <w:color w:val="3C3B3B"/>
        </w:rPr>
        <w:t>COVID-19</w:t>
      </w:r>
      <w:r>
        <w:rPr>
          <w:color w:val="3C3B3B"/>
          <w:spacing w:val="-5"/>
        </w:rPr>
        <w:t xml:space="preserve"> </w:t>
      </w:r>
      <w:r>
        <w:rPr>
          <w:color w:val="3C3B3B"/>
        </w:rPr>
        <w:t>Special</w:t>
      </w:r>
      <w:r>
        <w:rPr>
          <w:color w:val="3C3B3B"/>
          <w:spacing w:val="-5"/>
        </w:rPr>
        <w:t xml:space="preserve"> </w:t>
      </w:r>
      <w:r>
        <w:rPr>
          <w:color w:val="3C3B3B"/>
        </w:rPr>
        <w:t>Public</w:t>
      </w:r>
      <w:r>
        <w:rPr>
          <w:color w:val="3C3B3B"/>
          <w:spacing w:val="-6"/>
        </w:rPr>
        <w:t xml:space="preserve"> </w:t>
      </w:r>
      <w:r>
        <w:rPr>
          <w:color w:val="3C3B3B"/>
        </w:rPr>
        <w:t>Health</w:t>
      </w:r>
      <w:r>
        <w:rPr>
          <w:color w:val="3C3B3B"/>
          <w:spacing w:val="-5"/>
        </w:rPr>
        <w:t xml:space="preserve"> </w:t>
      </w:r>
      <w:r>
        <w:rPr>
          <w:color w:val="3C3B3B"/>
        </w:rPr>
        <w:t>Surveillance Bulletin. 2020; 18(2) (</w:t>
      </w:r>
      <w:r>
        <w:rPr>
          <w:color w:val="3C3B3B"/>
          <w:u w:val="single" w:color="3C3B3B"/>
        </w:rPr>
        <w:t>https://www.nicd</w:t>
      </w:r>
      <w:r>
        <w:rPr>
          <w:color w:val="3C3B3B"/>
        </w:rPr>
        <w:t xml:space="preserve">. ac.za/wp-content/uploads/2020/06/ </w:t>
      </w:r>
      <w:r>
        <w:rPr>
          <w:color w:val="3C3B3B"/>
          <w:spacing w:val="-2"/>
        </w:rPr>
        <w:t>COVID-19-Special-Public-Health-Surveillance-Bulletin-22-June-2020.pdf).</w:t>
      </w:r>
    </w:p>
    <w:p w14:paraId="48F69A25" w14:textId="77777777" w:rsidR="004E457E" w:rsidRDefault="004E457E">
      <w:pPr>
        <w:pStyle w:val="BodyText"/>
        <w:spacing w:before="9"/>
        <w:rPr>
          <w:sz w:val="27"/>
        </w:rPr>
      </w:pPr>
    </w:p>
    <w:p w14:paraId="37844DB1" w14:textId="77777777" w:rsidR="004E457E" w:rsidRDefault="00EA0C9A">
      <w:pPr>
        <w:pStyle w:val="ListParagraph"/>
        <w:numPr>
          <w:ilvl w:val="0"/>
          <w:numId w:val="2"/>
        </w:numPr>
        <w:tabs>
          <w:tab w:val="left" w:pos="820"/>
        </w:tabs>
        <w:spacing w:before="1"/>
        <w:ind w:left="820" w:hanging="420"/>
        <w:jc w:val="both"/>
        <w:rPr>
          <w:sz w:val="28"/>
        </w:rPr>
      </w:pPr>
      <w:r>
        <w:rPr>
          <w:color w:val="3C3B3B"/>
          <w:sz w:val="28"/>
        </w:rPr>
        <w:t>Pooled</w:t>
      </w:r>
      <w:r>
        <w:rPr>
          <w:color w:val="3C3B3B"/>
          <w:spacing w:val="-4"/>
          <w:sz w:val="28"/>
        </w:rPr>
        <w:t xml:space="preserve"> </w:t>
      </w:r>
      <w:r>
        <w:rPr>
          <w:color w:val="3C3B3B"/>
          <w:sz w:val="28"/>
        </w:rPr>
        <w:t>analysis</w:t>
      </w:r>
      <w:r>
        <w:rPr>
          <w:color w:val="3C3B3B"/>
          <w:spacing w:val="-2"/>
          <w:sz w:val="28"/>
        </w:rPr>
        <w:t xml:space="preserve"> </w:t>
      </w:r>
      <w:r>
        <w:rPr>
          <w:color w:val="3C3B3B"/>
          <w:sz w:val="28"/>
        </w:rPr>
        <w:t>of</w:t>
      </w:r>
      <w:r>
        <w:rPr>
          <w:color w:val="3C3B3B"/>
          <w:spacing w:val="-1"/>
          <w:sz w:val="28"/>
        </w:rPr>
        <w:t xml:space="preserve"> </w:t>
      </w:r>
      <w:r>
        <w:rPr>
          <w:color w:val="3C3B3B"/>
          <w:sz w:val="28"/>
        </w:rPr>
        <w:t>eight</w:t>
      </w:r>
      <w:r>
        <w:rPr>
          <w:color w:val="3C3B3B"/>
          <w:spacing w:val="-2"/>
          <w:sz w:val="28"/>
        </w:rPr>
        <w:t xml:space="preserve"> </w:t>
      </w:r>
      <w:r>
        <w:rPr>
          <w:color w:val="3C3B3B"/>
          <w:sz w:val="28"/>
        </w:rPr>
        <w:t>Demographic</w:t>
      </w:r>
      <w:r>
        <w:rPr>
          <w:color w:val="3C3B3B"/>
          <w:spacing w:val="-3"/>
          <w:sz w:val="28"/>
        </w:rPr>
        <w:t xml:space="preserve"> </w:t>
      </w:r>
      <w:r>
        <w:rPr>
          <w:color w:val="3C3B3B"/>
          <w:sz w:val="28"/>
        </w:rPr>
        <w:t>and</w:t>
      </w:r>
      <w:r>
        <w:rPr>
          <w:color w:val="3C3B3B"/>
          <w:spacing w:val="-1"/>
          <w:sz w:val="28"/>
        </w:rPr>
        <w:t xml:space="preserve"> </w:t>
      </w:r>
      <w:r>
        <w:rPr>
          <w:color w:val="3C3B3B"/>
          <w:sz w:val="28"/>
        </w:rPr>
        <w:t>Health</w:t>
      </w:r>
      <w:r>
        <w:rPr>
          <w:color w:val="3C3B3B"/>
          <w:spacing w:val="-2"/>
          <w:sz w:val="28"/>
        </w:rPr>
        <w:t xml:space="preserve"> </w:t>
      </w:r>
      <w:r>
        <w:rPr>
          <w:color w:val="3C3B3B"/>
          <w:sz w:val="28"/>
        </w:rPr>
        <w:t>Surveys,</w:t>
      </w:r>
      <w:r>
        <w:rPr>
          <w:color w:val="3C3B3B"/>
          <w:spacing w:val="-1"/>
          <w:sz w:val="28"/>
        </w:rPr>
        <w:t xml:space="preserve"> </w:t>
      </w:r>
      <w:r>
        <w:rPr>
          <w:color w:val="3C3B3B"/>
          <w:spacing w:val="-2"/>
          <w:sz w:val="28"/>
        </w:rPr>
        <w:t>2014–2017.</w:t>
      </w:r>
    </w:p>
    <w:p w14:paraId="69A54761" w14:textId="77777777" w:rsidR="004E457E" w:rsidRDefault="004E457E">
      <w:pPr>
        <w:pStyle w:val="BodyText"/>
        <w:spacing w:before="7"/>
        <w:rPr>
          <w:sz w:val="27"/>
        </w:rPr>
      </w:pPr>
    </w:p>
    <w:p w14:paraId="04B04A67" w14:textId="77777777" w:rsidR="004E457E" w:rsidRDefault="00EA0C9A">
      <w:pPr>
        <w:pStyle w:val="ListParagraph"/>
        <w:numPr>
          <w:ilvl w:val="0"/>
          <w:numId w:val="2"/>
        </w:numPr>
        <w:tabs>
          <w:tab w:val="left" w:pos="820"/>
        </w:tabs>
        <w:ind w:right="576" w:firstLine="0"/>
        <w:rPr>
          <w:sz w:val="28"/>
        </w:rPr>
      </w:pPr>
      <w:r>
        <w:rPr>
          <w:color w:val="3C3B3B"/>
          <w:sz w:val="28"/>
        </w:rPr>
        <w:t>Jewell</w:t>
      </w:r>
      <w:r>
        <w:rPr>
          <w:color w:val="3C3B3B"/>
          <w:spacing w:val="-4"/>
          <w:sz w:val="28"/>
        </w:rPr>
        <w:t xml:space="preserve"> </w:t>
      </w:r>
      <w:r>
        <w:rPr>
          <w:color w:val="3C3B3B"/>
          <w:sz w:val="28"/>
        </w:rPr>
        <w:t>B,</w:t>
      </w:r>
      <w:r>
        <w:rPr>
          <w:color w:val="3C3B3B"/>
          <w:spacing w:val="-3"/>
          <w:sz w:val="28"/>
        </w:rPr>
        <w:t xml:space="preserve"> </w:t>
      </w:r>
      <w:r>
        <w:rPr>
          <w:color w:val="3C3B3B"/>
          <w:sz w:val="28"/>
        </w:rPr>
        <w:t>Mudimu</w:t>
      </w:r>
      <w:r>
        <w:rPr>
          <w:color w:val="3C3B3B"/>
          <w:spacing w:val="-3"/>
          <w:sz w:val="28"/>
        </w:rPr>
        <w:t xml:space="preserve"> </w:t>
      </w:r>
      <w:r>
        <w:rPr>
          <w:color w:val="3C3B3B"/>
          <w:sz w:val="28"/>
        </w:rPr>
        <w:t>E,</w:t>
      </w:r>
      <w:r>
        <w:rPr>
          <w:color w:val="3C3B3B"/>
          <w:spacing w:val="-3"/>
          <w:sz w:val="28"/>
        </w:rPr>
        <w:t xml:space="preserve"> </w:t>
      </w:r>
      <w:r>
        <w:rPr>
          <w:color w:val="3C3B3B"/>
          <w:sz w:val="28"/>
        </w:rPr>
        <w:t>Stover</w:t>
      </w:r>
      <w:r>
        <w:rPr>
          <w:color w:val="3C3B3B"/>
          <w:spacing w:val="-3"/>
          <w:sz w:val="28"/>
        </w:rPr>
        <w:t xml:space="preserve"> </w:t>
      </w:r>
      <w:r>
        <w:rPr>
          <w:color w:val="3C3B3B"/>
          <w:sz w:val="28"/>
        </w:rPr>
        <w:t>J,</w:t>
      </w:r>
      <w:r>
        <w:rPr>
          <w:color w:val="3C3B3B"/>
          <w:spacing w:val="-3"/>
          <w:sz w:val="28"/>
        </w:rPr>
        <w:t xml:space="preserve"> </w:t>
      </w:r>
      <w:r>
        <w:rPr>
          <w:color w:val="3C3B3B"/>
          <w:sz w:val="28"/>
        </w:rPr>
        <w:t>ten</w:t>
      </w:r>
      <w:r>
        <w:rPr>
          <w:color w:val="3C3B3B"/>
          <w:spacing w:val="-3"/>
          <w:sz w:val="28"/>
        </w:rPr>
        <w:t xml:space="preserve"> </w:t>
      </w:r>
      <w:r>
        <w:rPr>
          <w:color w:val="3C3B3B"/>
          <w:sz w:val="28"/>
        </w:rPr>
        <w:t>Brink</w:t>
      </w:r>
      <w:r>
        <w:rPr>
          <w:color w:val="3C3B3B"/>
          <w:spacing w:val="-3"/>
          <w:sz w:val="28"/>
        </w:rPr>
        <w:t xml:space="preserve"> </w:t>
      </w:r>
      <w:r>
        <w:rPr>
          <w:color w:val="3C3B3B"/>
          <w:sz w:val="28"/>
        </w:rPr>
        <w:t>D,</w:t>
      </w:r>
      <w:r>
        <w:rPr>
          <w:color w:val="3C3B3B"/>
          <w:spacing w:val="-3"/>
          <w:sz w:val="28"/>
        </w:rPr>
        <w:t xml:space="preserve"> </w:t>
      </w:r>
      <w:r>
        <w:rPr>
          <w:color w:val="3C3B3B"/>
          <w:sz w:val="28"/>
        </w:rPr>
        <w:t>Phillips</w:t>
      </w:r>
      <w:r>
        <w:rPr>
          <w:color w:val="3C3B3B"/>
          <w:spacing w:val="-18"/>
          <w:sz w:val="28"/>
        </w:rPr>
        <w:t xml:space="preserve"> </w:t>
      </w:r>
      <w:r>
        <w:rPr>
          <w:color w:val="3C3B3B"/>
          <w:sz w:val="28"/>
        </w:rPr>
        <w:t>AN,</w:t>
      </w:r>
      <w:r>
        <w:rPr>
          <w:color w:val="3C3B3B"/>
          <w:spacing w:val="-2"/>
          <w:sz w:val="28"/>
        </w:rPr>
        <w:t xml:space="preserve"> </w:t>
      </w:r>
      <w:r>
        <w:rPr>
          <w:color w:val="3C3B3B"/>
          <w:sz w:val="28"/>
        </w:rPr>
        <w:t>Smith</w:t>
      </w:r>
      <w:r>
        <w:rPr>
          <w:color w:val="3C3B3B"/>
          <w:spacing w:val="-3"/>
          <w:sz w:val="28"/>
        </w:rPr>
        <w:t xml:space="preserve"> </w:t>
      </w:r>
      <w:r>
        <w:rPr>
          <w:color w:val="3C3B3B"/>
          <w:sz w:val="28"/>
        </w:rPr>
        <w:t>JA</w:t>
      </w:r>
      <w:r>
        <w:rPr>
          <w:color w:val="3C3B3B"/>
          <w:spacing w:val="-18"/>
          <w:sz w:val="28"/>
        </w:rPr>
        <w:t xml:space="preserve"> </w:t>
      </w:r>
      <w:r>
        <w:rPr>
          <w:color w:val="3C3B3B"/>
          <w:sz w:val="28"/>
        </w:rPr>
        <w:t>et</w:t>
      </w:r>
      <w:r>
        <w:rPr>
          <w:color w:val="3C3B3B"/>
          <w:spacing w:val="-2"/>
          <w:sz w:val="28"/>
        </w:rPr>
        <w:t xml:space="preserve"> </w:t>
      </w:r>
      <w:r>
        <w:rPr>
          <w:color w:val="3C3B3B"/>
          <w:sz w:val="28"/>
        </w:rPr>
        <w:t>al.</w:t>
      </w:r>
      <w:r>
        <w:rPr>
          <w:color w:val="3C3B3B"/>
          <w:spacing w:val="-3"/>
          <w:sz w:val="28"/>
        </w:rPr>
        <w:t xml:space="preserve"> </w:t>
      </w:r>
      <w:r>
        <w:rPr>
          <w:color w:val="3C3B3B"/>
          <w:sz w:val="28"/>
        </w:rPr>
        <w:t>for</w:t>
      </w:r>
      <w:r>
        <w:rPr>
          <w:color w:val="3C3B3B"/>
          <w:spacing w:val="-3"/>
          <w:sz w:val="28"/>
        </w:rPr>
        <w:t xml:space="preserve"> </w:t>
      </w:r>
      <w:r>
        <w:rPr>
          <w:color w:val="3C3B3B"/>
          <w:sz w:val="28"/>
        </w:rPr>
        <w:t>the HIV Modelling Consortium. Potential effects of disruption to HIV programmes in sub-Saharan</w:t>
      </w:r>
      <w:r>
        <w:rPr>
          <w:color w:val="3C3B3B"/>
          <w:spacing w:val="-2"/>
          <w:sz w:val="28"/>
        </w:rPr>
        <w:t xml:space="preserve"> </w:t>
      </w:r>
      <w:r>
        <w:rPr>
          <w:color w:val="3C3B3B"/>
          <w:sz w:val="28"/>
        </w:rPr>
        <w:t>Africa caused by COVID-19: results from multiple models.</w:t>
      </w:r>
    </w:p>
    <w:p w14:paraId="7A23160D" w14:textId="77777777" w:rsidR="004E457E" w:rsidRDefault="00EA0C9A">
      <w:pPr>
        <w:pStyle w:val="BodyText"/>
        <w:spacing w:line="316" w:lineRule="exact"/>
        <w:ind w:left="400"/>
      </w:pPr>
      <w:r>
        <w:rPr>
          <w:color w:val="3C3B3B"/>
        </w:rPr>
        <w:t>Pre-print</w:t>
      </w:r>
      <w:r>
        <w:rPr>
          <w:color w:val="3C3B3B"/>
          <w:spacing w:val="-6"/>
        </w:rPr>
        <w:t xml:space="preserve"> </w:t>
      </w:r>
      <w:r>
        <w:rPr>
          <w:color w:val="3C3B3B"/>
        </w:rPr>
        <w:t>manuscript.</w:t>
      </w:r>
      <w:r>
        <w:rPr>
          <w:color w:val="3C3B3B"/>
          <w:spacing w:val="-3"/>
        </w:rPr>
        <w:t xml:space="preserve"> </w:t>
      </w:r>
      <w:r>
        <w:rPr>
          <w:color w:val="3C3B3B"/>
          <w:spacing w:val="-2"/>
        </w:rPr>
        <w:t>https://doi.org/10.6084/m9.figshare.12279914.v1.</w:t>
      </w:r>
    </w:p>
    <w:p w14:paraId="2F11D940" w14:textId="77777777" w:rsidR="004E457E" w:rsidRDefault="004E457E">
      <w:pPr>
        <w:pStyle w:val="BodyText"/>
        <w:spacing w:before="8"/>
        <w:rPr>
          <w:sz w:val="27"/>
        </w:rPr>
      </w:pPr>
    </w:p>
    <w:p w14:paraId="5AC82EB6" w14:textId="77777777" w:rsidR="004E457E" w:rsidRDefault="00EA0C9A">
      <w:pPr>
        <w:pStyle w:val="ListParagraph"/>
        <w:numPr>
          <w:ilvl w:val="0"/>
          <w:numId w:val="2"/>
        </w:numPr>
        <w:tabs>
          <w:tab w:val="left" w:pos="820"/>
        </w:tabs>
        <w:ind w:right="550" w:firstLine="0"/>
        <w:rPr>
          <w:sz w:val="28"/>
        </w:rPr>
      </w:pPr>
      <w:r>
        <w:rPr>
          <w:color w:val="3C3B3B"/>
          <w:sz w:val="28"/>
        </w:rPr>
        <w:t>Personal communication with Britta L Jewell (Department of Infectious Disease</w:t>
      </w:r>
      <w:r>
        <w:rPr>
          <w:color w:val="3C3B3B"/>
          <w:spacing w:val="-8"/>
          <w:sz w:val="28"/>
        </w:rPr>
        <w:t xml:space="preserve"> </w:t>
      </w:r>
      <w:r>
        <w:rPr>
          <w:color w:val="3C3B3B"/>
          <w:sz w:val="28"/>
        </w:rPr>
        <w:t>Epidemiology,</w:t>
      </w:r>
      <w:r>
        <w:rPr>
          <w:color w:val="3C3B3B"/>
          <w:spacing w:val="-7"/>
          <w:sz w:val="28"/>
        </w:rPr>
        <w:t xml:space="preserve"> </w:t>
      </w:r>
      <w:r>
        <w:rPr>
          <w:color w:val="3C3B3B"/>
          <w:sz w:val="28"/>
        </w:rPr>
        <w:t>Imperial</w:t>
      </w:r>
      <w:r>
        <w:rPr>
          <w:color w:val="3C3B3B"/>
          <w:spacing w:val="-7"/>
          <w:sz w:val="28"/>
        </w:rPr>
        <w:t xml:space="preserve"> </w:t>
      </w:r>
      <w:r>
        <w:rPr>
          <w:color w:val="3C3B3B"/>
          <w:sz w:val="28"/>
        </w:rPr>
        <w:t>College</w:t>
      </w:r>
      <w:r>
        <w:rPr>
          <w:color w:val="3C3B3B"/>
          <w:spacing w:val="-8"/>
          <w:sz w:val="28"/>
        </w:rPr>
        <w:t xml:space="preserve"> </w:t>
      </w:r>
      <w:r>
        <w:rPr>
          <w:color w:val="3C3B3B"/>
          <w:sz w:val="28"/>
        </w:rPr>
        <w:t>London),</w:t>
      </w:r>
      <w:r>
        <w:rPr>
          <w:color w:val="3C3B3B"/>
          <w:spacing w:val="-7"/>
          <w:sz w:val="28"/>
        </w:rPr>
        <w:t xml:space="preserve"> </w:t>
      </w:r>
      <w:r>
        <w:rPr>
          <w:color w:val="3C3B3B"/>
          <w:sz w:val="28"/>
        </w:rPr>
        <w:t>Edinah</w:t>
      </w:r>
      <w:r>
        <w:rPr>
          <w:color w:val="3C3B3B"/>
          <w:spacing w:val="-7"/>
          <w:sz w:val="28"/>
        </w:rPr>
        <w:t xml:space="preserve"> </w:t>
      </w:r>
      <w:r>
        <w:rPr>
          <w:color w:val="3C3B3B"/>
          <w:sz w:val="28"/>
        </w:rPr>
        <w:t>Mudimu</w:t>
      </w:r>
      <w:r>
        <w:rPr>
          <w:color w:val="3C3B3B"/>
          <w:spacing w:val="-7"/>
          <w:sz w:val="28"/>
        </w:rPr>
        <w:t xml:space="preserve"> </w:t>
      </w:r>
      <w:r>
        <w:rPr>
          <w:color w:val="3C3B3B"/>
          <w:sz w:val="28"/>
        </w:rPr>
        <w:t>(Department</w:t>
      </w:r>
      <w:r>
        <w:rPr>
          <w:color w:val="3C3B3B"/>
          <w:spacing w:val="-8"/>
          <w:sz w:val="28"/>
        </w:rPr>
        <w:t xml:space="preserve"> </w:t>
      </w:r>
      <w:r>
        <w:rPr>
          <w:color w:val="3C3B3B"/>
          <w:sz w:val="28"/>
        </w:rPr>
        <w:t>of Decision Sciences, University of South</w:t>
      </w:r>
      <w:r>
        <w:rPr>
          <w:color w:val="3C3B3B"/>
          <w:spacing w:val="-6"/>
          <w:sz w:val="28"/>
        </w:rPr>
        <w:t xml:space="preserve"> </w:t>
      </w:r>
      <w:r>
        <w:rPr>
          <w:color w:val="3C3B3B"/>
          <w:sz w:val="28"/>
        </w:rPr>
        <w:t>Africa), John Stover (Avenir Health), Debra ten Brink (Burnet Institut</w:t>
      </w:r>
      <w:r>
        <w:rPr>
          <w:color w:val="3C3B3B"/>
          <w:sz w:val="28"/>
        </w:rPr>
        <w:t>e),</w:t>
      </w:r>
      <w:r>
        <w:rPr>
          <w:color w:val="3C3B3B"/>
          <w:spacing w:val="-12"/>
          <w:sz w:val="28"/>
        </w:rPr>
        <w:t xml:space="preserve"> </w:t>
      </w:r>
      <w:r>
        <w:rPr>
          <w:color w:val="3C3B3B"/>
          <w:sz w:val="28"/>
        </w:rPr>
        <w:t>Andrew N Phillips (Institute for Global Health, University College London), 25 June 2020.</w:t>
      </w:r>
    </w:p>
    <w:p w14:paraId="4CB4DA60" w14:textId="77777777" w:rsidR="004E457E" w:rsidRDefault="004E457E">
      <w:pPr>
        <w:pStyle w:val="BodyText"/>
        <w:spacing w:before="11"/>
        <w:rPr>
          <w:sz w:val="26"/>
        </w:rPr>
      </w:pPr>
    </w:p>
    <w:p w14:paraId="512A820B" w14:textId="77777777" w:rsidR="004E457E" w:rsidRDefault="00EA0C9A">
      <w:pPr>
        <w:pStyle w:val="ListParagraph"/>
        <w:numPr>
          <w:ilvl w:val="0"/>
          <w:numId w:val="2"/>
        </w:numPr>
        <w:tabs>
          <w:tab w:val="left" w:pos="820"/>
        </w:tabs>
        <w:ind w:left="820" w:hanging="420"/>
        <w:jc w:val="both"/>
        <w:rPr>
          <w:sz w:val="28"/>
        </w:rPr>
      </w:pPr>
      <w:r>
        <w:rPr>
          <w:color w:val="3C3B3B"/>
          <w:sz w:val="28"/>
        </w:rPr>
        <w:t>Internal</w:t>
      </w:r>
      <w:r>
        <w:rPr>
          <w:color w:val="3C3B3B"/>
          <w:spacing w:val="-2"/>
          <w:sz w:val="28"/>
        </w:rPr>
        <w:t xml:space="preserve"> </w:t>
      </w:r>
      <w:r>
        <w:rPr>
          <w:color w:val="3C3B3B"/>
          <w:sz w:val="28"/>
        </w:rPr>
        <w:t>UNAIDS</w:t>
      </w:r>
      <w:r>
        <w:rPr>
          <w:color w:val="3C3B3B"/>
          <w:spacing w:val="-2"/>
          <w:sz w:val="28"/>
        </w:rPr>
        <w:t xml:space="preserve"> </w:t>
      </w:r>
      <w:r>
        <w:rPr>
          <w:color w:val="3C3B3B"/>
          <w:sz w:val="28"/>
        </w:rPr>
        <w:t>data,</w:t>
      </w:r>
      <w:r>
        <w:rPr>
          <w:color w:val="3C3B3B"/>
          <w:spacing w:val="-1"/>
          <w:sz w:val="28"/>
        </w:rPr>
        <w:t xml:space="preserve"> </w:t>
      </w:r>
      <w:r>
        <w:rPr>
          <w:color w:val="3C3B3B"/>
          <w:spacing w:val="-2"/>
          <w:sz w:val="28"/>
        </w:rPr>
        <w:t>2020.</w:t>
      </w:r>
    </w:p>
    <w:p w14:paraId="66CBD2C9" w14:textId="77777777" w:rsidR="004E457E" w:rsidRDefault="004E457E">
      <w:pPr>
        <w:pStyle w:val="BodyText"/>
        <w:spacing w:before="7"/>
        <w:rPr>
          <w:sz w:val="27"/>
        </w:rPr>
      </w:pPr>
    </w:p>
    <w:p w14:paraId="34624D59" w14:textId="77777777" w:rsidR="004E457E" w:rsidRDefault="00EA0C9A">
      <w:pPr>
        <w:pStyle w:val="ListParagraph"/>
        <w:numPr>
          <w:ilvl w:val="0"/>
          <w:numId w:val="2"/>
        </w:numPr>
        <w:tabs>
          <w:tab w:val="left" w:pos="820"/>
        </w:tabs>
        <w:ind w:right="800" w:firstLine="0"/>
        <w:jc w:val="both"/>
        <w:rPr>
          <w:sz w:val="28"/>
        </w:rPr>
      </w:pPr>
      <w:r>
        <w:rPr>
          <w:color w:val="3C3B3B"/>
          <w:sz w:val="28"/>
        </w:rPr>
        <w:t>Information</w:t>
      </w:r>
      <w:r>
        <w:rPr>
          <w:color w:val="3C3B3B"/>
          <w:spacing w:val="-10"/>
          <w:sz w:val="28"/>
        </w:rPr>
        <w:t xml:space="preserve"> </w:t>
      </w:r>
      <w:r>
        <w:rPr>
          <w:color w:val="3C3B3B"/>
          <w:sz w:val="28"/>
        </w:rPr>
        <w:t>provided</w:t>
      </w:r>
      <w:r>
        <w:rPr>
          <w:color w:val="3C3B3B"/>
          <w:spacing w:val="-10"/>
          <w:sz w:val="28"/>
        </w:rPr>
        <w:t xml:space="preserve"> </w:t>
      </w:r>
      <w:r>
        <w:rPr>
          <w:color w:val="3C3B3B"/>
          <w:sz w:val="28"/>
        </w:rPr>
        <w:t>by</w:t>
      </w:r>
      <w:r>
        <w:rPr>
          <w:color w:val="3C3B3B"/>
          <w:spacing w:val="-10"/>
          <w:sz w:val="28"/>
        </w:rPr>
        <w:t xml:space="preserve"> </w:t>
      </w:r>
      <w:r>
        <w:rPr>
          <w:color w:val="3C3B3B"/>
          <w:sz w:val="28"/>
        </w:rPr>
        <w:t>USAID/PEPFAR</w:t>
      </w:r>
      <w:r>
        <w:rPr>
          <w:color w:val="3C3B3B"/>
          <w:spacing w:val="-10"/>
          <w:sz w:val="28"/>
        </w:rPr>
        <w:t xml:space="preserve"> </w:t>
      </w:r>
      <w:r>
        <w:rPr>
          <w:color w:val="3C3B3B"/>
          <w:sz w:val="28"/>
        </w:rPr>
        <w:t>Strengthening</w:t>
      </w:r>
      <w:r>
        <w:rPr>
          <w:color w:val="3C3B3B"/>
          <w:spacing w:val="-10"/>
          <w:sz w:val="28"/>
        </w:rPr>
        <w:t xml:space="preserve"> </w:t>
      </w:r>
      <w:r>
        <w:rPr>
          <w:color w:val="3C3B3B"/>
          <w:sz w:val="28"/>
        </w:rPr>
        <w:t>Integrated</w:t>
      </w:r>
      <w:r>
        <w:rPr>
          <w:color w:val="3C3B3B"/>
          <w:spacing w:val="-10"/>
          <w:sz w:val="28"/>
        </w:rPr>
        <w:t xml:space="preserve"> </w:t>
      </w:r>
      <w:r>
        <w:rPr>
          <w:color w:val="3C3B3B"/>
          <w:sz w:val="28"/>
        </w:rPr>
        <w:t>Delivery of HIV/AIDS Services (SIDHAS) project,</w:t>
      </w:r>
    </w:p>
    <w:p w14:paraId="3A3E317D" w14:textId="77777777" w:rsidR="004E457E" w:rsidRDefault="00EA0C9A">
      <w:pPr>
        <w:pStyle w:val="BodyText"/>
        <w:spacing w:line="318" w:lineRule="exact"/>
        <w:ind w:left="400"/>
      </w:pPr>
      <w:r>
        <w:rPr>
          <w:color w:val="3C3B3B"/>
        </w:rPr>
        <w:t>led</w:t>
      </w:r>
      <w:r>
        <w:rPr>
          <w:color w:val="3C3B3B"/>
          <w:spacing w:val="-1"/>
        </w:rPr>
        <w:t xml:space="preserve"> </w:t>
      </w:r>
      <w:r>
        <w:rPr>
          <w:color w:val="3C3B3B"/>
        </w:rPr>
        <w:t>by FHI</w:t>
      </w:r>
      <w:r>
        <w:rPr>
          <w:color w:val="3C3B3B"/>
          <w:spacing w:val="-1"/>
        </w:rPr>
        <w:t xml:space="preserve"> </w:t>
      </w:r>
      <w:r>
        <w:rPr>
          <w:color w:val="3C3B3B"/>
        </w:rPr>
        <w:t>360;</w:t>
      </w:r>
      <w:r>
        <w:rPr>
          <w:color w:val="3C3B3B"/>
          <w:spacing w:val="-1"/>
        </w:rPr>
        <w:t xml:space="preserve"> </w:t>
      </w:r>
      <w:r>
        <w:rPr>
          <w:color w:val="3C3B3B"/>
        </w:rPr>
        <w:t xml:space="preserve">May </w:t>
      </w:r>
      <w:r>
        <w:rPr>
          <w:color w:val="3C3B3B"/>
          <w:spacing w:val="-2"/>
        </w:rPr>
        <w:t>2020.</w:t>
      </w:r>
    </w:p>
    <w:p w14:paraId="7EFD604C" w14:textId="77777777" w:rsidR="004E457E" w:rsidRDefault="004E457E">
      <w:pPr>
        <w:pStyle w:val="BodyText"/>
        <w:spacing w:before="8"/>
        <w:rPr>
          <w:sz w:val="27"/>
        </w:rPr>
      </w:pPr>
    </w:p>
    <w:p w14:paraId="59644648" w14:textId="77777777" w:rsidR="004E457E" w:rsidRDefault="00EA0C9A">
      <w:pPr>
        <w:pStyle w:val="ListParagraph"/>
        <w:numPr>
          <w:ilvl w:val="0"/>
          <w:numId w:val="2"/>
        </w:numPr>
        <w:tabs>
          <w:tab w:val="left" w:pos="820"/>
        </w:tabs>
        <w:ind w:right="1634" w:firstLine="0"/>
        <w:jc w:val="both"/>
        <w:rPr>
          <w:sz w:val="28"/>
        </w:rPr>
      </w:pPr>
      <w:r>
        <w:rPr>
          <w:color w:val="3C3B3B"/>
          <w:sz w:val="28"/>
        </w:rPr>
        <w:t>Badiane</w:t>
      </w:r>
      <w:r>
        <w:rPr>
          <w:color w:val="3C3B3B"/>
          <w:spacing w:val="-6"/>
          <w:sz w:val="28"/>
        </w:rPr>
        <w:t xml:space="preserve"> </w:t>
      </w:r>
      <w:r>
        <w:rPr>
          <w:color w:val="3C3B3B"/>
          <w:sz w:val="28"/>
        </w:rPr>
        <w:t>K.</w:t>
      </w:r>
      <w:r>
        <w:rPr>
          <w:color w:val="3C3B3B"/>
          <w:spacing w:val="-5"/>
          <w:sz w:val="28"/>
        </w:rPr>
        <w:t xml:space="preserve"> </w:t>
      </w:r>
      <w:r>
        <w:rPr>
          <w:color w:val="3C3B3B"/>
          <w:sz w:val="28"/>
        </w:rPr>
        <w:t>HIV</w:t>
      </w:r>
      <w:r>
        <w:rPr>
          <w:color w:val="3C3B3B"/>
          <w:spacing w:val="-11"/>
          <w:sz w:val="28"/>
        </w:rPr>
        <w:t xml:space="preserve"> </w:t>
      </w:r>
      <w:r>
        <w:rPr>
          <w:color w:val="3C3B3B"/>
          <w:sz w:val="28"/>
        </w:rPr>
        <w:t>drug</w:t>
      </w:r>
      <w:r>
        <w:rPr>
          <w:color w:val="3C3B3B"/>
          <w:spacing w:val="-5"/>
          <w:sz w:val="28"/>
        </w:rPr>
        <w:t xml:space="preserve"> </w:t>
      </w:r>
      <w:r>
        <w:rPr>
          <w:color w:val="3C3B3B"/>
          <w:sz w:val="28"/>
        </w:rPr>
        <w:t>distribution:</w:t>
      </w:r>
      <w:r>
        <w:rPr>
          <w:color w:val="3C3B3B"/>
          <w:spacing w:val="-6"/>
          <w:sz w:val="28"/>
        </w:rPr>
        <w:t xml:space="preserve"> </w:t>
      </w:r>
      <w:r>
        <w:rPr>
          <w:color w:val="3C3B3B"/>
          <w:sz w:val="28"/>
        </w:rPr>
        <w:t>increasing</w:t>
      </w:r>
      <w:r>
        <w:rPr>
          <w:color w:val="3C3B3B"/>
          <w:spacing w:val="-5"/>
          <w:sz w:val="28"/>
        </w:rPr>
        <w:t xml:space="preserve"> </w:t>
      </w:r>
      <w:r>
        <w:rPr>
          <w:color w:val="3C3B3B"/>
          <w:sz w:val="28"/>
        </w:rPr>
        <w:t>patient-centred</w:t>
      </w:r>
      <w:r>
        <w:rPr>
          <w:color w:val="3C3B3B"/>
          <w:spacing w:val="-5"/>
          <w:sz w:val="28"/>
        </w:rPr>
        <w:t xml:space="preserve"> </w:t>
      </w:r>
      <w:r>
        <w:rPr>
          <w:color w:val="3C3B3B"/>
          <w:sz w:val="28"/>
        </w:rPr>
        <w:t>care</w:t>
      </w:r>
      <w:r>
        <w:rPr>
          <w:color w:val="3C3B3B"/>
          <w:spacing w:val="-6"/>
          <w:sz w:val="28"/>
        </w:rPr>
        <w:t xml:space="preserve"> </w:t>
      </w:r>
      <w:r>
        <w:rPr>
          <w:color w:val="3C3B3B"/>
          <w:sz w:val="28"/>
        </w:rPr>
        <w:t>and minimizing PLHIV exposure to COVID-19.</w:t>
      </w:r>
    </w:p>
    <w:p w14:paraId="76E92FF7" w14:textId="77777777" w:rsidR="004E457E" w:rsidRDefault="00EA0C9A">
      <w:pPr>
        <w:pStyle w:val="BodyText"/>
        <w:spacing w:line="237" w:lineRule="auto"/>
        <w:ind w:left="400" w:right="794"/>
        <w:jc w:val="both"/>
      </w:pPr>
      <w:r>
        <w:rPr>
          <w:color w:val="3C3B3B"/>
        </w:rPr>
        <w:t>Presentation</w:t>
      </w:r>
      <w:r>
        <w:rPr>
          <w:color w:val="3C3B3B"/>
          <w:spacing w:val="-5"/>
        </w:rPr>
        <w:t xml:space="preserve"> </w:t>
      </w:r>
      <w:r>
        <w:rPr>
          <w:color w:val="3C3B3B"/>
        </w:rPr>
        <w:t>to</w:t>
      </w:r>
      <w:r>
        <w:rPr>
          <w:color w:val="3C3B3B"/>
          <w:spacing w:val="-5"/>
        </w:rPr>
        <w:t xml:space="preserve"> </w:t>
      </w:r>
      <w:r>
        <w:rPr>
          <w:color w:val="3C3B3B"/>
        </w:rPr>
        <w:t>Differentiated</w:t>
      </w:r>
      <w:r>
        <w:rPr>
          <w:color w:val="3C3B3B"/>
          <w:spacing w:val="-5"/>
        </w:rPr>
        <w:t xml:space="preserve"> </w:t>
      </w:r>
      <w:r>
        <w:rPr>
          <w:color w:val="3C3B3B"/>
        </w:rPr>
        <w:t>service</w:t>
      </w:r>
      <w:r>
        <w:rPr>
          <w:color w:val="3C3B3B"/>
          <w:spacing w:val="-6"/>
        </w:rPr>
        <w:t xml:space="preserve"> </w:t>
      </w:r>
      <w:r>
        <w:rPr>
          <w:color w:val="3C3B3B"/>
        </w:rPr>
        <w:t>delivery</w:t>
      </w:r>
      <w:r>
        <w:rPr>
          <w:color w:val="3C3B3B"/>
          <w:spacing w:val="-5"/>
        </w:rPr>
        <w:t xml:space="preserve"> </w:t>
      </w:r>
      <w:r>
        <w:rPr>
          <w:color w:val="3C3B3B"/>
        </w:rPr>
        <w:t>and</w:t>
      </w:r>
      <w:r>
        <w:rPr>
          <w:color w:val="3C3B3B"/>
          <w:spacing w:val="-5"/>
        </w:rPr>
        <w:t xml:space="preserve"> </w:t>
      </w:r>
      <w:r>
        <w:rPr>
          <w:color w:val="3C3B3B"/>
        </w:rPr>
        <w:t>COVID-19:</w:t>
      </w:r>
      <w:r>
        <w:rPr>
          <w:color w:val="3C3B3B"/>
          <w:spacing w:val="-6"/>
        </w:rPr>
        <w:t xml:space="preserve"> </w:t>
      </w:r>
      <w:r>
        <w:rPr>
          <w:color w:val="3C3B3B"/>
        </w:rPr>
        <w:t>updates</w:t>
      </w:r>
      <w:r>
        <w:rPr>
          <w:color w:val="3C3B3B"/>
          <w:spacing w:val="-5"/>
        </w:rPr>
        <w:t xml:space="preserve"> </w:t>
      </w:r>
      <w:r>
        <w:rPr>
          <w:color w:val="3C3B3B"/>
        </w:rPr>
        <w:t>on</w:t>
      </w:r>
      <w:r>
        <w:rPr>
          <w:color w:val="3C3B3B"/>
          <w:spacing w:val="-5"/>
        </w:rPr>
        <w:t xml:space="preserve"> </w:t>
      </w:r>
      <w:r>
        <w:rPr>
          <w:color w:val="3C3B3B"/>
        </w:rPr>
        <w:t>policy and</w:t>
      </w:r>
      <w:r>
        <w:rPr>
          <w:color w:val="3C3B3B"/>
          <w:spacing w:val="-2"/>
        </w:rPr>
        <w:t xml:space="preserve"> </w:t>
      </w:r>
      <w:r>
        <w:rPr>
          <w:color w:val="3C3B3B"/>
        </w:rPr>
        <w:t>practice</w:t>
      </w:r>
      <w:r>
        <w:rPr>
          <w:color w:val="3C3B3B"/>
          <w:spacing w:val="-3"/>
        </w:rPr>
        <w:t xml:space="preserve"> </w:t>
      </w:r>
      <w:r>
        <w:rPr>
          <w:color w:val="3C3B3B"/>
        </w:rPr>
        <w:t>adaptations</w:t>
      </w:r>
      <w:r>
        <w:rPr>
          <w:color w:val="3C3B3B"/>
          <w:spacing w:val="-2"/>
        </w:rPr>
        <w:t xml:space="preserve"> </w:t>
      </w:r>
      <w:r>
        <w:rPr>
          <w:color w:val="3C3B3B"/>
        </w:rPr>
        <w:t>from</w:t>
      </w:r>
      <w:r>
        <w:rPr>
          <w:color w:val="3C3B3B"/>
          <w:spacing w:val="-3"/>
        </w:rPr>
        <w:t xml:space="preserve"> </w:t>
      </w:r>
      <w:r>
        <w:rPr>
          <w:color w:val="3C3B3B"/>
        </w:rPr>
        <w:t>Sierra</w:t>
      </w:r>
      <w:r>
        <w:rPr>
          <w:color w:val="3C3B3B"/>
          <w:spacing w:val="-3"/>
        </w:rPr>
        <w:t xml:space="preserve"> </w:t>
      </w:r>
      <w:r>
        <w:rPr>
          <w:color w:val="3C3B3B"/>
        </w:rPr>
        <w:t>Leone</w:t>
      </w:r>
      <w:r>
        <w:rPr>
          <w:color w:val="3C3B3B"/>
          <w:spacing w:val="-3"/>
        </w:rPr>
        <w:t xml:space="preserve"> </w:t>
      </w:r>
      <w:r>
        <w:rPr>
          <w:color w:val="3C3B3B"/>
        </w:rPr>
        <w:t>and</w:t>
      </w:r>
      <w:r>
        <w:rPr>
          <w:color w:val="3C3B3B"/>
          <w:spacing w:val="-2"/>
        </w:rPr>
        <w:t xml:space="preserve"> </w:t>
      </w:r>
      <w:r>
        <w:rPr>
          <w:color w:val="3C3B3B"/>
        </w:rPr>
        <w:t>Zambia.</w:t>
      </w:r>
      <w:r>
        <w:rPr>
          <w:color w:val="3C3B3B"/>
          <w:spacing w:val="-2"/>
        </w:rPr>
        <w:t xml:space="preserve"> </w:t>
      </w:r>
      <w:r>
        <w:rPr>
          <w:color w:val="3C3B3B"/>
        </w:rPr>
        <w:t>HIV</w:t>
      </w:r>
      <w:r>
        <w:rPr>
          <w:color w:val="3C3B3B"/>
          <w:spacing w:val="-8"/>
        </w:rPr>
        <w:t xml:space="preserve"> </w:t>
      </w:r>
      <w:r>
        <w:rPr>
          <w:color w:val="3C3B3B"/>
        </w:rPr>
        <w:t>Learning</w:t>
      </w:r>
      <w:r>
        <w:rPr>
          <w:color w:val="3C3B3B"/>
          <w:spacing w:val="-2"/>
        </w:rPr>
        <w:t xml:space="preserve"> </w:t>
      </w:r>
      <w:r>
        <w:rPr>
          <w:color w:val="3C3B3B"/>
        </w:rPr>
        <w:t>Network: The CQUIN Project for Differentiated Service Delivery webinar; 7</w:t>
      </w:r>
      <w:r>
        <w:rPr>
          <w:color w:val="3C3B3B"/>
          <w:spacing w:val="-4"/>
        </w:rPr>
        <w:t xml:space="preserve"> </w:t>
      </w:r>
      <w:r>
        <w:rPr>
          <w:color w:val="3C3B3B"/>
        </w:rPr>
        <w:t>April</w:t>
      </w:r>
    </w:p>
    <w:p w14:paraId="6AE20193" w14:textId="77777777" w:rsidR="004E457E" w:rsidRDefault="004E457E">
      <w:pPr>
        <w:spacing w:line="237" w:lineRule="auto"/>
        <w:jc w:val="both"/>
        <w:sectPr w:rsidR="004E457E">
          <w:pgSz w:w="12240" w:h="15840"/>
          <w:pgMar w:top="980" w:right="920" w:bottom="280" w:left="1040" w:header="714" w:footer="0" w:gutter="0"/>
          <w:cols w:space="720"/>
        </w:sectPr>
      </w:pPr>
    </w:p>
    <w:p w14:paraId="7B636580" w14:textId="77777777" w:rsidR="004E457E" w:rsidRDefault="004E457E">
      <w:pPr>
        <w:pStyle w:val="BodyText"/>
        <w:spacing w:before="11"/>
        <w:rPr>
          <w:sz w:val="29"/>
        </w:rPr>
      </w:pPr>
    </w:p>
    <w:p w14:paraId="2F39DE81" w14:textId="77777777" w:rsidR="004E457E" w:rsidRDefault="00EA0C9A">
      <w:pPr>
        <w:pStyle w:val="BodyText"/>
        <w:spacing w:before="88"/>
        <w:ind w:left="400"/>
      </w:pPr>
      <w:r>
        <w:rPr>
          <w:color w:val="3C3B3B"/>
          <w:spacing w:val="-2"/>
        </w:rPr>
        <w:t>2020.</w:t>
      </w:r>
    </w:p>
    <w:p w14:paraId="5A19D035" w14:textId="77777777" w:rsidR="004E457E" w:rsidRDefault="004E457E">
      <w:pPr>
        <w:pStyle w:val="BodyText"/>
        <w:spacing w:before="7"/>
        <w:rPr>
          <w:sz w:val="27"/>
        </w:rPr>
      </w:pPr>
    </w:p>
    <w:p w14:paraId="2B5556D3" w14:textId="77777777" w:rsidR="004E457E" w:rsidRDefault="00EA0C9A">
      <w:pPr>
        <w:pStyle w:val="ListParagraph"/>
        <w:numPr>
          <w:ilvl w:val="0"/>
          <w:numId w:val="2"/>
        </w:numPr>
        <w:tabs>
          <w:tab w:val="left" w:pos="820"/>
        </w:tabs>
        <w:spacing w:before="1"/>
        <w:ind w:right="672" w:firstLine="0"/>
        <w:rPr>
          <w:sz w:val="28"/>
        </w:rPr>
      </w:pPr>
      <w:r>
        <w:rPr>
          <w:color w:val="3C3B3B"/>
          <w:sz w:val="28"/>
        </w:rPr>
        <w:t>Republic of South</w:t>
      </w:r>
      <w:r>
        <w:rPr>
          <w:color w:val="3C3B3B"/>
          <w:spacing w:val="-4"/>
          <w:sz w:val="28"/>
        </w:rPr>
        <w:t xml:space="preserve"> </w:t>
      </w:r>
      <w:r>
        <w:rPr>
          <w:color w:val="3C3B3B"/>
          <w:sz w:val="28"/>
        </w:rPr>
        <w:t>Africa, Department of Health. Providing patients with dispensing</w:t>
      </w:r>
      <w:r>
        <w:rPr>
          <w:color w:val="3C3B3B"/>
          <w:spacing w:val="-7"/>
          <w:sz w:val="28"/>
        </w:rPr>
        <w:t xml:space="preserve"> </w:t>
      </w:r>
      <w:r>
        <w:rPr>
          <w:color w:val="3C3B3B"/>
          <w:sz w:val="28"/>
        </w:rPr>
        <w:t>for</w:t>
      </w:r>
      <w:r>
        <w:rPr>
          <w:color w:val="3C3B3B"/>
          <w:spacing w:val="-7"/>
          <w:sz w:val="28"/>
        </w:rPr>
        <w:t xml:space="preserve"> </w:t>
      </w:r>
      <w:r>
        <w:rPr>
          <w:color w:val="3C3B3B"/>
          <w:sz w:val="28"/>
        </w:rPr>
        <w:t>12</w:t>
      </w:r>
      <w:r>
        <w:rPr>
          <w:color w:val="3C3B3B"/>
          <w:spacing w:val="-7"/>
          <w:sz w:val="28"/>
        </w:rPr>
        <w:t xml:space="preserve"> </w:t>
      </w:r>
      <w:r>
        <w:rPr>
          <w:color w:val="3C3B3B"/>
          <w:sz w:val="28"/>
        </w:rPr>
        <w:t>months</w:t>
      </w:r>
      <w:r>
        <w:rPr>
          <w:color w:val="3C3B3B"/>
          <w:spacing w:val="-7"/>
          <w:sz w:val="28"/>
        </w:rPr>
        <w:t xml:space="preserve"> </w:t>
      </w:r>
      <w:r>
        <w:rPr>
          <w:color w:val="3C3B3B"/>
          <w:sz w:val="28"/>
        </w:rPr>
        <w:t>on</w:t>
      </w:r>
      <w:r>
        <w:rPr>
          <w:color w:val="3C3B3B"/>
          <w:spacing w:val="-7"/>
          <w:sz w:val="28"/>
        </w:rPr>
        <w:t xml:space="preserve"> </w:t>
      </w:r>
      <w:r>
        <w:rPr>
          <w:color w:val="3C3B3B"/>
          <w:sz w:val="28"/>
        </w:rPr>
        <w:t>CCMDD,</w:t>
      </w:r>
      <w:r>
        <w:rPr>
          <w:color w:val="3C3B3B"/>
          <w:spacing w:val="-7"/>
          <w:sz w:val="28"/>
        </w:rPr>
        <w:t xml:space="preserve"> </w:t>
      </w:r>
      <w:r>
        <w:rPr>
          <w:color w:val="3C3B3B"/>
          <w:sz w:val="28"/>
        </w:rPr>
        <w:t>letter</w:t>
      </w:r>
      <w:r>
        <w:rPr>
          <w:color w:val="3C3B3B"/>
          <w:spacing w:val="-7"/>
          <w:sz w:val="28"/>
        </w:rPr>
        <w:t xml:space="preserve"> </w:t>
      </w:r>
      <w:r>
        <w:rPr>
          <w:color w:val="3C3B3B"/>
          <w:sz w:val="28"/>
        </w:rPr>
        <w:t>to</w:t>
      </w:r>
      <w:r>
        <w:rPr>
          <w:color w:val="3C3B3B"/>
          <w:spacing w:val="-7"/>
          <w:sz w:val="28"/>
        </w:rPr>
        <w:t xml:space="preserve"> </w:t>
      </w:r>
      <w:r>
        <w:rPr>
          <w:color w:val="3C3B3B"/>
          <w:sz w:val="28"/>
        </w:rPr>
        <w:t>CCMDD</w:t>
      </w:r>
      <w:r>
        <w:rPr>
          <w:color w:val="3C3B3B"/>
          <w:spacing w:val="-12"/>
          <w:sz w:val="28"/>
        </w:rPr>
        <w:t xml:space="preserve"> </w:t>
      </w:r>
      <w:r>
        <w:rPr>
          <w:color w:val="3C3B3B"/>
          <w:sz w:val="28"/>
        </w:rPr>
        <w:t>Task</w:t>
      </w:r>
      <w:r>
        <w:rPr>
          <w:color w:val="3C3B3B"/>
          <w:spacing w:val="-12"/>
          <w:sz w:val="28"/>
        </w:rPr>
        <w:t xml:space="preserve"> </w:t>
      </w:r>
      <w:r>
        <w:rPr>
          <w:color w:val="3C3B3B"/>
          <w:sz w:val="28"/>
        </w:rPr>
        <w:t>Team</w:t>
      </w:r>
      <w:r>
        <w:rPr>
          <w:color w:val="3C3B3B"/>
          <w:spacing w:val="-7"/>
          <w:sz w:val="28"/>
        </w:rPr>
        <w:t xml:space="preserve"> </w:t>
      </w:r>
      <w:r>
        <w:rPr>
          <w:color w:val="3C3B3B"/>
          <w:sz w:val="28"/>
        </w:rPr>
        <w:t>Members,</w:t>
      </w:r>
      <w:r>
        <w:rPr>
          <w:color w:val="3C3B3B"/>
          <w:spacing w:val="-7"/>
          <w:sz w:val="28"/>
        </w:rPr>
        <w:t xml:space="preserve"> </w:t>
      </w:r>
      <w:r>
        <w:rPr>
          <w:color w:val="3C3B3B"/>
          <w:sz w:val="28"/>
        </w:rPr>
        <w:t>26 May 2020.</w:t>
      </w:r>
    </w:p>
    <w:p w14:paraId="03F0A0C4" w14:textId="77777777" w:rsidR="004E457E" w:rsidRDefault="004E457E">
      <w:pPr>
        <w:pStyle w:val="BodyText"/>
        <w:spacing w:before="3"/>
        <w:rPr>
          <w:sz w:val="27"/>
        </w:rPr>
      </w:pPr>
    </w:p>
    <w:p w14:paraId="415436F3" w14:textId="77777777" w:rsidR="004E457E" w:rsidRDefault="00EA0C9A">
      <w:pPr>
        <w:pStyle w:val="ListParagraph"/>
        <w:numPr>
          <w:ilvl w:val="0"/>
          <w:numId w:val="2"/>
        </w:numPr>
        <w:tabs>
          <w:tab w:val="left" w:pos="820"/>
        </w:tabs>
        <w:ind w:right="1364" w:firstLine="0"/>
        <w:rPr>
          <w:sz w:val="28"/>
        </w:rPr>
      </w:pPr>
      <w:r>
        <w:rPr>
          <w:color w:val="3C3B3B"/>
          <w:sz w:val="28"/>
        </w:rPr>
        <w:t>Sun N, Zilli L. COVID-19 symposium: the use of criminal sanctions in COVID-19 responses—exposure and transmission, part 1. In: Opinio Juris [Internet]. 4 March 2020. Opinio Juris; c2020 (</w:t>
      </w:r>
      <w:r>
        <w:rPr>
          <w:color w:val="3C3B3B"/>
          <w:sz w:val="28"/>
          <w:u w:val="single" w:color="3C3B3B"/>
        </w:rPr>
        <w:t>opiniojuris.org/2020/04/03/</w:t>
      </w:r>
      <w:r>
        <w:rPr>
          <w:color w:val="3C3B3B"/>
          <w:sz w:val="28"/>
        </w:rPr>
        <w:t xml:space="preserve"> </w:t>
      </w:r>
      <w:r>
        <w:rPr>
          <w:color w:val="3C3B3B"/>
          <w:sz w:val="28"/>
          <w:u w:val="single" w:color="3C3B3B"/>
        </w:rPr>
        <w:t>covid-19-</w:t>
      </w:r>
      <w:r>
        <w:rPr>
          <w:color w:val="3C3B3B"/>
          <w:spacing w:val="-18"/>
          <w:sz w:val="28"/>
        </w:rPr>
        <w:t xml:space="preserve"> </w:t>
      </w:r>
      <w:r>
        <w:rPr>
          <w:color w:val="3C3B3B"/>
          <w:sz w:val="28"/>
        </w:rPr>
        <w:t>symposium-the-use-of-criminal-s</w:t>
      </w:r>
      <w:r>
        <w:rPr>
          <w:color w:val="3C3B3B"/>
          <w:sz w:val="28"/>
        </w:rPr>
        <w:t xml:space="preserve">anctions-in-covid-19-responses- </w:t>
      </w:r>
      <w:r>
        <w:rPr>
          <w:color w:val="3C3B3B"/>
          <w:spacing w:val="-2"/>
          <w:sz w:val="28"/>
        </w:rPr>
        <w:t>exposure-and-transmission-part-i/).</w:t>
      </w:r>
    </w:p>
    <w:p w14:paraId="56CCE783" w14:textId="77777777" w:rsidR="004E457E" w:rsidRDefault="004E457E">
      <w:pPr>
        <w:pStyle w:val="BodyText"/>
        <w:rPr>
          <w:sz w:val="27"/>
        </w:rPr>
      </w:pPr>
    </w:p>
    <w:p w14:paraId="0DDA6143" w14:textId="77777777" w:rsidR="004E457E" w:rsidRDefault="00EA0C9A">
      <w:pPr>
        <w:pStyle w:val="ListParagraph"/>
        <w:numPr>
          <w:ilvl w:val="0"/>
          <w:numId w:val="2"/>
        </w:numPr>
        <w:tabs>
          <w:tab w:val="left" w:pos="820"/>
        </w:tabs>
        <w:ind w:right="1449" w:firstLine="0"/>
        <w:rPr>
          <w:sz w:val="28"/>
        </w:rPr>
      </w:pPr>
      <w:r>
        <w:rPr>
          <w:color w:val="3C3B3B"/>
          <w:sz w:val="28"/>
        </w:rPr>
        <w:t>Rall</w:t>
      </w:r>
      <w:r>
        <w:rPr>
          <w:color w:val="3C3B3B"/>
          <w:spacing w:val="-5"/>
          <w:sz w:val="28"/>
        </w:rPr>
        <w:t xml:space="preserve"> </w:t>
      </w:r>
      <w:r>
        <w:rPr>
          <w:color w:val="3C3B3B"/>
          <w:sz w:val="28"/>
        </w:rPr>
        <w:t>S-A.</w:t>
      </w:r>
      <w:r>
        <w:rPr>
          <w:color w:val="3C3B3B"/>
          <w:spacing w:val="-5"/>
          <w:sz w:val="28"/>
        </w:rPr>
        <w:t xml:space="preserve"> </w:t>
      </w:r>
      <w:r>
        <w:rPr>
          <w:color w:val="3C3B3B"/>
          <w:sz w:val="28"/>
        </w:rPr>
        <w:t>KZN</w:t>
      </w:r>
      <w:r>
        <w:rPr>
          <w:color w:val="3C3B3B"/>
          <w:spacing w:val="-5"/>
          <w:sz w:val="28"/>
        </w:rPr>
        <w:t xml:space="preserve"> </w:t>
      </w:r>
      <w:r>
        <w:rPr>
          <w:color w:val="3C3B3B"/>
          <w:sz w:val="28"/>
        </w:rPr>
        <w:t>businessman</w:t>
      </w:r>
      <w:r>
        <w:rPr>
          <w:color w:val="3C3B3B"/>
          <w:spacing w:val="-5"/>
          <w:sz w:val="28"/>
        </w:rPr>
        <w:t xml:space="preserve"> </w:t>
      </w:r>
      <w:r>
        <w:rPr>
          <w:color w:val="3C3B3B"/>
          <w:sz w:val="28"/>
        </w:rPr>
        <w:t>arrested</w:t>
      </w:r>
      <w:r>
        <w:rPr>
          <w:color w:val="3C3B3B"/>
          <w:spacing w:val="-5"/>
          <w:sz w:val="28"/>
        </w:rPr>
        <w:t xml:space="preserve"> </w:t>
      </w:r>
      <w:r>
        <w:rPr>
          <w:color w:val="3C3B3B"/>
          <w:sz w:val="28"/>
        </w:rPr>
        <w:t>for</w:t>
      </w:r>
      <w:r>
        <w:rPr>
          <w:color w:val="3C3B3B"/>
          <w:spacing w:val="-5"/>
          <w:sz w:val="28"/>
        </w:rPr>
        <w:t xml:space="preserve"> </w:t>
      </w:r>
      <w:r>
        <w:rPr>
          <w:color w:val="3C3B3B"/>
          <w:sz w:val="28"/>
        </w:rPr>
        <w:t>attempted</w:t>
      </w:r>
      <w:r>
        <w:rPr>
          <w:color w:val="3C3B3B"/>
          <w:spacing w:val="-5"/>
          <w:sz w:val="28"/>
        </w:rPr>
        <w:t xml:space="preserve"> </w:t>
      </w:r>
      <w:r>
        <w:rPr>
          <w:color w:val="3C3B3B"/>
          <w:sz w:val="28"/>
        </w:rPr>
        <w:t>murder</w:t>
      </w:r>
      <w:r>
        <w:rPr>
          <w:color w:val="3C3B3B"/>
          <w:spacing w:val="-5"/>
          <w:sz w:val="28"/>
        </w:rPr>
        <w:t xml:space="preserve"> </w:t>
      </w:r>
      <w:r>
        <w:rPr>
          <w:color w:val="3C3B3B"/>
          <w:sz w:val="28"/>
        </w:rPr>
        <w:t>after</w:t>
      </w:r>
      <w:r>
        <w:rPr>
          <w:color w:val="3C3B3B"/>
          <w:spacing w:val="-5"/>
          <w:sz w:val="28"/>
        </w:rPr>
        <w:t xml:space="preserve"> </w:t>
      </w:r>
      <w:r>
        <w:rPr>
          <w:color w:val="3C3B3B"/>
          <w:sz w:val="28"/>
        </w:rPr>
        <w:t>testing positive, absconding coronavirus quarantine.</w:t>
      </w:r>
    </w:p>
    <w:p w14:paraId="0DD2048F" w14:textId="77777777" w:rsidR="004E457E" w:rsidRDefault="00EA0C9A">
      <w:pPr>
        <w:pStyle w:val="BodyText"/>
        <w:spacing w:line="237" w:lineRule="auto"/>
        <w:ind w:left="400" w:right="810"/>
      </w:pPr>
      <w:r>
        <w:rPr>
          <w:color w:val="3C3B3B"/>
        </w:rPr>
        <w:t>In: IOL [Internet]. 25 March 2020. Independent Online; c2020 (</w:t>
      </w:r>
      <w:r>
        <w:rPr>
          <w:color w:val="3C3B3B"/>
          <w:u w:val="single" w:color="3C3B3B"/>
        </w:rPr>
        <w:t>https://</w:t>
      </w:r>
      <w:r>
        <w:rPr>
          <w:color w:val="3C3B3B"/>
        </w:rPr>
        <w:t xml:space="preserve"> </w:t>
      </w:r>
      <w:hyperlink r:id="rId101">
        <w:r>
          <w:rPr>
            <w:color w:val="3C3B3B"/>
            <w:u w:val="single" w:color="3C3B3B"/>
          </w:rPr>
          <w:t>www.iol.co.za/mercury/news/kzn-businessmanarrested-</w:t>
        </w:r>
        <w:r>
          <w:rPr>
            <w:color w:val="3C3B3B"/>
          </w:rPr>
          <w:t xml:space="preserve"> </w:t>
        </w:r>
      </w:hyperlink>
      <w:r>
        <w:rPr>
          <w:color w:val="3C3B3B"/>
        </w:rPr>
        <w:t>for-attempted-murder- after-testing-positive-absconding-coronavirus-quarantine-45527106,</w:t>
      </w:r>
      <w:r>
        <w:rPr>
          <w:color w:val="3C3B3B"/>
          <w:spacing w:val="-18"/>
        </w:rPr>
        <w:t xml:space="preserve"> </w:t>
      </w:r>
      <w:r>
        <w:rPr>
          <w:color w:val="3C3B3B"/>
        </w:rPr>
        <w:t>accessed</w:t>
      </w:r>
      <w:r>
        <w:rPr>
          <w:color w:val="3C3B3B"/>
          <w:spacing w:val="-17"/>
        </w:rPr>
        <w:t xml:space="preserve"> </w:t>
      </w:r>
      <w:r>
        <w:rPr>
          <w:color w:val="3C3B3B"/>
        </w:rPr>
        <w:t>12</w:t>
      </w:r>
    </w:p>
    <w:p w14:paraId="4D05A4C9" w14:textId="77777777" w:rsidR="004E457E" w:rsidRDefault="00EA0C9A">
      <w:pPr>
        <w:pStyle w:val="BodyText"/>
        <w:ind w:left="400"/>
      </w:pPr>
      <w:r>
        <w:rPr>
          <w:color w:val="3C3B3B"/>
        </w:rPr>
        <w:t>June</w:t>
      </w:r>
      <w:r>
        <w:rPr>
          <w:color w:val="3C3B3B"/>
          <w:spacing w:val="-1"/>
        </w:rPr>
        <w:t xml:space="preserve"> </w:t>
      </w:r>
      <w:r>
        <w:rPr>
          <w:color w:val="3C3B3B"/>
          <w:spacing w:val="-2"/>
        </w:rPr>
        <w:t>2020).</w:t>
      </w:r>
    </w:p>
    <w:p w14:paraId="6C8F8DC1" w14:textId="77777777" w:rsidR="004E457E" w:rsidRDefault="004E457E">
      <w:pPr>
        <w:pStyle w:val="BodyText"/>
        <w:spacing w:before="7"/>
        <w:rPr>
          <w:sz w:val="27"/>
        </w:rPr>
      </w:pPr>
    </w:p>
    <w:p w14:paraId="5A3E240A" w14:textId="77777777" w:rsidR="004E457E" w:rsidRDefault="00EA0C9A">
      <w:pPr>
        <w:pStyle w:val="ListParagraph"/>
        <w:numPr>
          <w:ilvl w:val="0"/>
          <w:numId w:val="2"/>
        </w:numPr>
        <w:tabs>
          <w:tab w:val="left" w:pos="820"/>
        </w:tabs>
        <w:ind w:right="528" w:firstLine="0"/>
        <w:rPr>
          <w:sz w:val="28"/>
        </w:rPr>
      </w:pPr>
      <w:r>
        <w:rPr>
          <w:color w:val="3C3B3B"/>
          <w:sz w:val="28"/>
        </w:rPr>
        <w:t>Galletly</w:t>
      </w:r>
      <w:r>
        <w:rPr>
          <w:color w:val="3C3B3B"/>
          <w:spacing w:val="-5"/>
          <w:sz w:val="28"/>
        </w:rPr>
        <w:t xml:space="preserve"> </w:t>
      </w:r>
      <w:r>
        <w:rPr>
          <w:color w:val="3C3B3B"/>
          <w:sz w:val="28"/>
        </w:rPr>
        <w:t>CL,</w:t>
      </w:r>
      <w:r>
        <w:rPr>
          <w:color w:val="3C3B3B"/>
          <w:spacing w:val="-5"/>
          <w:sz w:val="28"/>
        </w:rPr>
        <w:t xml:space="preserve"> </w:t>
      </w:r>
      <w:r>
        <w:rPr>
          <w:color w:val="3C3B3B"/>
          <w:sz w:val="28"/>
        </w:rPr>
        <w:t>Pinkerton</w:t>
      </w:r>
      <w:r>
        <w:rPr>
          <w:color w:val="3C3B3B"/>
          <w:spacing w:val="-5"/>
          <w:sz w:val="28"/>
        </w:rPr>
        <w:t xml:space="preserve"> </w:t>
      </w:r>
      <w:r>
        <w:rPr>
          <w:color w:val="3C3B3B"/>
          <w:sz w:val="28"/>
        </w:rPr>
        <w:t>SD.</w:t>
      </w:r>
      <w:r>
        <w:rPr>
          <w:color w:val="3C3B3B"/>
          <w:spacing w:val="-5"/>
          <w:sz w:val="28"/>
        </w:rPr>
        <w:t xml:space="preserve"> </w:t>
      </w:r>
      <w:r>
        <w:rPr>
          <w:color w:val="3C3B3B"/>
          <w:sz w:val="28"/>
        </w:rPr>
        <w:t>Conflicting</w:t>
      </w:r>
      <w:r>
        <w:rPr>
          <w:color w:val="3C3B3B"/>
          <w:spacing w:val="-5"/>
          <w:sz w:val="28"/>
        </w:rPr>
        <w:t xml:space="preserve"> </w:t>
      </w:r>
      <w:r>
        <w:rPr>
          <w:color w:val="3C3B3B"/>
          <w:sz w:val="28"/>
        </w:rPr>
        <w:t>messages:</w:t>
      </w:r>
      <w:r>
        <w:rPr>
          <w:color w:val="3C3B3B"/>
          <w:spacing w:val="-5"/>
          <w:sz w:val="28"/>
        </w:rPr>
        <w:t xml:space="preserve"> </w:t>
      </w:r>
      <w:r>
        <w:rPr>
          <w:color w:val="3C3B3B"/>
          <w:sz w:val="28"/>
        </w:rPr>
        <w:t>how</w:t>
      </w:r>
      <w:r>
        <w:rPr>
          <w:color w:val="3C3B3B"/>
          <w:spacing w:val="-5"/>
          <w:sz w:val="28"/>
        </w:rPr>
        <w:t xml:space="preserve"> </w:t>
      </w:r>
      <w:r>
        <w:rPr>
          <w:color w:val="3C3B3B"/>
          <w:sz w:val="28"/>
        </w:rPr>
        <w:t>criminal</w:t>
      </w:r>
      <w:r>
        <w:rPr>
          <w:color w:val="3C3B3B"/>
          <w:spacing w:val="-5"/>
          <w:sz w:val="28"/>
        </w:rPr>
        <w:t xml:space="preserve"> </w:t>
      </w:r>
      <w:r>
        <w:rPr>
          <w:color w:val="3C3B3B"/>
          <w:sz w:val="28"/>
        </w:rPr>
        <w:t>HIV</w:t>
      </w:r>
      <w:r>
        <w:rPr>
          <w:color w:val="3C3B3B"/>
          <w:spacing w:val="-10"/>
          <w:sz w:val="28"/>
        </w:rPr>
        <w:t xml:space="preserve"> </w:t>
      </w:r>
      <w:r>
        <w:rPr>
          <w:color w:val="3C3B3B"/>
          <w:sz w:val="28"/>
        </w:rPr>
        <w:t>disclosure laws undermine public health efforts to control the spread of HIV.</w:t>
      </w:r>
      <w:r>
        <w:rPr>
          <w:color w:val="3C3B3B"/>
          <w:spacing w:val="-11"/>
          <w:sz w:val="28"/>
        </w:rPr>
        <w:t xml:space="preserve"> </w:t>
      </w:r>
      <w:r>
        <w:rPr>
          <w:color w:val="3C3B3B"/>
          <w:sz w:val="28"/>
        </w:rPr>
        <w:t xml:space="preserve">AIDS Behav. </w:t>
      </w:r>
      <w:r>
        <w:rPr>
          <w:color w:val="3C3B3B"/>
          <w:spacing w:val="-2"/>
          <w:sz w:val="28"/>
        </w:rPr>
        <w:t>2006;10:451-61.</w:t>
      </w:r>
    </w:p>
    <w:p w14:paraId="1CF98873" w14:textId="77777777" w:rsidR="004E457E" w:rsidRDefault="004E457E">
      <w:pPr>
        <w:pStyle w:val="BodyText"/>
        <w:spacing w:before="4"/>
        <w:rPr>
          <w:sz w:val="27"/>
        </w:rPr>
      </w:pPr>
    </w:p>
    <w:p w14:paraId="2BF45E13" w14:textId="77777777" w:rsidR="004E457E" w:rsidRDefault="00EA0C9A">
      <w:pPr>
        <w:pStyle w:val="ListParagraph"/>
        <w:numPr>
          <w:ilvl w:val="0"/>
          <w:numId w:val="2"/>
        </w:numPr>
        <w:tabs>
          <w:tab w:val="left" w:pos="820"/>
        </w:tabs>
        <w:ind w:right="656" w:firstLine="0"/>
        <w:rPr>
          <w:sz w:val="28"/>
        </w:rPr>
      </w:pPr>
      <w:r>
        <w:rPr>
          <w:color w:val="3C3B3B"/>
          <w:sz w:val="28"/>
        </w:rPr>
        <w:t>O’Byrne P, Willmore J, Bryan</w:t>
      </w:r>
      <w:r>
        <w:rPr>
          <w:color w:val="3C3B3B"/>
          <w:spacing w:val="-10"/>
          <w:sz w:val="28"/>
        </w:rPr>
        <w:t xml:space="preserve"> </w:t>
      </w:r>
      <w:r>
        <w:rPr>
          <w:color w:val="3C3B3B"/>
          <w:sz w:val="28"/>
        </w:rPr>
        <w:t>A, Friedman DS, Hendriks</w:t>
      </w:r>
      <w:r>
        <w:rPr>
          <w:color w:val="3C3B3B"/>
          <w:spacing w:val="-10"/>
          <w:sz w:val="28"/>
        </w:rPr>
        <w:t xml:space="preserve"> </w:t>
      </w:r>
      <w:r>
        <w:rPr>
          <w:color w:val="3C3B3B"/>
          <w:sz w:val="28"/>
        </w:rPr>
        <w:t>A, Horvath C et al. Nondisclosure prosecu</w:t>
      </w:r>
      <w:r>
        <w:rPr>
          <w:color w:val="3C3B3B"/>
          <w:sz w:val="28"/>
        </w:rPr>
        <w:t>tions and population health outcomes: HIV testing, HIV diagnoses, and the attitudes of men who have sex with men following nondisclosure</w:t>
      </w:r>
      <w:r>
        <w:rPr>
          <w:color w:val="3C3B3B"/>
          <w:spacing w:val="-5"/>
          <w:sz w:val="28"/>
        </w:rPr>
        <w:t xml:space="preserve"> </w:t>
      </w:r>
      <w:r>
        <w:rPr>
          <w:color w:val="3C3B3B"/>
          <w:sz w:val="28"/>
        </w:rPr>
        <w:t>prosecution</w:t>
      </w:r>
      <w:r>
        <w:rPr>
          <w:color w:val="3C3B3B"/>
          <w:spacing w:val="-4"/>
          <w:sz w:val="28"/>
        </w:rPr>
        <w:t xml:space="preserve"> </w:t>
      </w:r>
      <w:r>
        <w:rPr>
          <w:color w:val="3C3B3B"/>
          <w:sz w:val="28"/>
        </w:rPr>
        <w:t>media</w:t>
      </w:r>
      <w:r>
        <w:rPr>
          <w:color w:val="3C3B3B"/>
          <w:spacing w:val="-5"/>
          <w:sz w:val="28"/>
        </w:rPr>
        <w:t xml:space="preserve"> </w:t>
      </w:r>
      <w:r>
        <w:rPr>
          <w:color w:val="3C3B3B"/>
          <w:sz w:val="28"/>
        </w:rPr>
        <w:t>releases</w:t>
      </w:r>
      <w:r>
        <w:rPr>
          <w:color w:val="3C3B3B"/>
          <w:spacing w:val="-4"/>
          <w:sz w:val="28"/>
        </w:rPr>
        <w:t xml:space="preserve"> </w:t>
      </w:r>
      <w:r>
        <w:rPr>
          <w:color w:val="3C3B3B"/>
          <w:sz w:val="28"/>
        </w:rPr>
        <w:t>in</w:t>
      </w:r>
      <w:r>
        <w:rPr>
          <w:color w:val="3C3B3B"/>
          <w:spacing w:val="-4"/>
          <w:sz w:val="28"/>
        </w:rPr>
        <w:t xml:space="preserve"> </w:t>
      </w:r>
      <w:r>
        <w:rPr>
          <w:color w:val="3C3B3B"/>
          <w:sz w:val="28"/>
        </w:rPr>
        <w:t>Ottawa,</w:t>
      </w:r>
      <w:r>
        <w:rPr>
          <w:color w:val="3C3B3B"/>
          <w:spacing w:val="-4"/>
          <w:sz w:val="28"/>
        </w:rPr>
        <w:t xml:space="preserve"> </w:t>
      </w:r>
      <w:r>
        <w:rPr>
          <w:color w:val="3C3B3B"/>
          <w:sz w:val="28"/>
        </w:rPr>
        <w:t>Canada.</w:t>
      </w:r>
      <w:r>
        <w:rPr>
          <w:color w:val="3C3B3B"/>
          <w:spacing w:val="-4"/>
          <w:sz w:val="28"/>
        </w:rPr>
        <w:t xml:space="preserve"> </w:t>
      </w:r>
      <w:r>
        <w:rPr>
          <w:color w:val="3C3B3B"/>
          <w:sz w:val="28"/>
        </w:rPr>
        <w:t>BMC</w:t>
      </w:r>
      <w:r>
        <w:rPr>
          <w:color w:val="3C3B3B"/>
          <w:spacing w:val="-4"/>
          <w:sz w:val="28"/>
        </w:rPr>
        <w:t xml:space="preserve"> </w:t>
      </w:r>
      <w:r>
        <w:rPr>
          <w:color w:val="3C3B3B"/>
          <w:sz w:val="28"/>
        </w:rPr>
        <w:t>Public</w:t>
      </w:r>
      <w:r>
        <w:rPr>
          <w:color w:val="3C3B3B"/>
          <w:spacing w:val="-5"/>
          <w:sz w:val="28"/>
        </w:rPr>
        <w:t xml:space="preserve"> </w:t>
      </w:r>
      <w:r>
        <w:rPr>
          <w:color w:val="3C3B3B"/>
          <w:sz w:val="28"/>
        </w:rPr>
        <w:t xml:space="preserve">Health. </w:t>
      </w:r>
      <w:r>
        <w:rPr>
          <w:color w:val="3C3B3B"/>
          <w:spacing w:val="-2"/>
          <w:sz w:val="28"/>
        </w:rPr>
        <w:t>2013;13:94.</w:t>
      </w:r>
    </w:p>
    <w:p w14:paraId="58C9BE84" w14:textId="77777777" w:rsidR="004E457E" w:rsidRDefault="004E457E">
      <w:pPr>
        <w:pStyle w:val="BodyText"/>
        <w:spacing w:before="11"/>
        <w:rPr>
          <w:sz w:val="26"/>
        </w:rPr>
      </w:pPr>
    </w:p>
    <w:p w14:paraId="4E9EAFF5" w14:textId="77777777" w:rsidR="004E457E" w:rsidRDefault="00EA0C9A">
      <w:pPr>
        <w:pStyle w:val="ListParagraph"/>
        <w:numPr>
          <w:ilvl w:val="0"/>
          <w:numId w:val="2"/>
        </w:numPr>
        <w:tabs>
          <w:tab w:val="left" w:pos="820"/>
        </w:tabs>
        <w:ind w:right="954" w:firstLine="0"/>
        <w:rPr>
          <w:sz w:val="28"/>
        </w:rPr>
      </w:pPr>
      <w:r>
        <w:rPr>
          <w:color w:val="3C3B3B"/>
          <w:sz w:val="28"/>
        </w:rPr>
        <w:t>O’Byrne P, Bryan</w:t>
      </w:r>
      <w:r>
        <w:rPr>
          <w:color w:val="3C3B3B"/>
          <w:spacing w:val="-8"/>
          <w:sz w:val="28"/>
        </w:rPr>
        <w:t xml:space="preserve"> </w:t>
      </w:r>
      <w:r>
        <w:rPr>
          <w:color w:val="3C3B3B"/>
          <w:sz w:val="28"/>
        </w:rPr>
        <w:t>A, Woodyatt C. Nondisclosure prosecutions and HIV prevention:</w:t>
      </w:r>
      <w:r>
        <w:rPr>
          <w:color w:val="3C3B3B"/>
          <w:spacing w:val="-11"/>
          <w:sz w:val="28"/>
        </w:rPr>
        <w:t xml:space="preserve"> </w:t>
      </w:r>
      <w:r>
        <w:rPr>
          <w:color w:val="3C3B3B"/>
          <w:sz w:val="28"/>
        </w:rPr>
        <w:t>results</w:t>
      </w:r>
      <w:r>
        <w:rPr>
          <w:color w:val="3C3B3B"/>
          <w:spacing w:val="-7"/>
          <w:sz w:val="28"/>
        </w:rPr>
        <w:t xml:space="preserve"> </w:t>
      </w:r>
      <w:r>
        <w:rPr>
          <w:color w:val="3C3B3B"/>
          <w:sz w:val="28"/>
        </w:rPr>
        <w:t>from</w:t>
      </w:r>
      <w:r>
        <w:rPr>
          <w:color w:val="3C3B3B"/>
          <w:spacing w:val="-8"/>
          <w:sz w:val="28"/>
        </w:rPr>
        <w:t xml:space="preserve"> </w:t>
      </w:r>
      <w:r>
        <w:rPr>
          <w:color w:val="3C3B3B"/>
          <w:sz w:val="28"/>
        </w:rPr>
        <w:t>an</w:t>
      </w:r>
      <w:r>
        <w:rPr>
          <w:color w:val="3C3B3B"/>
          <w:spacing w:val="-7"/>
          <w:sz w:val="28"/>
        </w:rPr>
        <w:t xml:space="preserve"> </w:t>
      </w:r>
      <w:r>
        <w:rPr>
          <w:color w:val="3C3B3B"/>
          <w:sz w:val="28"/>
        </w:rPr>
        <w:t>Ottawa-based</w:t>
      </w:r>
      <w:r>
        <w:rPr>
          <w:color w:val="3C3B3B"/>
          <w:spacing w:val="-7"/>
          <w:sz w:val="28"/>
        </w:rPr>
        <w:t xml:space="preserve"> </w:t>
      </w:r>
      <w:r>
        <w:rPr>
          <w:color w:val="3C3B3B"/>
          <w:sz w:val="28"/>
        </w:rPr>
        <w:t>gay</w:t>
      </w:r>
      <w:r>
        <w:rPr>
          <w:color w:val="3C3B3B"/>
          <w:spacing w:val="-7"/>
          <w:sz w:val="28"/>
        </w:rPr>
        <w:t xml:space="preserve"> </w:t>
      </w:r>
      <w:r>
        <w:rPr>
          <w:color w:val="3C3B3B"/>
          <w:sz w:val="28"/>
        </w:rPr>
        <w:t>men’s</w:t>
      </w:r>
      <w:r>
        <w:rPr>
          <w:color w:val="3C3B3B"/>
          <w:spacing w:val="-7"/>
          <w:sz w:val="28"/>
        </w:rPr>
        <w:t xml:space="preserve"> </w:t>
      </w:r>
      <w:r>
        <w:rPr>
          <w:color w:val="3C3B3B"/>
          <w:sz w:val="28"/>
        </w:rPr>
        <w:t>sex</w:t>
      </w:r>
      <w:r>
        <w:rPr>
          <w:color w:val="3C3B3B"/>
          <w:spacing w:val="-7"/>
          <w:sz w:val="28"/>
        </w:rPr>
        <w:t xml:space="preserve"> </w:t>
      </w:r>
      <w:r>
        <w:rPr>
          <w:color w:val="3C3B3B"/>
          <w:sz w:val="28"/>
        </w:rPr>
        <w:t>survey.</w:t>
      </w:r>
      <w:r>
        <w:rPr>
          <w:color w:val="3C3B3B"/>
          <w:spacing w:val="-7"/>
          <w:sz w:val="28"/>
        </w:rPr>
        <w:t xml:space="preserve"> </w:t>
      </w:r>
      <w:r>
        <w:rPr>
          <w:color w:val="3C3B3B"/>
          <w:sz w:val="28"/>
        </w:rPr>
        <w:t>J</w:t>
      </w:r>
      <w:r>
        <w:rPr>
          <w:color w:val="3C3B3B"/>
          <w:spacing w:val="-18"/>
          <w:sz w:val="28"/>
        </w:rPr>
        <w:t xml:space="preserve"> </w:t>
      </w:r>
      <w:r>
        <w:rPr>
          <w:color w:val="3C3B3B"/>
          <w:sz w:val="28"/>
        </w:rPr>
        <w:t>Assoc</w:t>
      </w:r>
      <w:r>
        <w:rPr>
          <w:color w:val="3C3B3B"/>
          <w:spacing w:val="-7"/>
          <w:sz w:val="28"/>
        </w:rPr>
        <w:t xml:space="preserve"> </w:t>
      </w:r>
      <w:r>
        <w:rPr>
          <w:color w:val="3C3B3B"/>
          <w:sz w:val="28"/>
        </w:rPr>
        <w:t>Nurses AIDS Care. 2013;24(1):81-7.</w:t>
      </w:r>
    </w:p>
    <w:p w14:paraId="38D13A52" w14:textId="77777777" w:rsidR="004E457E" w:rsidRDefault="004E457E">
      <w:pPr>
        <w:pStyle w:val="BodyText"/>
        <w:spacing w:before="3"/>
        <w:rPr>
          <w:sz w:val="27"/>
        </w:rPr>
      </w:pPr>
    </w:p>
    <w:p w14:paraId="4DB74058" w14:textId="77777777" w:rsidR="004E457E" w:rsidRDefault="00EA0C9A">
      <w:pPr>
        <w:pStyle w:val="ListParagraph"/>
        <w:numPr>
          <w:ilvl w:val="0"/>
          <w:numId w:val="2"/>
        </w:numPr>
        <w:tabs>
          <w:tab w:val="left" w:pos="820"/>
        </w:tabs>
        <w:spacing w:before="1"/>
        <w:ind w:right="733" w:firstLine="0"/>
        <w:rPr>
          <w:sz w:val="28"/>
        </w:rPr>
      </w:pPr>
      <w:r>
        <w:rPr>
          <w:color w:val="3C3B3B"/>
          <w:sz w:val="28"/>
        </w:rPr>
        <w:t>Making every woman and girl count. Flagship programme initiative. New York: UN Women, 2016 (</w:t>
      </w:r>
      <w:r>
        <w:rPr>
          <w:color w:val="3C3B3B"/>
          <w:sz w:val="28"/>
          <w:u w:val="single" w:color="3C3B3B"/>
        </w:rPr>
        <w:t>https://</w:t>
      </w:r>
      <w:hyperlink r:id="rId102">
        <w:r>
          <w:rPr>
            <w:color w:val="3C3B3B"/>
            <w:sz w:val="28"/>
            <w:u w:val="single" w:color="3C3B3B"/>
          </w:rPr>
          <w:t>www</w:t>
        </w:r>
        <w:r>
          <w:rPr>
            <w:color w:val="3C3B3B"/>
            <w:sz w:val="28"/>
          </w:rPr>
          <w:t>.</w:t>
        </w:r>
      </w:hyperlink>
      <w:r>
        <w:rPr>
          <w:color w:val="3C3B3B"/>
          <w:sz w:val="28"/>
        </w:rPr>
        <w:t xml:space="preserve"> unwomen.org/-/media/headquarters/ </w:t>
      </w:r>
      <w:r>
        <w:rPr>
          <w:color w:val="3C3B3B"/>
          <w:spacing w:val="-2"/>
          <w:sz w:val="28"/>
        </w:rPr>
        <w:t>attachments/sections/how%20we%20work/flagship%20programmes/fpistatistics- concept-note</w:t>
      </w:r>
      <w:r>
        <w:rPr>
          <w:color w:val="3C3B3B"/>
          <w:spacing w:val="-2"/>
          <w:sz w:val="28"/>
        </w:rPr>
        <w:t>.pdf?la=en&amp;vs=7).</w:t>
      </w:r>
    </w:p>
    <w:p w14:paraId="0A2C40AC" w14:textId="77777777" w:rsidR="004E457E" w:rsidRDefault="004E457E">
      <w:pPr>
        <w:rPr>
          <w:sz w:val="28"/>
        </w:rPr>
        <w:sectPr w:rsidR="004E457E">
          <w:pgSz w:w="12240" w:h="15840"/>
          <w:pgMar w:top="980" w:right="920" w:bottom="280" w:left="1040" w:header="714" w:footer="0" w:gutter="0"/>
          <w:cols w:space="720"/>
        </w:sectPr>
      </w:pPr>
    </w:p>
    <w:p w14:paraId="5EB9ABA6" w14:textId="77777777" w:rsidR="004E457E" w:rsidRDefault="004E457E">
      <w:pPr>
        <w:pStyle w:val="BodyText"/>
        <w:spacing w:before="11"/>
        <w:rPr>
          <w:sz w:val="29"/>
        </w:rPr>
      </w:pPr>
    </w:p>
    <w:p w14:paraId="13FADCBE" w14:textId="77777777" w:rsidR="004E457E" w:rsidRDefault="00EA0C9A">
      <w:pPr>
        <w:pStyle w:val="ListParagraph"/>
        <w:numPr>
          <w:ilvl w:val="0"/>
          <w:numId w:val="2"/>
        </w:numPr>
        <w:tabs>
          <w:tab w:val="left" w:pos="815"/>
        </w:tabs>
        <w:spacing w:before="88"/>
        <w:ind w:right="679" w:firstLine="0"/>
        <w:rPr>
          <w:sz w:val="28"/>
        </w:rPr>
      </w:pPr>
      <w:r>
        <w:rPr>
          <w:color w:val="3C3B3B"/>
          <w:sz w:val="28"/>
        </w:rPr>
        <w:t>WHO, Department of Reproductive Health and Research, London School of Hygiene</w:t>
      </w:r>
      <w:r>
        <w:rPr>
          <w:color w:val="3C3B3B"/>
          <w:spacing w:val="-9"/>
          <w:sz w:val="28"/>
        </w:rPr>
        <w:t xml:space="preserve"> </w:t>
      </w:r>
      <w:r>
        <w:rPr>
          <w:color w:val="3C3B3B"/>
          <w:sz w:val="28"/>
        </w:rPr>
        <w:t>and</w:t>
      </w:r>
      <w:r>
        <w:rPr>
          <w:color w:val="3C3B3B"/>
          <w:spacing w:val="-11"/>
          <w:sz w:val="28"/>
        </w:rPr>
        <w:t xml:space="preserve"> </w:t>
      </w:r>
      <w:r>
        <w:rPr>
          <w:color w:val="3C3B3B"/>
          <w:sz w:val="28"/>
        </w:rPr>
        <w:t>Tropical</w:t>
      </w:r>
      <w:r>
        <w:rPr>
          <w:color w:val="3C3B3B"/>
          <w:spacing w:val="-6"/>
          <w:sz w:val="28"/>
        </w:rPr>
        <w:t xml:space="preserve"> </w:t>
      </w:r>
      <w:r>
        <w:rPr>
          <w:color w:val="3C3B3B"/>
          <w:sz w:val="28"/>
        </w:rPr>
        <w:t>Medicine,</w:t>
      </w:r>
      <w:r>
        <w:rPr>
          <w:color w:val="3C3B3B"/>
          <w:spacing w:val="-6"/>
          <w:sz w:val="28"/>
        </w:rPr>
        <w:t xml:space="preserve"> </w:t>
      </w:r>
      <w:r>
        <w:rPr>
          <w:color w:val="3C3B3B"/>
          <w:sz w:val="28"/>
        </w:rPr>
        <w:t>South</w:t>
      </w:r>
      <w:r>
        <w:rPr>
          <w:color w:val="3C3B3B"/>
          <w:spacing w:val="-18"/>
          <w:sz w:val="28"/>
        </w:rPr>
        <w:t xml:space="preserve"> </w:t>
      </w:r>
      <w:r>
        <w:rPr>
          <w:color w:val="3C3B3B"/>
          <w:sz w:val="28"/>
        </w:rPr>
        <w:t>African</w:t>
      </w:r>
      <w:r>
        <w:rPr>
          <w:color w:val="3C3B3B"/>
          <w:spacing w:val="-5"/>
          <w:sz w:val="28"/>
        </w:rPr>
        <w:t xml:space="preserve"> </w:t>
      </w:r>
      <w:r>
        <w:rPr>
          <w:color w:val="3C3B3B"/>
          <w:sz w:val="28"/>
        </w:rPr>
        <w:t>Medical</w:t>
      </w:r>
      <w:r>
        <w:rPr>
          <w:color w:val="3C3B3B"/>
          <w:spacing w:val="-6"/>
          <w:sz w:val="28"/>
        </w:rPr>
        <w:t xml:space="preserve"> </w:t>
      </w:r>
      <w:r>
        <w:rPr>
          <w:color w:val="3C3B3B"/>
          <w:sz w:val="28"/>
        </w:rPr>
        <w:t>Research</w:t>
      </w:r>
      <w:r>
        <w:rPr>
          <w:color w:val="3C3B3B"/>
          <w:spacing w:val="-6"/>
          <w:sz w:val="28"/>
        </w:rPr>
        <w:t xml:space="preserve"> </w:t>
      </w:r>
      <w:r>
        <w:rPr>
          <w:color w:val="3C3B3B"/>
          <w:sz w:val="28"/>
        </w:rPr>
        <w:t>Council.</w:t>
      </w:r>
      <w:r>
        <w:rPr>
          <w:color w:val="3C3B3B"/>
          <w:spacing w:val="-6"/>
          <w:sz w:val="28"/>
        </w:rPr>
        <w:t xml:space="preserve"> </w:t>
      </w:r>
      <w:r>
        <w:rPr>
          <w:color w:val="3C3B3B"/>
          <w:sz w:val="28"/>
        </w:rPr>
        <w:t>Global and regional estimates of violence against women: prevalence and health</w:t>
      </w:r>
    </w:p>
    <w:p w14:paraId="19F32BE9" w14:textId="77777777" w:rsidR="004E457E" w:rsidRDefault="00EA0C9A">
      <w:pPr>
        <w:pStyle w:val="BodyText"/>
        <w:spacing w:line="237" w:lineRule="auto"/>
        <w:ind w:left="400" w:right="593"/>
      </w:pPr>
      <w:r>
        <w:rPr>
          <w:color w:val="3C3B3B"/>
        </w:rPr>
        <w:t>eff</w:t>
      </w:r>
      <w:r>
        <w:rPr>
          <w:color w:val="3C3B3B"/>
        </w:rPr>
        <w:t>ects</w:t>
      </w:r>
      <w:r>
        <w:rPr>
          <w:color w:val="3C3B3B"/>
          <w:spacing w:val="-5"/>
        </w:rPr>
        <w:t xml:space="preserve"> </w:t>
      </w:r>
      <w:r>
        <w:rPr>
          <w:color w:val="3C3B3B"/>
        </w:rPr>
        <w:t>of</w:t>
      </w:r>
      <w:r>
        <w:rPr>
          <w:color w:val="3C3B3B"/>
          <w:spacing w:val="-5"/>
        </w:rPr>
        <w:t xml:space="preserve"> </w:t>
      </w:r>
      <w:r>
        <w:rPr>
          <w:color w:val="3C3B3B"/>
        </w:rPr>
        <w:t>intimate</w:t>
      </w:r>
      <w:r>
        <w:rPr>
          <w:color w:val="3C3B3B"/>
          <w:spacing w:val="-6"/>
        </w:rPr>
        <w:t xml:space="preserve"> </w:t>
      </w:r>
      <w:r>
        <w:rPr>
          <w:color w:val="3C3B3B"/>
        </w:rPr>
        <w:t>partner</w:t>
      </w:r>
      <w:r>
        <w:rPr>
          <w:color w:val="3C3B3B"/>
          <w:spacing w:val="-5"/>
        </w:rPr>
        <w:t xml:space="preserve"> </w:t>
      </w:r>
      <w:r>
        <w:rPr>
          <w:color w:val="3C3B3B"/>
        </w:rPr>
        <w:t>violence</w:t>
      </w:r>
      <w:r>
        <w:rPr>
          <w:color w:val="3C3B3B"/>
          <w:spacing w:val="-6"/>
        </w:rPr>
        <w:t xml:space="preserve"> </w:t>
      </w:r>
      <w:r>
        <w:rPr>
          <w:color w:val="3C3B3B"/>
        </w:rPr>
        <w:t>and</w:t>
      </w:r>
      <w:r>
        <w:rPr>
          <w:color w:val="3C3B3B"/>
          <w:spacing w:val="-5"/>
        </w:rPr>
        <w:t xml:space="preserve"> </w:t>
      </w:r>
      <w:r>
        <w:rPr>
          <w:color w:val="3C3B3B"/>
        </w:rPr>
        <w:t>non-partner</w:t>
      </w:r>
      <w:r>
        <w:rPr>
          <w:color w:val="3C3B3B"/>
          <w:spacing w:val="-5"/>
        </w:rPr>
        <w:t xml:space="preserve"> </w:t>
      </w:r>
      <w:r>
        <w:rPr>
          <w:color w:val="3C3B3B"/>
        </w:rPr>
        <w:t>sexual</w:t>
      </w:r>
      <w:r>
        <w:rPr>
          <w:color w:val="3C3B3B"/>
          <w:spacing w:val="-5"/>
        </w:rPr>
        <w:t xml:space="preserve"> </w:t>
      </w:r>
      <w:r>
        <w:rPr>
          <w:color w:val="3C3B3B"/>
        </w:rPr>
        <w:t>violence.</w:t>
      </w:r>
      <w:r>
        <w:rPr>
          <w:color w:val="3C3B3B"/>
          <w:spacing w:val="-5"/>
        </w:rPr>
        <w:t xml:space="preserve"> </w:t>
      </w:r>
      <w:r>
        <w:rPr>
          <w:color w:val="3C3B3B"/>
        </w:rPr>
        <w:t>Geneva: WHO; 2013.</w:t>
      </w:r>
    </w:p>
    <w:p w14:paraId="20E836AE" w14:textId="77777777" w:rsidR="004E457E" w:rsidRDefault="004E457E">
      <w:pPr>
        <w:pStyle w:val="BodyText"/>
        <w:spacing w:before="6"/>
        <w:rPr>
          <w:sz w:val="27"/>
        </w:rPr>
      </w:pPr>
    </w:p>
    <w:p w14:paraId="07866B0F" w14:textId="77777777" w:rsidR="004E457E" w:rsidRDefault="00EA0C9A">
      <w:pPr>
        <w:pStyle w:val="ListParagraph"/>
        <w:numPr>
          <w:ilvl w:val="0"/>
          <w:numId w:val="2"/>
        </w:numPr>
        <w:tabs>
          <w:tab w:val="left" w:pos="820"/>
        </w:tabs>
        <w:ind w:left="820" w:hanging="420"/>
        <w:rPr>
          <w:sz w:val="28"/>
        </w:rPr>
      </w:pPr>
      <w:r>
        <w:rPr>
          <w:color w:val="3C3B3B"/>
          <w:sz w:val="28"/>
        </w:rPr>
        <w:t>Population-based</w:t>
      </w:r>
      <w:r>
        <w:rPr>
          <w:color w:val="3C3B3B"/>
          <w:spacing w:val="-3"/>
          <w:sz w:val="28"/>
        </w:rPr>
        <w:t xml:space="preserve"> </w:t>
      </w:r>
      <w:r>
        <w:rPr>
          <w:color w:val="3C3B3B"/>
          <w:sz w:val="28"/>
        </w:rPr>
        <w:t>surveys,</w:t>
      </w:r>
      <w:r>
        <w:rPr>
          <w:color w:val="3C3B3B"/>
          <w:spacing w:val="-2"/>
          <w:sz w:val="28"/>
        </w:rPr>
        <w:t xml:space="preserve"> 2014–2018.</w:t>
      </w:r>
    </w:p>
    <w:p w14:paraId="4AC5DA9E" w14:textId="77777777" w:rsidR="004E457E" w:rsidRDefault="004E457E">
      <w:pPr>
        <w:pStyle w:val="BodyText"/>
        <w:spacing w:before="8"/>
        <w:rPr>
          <w:sz w:val="27"/>
        </w:rPr>
      </w:pPr>
    </w:p>
    <w:p w14:paraId="2360B3C5" w14:textId="77777777" w:rsidR="004E457E" w:rsidRDefault="00EA0C9A">
      <w:pPr>
        <w:pStyle w:val="ListParagraph"/>
        <w:numPr>
          <w:ilvl w:val="0"/>
          <w:numId w:val="2"/>
        </w:numPr>
        <w:tabs>
          <w:tab w:val="left" w:pos="820"/>
        </w:tabs>
        <w:ind w:right="736" w:firstLine="0"/>
        <w:rPr>
          <w:sz w:val="28"/>
        </w:rPr>
      </w:pPr>
      <w:r>
        <w:rPr>
          <w:color w:val="3C3B3B"/>
          <w:sz w:val="28"/>
        </w:rPr>
        <w:t>RESPECT</w:t>
      </w:r>
      <w:r>
        <w:rPr>
          <w:color w:val="3C3B3B"/>
          <w:spacing w:val="-11"/>
          <w:sz w:val="28"/>
        </w:rPr>
        <w:t xml:space="preserve"> </w:t>
      </w:r>
      <w:r>
        <w:rPr>
          <w:color w:val="3C3B3B"/>
          <w:sz w:val="28"/>
        </w:rPr>
        <w:t>women:</w:t>
      </w:r>
      <w:r>
        <w:rPr>
          <w:color w:val="3C3B3B"/>
          <w:spacing w:val="-6"/>
          <w:sz w:val="28"/>
        </w:rPr>
        <w:t xml:space="preserve"> </w:t>
      </w:r>
      <w:r>
        <w:rPr>
          <w:color w:val="3C3B3B"/>
          <w:sz w:val="28"/>
        </w:rPr>
        <w:t>preventing</w:t>
      </w:r>
      <w:r>
        <w:rPr>
          <w:color w:val="3C3B3B"/>
          <w:spacing w:val="-5"/>
          <w:sz w:val="28"/>
        </w:rPr>
        <w:t xml:space="preserve"> </w:t>
      </w:r>
      <w:r>
        <w:rPr>
          <w:color w:val="3C3B3B"/>
          <w:sz w:val="28"/>
        </w:rPr>
        <w:t>violence</w:t>
      </w:r>
      <w:r>
        <w:rPr>
          <w:color w:val="3C3B3B"/>
          <w:spacing w:val="-6"/>
          <w:sz w:val="28"/>
        </w:rPr>
        <w:t xml:space="preserve"> </w:t>
      </w:r>
      <w:r>
        <w:rPr>
          <w:color w:val="3C3B3B"/>
          <w:sz w:val="28"/>
        </w:rPr>
        <w:t>against</w:t>
      </w:r>
      <w:r>
        <w:rPr>
          <w:color w:val="3C3B3B"/>
          <w:spacing w:val="-5"/>
          <w:sz w:val="28"/>
        </w:rPr>
        <w:t xml:space="preserve"> </w:t>
      </w:r>
      <w:r>
        <w:rPr>
          <w:color w:val="3C3B3B"/>
          <w:sz w:val="28"/>
        </w:rPr>
        <w:t>women.</w:t>
      </w:r>
      <w:r>
        <w:rPr>
          <w:color w:val="3C3B3B"/>
          <w:spacing w:val="-5"/>
          <w:sz w:val="28"/>
        </w:rPr>
        <w:t xml:space="preserve"> </w:t>
      </w:r>
      <w:r>
        <w:rPr>
          <w:color w:val="3C3B3B"/>
          <w:sz w:val="28"/>
        </w:rPr>
        <w:t>Geneva:</w:t>
      </w:r>
      <w:r>
        <w:rPr>
          <w:color w:val="3C3B3B"/>
          <w:spacing w:val="-11"/>
          <w:sz w:val="28"/>
        </w:rPr>
        <w:t xml:space="preserve"> </w:t>
      </w:r>
      <w:r>
        <w:rPr>
          <w:color w:val="3C3B3B"/>
          <w:sz w:val="28"/>
        </w:rPr>
        <w:t>WHO;</w:t>
      </w:r>
      <w:r>
        <w:rPr>
          <w:color w:val="3C3B3B"/>
          <w:spacing w:val="-5"/>
          <w:sz w:val="28"/>
        </w:rPr>
        <w:t xml:space="preserve"> </w:t>
      </w:r>
      <w:r>
        <w:rPr>
          <w:color w:val="3C3B3B"/>
          <w:sz w:val="28"/>
        </w:rPr>
        <w:t xml:space="preserve">2019 </w:t>
      </w:r>
      <w:r>
        <w:rPr>
          <w:color w:val="3C3B3B"/>
          <w:spacing w:val="-2"/>
          <w:sz w:val="28"/>
        </w:rPr>
        <w:t>(https://</w:t>
      </w:r>
      <w:hyperlink r:id="rId103">
        <w:r>
          <w:rPr>
            <w:color w:val="3C3B3B"/>
            <w:spacing w:val="-2"/>
            <w:sz w:val="28"/>
          </w:rPr>
          <w:t>www.unwomen.org/-/media/</w:t>
        </w:r>
      </w:hyperlink>
      <w:r>
        <w:rPr>
          <w:color w:val="3C3B3B"/>
          <w:spacing w:val="-2"/>
          <w:sz w:val="28"/>
        </w:rPr>
        <w:t xml:space="preserve"> headquarters/attachments/sections/library/publications/2019/respect-women </w:t>
      </w:r>
      <w:r>
        <w:rPr>
          <w:color w:val="3C3B3B"/>
          <w:sz w:val="28"/>
        </w:rPr>
        <w:t xml:space="preserve">preventing-violence-against-womenen. pdf?la=en&amp;vs=5901, accessed 7 April </w:t>
      </w:r>
      <w:r>
        <w:rPr>
          <w:color w:val="3C3B3B"/>
          <w:spacing w:val="-2"/>
          <w:sz w:val="28"/>
        </w:rPr>
        <w:t>2020).</w:t>
      </w:r>
    </w:p>
    <w:p w14:paraId="4FDD5446" w14:textId="77777777" w:rsidR="004E457E" w:rsidRDefault="004E457E">
      <w:pPr>
        <w:pStyle w:val="BodyText"/>
        <w:spacing w:before="11"/>
        <w:rPr>
          <w:sz w:val="26"/>
        </w:rPr>
      </w:pPr>
    </w:p>
    <w:p w14:paraId="78F6D4BF" w14:textId="77777777" w:rsidR="004E457E" w:rsidRDefault="00EA0C9A">
      <w:pPr>
        <w:pStyle w:val="ListParagraph"/>
        <w:numPr>
          <w:ilvl w:val="0"/>
          <w:numId w:val="2"/>
        </w:numPr>
        <w:tabs>
          <w:tab w:val="left" w:pos="820"/>
        </w:tabs>
        <w:ind w:right="999" w:firstLine="0"/>
        <w:rPr>
          <w:sz w:val="28"/>
        </w:rPr>
      </w:pPr>
      <w:r>
        <w:rPr>
          <w:color w:val="3C3B3B"/>
          <w:sz w:val="28"/>
        </w:rPr>
        <w:t>Sexual</w:t>
      </w:r>
      <w:r>
        <w:rPr>
          <w:color w:val="3C3B3B"/>
          <w:spacing w:val="-4"/>
          <w:sz w:val="28"/>
        </w:rPr>
        <w:t xml:space="preserve"> </w:t>
      </w:r>
      <w:r>
        <w:rPr>
          <w:color w:val="3C3B3B"/>
          <w:sz w:val="28"/>
        </w:rPr>
        <w:t>and</w:t>
      </w:r>
      <w:r>
        <w:rPr>
          <w:color w:val="3C3B3B"/>
          <w:spacing w:val="-4"/>
          <w:sz w:val="28"/>
        </w:rPr>
        <w:t xml:space="preserve"> </w:t>
      </w:r>
      <w:r>
        <w:rPr>
          <w:color w:val="3C3B3B"/>
          <w:sz w:val="28"/>
        </w:rPr>
        <w:t>reproductive</w:t>
      </w:r>
      <w:r>
        <w:rPr>
          <w:color w:val="3C3B3B"/>
          <w:spacing w:val="-5"/>
          <w:sz w:val="28"/>
        </w:rPr>
        <w:t xml:space="preserve"> </w:t>
      </w:r>
      <w:r>
        <w:rPr>
          <w:color w:val="3C3B3B"/>
          <w:sz w:val="28"/>
        </w:rPr>
        <w:t>hea</w:t>
      </w:r>
      <w:r>
        <w:rPr>
          <w:color w:val="3C3B3B"/>
          <w:sz w:val="28"/>
        </w:rPr>
        <w:t>lth</w:t>
      </w:r>
      <w:r>
        <w:rPr>
          <w:color w:val="3C3B3B"/>
          <w:spacing w:val="-4"/>
          <w:sz w:val="28"/>
        </w:rPr>
        <w:t xml:space="preserve"> </w:t>
      </w:r>
      <w:r>
        <w:rPr>
          <w:color w:val="3C3B3B"/>
          <w:sz w:val="28"/>
        </w:rPr>
        <w:t>and</w:t>
      </w:r>
      <w:r>
        <w:rPr>
          <w:color w:val="3C3B3B"/>
          <w:spacing w:val="-4"/>
          <w:sz w:val="28"/>
        </w:rPr>
        <w:t xml:space="preserve"> </w:t>
      </w:r>
      <w:r>
        <w:rPr>
          <w:color w:val="3C3B3B"/>
          <w:sz w:val="28"/>
        </w:rPr>
        <w:t>rights:</w:t>
      </w:r>
      <w:r>
        <w:rPr>
          <w:color w:val="3C3B3B"/>
          <w:spacing w:val="-4"/>
          <w:sz w:val="28"/>
        </w:rPr>
        <w:t xml:space="preserve"> </w:t>
      </w:r>
      <w:r>
        <w:rPr>
          <w:color w:val="3C3B3B"/>
          <w:sz w:val="28"/>
        </w:rPr>
        <w:t>an</w:t>
      </w:r>
      <w:r>
        <w:rPr>
          <w:color w:val="3C3B3B"/>
          <w:spacing w:val="-4"/>
          <w:sz w:val="28"/>
        </w:rPr>
        <w:t xml:space="preserve"> </w:t>
      </w:r>
      <w:r>
        <w:rPr>
          <w:color w:val="3C3B3B"/>
          <w:sz w:val="28"/>
        </w:rPr>
        <w:t>essential</w:t>
      </w:r>
      <w:r>
        <w:rPr>
          <w:color w:val="3C3B3B"/>
          <w:spacing w:val="-4"/>
          <w:sz w:val="28"/>
        </w:rPr>
        <w:t xml:space="preserve"> </w:t>
      </w:r>
      <w:r>
        <w:rPr>
          <w:color w:val="3C3B3B"/>
          <w:sz w:val="28"/>
        </w:rPr>
        <w:t>element</w:t>
      </w:r>
      <w:r>
        <w:rPr>
          <w:color w:val="3C3B3B"/>
          <w:spacing w:val="-5"/>
          <w:sz w:val="28"/>
        </w:rPr>
        <w:t xml:space="preserve"> </w:t>
      </w:r>
      <w:r>
        <w:rPr>
          <w:color w:val="3C3B3B"/>
          <w:sz w:val="28"/>
        </w:rPr>
        <w:t>of</w:t>
      </w:r>
      <w:r>
        <w:rPr>
          <w:color w:val="3C3B3B"/>
          <w:spacing w:val="-4"/>
          <w:sz w:val="28"/>
        </w:rPr>
        <w:t xml:space="preserve"> </w:t>
      </w:r>
      <w:r>
        <w:rPr>
          <w:color w:val="3C3B3B"/>
          <w:sz w:val="28"/>
        </w:rPr>
        <w:t>universal health coverage. Background document for the Nairobi Summit on ICPD25 – accelerating the promise. New York: UNDP; 2019.</w:t>
      </w:r>
    </w:p>
    <w:p w14:paraId="304CA2FE" w14:textId="77777777" w:rsidR="004E457E" w:rsidRDefault="004E457E">
      <w:pPr>
        <w:pStyle w:val="BodyText"/>
        <w:spacing w:before="3"/>
        <w:rPr>
          <w:sz w:val="27"/>
        </w:rPr>
      </w:pPr>
    </w:p>
    <w:p w14:paraId="0715AAA4" w14:textId="77777777" w:rsidR="004E457E" w:rsidRDefault="00EA0C9A">
      <w:pPr>
        <w:pStyle w:val="ListParagraph"/>
        <w:numPr>
          <w:ilvl w:val="0"/>
          <w:numId w:val="2"/>
        </w:numPr>
        <w:tabs>
          <w:tab w:val="left" w:pos="820"/>
        </w:tabs>
        <w:spacing w:before="1"/>
        <w:ind w:right="632" w:firstLine="0"/>
        <w:rPr>
          <w:sz w:val="28"/>
        </w:rPr>
      </w:pPr>
      <w:r>
        <w:rPr>
          <w:color w:val="3C3B3B"/>
          <w:sz w:val="28"/>
        </w:rPr>
        <w:t>Darroch</w:t>
      </w:r>
      <w:r>
        <w:rPr>
          <w:color w:val="3C3B3B"/>
          <w:spacing w:val="-1"/>
          <w:sz w:val="28"/>
        </w:rPr>
        <w:t xml:space="preserve"> </w:t>
      </w:r>
      <w:r>
        <w:rPr>
          <w:color w:val="3C3B3B"/>
          <w:sz w:val="28"/>
        </w:rPr>
        <w:t>JE,</w:t>
      </w:r>
      <w:r>
        <w:rPr>
          <w:color w:val="3C3B3B"/>
          <w:spacing w:val="-7"/>
          <w:sz w:val="28"/>
        </w:rPr>
        <w:t xml:space="preserve"> </w:t>
      </w:r>
      <w:r>
        <w:rPr>
          <w:color w:val="3C3B3B"/>
          <w:sz w:val="28"/>
        </w:rPr>
        <w:t>Woog</w:t>
      </w:r>
      <w:r>
        <w:rPr>
          <w:color w:val="3C3B3B"/>
          <w:spacing w:val="-7"/>
          <w:sz w:val="28"/>
        </w:rPr>
        <w:t xml:space="preserve"> </w:t>
      </w:r>
      <w:r>
        <w:rPr>
          <w:color w:val="3C3B3B"/>
          <w:sz w:val="28"/>
        </w:rPr>
        <w:t>V,</w:t>
      </w:r>
      <w:r>
        <w:rPr>
          <w:color w:val="3C3B3B"/>
          <w:spacing w:val="-1"/>
          <w:sz w:val="28"/>
        </w:rPr>
        <w:t xml:space="preserve"> </w:t>
      </w:r>
      <w:r>
        <w:rPr>
          <w:color w:val="3C3B3B"/>
          <w:sz w:val="28"/>
        </w:rPr>
        <w:t>Bankole</w:t>
      </w:r>
      <w:r>
        <w:rPr>
          <w:color w:val="3C3B3B"/>
          <w:spacing w:val="-17"/>
          <w:sz w:val="28"/>
        </w:rPr>
        <w:t xml:space="preserve"> </w:t>
      </w:r>
      <w:r>
        <w:rPr>
          <w:color w:val="3C3B3B"/>
          <w:sz w:val="28"/>
        </w:rPr>
        <w:t>A,</w:t>
      </w:r>
      <w:r>
        <w:rPr>
          <w:color w:val="3C3B3B"/>
          <w:spacing w:val="-17"/>
          <w:sz w:val="28"/>
        </w:rPr>
        <w:t xml:space="preserve"> </w:t>
      </w:r>
      <w:r>
        <w:rPr>
          <w:color w:val="3C3B3B"/>
          <w:sz w:val="28"/>
        </w:rPr>
        <w:t>Ashford</w:t>
      </w:r>
      <w:r>
        <w:rPr>
          <w:color w:val="3C3B3B"/>
          <w:spacing w:val="-1"/>
          <w:sz w:val="28"/>
        </w:rPr>
        <w:t xml:space="preserve"> </w:t>
      </w:r>
      <w:r>
        <w:rPr>
          <w:color w:val="3C3B3B"/>
          <w:sz w:val="28"/>
        </w:rPr>
        <w:t>LS.</w:t>
      </w:r>
      <w:r>
        <w:rPr>
          <w:color w:val="3C3B3B"/>
          <w:spacing w:val="-17"/>
          <w:sz w:val="28"/>
        </w:rPr>
        <w:t xml:space="preserve"> </w:t>
      </w:r>
      <w:r>
        <w:rPr>
          <w:color w:val="3C3B3B"/>
          <w:sz w:val="28"/>
        </w:rPr>
        <w:t>Adding</w:t>
      </w:r>
      <w:r>
        <w:rPr>
          <w:color w:val="3C3B3B"/>
          <w:spacing w:val="-1"/>
          <w:sz w:val="28"/>
        </w:rPr>
        <w:t xml:space="preserve"> </w:t>
      </w:r>
      <w:r>
        <w:rPr>
          <w:color w:val="3C3B3B"/>
          <w:sz w:val="28"/>
        </w:rPr>
        <w:t>it</w:t>
      </w:r>
      <w:r>
        <w:rPr>
          <w:color w:val="3C3B3B"/>
          <w:spacing w:val="-1"/>
          <w:sz w:val="28"/>
        </w:rPr>
        <w:t xml:space="preserve"> </w:t>
      </w:r>
      <w:r>
        <w:rPr>
          <w:color w:val="3C3B3B"/>
          <w:sz w:val="28"/>
        </w:rPr>
        <w:t>up:</w:t>
      </w:r>
      <w:r>
        <w:rPr>
          <w:color w:val="3C3B3B"/>
          <w:spacing w:val="-2"/>
          <w:sz w:val="28"/>
        </w:rPr>
        <w:t xml:space="preserve"> </w:t>
      </w:r>
      <w:r>
        <w:rPr>
          <w:color w:val="3C3B3B"/>
          <w:sz w:val="28"/>
        </w:rPr>
        <w:t>costs</w:t>
      </w:r>
      <w:r>
        <w:rPr>
          <w:color w:val="3C3B3B"/>
          <w:spacing w:val="-1"/>
          <w:sz w:val="28"/>
        </w:rPr>
        <w:t xml:space="preserve"> </w:t>
      </w:r>
      <w:r>
        <w:rPr>
          <w:color w:val="3C3B3B"/>
          <w:sz w:val="28"/>
        </w:rPr>
        <w:t>and</w:t>
      </w:r>
      <w:r>
        <w:rPr>
          <w:color w:val="3C3B3B"/>
          <w:spacing w:val="-1"/>
          <w:sz w:val="28"/>
        </w:rPr>
        <w:t xml:space="preserve"> </w:t>
      </w:r>
      <w:r>
        <w:rPr>
          <w:color w:val="3C3B3B"/>
          <w:sz w:val="28"/>
        </w:rPr>
        <w:t>benefits of meeting the contraceptive needs of adolescents. New</w:t>
      </w:r>
      <w:r>
        <w:rPr>
          <w:color w:val="3C3B3B"/>
          <w:spacing w:val="-1"/>
          <w:sz w:val="28"/>
        </w:rPr>
        <w:t xml:space="preserve"> </w:t>
      </w:r>
      <w:r>
        <w:rPr>
          <w:color w:val="3C3B3B"/>
          <w:sz w:val="28"/>
        </w:rPr>
        <w:t xml:space="preserve">York: Guttmacher </w:t>
      </w:r>
      <w:r>
        <w:rPr>
          <w:color w:val="3C3B3B"/>
          <w:spacing w:val="-2"/>
          <w:sz w:val="28"/>
        </w:rPr>
        <w:t>Institute; 2016 (https://</w:t>
      </w:r>
      <w:hyperlink r:id="rId104">
        <w:r>
          <w:rPr>
            <w:color w:val="3C3B3B"/>
            <w:spacing w:val="-2"/>
            <w:sz w:val="28"/>
          </w:rPr>
          <w:t>www.guttmacher.org/sites/default/files/report_pdf/addingit-</w:t>
        </w:r>
      </w:hyperlink>
      <w:r>
        <w:rPr>
          <w:color w:val="3C3B3B"/>
          <w:spacing w:val="-2"/>
          <w:sz w:val="28"/>
        </w:rPr>
        <w:t xml:space="preserve"> </w:t>
      </w:r>
      <w:r>
        <w:rPr>
          <w:color w:val="3C3B3B"/>
          <w:sz w:val="28"/>
        </w:rPr>
        <w:t>up-a</w:t>
      </w:r>
      <w:r>
        <w:rPr>
          <w:color w:val="3C3B3B"/>
          <w:sz w:val="28"/>
        </w:rPr>
        <w:t>dolescents-report.pdf, accessed 11 June 2020).</w:t>
      </w:r>
    </w:p>
    <w:p w14:paraId="65400A2D" w14:textId="77777777" w:rsidR="004E457E" w:rsidRDefault="004E457E">
      <w:pPr>
        <w:pStyle w:val="BodyText"/>
        <w:spacing w:before="1"/>
        <w:rPr>
          <w:sz w:val="27"/>
        </w:rPr>
      </w:pPr>
    </w:p>
    <w:p w14:paraId="64D34DD1" w14:textId="77777777" w:rsidR="004E457E" w:rsidRDefault="00EA0C9A">
      <w:pPr>
        <w:pStyle w:val="ListParagraph"/>
        <w:numPr>
          <w:ilvl w:val="0"/>
          <w:numId w:val="2"/>
        </w:numPr>
        <w:tabs>
          <w:tab w:val="left" w:pos="820"/>
        </w:tabs>
        <w:ind w:right="665" w:firstLine="0"/>
        <w:jc w:val="both"/>
        <w:rPr>
          <w:sz w:val="28"/>
        </w:rPr>
      </w:pPr>
      <w:r>
        <w:rPr>
          <w:color w:val="3C3B3B"/>
          <w:sz w:val="28"/>
        </w:rPr>
        <w:t>Neal</w:t>
      </w:r>
      <w:r>
        <w:rPr>
          <w:color w:val="3C3B3B"/>
          <w:spacing w:val="-11"/>
          <w:sz w:val="28"/>
        </w:rPr>
        <w:t xml:space="preserve"> </w:t>
      </w:r>
      <w:r>
        <w:rPr>
          <w:color w:val="3C3B3B"/>
          <w:sz w:val="28"/>
        </w:rPr>
        <w:t>S,</w:t>
      </w:r>
      <w:r>
        <w:rPr>
          <w:color w:val="3C3B3B"/>
          <w:spacing w:val="-7"/>
          <w:sz w:val="28"/>
        </w:rPr>
        <w:t xml:space="preserve"> </w:t>
      </w:r>
      <w:r>
        <w:rPr>
          <w:color w:val="3C3B3B"/>
          <w:sz w:val="28"/>
        </w:rPr>
        <w:t>Matthews</w:t>
      </w:r>
      <w:r>
        <w:rPr>
          <w:color w:val="3C3B3B"/>
          <w:spacing w:val="-7"/>
          <w:sz w:val="28"/>
        </w:rPr>
        <w:t xml:space="preserve"> </w:t>
      </w:r>
      <w:r>
        <w:rPr>
          <w:color w:val="3C3B3B"/>
          <w:sz w:val="28"/>
        </w:rPr>
        <w:t>Z,</w:t>
      </w:r>
      <w:r>
        <w:rPr>
          <w:color w:val="3C3B3B"/>
          <w:spacing w:val="-7"/>
          <w:sz w:val="28"/>
        </w:rPr>
        <w:t xml:space="preserve"> </w:t>
      </w:r>
      <w:r>
        <w:rPr>
          <w:color w:val="3C3B3B"/>
          <w:sz w:val="28"/>
        </w:rPr>
        <w:t>Frost</w:t>
      </w:r>
      <w:r>
        <w:rPr>
          <w:color w:val="3C3B3B"/>
          <w:spacing w:val="-7"/>
          <w:sz w:val="28"/>
        </w:rPr>
        <w:t xml:space="preserve"> </w:t>
      </w:r>
      <w:r>
        <w:rPr>
          <w:color w:val="3C3B3B"/>
          <w:sz w:val="28"/>
        </w:rPr>
        <w:t>M,</w:t>
      </w:r>
      <w:r>
        <w:rPr>
          <w:color w:val="3C3B3B"/>
          <w:spacing w:val="-7"/>
          <w:sz w:val="28"/>
        </w:rPr>
        <w:t xml:space="preserve"> </w:t>
      </w:r>
      <w:r>
        <w:rPr>
          <w:color w:val="3C3B3B"/>
          <w:sz w:val="28"/>
        </w:rPr>
        <w:t>Fogstad</w:t>
      </w:r>
      <w:r>
        <w:rPr>
          <w:color w:val="3C3B3B"/>
          <w:spacing w:val="-7"/>
          <w:sz w:val="28"/>
        </w:rPr>
        <w:t xml:space="preserve"> </w:t>
      </w:r>
      <w:r>
        <w:rPr>
          <w:color w:val="3C3B3B"/>
          <w:sz w:val="28"/>
        </w:rPr>
        <w:t>H,</w:t>
      </w:r>
      <w:r>
        <w:rPr>
          <w:color w:val="3C3B3B"/>
          <w:spacing w:val="-7"/>
          <w:sz w:val="28"/>
        </w:rPr>
        <w:t xml:space="preserve"> </w:t>
      </w:r>
      <w:r>
        <w:rPr>
          <w:color w:val="3C3B3B"/>
          <w:sz w:val="28"/>
        </w:rPr>
        <w:t>Camacho</w:t>
      </w:r>
      <w:r>
        <w:rPr>
          <w:color w:val="3C3B3B"/>
          <w:spacing w:val="-18"/>
          <w:sz w:val="28"/>
        </w:rPr>
        <w:t xml:space="preserve"> </w:t>
      </w:r>
      <w:r>
        <w:rPr>
          <w:color w:val="3C3B3B"/>
          <w:sz w:val="28"/>
        </w:rPr>
        <w:t>AV,</w:t>
      </w:r>
      <w:r>
        <w:rPr>
          <w:color w:val="3C3B3B"/>
          <w:spacing w:val="-7"/>
          <w:sz w:val="28"/>
        </w:rPr>
        <w:t xml:space="preserve"> </w:t>
      </w:r>
      <w:r>
        <w:rPr>
          <w:color w:val="3C3B3B"/>
          <w:sz w:val="28"/>
        </w:rPr>
        <w:t>Laski</w:t>
      </w:r>
      <w:r>
        <w:rPr>
          <w:color w:val="3C3B3B"/>
          <w:spacing w:val="-8"/>
          <w:sz w:val="28"/>
        </w:rPr>
        <w:t xml:space="preserve"> </w:t>
      </w:r>
      <w:r>
        <w:rPr>
          <w:color w:val="3C3B3B"/>
          <w:sz w:val="28"/>
        </w:rPr>
        <w:t>L.</w:t>
      </w:r>
      <w:r>
        <w:rPr>
          <w:color w:val="3C3B3B"/>
          <w:spacing w:val="-7"/>
          <w:sz w:val="28"/>
        </w:rPr>
        <w:t xml:space="preserve"> </w:t>
      </w:r>
      <w:r>
        <w:rPr>
          <w:color w:val="3C3B3B"/>
          <w:sz w:val="28"/>
        </w:rPr>
        <w:t>Childbearing in</w:t>
      </w:r>
      <w:r>
        <w:rPr>
          <w:color w:val="3C3B3B"/>
          <w:spacing w:val="-4"/>
          <w:sz w:val="28"/>
        </w:rPr>
        <w:t xml:space="preserve"> </w:t>
      </w:r>
      <w:r>
        <w:rPr>
          <w:color w:val="3C3B3B"/>
          <w:sz w:val="28"/>
        </w:rPr>
        <w:t>adolescents</w:t>
      </w:r>
      <w:r>
        <w:rPr>
          <w:color w:val="3C3B3B"/>
          <w:spacing w:val="-4"/>
          <w:sz w:val="28"/>
        </w:rPr>
        <w:t xml:space="preserve"> </w:t>
      </w:r>
      <w:r>
        <w:rPr>
          <w:color w:val="3C3B3B"/>
          <w:sz w:val="28"/>
        </w:rPr>
        <w:t>aged</w:t>
      </w:r>
      <w:r>
        <w:rPr>
          <w:color w:val="3C3B3B"/>
          <w:spacing w:val="-4"/>
          <w:sz w:val="28"/>
        </w:rPr>
        <w:t xml:space="preserve"> </w:t>
      </w:r>
      <w:r>
        <w:rPr>
          <w:color w:val="3C3B3B"/>
          <w:sz w:val="28"/>
        </w:rPr>
        <w:t>12–15</w:t>
      </w:r>
      <w:r>
        <w:rPr>
          <w:color w:val="3C3B3B"/>
          <w:spacing w:val="-4"/>
          <w:sz w:val="28"/>
        </w:rPr>
        <w:t xml:space="preserve"> </w:t>
      </w:r>
      <w:r>
        <w:rPr>
          <w:color w:val="3C3B3B"/>
          <w:sz w:val="28"/>
        </w:rPr>
        <w:t>years</w:t>
      </w:r>
      <w:r>
        <w:rPr>
          <w:color w:val="3C3B3B"/>
          <w:spacing w:val="-4"/>
          <w:sz w:val="28"/>
        </w:rPr>
        <w:t xml:space="preserve"> </w:t>
      </w:r>
      <w:r>
        <w:rPr>
          <w:color w:val="3C3B3B"/>
          <w:sz w:val="28"/>
        </w:rPr>
        <w:t>in</w:t>
      </w:r>
      <w:r>
        <w:rPr>
          <w:color w:val="3C3B3B"/>
          <w:spacing w:val="-4"/>
          <w:sz w:val="28"/>
        </w:rPr>
        <w:t xml:space="preserve"> </w:t>
      </w:r>
      <w:r>
        <w:rPr>
          <w:color w:val="3C3B3B"/>
          <w:sz w:val="28"/>
        </w:rPr>
        <w:t>low</w:t>
      </w:r>
      <w:r>
        <w:rPr>
          <w:color w:val="3C3B3B"/>
          <w:spacing w:val="-4"/>
          <w:sz w:val="28"/>
        </w:rPr>
        <w:t xml:space="preserve"> </w:t>
      </w:r>
      <w:r>
        <w:rPr>
          <w:color w:val="3C3B3B"/>
          <w:sz w:val="28"/>
        </w:rPr>
        <w:t>resource</w:t>
      </w:r>
      <w:r>
        <w:rPr>
          <w:color w:val="3C3B3B"/>
          <w:spacing w:val="-5"/>
          <w:sz w:val="28"/>
        </w:rPr>
        <w:t xml:space="preserve"> </w:t>
      </w:r>
      <w:r>
        <w:rPr>
          <w:color w:val="3C3B3B"/>
          <w:sz w:val="28"/>
        </w:rPr>
        <w:t>countries:</w:t>
      </w:r>
      <w:r>
        <w:rPr>
          <w:color w:val="3C3B3B"/>
          <w:spacing w:val="-4"/>
          <w:sz w:val="28"/>
        </w:rPr>
        <w:t xml:space="preserve"> </w:t>
      </w:r>
      <w:r>
        <w:rPr>
          <w:color w:val="3C3B3B"/>
          <w:sz w:val="28"/>
        </w:rPr>
        <w:t>a</w:t>
      </w:r>
      <w:r>
        <w:rPr>
          <w:color w:val="3C3B3B"/>
          <w:spacing w:val="-5"/>
          <w:sz w:val="28"/>
        </w:rPr>
        <w:t xml:space="preserve"> </w:t>
      </w:r>
      <w:r>
        <w:rPr>
          <w:color w:val="3C3B3B"/>
          <w:sz w:val="28"/>
        </w:rPr>
        <w:t>neglected</w:t>
      </w:r>
      <w:r>
        <w:rPr>
          <w:color w:val="3C3B3B"/>
          <w:spacing w:val="-4"/>
          <w:sz w:val="28"/>
        </w:rPr>
        <w:t xml:space="preserve"> </w:t>
      </w:r>
      <w:r>
        <w:rPr>
          <w:color w:val="3C3B3B"/>
          <w:sz w:val="28"/>
        </w:rPr>
        <w:t>issue.</w:t>
      </w:r>
      <w:r>
        <w:rPr>
          <w:color w:val="3C3B3B"/>
          <w:spacing w:val="-4"/>
          <w:sz w:val="28"/>
        </w:rPr>
        <w:t xml:space="preserve"> </w:t>
      </w:r>
      <w:r>
        <w:rPr>
          <w:color w:val="3C3B3B"/>
          <w:sz w:val="28"/>
        </w:rPr>
        <w:t>New estimates from demographic and household surveys in 42 countries.</w:t>
      </w:r>
      <w:r>
        <w:rPr>
          <w:color w:val="3C3B3B"/>
          <w:spacing w:val="-4"/>
          <w:sz w:val="28"/>
        </w:rPr>
        <w:t xml:space="preserve"> </w:t>
      </w:r>
      <w:r>
        <w:rPr>
          <w:color w:val="3C3B3B"/>
          <w:sz w:val="28"/>
        </w:rPr>
        <w:t>Acta</w:t>
      </w:r>
    </w:p>
    <w:p w14:paraId="195D333B" w14:textId="77777777" w:rsidR="004E457E" w:rsidRDefault="00EA0C9A">
      <w:pPr>
        <w:pStyle w:val="BodyText"/>
        <w:spacing w:line="316" w:lineRule="exact"/>
        <w:ind w:left="400"/>
        <w:jc w:val="both"/>
      </w:pPr>
      <w:r>
        <w:rPr>
          <w:color w:val="3C3B3B"/>
        </w:rPr>
        <w:t>Obstet</w:t>
      </w:r>
      <w:r>
        <w:rPr>
          <w:color w:val="3C3B3B"/>
          <w:spacing w:val="-10"/>
        </w:rPr>
        <w:t xml:space="preserve"> </w:t>
      </w:r>
      <w:r>
        <w:rPr>
          <w:color w:val="3C3B3B"/>
        </w:rPr>
        <w:t>Gynecol</w:t>
      </w:r>
      <w:r>
        <w:rPr>
          <w:color w:val="3C3B3B"/>
          <w:spacing w:val="-11"/>
        </w:rPr>
        <w:t xml:space="preserve"> </w:t>
      </w:r>
      <w:r>
        <w:rPr>
          <w:color w:val="3C3B3B"/>
        </w:rPr>
        <w:t>Scand.</w:t>
      </w:r>
      <w:r>
        <w:rPr>
          <w:color w:val="3C3B3B"/>
          <w:spacing w:val="-9"/>
        </w:rPr>
        <w:t xml:space="preserve"> </w:t>
      </w:r>
      <w:r>
        <w:rPr>
          <w:color w:val="3C3B3B"/>
        </w:rPr>
        <w:t>2012;91:1114-</w:t>
      </w:r>
      <w:r>
        <w:rPr>
          <w:color w:val="3C3B3B"/>
          <w:spacing w:val="-5"/>
        </w:rPr>
        <w:t>18.</w:t>
      </w:r>
    </w:p>
    <w:p w14:paraId="27830BEB" w14:textId="77777777" w:rsidR="004E457E" w:rsidRDefault="004E457E">
      <w:pPr>
        <w:pStyle w:val="BodyText"/>
        <w:spacing w:before="8"/>
        <w:rPr>
          <w:sz w:val="27"/>
        </w:rPr>
      </w:pPr>
    </w:p>
    <w:p w14:paraId="696CF3A9" w14:textId="77777777" w:rsidR="004E457E" w:rsidRDefault="00EA0C9A">
      <w:pPr>
        <w:pStyle w:val="ListParagraph"/>
        <w:numPr>
          <w:ilvl w:val="0"/>
          <w:numId w:val="2"/>
        </w:numPr>
        <w:tabs>
          <w:tab w:val="left" w:pos="820"/>
        </w:tabs>
        <w:ind w:right="1050" w:firstLine="0"/>
        <w:rPr>
          <w:sz w:val="28"/>
        </w:rPr>
      </w:pPr>
      <w:r>
        <w:rPr>
          <w:color w:val="3C3B3B"/>
          <w:sz w:val="28"/>
        </w:rPr>
        <w:t>Every</w:t>
      </w:r>
      <w:r>
        <w:rPr>
          <w:color w:val="3C3B3B"/>
          <w:spacing w:val="-4"/>
          <w:sz w:val="28"/>
        </w:rPr>
        <w:t xml:space="preserve"> </w:t>
      </w:r>
      <w:r>
        <w:rPr>
          <w:color w:val="3C3B3B"/>
          <w:sz w:val="28"/>
        </w:rPr>
        <w:t>woman</w:t>
      </w:r>
      <w:r>
        <w:rPr>
          <w:color w:val="3C3B3B"/>
          <w:spacing w:val="-4"/>
          <w:sz w:val="28"/>
        </w:rPr>
        <w:t xml:space="preserve"> </w:t>
      </w:r>
      <w:r>
        <w:rPr>
          <w:color w:val="3C3B3B"/>
          <w:sz w:val="28"/>
        </w:rPr>
        <w:t>every</w:t>
      </w:r>
      <w:r>
        <w:rPr>
          <w:color w:val="3C3B3B"/>
          <w:spacing w:val="-4"/>
          <w:sz w:val="28"/>
        </w:rPr>
        <w:t xml:space="preserve"> </w:t>
      </w:r>
      <w:r>
        <w:rPr>
          <w:color w:val="3C3B3B"/>
          <w:sz w:val="28"/>
        </w:rPr>
        <w:t>child.</w:t>
      </w:r>
      <w:r>
        <w:rPr>
          <w:color w:val="3C3B3B"/>
          <w:spacing w:val="-10"/>
          <w:sz w:val="28"/>
        </w:rPr>
        <w:t xml:space="preserve"> </w:t>
      </w:r>
      <w:r>
        <w:rPr>
          <w:color w:val="3C3B3B"/>
          <w:sz w:val="28"/>
        </w:rPr>
        <w:t>The</w:t>
      </w:r>
      <w:r>
        <w:rPr>
          <w:color w:val="3C3B3B"/>
          <w:spacing w:val="-5"/>
          <w:sz w:val="28"/>
        </w:rPr>
        <w:t xml:space="preserve"> </w:t>
      </w:r>
      <w:r>
        <w:rPr>
          <w:color w:val="3C3B3B"/>
          <w:sz w:val="28"/>
        </w:rPr>
        <w:t>global</w:t>
      </w:r>
      <w:r>
        <w:rPr>
          <w:color w:val="3C3B3B"/>
          <w:spacing w:val="-4"/>
          <w:sz w:val="28"/>
        </w:rPr>
        <w:t xml:space="preserve"> </w:t>
      </w:r>
      <w:r>
        <w:rPr>
          <w:color w:val="3C3B3B"/>
          <w:sz w:val="28"/>
        </w:rPr>
        <w:t>strategy</w:t>
      </w:r>
      <w:r>
        <w:rPr>
          <w:color w:val="3C3B3B"/>
          <w:spacing w:val="-4"/>
          <w:sz w:val="28"/>
        </w:rPr>
        <w:t xml:space="preserve"> </w:t>
      </w:r>
      <w:r>
        <w:rPr>
          <w:color w:val="3C3B3B"/>
          <w:sz w:val="28"/>
        </w:rPr>
        <w:t>for</w:t>
      </w:r>
      <w:r>
        <w:rPr>
          <w:color w:val="3C3B3B"/>
          <w:spacing w:val="-4"/>
          <w:sz w:val="28"/>
        </w:rPr>
        <w:t xml:space="preserve"> </w:t>
      </w:r>
      <w:r>
        <w:rPr>
          <w:color w:val="3C3B3B"/>
          <w:sz w:val="28"/>
        </w:rPr>
        <w:t>women`s,</w:t>
      </w:r>
      <w:r>
        <w:rPr>
          <w:color w:val="3C3B3B"/>
          <w:spacing w:val="-4"/>
          <w:sz w:val="28"/>
        </w:rPr>
        <w:t xml:space="preserve"> </w:t>
      </w:r>
      <w:r>
        <w:rPr>
          <w:color w:val="3C3B3B"/>
          <w:sz w:val="28"/>
        </w:rPr>
        <w:t>children`s</w:t>
      </w:r>
      <w:r>
        <w:rPr>
          <w:color w:val="3C3B3B"/>
          <w:spacing w:val="-4"/>
          <w:sz w:val="28"/>
        </w:rPr>
        <w:t xml:space="preserve"> </w:t>
      </w:r>
      <w:r>
        <w:rPr>
          <w:color w:val="3C3B3B"/>
          <w:sz w:val="28"/>
        </w:rPr>
        <w:t>and adolescents` health (2016–2030). Geneva: Every Woman Every Child; 2015.</w:t>
      </w:r>
    </w:p>
    <w:p w14:paraId="13CC8A91" w14:textId="77777777" w:rsidR="004E457E" w:rsidRDefault="004E457E">
      <w:pPr>
        <w:pStyle w:val="BodyText"/>
        <w:spacing w:before="5"/>
        <w:rPr>
          <w:sz w:val="27"/>
        </w:rPr>
      </w:pPr>
    </w:p>
    <w:p w14:paraId="28EC8CEE" w14:textId="77777777" w:rsidR="004E457E" w:rsidRDefault="00EA0C9A">
      <w:pPr>
        <w:pStyle w:val="ListParagraph"/>
        <w:numPr>
          <w:ilvl w:val="0"/>
          <w:numId w:val="2"/>
        </w:numPr>
        <w:tabs>
          <w:tab w:val="left" w:pos="820"/>
        </w:tabs>
        <w:ind w:left="820" w:hanging="420"/>
        <w:jc w:val="both"/>
        <w:rPr>
          <w:sz w:val="28"/>
        </w:rPr>
      </w:pPr>
      <w:r>
        <w:rPr>
          <w:color w:val="3C3B3B"/>
          <w:sz w:val="28"/>
        </w:rPr>
        <w:t>Population-based</w:t>
      </w:r>
      <w:r>
        <w:rPr>
          <w:color w:val="3C3B3B"/>
          <w:spacing w:val="-3"/>
          <w:sz w:val="28"/>
        </w:rPr>
        <w:t xml:space="preserve"> </w:t>
      </w:r>
      <w:r>
        <w:rPr>
          <w:color w:val="3C3B3B"/>
          <w:sz w:val="28"/>
        </w:rPr>
        <w:t>surveys,</w:t>
      </w:r>
      <w:r>
        <w:rPr>
          <w:color w:val="3C3B3B"/>
          <w:spacing w:val="-2"/>
          <w:sz w:val="28"/>
        </w:rPr>
        <w:t xml:space="preserve"> 2014–2019.</w:t>
      </w:r>
    </w:p>
    <w:p w14:paraId="15E75F67" w14:textId="77777777" w:rsidR="004E457E" w:rsidRDefault="004E457E">
      <w:pPr>
        <w:pStyle w:val="BodyText"/>
        <w:spacing w:before="8"/>
        <w:rPr>
          <w:sz w:val="27"/>
        </w:rPr>
      </w:pPr>
    </w:p>
    <w:p w14:paraId="6843BD32" w14:textId="77777777" w:rsidR="004E457E" w:rsidRDefault="00EA0C9A">
      <w:pPr>
        <w:pStyle w:val="ListParagraph"/>
        <w:numPr>
          <w:ilvl w:val="0"/>
          <w:numId w:val="2"/>
        </w:numPr>
        <w:tabs>
          <w:tab w:val="left" w:pos="815"/>
        </w:tabs>
        <w:ind w:right="984" w:firstLine="0"/>
        <w:rPr>
          <w:sz w:val="28"/>
        </w:rPr>
      </w:pPr>
      <w:r>
        <w:rPr>
          <w:color w:val="3C3B3B"/>
          <w:sz w:val="28"/>
        </w:rPr>
        <w:t>Women</w:t>
      </w:r>
      <w:r>
        <w:rPr>
          <w:color w:val="3C3B3B"/>
          <w:spacing w:val="-10"/>
          <w:sz w:val="28"/>
        </w:rPr>
        <w:t xml:space="preserve"> </w:t>
      </w:r>
      <w:r>
        <w:rPr>
          <w:color w:val="3C3B3B"/>
          <w:sz w:val="28"/>
        </w:rPr>
        <w:t>and</w:t>
      </w:r>
      <w:r>
        <w:rPr>
          <w:color w:val="3C3B3B"/>
          <w:spacing w:val="-10"/>
          <w:sz w:val="28"/>
        </w:rPr>
        <w:t xml:space="preserve"> </w:t>
      </w:r>
      <w:r>
        <w:rPr>
          <w:color w:val="3C3B3B"/>
          <w:sz w:val="28"/>
        </w:rPr>
        <w:t>HIV:</w:t>
      </w:r>
      <w:r>
        <w:rPr>
          <w:color w:val="3C3B3B"/>
          <w:spacing w:val="-10"/>
          <w:sz w:val="28"/>
        </w:rPr>
        <w:t xml:space="preserve"> </w:t>
      </w:r>
      <w:r>
        <w:rPr>
          <w:color w:val="3C3B3B"/>
          <w:sz w:val="28"/>
        </w:rPr>
        <w:t>understanding</w:t>
      </w:r>
      <w:r>
        <w:rPr>
          <w:color w:val="3C3B3B"/>
          <w:spacing w:val="-10"/>
          <w:sz w:val="28"/>
        </w:rPr>
        <w:t xml:space="preserve"> </w:t>
      </w:r>
      <w:r>
        <w:rPr>
          <w:color w:val="3C3B3B"/>
          <w:sz w:val="28"/>
        </w:rPr>
        <w:t>and</w:t>
      </w:r>
      <w:r>
        <w:rPr>
          <w:color w:val="3C3B3B"/>
          <w:spacing w:val="-10"/>
          <w:sz w:val="28"/>
        </w:rPr>
        <w:t xml:space="preserve"> </w:t>
      </w:r>
      <w:r>
        <w:rPr>
          <w:color w:val="3C3B3B"/>
          <w:sz w:val="28"/>
        </w:rPr>
        <w:t>addressing</w:t>
      </w:r>
      <w:r>
        <w:rPr>
          <w:color w:val="3C3B3B"/>
          <w:spacing w:val="-10"/>
          <w:sz w:val="28"/>
        </w:rPr>
        <w:t xml:space="preserve"> </w:t>
      </w:r>
      <w:r>
        <w:rPr>
          <w:color w:val="3C3B3B"/>
          <w:sz w:val="28"/>
        </w:rPr>
        <w:t>stigma—evidence</w:t>
      </w:r>
      <w:r>
        <w:rPr>
          <w:color w:val="3C3B3B"/>
          <w:spacing w:val="-11"/>
          <w:sz w:val="28"/>
        </w:rPr>
        <w:t xml:space="preserve"> </w:t>
      </w:r>
      <w:r>
        <w:rPr>
          <w:color w:val="3C3B3B"/>
          <w:sz w:val="28"/>
        </w:rPr>
        <w:t>from</w:t>
      </w:r>
      <w:r>
        <w:rPr>
          <w:color w:val="3C3B3B"/>
          <w:spacing w:val="-11"/>
          <w:sz w:val="28"/>
        </w:rPr>
        <w:t xml:space="preserve"> </w:t>
      </w:r>
      <w:r>
        <w:rPr>
          <w:color w:val="3C3B3B"/>
          <w:sz w:val="28"/>
        </w:rPr>
        <w:t>the Population Council. Washington (DC): Population Council; 2019 (</w:t>
      </w:r>
      <w:r>
        <w:rPr>
          <w:color w:val="3C3B3B"/>
          <w:sz w:val="28"/>
          <w:u w:val="single" w:color="3C3B3B"/>
        </w:rPr>
        <w:t>https://</w:t>
      </w:r>
      <w:r>
        <w:rPr>
          <w:color w:val="3C3B3B"/>
          <w:sz w:val="28"/>
        </w:rPr>
        <w:t xml:space="preserve"> </w:t>
      </w:r>
      <w:r>
        <w:rPr>
          <w:color w:val="3C3B3B"/>
          <w:sz w:val="28"/>
          <w:u w:val="single" w:color="3C3B3B"/>
        </w:rPr>
        <w:t>knowledgecommons.popcouncil.org/cgi/viewcontent</w:t>
      </w:r>
      <w:r>
        <w:rPr>
          <w:color w:val="3C3B3B"/>
          <w:sz w:val="28"/>
        </w:rPr>
        <w:t>. cgi? article=1299&amp;context=departments_sbsr-hiv, accessed 11 June 2020).</w:t>
      </w:r>
    </w:p>
    <w:p w14:paraId="09BE0BA6" w14:textId="77777777" w:rsidR="004E457E" w:rsidRDefault="004E457E">
      <w:pPr>
        <w:pStyle w:val="BodyText"/>
        <w:spacing w:before="1"/>
        <w:rPr>
          <w:sz w:val="27"/>
        </w:rPr>
      </w:pPr>
    </w:p>
    <w:p w14:paraId="5AD182AB" w14:textId="77777777" w:rsidR="004E457E" w:rsidRDefault="00EA0C9A">
      <w:pPr>
        <w:pStyle w:val="ListParagraph"/>
        <w:numPr>
          <w:ilvl w:val="0"/>
          <w:numId w:val="2"/>
        </w:numPr>
        <w:tabs>
          <w:tab w:val="left" w:pos="820"/>
        </w:tabs>
        <w:ind w:left="820" w:hanging="420"/>
        <w:jc w:val="both"/>
        <w:rPr>
          <w:sz w:val="28"/>
        </w:rPr>
      </w:pPr>
      <w:r>
        <w:rPr>
          <w:color w:val="3C3B3B"/>
          <w:sz w:val="28"/>
        </w:rPr>
        <w:t>People</w:t>
      </w:r>
      <w:r>
        <w:rPr>
          <w:color w:val="3C3B3B"/>
          <w:spacing w:val="-3"/>
          <w:sz w:val="28"/>
        </w:rPr>
        <w:t xml:space="preserve"> </w:t>
      </w:r>
      <w:r>
        <w:rPr>
          <w:color w:val="3C3B3B"/>
          <w:sz w:val="28"/>
        </w:rPr>
        <w:t>Living</w:t>
      </w:r>
      <w:r>
        <w:rPr>
          <w:color w:val="3C3B3B"/>
          <w:spacing w:val="-1"/>
          <w:sz w:val="28"/>
        </w:rPr>
        <w:t xml:space="preserve"> </w:t>
      </w:r>
      <w:r>
        <w:rPr>
          <w:color w:val="3C3B3B"/>
          <w:sz w:val="28"/>
        </w:rPr>
        <w:t>with</w:t>
      </w:r>
      <w:r>
        <w:rPr>
          <w:color w:val="3C3B3B"/>
          <w:spacing w:val="-1"/>
          <w:sz w:val="28"/>
        </w:rPr>
        <w:t xml:space="preserve"> </w:t>
      </w:r>
      <w:r>
        <w:rPr>
          <w:color w:val="3C3B3B"/>
          <w:sz w:val="28"/>
        </w:rPr>
        <w:t>Stigma</w:t>
      </w:r>
      <w:r>
        <w:rPr>
          <w:color w:val="3C3B3B"/>
          <w:spacing w:val="-2"/>
          <w:sz w:val="28"/>
        </w:rPr>
        <w:t xml:space="preserve"> </w:t>
      </w:r>
      <w:r>
        <w:rPr>
          <w:color w:val="3C3B3B"/>
          <w:sz w:val="28"/>
        </w:rPr>
        <w:t>Index</w:t>
      </w:r>
      <w:r>
        <w:rPr>
          <w:color w:val="3C3B3B"/>
          <w:spacing w:val="-1"/>
          <w:sz w:val="28"/>
        </w:rPr>
        <w:t xml:space="preserve"> </w:t>
      </w:r>
      <w:r>
        <w:rPr>
          <w:color w:val="3C3B3B"/>
          <w:sz w:val="28"/>
        </w:rPr>
        <w:t>Surveys,</w:t>
      </w:r>
      <w:r>
        <w:rPr>
          <w:color w:val="3C3B3B"/>
          <w:spacing w:val="-1"/>
          <w:sz w:val="28"/>
        </w:rPr>
        <w:t xml:space="preserve"> </w:t>
      </w:r>
      <w:r>
        <w:rPr>
          <w:color w:val="3C3B3B"/>
          <w:spacing w:val="-2"/>
          <w:sz w:val="28"/>
        </w:rPr>
        <w:t>2011–2016.</w:t>
      </w:r>
    </w:p>
    <w:p w14:paraId="328ED022" w14:textId="77777777" w:rsidR="004E457E" w:rsidRDefault="004E457E">
      <w:pPr>
        <w:jc w:val="both"/>
        <w:rPr>
          <w:sz w:val="28"/>
        </w:rPr>
        <w:sectPr w:rsidR="004E457E">
          <w:pgSz w:w="12240" w:h="15840"/>
          <w:pgMar w:top="980" w:right="920" w:bottom="280" w:left="1040" w:header="714" w:footer="0" w:gutter="0"/>
          <w:cols w:space="720"/>
        </w:sectPr>
      </w:pPr>
    </w:p>
    <w:p w14:paraId="2BD3856A" w14:textId="77777777" w:rsidR="004E457E" w:rsidRDefault="004E457E">
      <w:pPr>
        <w:pStyle w:val="BodyText"/>
        <w:spacing w:before="11"/>
        <w:rPr>
          <w:sz w:val="29"/>
        </w:rPr>
      </w:pPr>
    </w:p>
    <w:p w14:paraId="6CB1FDE9" w14:textId="77777777" w:rsidR="004E457E" w:rsidRDefault="00EA0C9A">
      <w:pPr>
        <w:pStyle w:val="ListParagraph"/>
        <w:numPr>
          <w:ilvl w:val="0"/>
          <w:numId w:val="2"/>
        </w:numPr>
        <w:tabs>
          <w:tab w:val="left" w:pos="820"/>
        </w:tabs>
        <w:spacing w:before="88"/>
        <w:ind w:right="829" w:firstLine="0"/>
        <w:rPr>
          <w:sz w:val="28"/>
        </w:rPr>
      </w:pPr>
      <w:r>
        <w:rPr>
          <w:color w:val="3C3B3B"/>
          <w:sz w:val="28"/>
        </w:rPr>
        <w:t>Kelly H,</w:t>
      </w:r>
      <w:r>
        <w:rPr>
          <w:color w:val="3C3B3B"/>
          <w:spacing w:val="-1"/>
          <w:sz w:val="28"/>
        </w:rPr>
        <w:t xml:space="preserve"> </w:t>
      </w:r>
      <w:r>
        <w:rPr>
          <w:color w:val="3C3B3B"/>
          <w:sz w:val="28"/>
        </w:rPr>
        <w:t>Weiss HA, Benavente</w:t>
      </w:r>
      <w:r>
        <w:rPr>
          <w:color w:val="3C3B3B"/>
          <w:spacing w:val="-7"/>
          <w:sz w:val="28"/>
        </w:rPr>
        <w:t xml:space="preserve"> </w:t>
      </w:r>
      <w:r>
        <w:rPr>
          <w:color w:val="3C3B3B"/>
          <w:sz w:val="28"/>
        </w:rPr>
        <w:t>Y, de Sanjose S, Mayaud P;</w:t>
      </w:r>
      <w:r>
        <w:rPr>
          <w:color w:val="3C3B3B"/>
          <w:spacing w:val="-12"/>
          <w:sz w:val="28"/>
        </w:rPr>
        <w:t xml:space="preserve"> </w:t>
      </w:r>
      <w:r>
        <w:rPr>
          <w:color w:val="3C3B3B"/>
          <w:sz w:val="28"/>
        </w:rPr>
        <w:t>ART</w:t>
      </w:r>
      <w:r>
        <w:rPr>
          <w:color w:val="3C3B3B"/>
          <w:spacing w:val="-1"/>
          <w:sz w:val="28"/>
        </w:rPr>
        <w:t xml:space="preserve"> </w:t>
      </w:r>
      <w:r>
        <w:rPr>
          <w:color w:val="3C3B3B"/>
          <w:sz w:val="28"/>
        </w:rPr>
        <w:t>and HPV Review Group.</w:t>
      </w:r>
      <w:r>
        <w:rPr>
          <w:color w:val="3C3B3B"/>
          <w:spacing w:val="-2"/>
          <w:sz w:val="28"/>
        </w:rPr>
        <w:t xml:space="preserve"> </w:t>
      </w:r>
      <w:r>
        <w:rPr>
          <w:color w:val="3C3B3B"/>
          <w:sz w:val="28"/>
        </w:rPr>
        <w:t>Association of antiretroviral therapy with high-risk human papillomavirus,</w:t>
      </w:r>
      <w:r>
        <w:rPr>
          <w:color w:val="3C3B3B"/>
          <w:spacing w:val="-5"/>
          <w:sz w:val="28"/>
        </w:rPr>
        <w:t xml:space="preserve"> </w:t>
      </w:r>
      <w:r>
        <w:rPr>
          <w:color w:val="3C3B3B"/>
          <w:sz w:val="28"/>
        </w:rPr>
        <w:t>cervical</w:t>
      </w:r>
      <w:r>
        <w:rPr>
          <w:color w:val="3C3B3B"/>
          <w:spacing w:val="-5"/>
          <w:sz w:val="28"/>
        </w:rPr>
        <w:t xml:space="preserve"> </w:t>
      </w:r>
      <w:r>
        <w:rPr>
          <w:color w:val="3C3B3B"/>
          <w:sz w:val="28"/>
        </w:rPr>
        <w:t>intraepithelial</w:t>
      </w:r>
      <w:r>
        <w:rPr>
          <w:color w:val="3C3B3B"/>
          <w:spacing w:val="-5"/>
          <w:sz w:val="28"/>
        </w:rPr>
        <w:t xml:space="preserve"> </w:t>
      </w:r>
      <w:r>
        <w:rPr>
          <w:color w:val="3C3B3B"/>
          <w:sz w:val="28"/>
        </w:rPr>
        <w:t>neoplasia,</w:t>
      </w:r>
      <w:r>
        <w:rPr>
          <w:color w:val="3C3B3B"/>
          <w:spacing w:val="-5"/>
          <w:sz w:val="28"/>
        </w:rPr>
        <w:t xml:space="preserve"> </w:t>
      </w:r>
      <w:r>
        <w:rPr>
          <w:color w:val="3C3B3B"/>
          <w:sz w:val="28"/>
        </w:rPr>
        <w:t>and</w:t>
      </w:r>
      <w:r>
        <w:rPr>
          <w:color w:val="3C3B3B"/>
          <w:spacing w:val="-5"/>
          <w:sz w:val="28"/>
        </w:rPr>
        <w:t xml:space="preserve"> </w:t>
      </w:r>
      <w:r>
        <w:rPr>
          <w:color w:val="3C3B3B"/>
          <w:sz w:val="28"/>
        </w:rPr>
        <w:t>invasive</w:t>
      </w:r>
      <w:r>
        <w:rPr>
          <w:color w:val="3C3B3B"/>
          <w:spacing w:val="-6"/>
          <w:sz w:val="28"/>
        </w:rPr>
        <w:t xml:space="preserve"> </w:t>
      </w:r>
      <w:r>
        <w:rPr>
          <w:color w:val="3C3B3B"/>
          <w:sz w:val="28"/>
        </w:rPr>
        <w:t>cervical</w:t>
      </w:r>
      <w:r>
        <w:rPr>
          <w:color w:val="3C3B3B"/>
          <w:spacing w:val="-5"/>
          <w:sz w:val="28"/>
        </w:rPr>
        <w:t xml:space="preserve"> </w:t>
      </w:r>
      <w:r>
        <w:rPr>
          <w:color w:val="3C3B3B"/>
          <w:sz w:val="28"/>
        </w:rPr>
        <w:t>cancer</w:t>
      </w:r>
      <w:r>
        <w:rPr>
          <w:color w:val="3C3B3B"/>
          <w:spacing w:val="-5"/>
          <w:sz w:val="28"/>
        </w:rPr>
        <w:t xml:space="preserve"> </w:t>
      </w:r>
      <w:r>
        <w:rPr>
          <w:color w:val="3C3B3B"/>
          <w:sz w:val="28"/>
        </w:rPr>
        <w:t xml:space="preserve">in women living with HIV: a systematic review and meta-analysis. Lancet HIV. </w:t>
      </w:r>
      <w:r>
        <w:rPr>
          <w:color w:val="3C3B3B"/>
          <w:spacing w:val="-2"/>
          <w:sz w:val="28"/>
        </w:rPr>
        <w:t>2018;5(1):e45-e58.</w:t>
      </w:r>
    </w:p>
    <w:p w14:paraId="0366BBA6" w14:textId="77777777" w:rsidR="004E457E" w:rsidRDefault="004E457E">
      <w:pPr>
        <w:pStyle w:val="BodyText"/>
        <w:rPr>
          <w:sz w:val="27"/>
        </w:rPr>
      </w:pPr>
    </w:p>
    <w:p w14:paraId="17398747" w14:textId="77777777" w:rsidR="004E457E" w:rsidRDefault="00EA0C9A">
      <w:pPr>
        <w:pStyle w:val="ListParagraph"/>
        <w:numPr>
          <w:ilvl w:val="0"/>
          <w:numId w:val="2"/>
        </w:numPr>
        <w:tabs>
          <w:tab w:val="left" w:pos="820"/>
        </w:tabs>
        <w:ind w:right="543" w:firstLine="0"/>
        <w:rPr>
          <w:sz w:val="28"/>
        </w:rPr>
      </w:pPr>
      <w:r>
        <w:rPr>
          <w:color w:val="3C3B3B"/>
          <w:sz w:val="28"/>
        </w:rPr>
        <w:t>Brisson</w:t>
      </w:r>
      <w:r>
        <w:rPr>
          <w:color w:val="3C3B3B"/>
          <w:spacing w:val="-4"/>
          <w:sz w:val="28"/>
        </w:rPr>
        <w:t xml:space="preserve"> </w:t>
      </w:r>
      <w:r>
        <w:rPr>
          <w:color w:val="3C3B3B"/>
          <w:sz w:val="28"/>
        </w:rPr>
        <w:t>M,</w:t>
      </w:r>
      <w:r>
        <w:rPr>
          <w:color w:val="3C3B3B"/>
          <w:spacing w:val="-3"/>
          <w:sz w:val="28"/>
        </w:rPr>
        <w:t xml:space="preserve"> </w:t>
      </w:r>
      <w:r>
        <w:rPr>
          <w:color w:val="3C3B3B"/>
          <w:sz w:val="28"/>
        </w:rPr>
        <w:t>Kim</w:t>
      </w:r>
      <w:r>
        <w:rPr>
          <w:color w:val="3C3B3B"/>
          <w:spacing w:val="-3"/>
          <w:sz w:val="28"/>
        </w:rPr>
        <w:t xml:space="preserve"> </w:t>
      </w:r>
      <w:r>
        <w:rPr>
          <w:color w:val="3C3B3B"/>
          <w:sz w:val="28"/>
        </w:rPr>
        <w:t>JJ,</w:t>
      </w:r>
      <w:r>
        <w:rPr>
          <w:color w:val="3C3B3B"/>
          <w:spacing w:val="-3"/>
          <w:sz w:val="28"/>
        </w:rPr>
        <w:t xml:space="preserve"> </w:t>
      </w:r>
      <w:r>
        <w:rPr>
          <w:color w:val="3C3B3B"/>
          <w:sz w:val="28"/>
        </w:rPr>
        <w:t>Canfell</w:t>
      </w:r>
      <w:r>
        <w:rPr>
          <w:color w:val="3C3B3B"/>
          <w:spacing w:val="-3"/>
          <w:sz w:val="28"/>
        </w:rPr>
        <w:t xml:space="preserve"> </w:t>
      </w:r>
      <w:r>
        <w:rPr>
          <w:color w:val="3C3B3B"/>
          <w:sz w:val="28"/>
        </w:rPr>
        <w:t>K,</w:t>
      </w:r>
      <w:r>
        <w:rPr>
          <w:color w:val="3C3B3B"/>
          <w:spacing w:val="-3"/>
          <w:sz w:val="28"/>
        </w:rPr>
        <w:t xml:space="preserve"> </w:t>
      </w:r>
      <w:r>
        <w:rPr>
          <w:color w:val="3C3B3B"/>
          <w:sz w:val="28"/>
        </w:rPr>
        <w:t>Drolet</w:t>
      </w:r>
      <w:r>
        <w:rPr>
          <w:color w:val="3C3B3B"/>
          <w:spacing w:val="-3"/>
          <w:sz w:val="28"/>
        </w:rPr>
        <w:t xml:space="preserve"> </w:t>
      </w:r>
      <w:r>
        <w:rPr>
          <w:color w:val="3C3B3B"/>
          <w:sz w:val="28"/>
        </w:rPr>
        <w:t>M,</w:t>
      </w:r>
      <w:r>
        <w:rPr>
          <w:color w:val="3C3B3B"/>
          <w:spacing w:val="-3"/>
          <w:sz w:val="28"/>
        </w:rPr>
        <w:t xml:space="preserve"> </w:t>
      </w:r>
      <w:r>
        <w:rPr>
          <w:color w:val="3C3B3B"/>
          <w:sz w:val="28"/>
        </w:rPr>
        <w:t>Gingras</w:t>
      </w:r>
      <w:r>
        <w:rPr>
          <w:color w:val="3C3B3B"/>
          <w:spacing w:val="-3"/>
          <w:sz w:val="28"/>
        </w:rPr>
        <w:t xml:space="preserve"> </w:t>
      </w:r>
      <w:r>
        <w:rPr>
          <w:color w:val="3C3B3B"/>
          <w:sz w:val="28"/>
        </w:rPr>
        <w:t>G,</w:t>
      </w:r>
      <w:r>
        <w:rPr>
          <w:color w:val="3C3B3B"/>
          <w:spacing w:val="-3"/>
          <w:sz w:val="28"/>
        </w:rPr>
        <w:t xml:space="preserve"> </w:t>
      </w:r>
      <w:r>
        <w:rPr>
          <w:color w:val="3C3B3B"/>
          <w:sz w:val="28"/>
        </w:rPr>
        <w:t>Burger</w:t>
      </w:r>
      <w:r>
        <w:rPr>
          <w:color w:val="3C3B3B"/>
          <w:spacing w:val="-3"/>
          <w:sz w:val="28"/>
        </w:rPr>
        <w:t xml:space="preserve"> </w:t>
      </w:r>
      <w:r>
        <w:rPr>
          <w:color w:val="3C3B3B"/>
          <w:sz w:val="28"/>
        </w:rPr>
        <w:t>EA</w:t>
      </w:r>
      <w:r>
        <w:rPr>
          <w:color w:val="3C3B3B"/>
          <w:spacing w:val="-18"/>
          <w:sz w:val="28"/>
        </w:rPr>
        <w:t xml:space="preserve"> </w:t>
      </w:r>
      <w:r>
        <w:rPr>
          <w:color w:val="3C3B3B"/>
          <w:sz w:val="28"/>
        </w:rPr>
        <w:t>et</w:t>
      </w:r>
      <w:r>
        <w:rPr>
          <w:color w:val="3C3B3B"/>
          <w:spacing w:val="-3"/>
          <w:sz w:val="28"/>
        </w:rPr>
        <w:t xml:space="preserve"> </w:t>
      </w:r>
      <w:r>
        <w:rPr>
          <w:color w:val="3C3B3B"/>
          <w:sz w:val="28"/>
        </w:rPr>
        <w:t>al.</w:t>
      </w:r>
      <w:r>
        <w:rPr>
          <w:color w:val="3C3B3B"/>
          <w:spacing w:val="-3"/>
          <w:sz w:val="28"/>
        </w:rPr>
        <w:t xml:space="preserve"> </w:t>
      </w:r>
      <w:r>
        <w:rPr>
          <w:color w:val="3C3B3B"/>
          <w:sz w:val="28"/>
        </w:rPr>
        <w:t>Impact</w:t>
      </w:r>
      <w:r>
        <w:rPr>
          <w:color w:val="3C3B3B"/>
          <w:spacing w:val="-3"/>
          <w:sz w:val="28"/>
        </w:rPr>
        <w:t xml:space="preserve"> </w:t>
      </w:r>
      <w:r>
        <w:rPr>
          <w:color w:val="3C3B3B"/>
          <w:sz w:val="28"/>
        </w:rPr>
        <w:t>of HPV vaccination and cervical screening on cervical cancer elimination: a comparat</w:t>
      </w:r>
      <w:r>
        <w:rPr>
          <w:color w:val="3C3B3B"/>
          <w:sz w:val="28"/>
        </w:rPr>
        <w:t>ive modelling analysis in 78 low-income and lower-middle-income countries. The Lancet. 2020;395(10224):P575-90.</w:t>
      </w:r>
    </w:p>
    <w:p w14:paraId="15077C92" w14:textId="77777777" w:rsidR="004E457E" w:rsidRDefault="004E457E">
      <w:pPr>
        <w:pStyle w:val="BodyText"/>
        <w:spacing w:before="1"/>
        <w:rPr>
          <w:sz w:val="27"/>
        </w:rPr>
      </w:pPr>
    </w:p>
    <w:p w14:paraId="5B42B558" w14:textId="77777777" w:rsidR="004E457E" w:rsidRDefault="00EA0C9A">
      <w:pPr>
        <w:pStyle w:val="ListParagraph"/>
        <w:numPr>
          <w:ilvl w:val="0"/>
          <w:numId w:val="2"/>
        </w:numPr>
        <w:tabs>
          <w:tab w:val="left" w:pos="820"/>
        </w:tabs>
        <w:ind w:right="527" w:firstLine="0"/>
        <w:rPr>
          <w:sz w:val="28"/>
        </w:rPr>
      </w:pPr>
      <w:r>
        <w:rPr>
          <w:color w:val="3C3B3B"/>
          <w:sz w:val="28"/>
        </w:rPr>
        <w:t>Jit</w:t>
      </w:r>
      <w:r>
        <w:rPr>
          <w:color w:val="3C3B3B"/>
          <w:spacing w:val="-6"/>
          <w:sz w:val="28"/>
        </w:rPr>
        <w:t xml:space="preserve"> </w:t>
      </w:r>
      <w:r>
        <w:rPr>
          <w:color w:val="3C3B3B"/>
          <w:sz w:val="28"/>
        </w:rPr>
        <w:t>M,</w:t>
      </w:r>
      <w:r>
        <w:rPr>
          <w:color w:val="3C3B3B"/>
          <w:spacing w:val="-4"/>
          <w:sz w:val="28"/>
        </w:rPr>
        <w:t xml:space="preserve"> </w:t>
      </w:r>
      <w:r>
        <w:rPr>
          <w:color w:val="3C3B3B"/>
          <w:sz w:val="28"/>
        </w:rPr>
        <w:t>Brisson</w:t>
      </w:r>
      <w:r>
        <w:rPr>
          <w:color w:val="3C3B3B"/>
          <w:spacing w:val="-4"/>
          <w:sz w:val="28"/>
        </w:rPr>
        <w:t xml:space="preserve"> </w:t>
      </w:r>
      <w:r>
        <w:rPr>
          <w:color w:val="3C3B3B"/>
          <w:sz w:val="28"/>
        </w:rPr>
        <w:t>M,</w:t>
      </w:r>
      <w:r>
        <w:rPr>
          <w:color w:val="3C3B3B"/>
          <w:spacing w:val="-4"/>
          <w:sz w:val="28"/>
        </w:rPr>
        <w:t xml:space="preserve"> </w:t>
      </w:r>
      <w:r>
        <w:rPr>
          <w:color w:val="3C3B3B"/>
          <w:sz w:val="28"/>
        </w:rPr>
        <w:t>Portnoy</w:t>
      </w:r>
      <w:r>
        <w:rPr>
          <w:color w:val="3C3B3B"/>
          <w:spacing w:val="-18"/>
          <w:sz w:val="28"/>
        </w:rPr>
        <w:t xml:space="preserve"> </w:t>
      </w:r>
      <w:r>
        <w:rPr>
          <w:color w:val="3C3B3B"/>
          <w:sz w:val="28"/>
        </w:rPr>
        <w:t>A,</w:t>
      </w:r>
      <w:r>
        <w:rPr>
          <w:color w:val="3C3B3B"/>
          <w:spacing w:val="-4"/>
          <w:sz w:val="28"/>
        </w:rPr>
        <w:t xml:space="preserve"> </w:t>
      </w:r>
      <w:r>
        <w:rPr>
          <w:color w:val="3C3B3B"/>
          <w:sz w:val="28"/>
        </w:rPr>
        <w:t>Hutubessy</w:t>
      </w:r>
      <w:r>
        <w:rPr>
          <w:color w:val="3C3B3B"/>
          <w:spacing w:val="-4"/>
          <w:sz w:val="28"/>
        </w:rPr>
        <w:t xml:space="preserve"> </w:t>
      </w:r>
      <w:r>
        <w:rPr>
          <w:color w:val="3C3B3B"/>
          <w:sz w:val="28"/>
        </w:rPr>
        <w:t>R.</w:t>
      </w:r>
      <w:r>
        <w:rPr>
          <w:color w:val="3C3B3B"/>
          <w:spacing w:val="-4"/>
          <w:sz w:val="28"/>
        </w:rPr>
        <w:t xml:space="preserve"> </w:t>
      </w:r>
      <w:r>
        <w:rPr>
          <w:color w:val="3C3B3B"/>
          <w:sz w:val="28"/>
        </w:rPr>
        <w:t>Cost-effectiveness</w:t>
      </w:r>
      <w:r>
        <w:rPr>
          <w:color w:val="3C3B3B"/>
          <w:spacing w:val="-4"/>
          <w:sz w:val="28"/>
        </w:rPr>
        <w:t xml:space="preserve"> </w:t>
      </w:r>
      <w:r>
        <w:rPr>
          <w:color w:val="3C3B3B"/>
          <w:sz w:val="28"/>
        </w:rPr>
        <w:t>of</w:t>
      </w:r>
      <w:r>
        <w:rPr>
          <w:color w:val="3C3B3B"/>
          <w:spacing w:val="-4"/>
          <w:sz w:val="28"/>
        </w:rPr>
        <w:t xml:space="preserve"> </w:t>
      </w:r>
      <w:r>
        <w:rPr>
          <w:color w:val="3C3B3B"/>
          <w:sz w:val="28"/>
        </w:rPr>
        <w:t>female</w:t>
      </w:r>
      <w:r>
        <w:rPr>
          <w:color w:val="3C3B3B"/>
          <w:spacing w:val="-5"/>
          <w:sz w:val="28"/>
        </w:rPr>
        <w:t xml:space="preserve"> </w:t>
      </w:r>
      <w:r>
        <w:rPr>
          <w:color w:val="3C3B3B"/>
          <w:sz w:val="28"/>
        </w:rPr>
        <w:t>human papillomavirus vaccination in 179 countries: a PRIME modelling study. Lancet Glob Health. 2014;2:406-14.</w:t>
      </w:r>
    </w:p>
    <w:p w14:paraId="2933D5AD" w14:textId="77777777" w:rsidR="004E457E" w:rsidRDefault="004E457E">
      <w:pPr>
        <w:pStyle w:val="BodyText"/>
        <w:spacing w:before="4"/>
        <w:rPr>
          <w:sz w:val="27"/>
        </w:rPr>
      </w:pPr>
    </w:p>
    <w:p w14:paraId="4499061E" w14:textId="77777777" w:rsidR="004E457E" w:rsidRDefault="00EA0C9A">
      <w:pPr>
        <w:pStyle w:val="ListParagraph"/>
        <w:numPr>
          <w:ilvl w:val="0"/>
          <w:numId w:val="2"/>
        </w:numPr>
        <w:tabs>
          <w:tab w:val="left" w:pos="815"/>
        </w:tabs>
        <w:ind w:right="907" w:firstLine="0"/>
        <w:rPr>
          <w:sz w:val="28"/>
        </w:rPr>
      </w:pPr>
      <w:r>
        <w:rPr>
          <w:color w:val="3C3B3B"/>
          <w:sz w:val="28"/>
        </w:rPr>
        <w:t>Vandormael</w:t>
      </w:r>
      <w:r>
        <w:rPr>
          <w:color w:val="3C3B3B"/>
          <w:spacing w:val="-18"/>
          <w:sz w:val="28"/>
        </w:rPr>
        <w:t xml:space="preserve"> </w:t>
      </w:r>
      <w:r>
        <w:rPr>
          <w:color w:val="3C3B3B"/>
          <w:sz w:val="28"/>
        </w:rPr>
        <w:t>A,</w:t>
      </w:r>
      <w:r>
        <w:rPr>
          <w:color w:val="3C3B3B"/>
          <w:spacing w:val="-17"/>
          <w:sz w:val="28"/>
        </w:rPr>
        <w:t xml:space="preserve"> </w:t>
      </w:r>
      <w:r>
        <w:rPr>
          <w:color w:val="3C3B3B"/>
          <w:sz w:val="28"/>
        </w:rPr>
        <w:t>Cuadros</w:t>
      </w:r>
      <w:r>
        <w:rPr>
          <w:color w:val="3C3B3B"/>
          <w:spacing w:val="-18"/>
          <w:sz w:val="28"/>
        </w:rPr>
        <w:t xml:space="preserve"> </w:t>
      </w:r>
      <w:r>
        <w:rPr>
          <w:color w:val="3C3B3B"/>
          <w:sz w:val="28"/>
        </w:rPr>
        <w:t>D,</w:t>
      </w:r>
      <w:r>
        <w:rPr>
          <w:color w:val="3C3B3B"/>
          <w:spacing w:val="-17"/>
          <w:sz w:val="28"/>
        </w:rPr>
        <w:t xml:space="preserve"> </w:t>
      </w:r>
      <w:r>
        <w:rPr>
          <w:color w:val="3C3B3B"/>
          <w:sz w:val="28"/>
        </w:rPr>
        <w:t>Kim</w:t>
      </w:r>
      <w:r>
        <w:rPr>
          <w:color w:val="3C3B3B"/>
          <w:spacing w:val="-18"/>
          <w:sz w:val="28"/>
        </w:rPr>
        <w:t xml:space="preserve"> </w:t>
      </w:r>
      <w:r>
        <w:rPr>
          <w:color w:val="3C3B3B"/>
          <w:sz w:val="28"/>
        </w:rPr>
        <w:t>H-Y,</w:t>
      </w:r>
      <w:r>
        <w:rPr>
          <w:color w:val="3C3B3B"/>
          <w:spacing w:val="-15"/>
          <w:sz w:val="28"/>
        </w:rPr>
        <w:t xml:space="preserve"> </w:t>
      </w:r>
      <w:r>
        <w:rPr>
          <w:color w:val="3C3B3B"/>
          <w:sz w:val="28"/>
        </w:rPr>
        <w:t>Bärnighausen</w:t>
      </w:r>
      <w:r>
        <w:rPr>
          <w:color w:val="3C3B3B"/>
          <w:spacing w:val="-18"/>
          <w:sz w:val="28"/>
        </w:rPr>
        <w:t xml:space="preserve"> </w:t>
      </w:r>
      <w:r>
        <w:rPr>
          <w:color w:val="3C3B3B"/>
          <w:sz w:val="28"/>
        </w:rPr>
        <w:t>T,</w:t>
      </w:r>
      <w:r>
        <w:rPr>
          <w:color w:val="3C3B3B"/>
          <w:spacing w:val="-17"/>
          <w:sz w:val="28"/>
        </w:rPr>
        <w:t xml:space="preserve"> </w:t>
      </w:r>
      <w:r>
        <w:rPr>
          <w:color w:val="3C3B3B"/>
          <w:sz w:val="28"/>
        </w:rPr>
        <w:t>Tanser</w:t>
      </w:r>
      <w:r>
        <w:rPr>
          <w:color w:val="3C3B3B"/>
          <w:spacing w:val="-14"/>
          <w:sz w:val="28"/>
        </w:rPr>
        <w:t xml:space="preserve"> </w:t>
      </w:r>
      <w:r>
        <w:rPr>
          <w:color w:val="3C3B3B"/>
          <w:sz w:val="28"/>
        </w:rPr>
        <w:t>F.</w:t>
      </w:r>
      <w:r>
        <w:rPr>
          <w:color w:val="3C3B3B"/>
          <w:spacing w:val="-18"/>
          <w:sz w:val="28"/>
        </w:rPr>
        <w:t xml:space="preserve"> </w:t>
      </w:r>
      <w:r>
        <w:rPr>
          <w:color w:val="3C3B3B"/>
          <w:sz w:val="28"/>
        </w:rPr>
        <w:t>The</w:t>
      </w:r>
      <w:r>
        <w:rPr>
          <w:color w:val="3C3B3B"/>
          <w:spacing w:val="-15"/>
          <w:sz w:val="28"/>
        </w:rPr>
        <w:t xml:space="preserve"> </w:t>
      </w:r>
      <w:r>
        <w:rPr>
          <w:color w:val="3C3B3B"/>
          <w:sz w:val="28"/>
        </w:rPr>
        <w:t>state</w:t>
      </w:r>
      <w:r>
        <w:rPr>
          <w:color w:val="3C3B3B"/>
          <w:spacing w:val="-15"/>
          <w:sz w:val="28"/>
        </w:rPr>
        <w:t xml:space="preserve"> </w:t>
      </w:r>
      <w:r>
        <w:rPr>
          <w:color w:val="3C3B3B"/>
          <w:sz w:val="28"/>
        </w:rPr>
        <w:t>of the HIV epidemic in rural KwaZulu-Natal, South</w:t>
      </w:r>
      <w:r>
        <w:rPr>
          <w:color w:val="3C3B3B"/>
          <w:spacing w:val="-11"/>
          <w:sz w:val="28"/>
        </w:rPr>
        <w:t xml:space="preserve"> </w:t>
      </w:r>
      <w:r>
        <w:rPr>
          <w:color w:val="3C3B3B"/>
          <w:sz w:val="28"/>
        </w:rPr>
        <w:t>Africa: a novel applicat</w:t>
      </w:r>
      <w:r>
        <w:rPr>
          <w:color w:val="3C3B3B"/>
          <w:sz w:val="28"/>
        </w:rPr>
        <w:t>ion of disease metrics to assess trajectories and highlight areas for intervention. Int J Epidemiol. 2020;1-10.</w:t>
      </w:r>
    </w:p>
    <w:p w14:paraId="3D8C968C" w14:textId="77777777" w:rsidR="004E457E" w:rsidRDefault="004E457E">
      <w:pPr>
        <w:pStyle w:val="BodyText"/>
        <w:spacing w:before="1"/>
        <w:rPr>
          <w:sz w:val="27"/>
        </w:rPr>
      </w:pPr>
    </w:p>
    <w:p w14:paraId="5578570B" w14:textId="77777777" w:rsidR="004E457E" w:rsidRDefault="00EA0C9A">
      <w:pPr>
        <w:pStyle w:val="ListParagraph"/>
        <w:numPr>
          <w:ilvl w:val="0"/>
          <w:numId w:val="2"/>
        </w:numPr>
        <w:tabs>
          <w:tab w:val="left" w:pos="815"/>
        </w:tabs>
        <w:spacing w:before="1" w:line="321" w:lineRule="exact"/>
        <w:ind w:left="814" w:hanging="415"/>
        <w:rPr>
          <w:sz w:val="28"/>
        </w:rPr>
      </w:pPr>
      <w:r>
        <w:rPr>
          <w:color w:val="3C3B3B"/>
          <w:sz w:val="28"/>
        </w:rPr>
        <w:t>Vandormael</w:t>
      </w:r>
      <w:r>
        <w:rPr>
          <w:color w:val="3C3B3B"/>
          <w:spacing w:val="-20"/>
          <w:sz w:val="28"/>
        </w:rPr>
        <w:t xml:space="preserve"> </w:t>
      </w:r>
      <w:r>
        <w:rPr>
          <w:color w:val="3C3B3B"/>
          <w:sz w:val="28"/>
        </w:rPr>
        <w:t>A,</w:t>
      </w:r>
      <w:r>
        <w:rPr>
          <w:color w:val="3C3B3B"/>
          <w:spacing w:val="-17"/>
          <w:sz w:val="28"/>
        </w:rPr>
        <w:t xml:space="preserve"> </w:t>
      </w:r>
      <w:r>
        <w:rPr>
          <w:color w:val="3C3B3B"/>
          <w:sz w:val="28"/>
        </w:rPr>
        <w:t>Akullian</w:t>
      </w:r>
      <w:r>
        <w:rPr>
          <w:color w:val="3C3B3B"/>
          <w:spacing w:val="-18"/>
          <w:sz w:val="28"/>
        </w:rPr>
        <w:t xml:space="preserve"> </w:t>
      </w:r>
      <w:r>
        <w:rPr>
          <w:color w:val="3C3B3B"/>
          <w:sz w:val="28"/>
        </w:rPr>
        <w:t>A,</w:t>
      </w:r>
      <w:r>
        <w:rPr>
          <w:color w:val="3C3B3B"/>
          <w:spacing w:val="-17"/>
          <w:sz w:val="28"/>
        </w:rPr>
        <w:t xml:space="preserve"> </w:t>
      </w:r>
      <w:r>
        <w:rPr>
          <w:color w:val="3C3B3B"/>
          <w:sz w:val="28"/>
        </w:rPr>
        <w:t>Siedner</w:t>
      </w:r>
      <w:r>
        <w:rPr>
          <w:color w:val="3C3B3B"/>
          <w:spacing w:val="-18"/>
          <w:sz w:val="28"/>
        </w:rPr>
        <w:t xml:space="preserve"> </w:t>
      </w:r>
      <w:r>
        <w:rPr>
          <w:color w:val="3C3B3B"/>
          <w:sz w:val="28"/>
        </w:rPr>
        <w:t>M,</w:t>
      </w:r>
      <w:r>
        <w:rPr>
          <w:color w:val="3C3B3B"/>
          <w:spacing w:val="-17"/>
          <w:sz w:val="28"/>
        </w:rPr>
        <w:t xml:space="preserve"> </w:t>
      </w:r>
      <w:r>
        <w:rPr>
          <w:color w:val="3C3B3B"/>
          <w:sz w:val="28"/>
        </w:rPr>
        <w:t>deOliveira</w:t>
      </w:r>
      <w:r>
        <w:rPr>
          <w:color w:val="3C3B3B"/>
          <w:spacing w:val="-18"/>
          <w:sz w:val="28"/>
        </w:rPr>
        <w:t xml:space="preserve"> </w:t>
      </w:r>
      <w:r>
        <w:rPr>
          <w:color w:val="3C3B3B"/>
          <w:sz w:val="28"/>
        </w:rPr>
        <w:t>T,</w:t>
      </w:r>
      <w:r>
        <w:rPr>
          <w:color w:val="3C3B3B"/>
          <w:spacing w:val="-11"/>
          <w:sz w:val="28"/>
        </w:rPr>
        <w:t xml:space="preserve"> </w:t>
      </w:r>
      <w:r>
        <w:rPr>
          <w:color w:val="3C3B3B"/>
          <w:sz w:val="28"/>
        </w:rPr>
        <w:t>Bärnighausen</w:t>
      </w:r>
      <w:r>
        <w:rPr>
          <w:color w:val="3C3B3B"/>
          <w:spacing w:val="-16"/>
          <w:sz w:val="28"/>
        </w:rPr>
        <w:t xml:space="preserve"> </w:t>
      </w:r>
      <w:r>
        <w:rPr>
          <w:color w:val="3C3B3B"/>
          <w:sz w:val="28"/>
        </w:rPr>
        <w:t>T,</w:t>
      </w:r>
      <w:r>
        <w:rPr>
          <w:color w:val="3C3B3B"/>
          <w:spacing w:val="-16"/>
          <w:sz w:val="28"/>
        </w:rPr>
        <w:t xml:space="preserve"> </w:t>
      </w:r>
      <w:r>
        <w:rPr>
          <w:color w:val="3C3B3B"/>
          <w:sz w:val="28"/>
        </w:rPr>
        <w:t>Tanser</w:t>
      </w:r>
      <w:r>
        <w:rPr>
          <w:color w:val="3C3B3B"/>
          <w:spacing w:val="-10"/>
          <w:sz w:val="28"/>
        </w:rPr>
        <w:t xml:space="preserve"> </w:t>
      </w:r>
      <w:r>
        <w:rPr>
          <w:color w:val="3C3B3B"/>
          <w:spacing w:val="-5"/>
          <w:sz w:val="28"/>
        </w:rPr>
        <w:t>F.</w:t>
      </w:r>
    </w:p>
    <w:p w14:paraId="04B02734" w14:textId="77777777" w:rsidR="004E457E" w:rsidRDefault="00EA0C9A">
      <w:pPr>
        <w:pStyle w:val="BodyText"/>
        <w:spacing w:line="320" w:lineRule="exact"/>
        <w:ind w:left="400"/>
      </w:pPr>
      <w:r>
        <w:rPr>
          <w:color w:val="3C3B3B"/>
        </w:rPr>
        <w:t>Declines</w:t>
      </w:r>
      <w:r>
        <w:rPr>
          <w:color w:val="3C3B3B"/>
          <w:spacing w:val="-4"/>
        </w:rPr>
        <w:t xml:space="preserve"> </w:t>
      </w:r>
      <w:r>
        <w:rPr>
          <w:color w:val="3C3B3B"/>
        </w:rPr>
        <w:t>in</w:t>
      </w:r>
      <w:r>
        <w:rPr>
          <w:color w:val="3C3B3B"/>
          <w:spacing w:val="-1"/>
        </w:rPr>
        <w:t xml:space="preserve"> </w:t>
      </w:r>
      <w:r>
        <w:rPr>
          <w:color w:val="3C3B3B"/>
        </w:rPr>
        <w:t>HIV</w:t>
      </w:r>
      <w:r>
        <w:rPr>
          <w:color w:val="3C3B3B"/>
          <w:spacing w:val="-8"/>
        </w:rPr>
        <w:t xml:space="preserve"> </w:t>
      </w:r>
      <w:r>
        <w:rPr>
          <w:color w:val="3C3B3B"/>
        </w:rPr>
        <w:t>incidence</w:t>
      </w:r>
      <w:r>
        <w:rPr>
          <w:color w:val="3C3B3B"/>
          <w:spacing w:val="-2"/>
        </w:rPr>
        <w:t xml:space="preserve"> </w:t>
      </w:r>
      <w:r>
        <w:rPr>
          <w:color w:val="3C3B3B"/>
        </w:rPr>
        <w:t>among</w:t>
      </w:r>
      <w:r>
        <w:rPr>
          <w:color w:val="3C3B3B"/>
          <w:spacing w:val="-1"/>
        </w:rPr>
        <w:t xml:space="preserve"> </w:t>
      </w:r>
      <w:r>
        <w:rPr>
          <w:color w:val="3C3B3B"/>
          <w:spacing w:val="-5"/>
        </w:rPr>
        <w:t>men</w:t>
      </w:r>
    </w:p>
    <w:p w14:paraId="74DCA013" w14:textId="77777777" w:rsidR="004E457E" w:rsidRDefault="00EA0C9A">
      <w:pPr>
        <w:pStyle w:val="BodyText"/>
        <w:ind w:left="400" w:right="524"/>
      </w:pPr>
      <w:r>
        <w:rPr>
          <w:color w:val="3C3B3B"/>
        </w:rPr>
        <w:t>and</w:t>
      </w:r>
      <w:r>
        <w:rPr>
          <w:color w:val="3C3B3B"/>
          <w:spacing w:val="-6"/>
        </w:rPr>
        <w:t xml:space="preserve"> </w:t>
      </w:r>
      <w:r>
        <w:rPr>
          <w:color w:val="3C3B3B"/>
        </w:rPr>
        <w:t>women</w:t>
      </w:r>
      <w:r>
        <w:rPr>
          <w:color w:val="3C3B3B"/>
          <w:spacing w:val="-5"/>
        </w:rPr>
        <w:t xml:space="preserve"> </w:t>
      </w:r>
      <w:r>
        <w:rPr>
          <w:color w:val="3C3B3B"/>
        </w:rPr>
        <w:t>in</w:t>
      </w:r>
      <w:r>
        <w:rPr>
          <w:color w:val="3C3B3B"/>
          <w:spacing w:val="-5"/>
        </w:rPr>
        <w:t xml:space="preserve"> </w:t>
      </w:r>
      <w:r>
        <w:rPr>
          <w:color w:val="3C3B3B"/>
        </w:rPr>
        <w:t>a</w:t>
      </w:r>
      <w:r>
        <w:rPr>
          <w:color w:val="3C3B3B"/>
          <w:spacing w:val="-6"/>
        </w:rPr>
        <w:t xml:space="preserve"> </w:t>
      </w:r>
      <w:r>
        <w:rPr>
          <w:color w:val="3C3B3B"/>
        </w:rPr>
        <w:t>South</w:t>
      </w:r>
      <w:r>
        <w:rPr>
          <w:color w:val="3C3B3B"/>
          <w:spacing w:val="-18"/>
        </w:rPr>
        <w:t xml:space="preserve"> </w:t>
      </w:r>
      <w:r>
        <w:rPr>
          <w:color w:val="3C3B3B"/>
        </w:rPr>
        <w:t>African</w:t>
      </w:r>
      <w:r>
        <w:rPr>
          <w:color w:val="3C3B3B"/>
          <w:spacing w:val="-4"/>
        </w:rPr>
        <w:t xml:space="preserve"> </w:t>
      </w:r>
      <w:r>
        <w:rPr>
          <w:color w:val="3C3B3B"/>
        </w:rPr>
        <w:t>population-based</w:t>
      </w:r>
      <w:r>
        <w:rPr>
          <w:color w:val="3C3B3B"/>
          <w:spacing w:val="-5"/>
        </w:rPr>
        <w:t xml:space="preserve"> </w:t>
      </w:r>
      <w:r>
        <w:rPr>
          <w:color w:val="3C3B3B"/>
        </w:rPr>
        <w:t>cohort.</w:t>
      </w:r>
      <w:r>
        <w:rPr>
          <w:color w:val="3C3B3B"/>
          <w:spacing w:val="-5"/>
        </w:rPr>
        <w:t xml:space="preserve"> </w:t>
      </w:r>
      <w:r>
        <w:rPr>
          <w:color w:val="3C3B3B"/>
        </w:rPr>
        <w:t>Nat</w:t>
      </w:r>
      <w:r>
        <w:rPr>
          <w:color w:val="3C3B3B"/>
          <w:spacing w:val="-5"/>
        </w:rPr>
        <w:t xml:space="preserve"> </w:t>
      </w:r>
      <w:r>
        <w:rPr>
          <w:color w:val="3C3B3B"/>
        </w:rPr>
        <w:t xml:space="preserve">Commun. </w:t>
      </w:r>
      <w:r>
        <w:rPr>
          <w:color w:val="3C3B3B"/>
          <w:spacing w:val="-2"/>
        </w:rPr>
        <w:t>2019;10:5482.</w:t>
      </w:r>
    </w:p>
    <w:p w14:paraId="4EF5DCDB" w14:textId="77777777" w:rsidR="004E457E" w:rsidRDefault="004E457E">
      <w:pPr>
        <w:pStyle w:val="BodyText"/>
        <w:spacing w:before="4"/>
        <w:rPr>
          <w:sz w:val="27"/>
        </w:rPr>
      </w:pPr>
    </w:p>
    <w:p w14:paraId="4926A363" w14:textId="77777777" w:rsidR="004E457E" w:rsidRDefault="00EA0C9A">
      <w:pPr>
        <w:pStyle w:val="ListParagraph"/>
        <w:numPr>
          <w:ilvl w:val="0"/>
          <w:numId w:val="2"/>
        </w:numPr>
        <w:tabs>
          <w:tab w:val="left" w:pos="820"/>
        </w:tabs>
        <w:ind w:right="744" w:firstLine="0"/>
        <w:rPr>
          <w:sz w:val="28"/>
        </w:rPr>
      </w:pPr>
      <w:r>
        <w:rPr>
          <w:color w:val="3C3B3B"/>
          <w:sz w:val="28"/>
        </w:rPr>
        <w:t>Nakigozi,</w:t>
      </w:r>
      <w:r>
        <w:rPr>
          <w:color w:val="3C3B3B"/>
          <w:spacing w:val="-9"/>
          <w:sz w:val="28"/>
        </w:rPr>
        <w:t xml:space="preserve"> </w:t>
      </w:r>
      <w:r>
        <w:rPr>
          <w:color w:val="3C3B3B"/>
          <w:sz w:val="28"/>
        </w:rPr>
        <w:t>G,</w:t>
      </w:r>
      <w:r>
        <w:rPr>
          <w:color w:val="3C3B3B"/>
          <w:spacing w:val="-9"/>
          <w:sz w:val="28"/>
        </w:rPr>
        <w:t xml:space="preserve"> </w:t>
      </w:r>
      <w:r>
        <w:rPr>
          <w:color w:val="3C3B3B"/>
          <w:sz w:val="28"/>
        </w:rPr>
        <w:t>Chang</w:t>
      </w:r>
      <w:r>
        <w:rPr>
          <w:color w:val="3C3B3B"/>
          <w:spacing w:val="-9"/>
          <w:sz w:val="28"/>
        </w:rPr>
        <w:t xml:space="preserve"> </w:t>
      </w:r>
      <w:r>
        <w:rPr>
          <w:color w:val="3C3B3B"/>
          <w:sz w:val="28"/>
        </w:rPr>
        <w:t>LW,</w:t>
      </w:r>
      <w:r>
        <w:rPr>
          <w:color w:val="3C3B3B"/>
          <w:spacing w:val="-9"/>
          <w:sz w:val="28"/>
        </w:rPr>
        <w:t xml:space="preserve"> </w:t>
      </w:r>
      <w:r>
        <w:rPr>
          <w:color w:val="3C3B3B"/>
          <w:sz w:val="28"/>
        </w:rPr>
        <w:t>Reynolds</w:t>
      </w:r>
      <w:r>
        <w:rPr>
          <w:color w:val="3C3B3B"/>
          <w:spacing w:val="-9"/>
          <w:sz w:val="28"/>
        </w:rPr>
        <w:t xml:space="preserve"> </w:t>
      </w:r>
      <w:r>
        <w:rPr>
          <w:color w:val="3C3B3B"/>
          <w:sz w:val="28"/>
        </w:rPr>
        <w:t>SJ,</w:t>
      </w:r>
      <w:r>
        <w:rPr>
          <w:color w:val="3C3B3B"/>
          <w:spacing w:val="-9"/>
          <w:sz w:val="28"/>
        </w:rPr>
        <w:t xml:space="preserve"> </w:t>
      </w:r>
      <w:r>
        <w:rPr>
          <w:color w:val="3C3B3B"/>
          <w:sz w:val="28"/>
        </w:rPr>
        <w:t>Nalugoda</w:t>
      </w:r>
      <w:r>
        <w:rPr>
          <w:color w:val="3C3B3B"/>
          <w:spacing w:val="-10"/>
          <w:sz w:val="28"/>
        </w:rPr>
        <w:t xml:space="preserve"> </w:t>
      </w:r>
      <w:r>
        <w:rPr>
          <w:color w:val="3C3B3B"/>
          <w:sz w:val="28"/>
        </w:rPr>
        <w:t>F,</w:t>
      </w:r>
      <w:r>
        <w:rPr>
          <w:color w:val="3C3B3B"/>
          <w:spacing w:val="-9"/>
          <w:sz w:val="28"/>
        </w:rPr>
        <w:t xml:space="preserve"> </w:t>
      </w:r>
      <w:r>
        <w:rPr>
          <w:color w:val="3C3B3B"/>
          <w:sz w:val="28"/>
        </w:rPr>
        <w:t>Kigozi</w:t>
      </w:r>
      <w:r>
        <w:rPr>
          <w:color w:val="3C3B3B"/>
          <w:spacing w:val="-9"/>
          <w:sz w:val="28"/>
        </w:rPr>
        <w:t xml:space="preserve"> </w:t>
      </w:r>
      <w:r>
        <w:rPr>
          <w:color w:val="3C3B3B"/>
          <w:sz w:val="28"/>
        </w:rPr>
        <w:t>G,</w:t>
      </w:r>
      <w:r>
        <w:rPr>
          <w:color w:val="3C3B3B"/>
          <w:spacing w:val="-9"/>
          <w:sz w:val="28"/>
        </w:rPr>
        <w:t xml:space="preserve"> </w:t>
      </w:r>
      <w:r>
        <w:rPr>
          <w:color w:val="3C3B3B"/>
          <w:sz w:val="28"/>
        </w:rPr>
        <w:t>Quinn</w:t>
      </w:r>
      <w:r>
        <w:rPr>
          <w:color w:val="3C3B3B"/>
          <w:spacing w:val="-14"/>
          <w:sz w:val="28"/>
        </w:rPr>
        <w:t xml:space="preserve"> </w:t>
      </w:r>
      <w:r>
        <w:rPr>
          <w:color w:val="3C3B3B"/>
          <w:sz w:val="28"/>
        </w:rPr>
        <w:t>TC</w:t>
      </w:r>
      <w:r>
        <w:rPr>
          <w:color w:val="3C3B3B"/>
          <w:spacing w:val="-9"/>
          <w:sz w:val="28"/>
        </w:rPr>
        <w:t xml:space="preserve"> </w:t>
      </w:r>
      <w:r>
        <w:rPr>
          <w:color w:val="3C3B3B"/>
          <w:sz w:val="28"/>
        </w:rPr>
        <w:t>et</w:t>
      </w:r>
      <w:r>
        <w:rPr>
          <w:color w:val="3C3B3B"/>
          <w:spacing w:val="-9"/>
          <w:sz w:val="28"/>
        </w:rPr>
        <w:t xml:space="preserve"> </w:t>
      </w:r>
      <w:r>
        <w:rPr>
          <w:color w:val="3C3B3B"/>
          <w:sz w:val="28"/>
        </w:rPr>
        <w:t>al. Rapidly declining HIV incidence among men and women in Rakai, Uganda. Conference on Retroviruses and Opportunistic Infections (CROI), 8–11 March 2020. Abstract 150.</w:t>
      </w:r>
    </w:p>
    <w:p w14:paraId="6A56E108" w14:textId="77777777" w:rsidR="004E457E" w:rsidRDefault="004E457E">
      <w:pPr>
        <w:pStyle w:val="BodyText"/>
        <w:spacing w:before="2"/>
        <w:rPr>
          <w:sz w:val="27"/>
        </w:rPr>
      </w:pPr>
    </w:p>
    <w:p w14:paraId="2203E878" w14:textId="77777777" w:rsidR="004E457E" w:rsidRDefault="00EA0C9A">
      <w:pPr>
        <w:pStyle w:val="ListParagraph"/>
        <w:numPr>
          <w:ilvl w:val="0"/>
          <w:numId w:val="2"/>
        </w:numPr>
        <w:tabs>
          <w:tab w:val="left" w:pos="820"/>
        </w:tabs>
        <w:ind w:right="895" w:firstLine="0"/>
        <w:rPr>
          <w:sz w:val="28"/>
        </w:rPr>
      </w:pPr>
      <w:r>
        <w:rPr>
          <w:color w:val="3C3B3B"/>
          <w:sz w:val="28"/>
        </w:rPr>
        <w:t>Rosenberg</w:t>
      </w:r>
      <w:r>
        <w:rPr>
          <w:color w:val="3C3B3B"/>
          <w:spacing w:val="-8"/>
          <w:sz w:val="28"/>
        </w:rPr>
        <w:t xml:space="preserve"> </w:t>
      </w:r>
      <w:r>
        <w:rPr>
          <w:color w:val="3C3B3B"/>
          <w:sz w:val="28"/>
        </w:rPr>
        <w:t>NE,</w:t>
      </w:r>
      <w:r>
        <w:rPr>
          <w:color w:val="3C3B3B"/>
          <w:spacing w:val="-8"/>
          <w:sz w:val="28"/>
        </w:rPr>
        <w:t xml:space="preserve"> </w:t>
      </w:r>
      <w:r>
        <w:rPr>
          <w:color w:val="3C3B3B"/>
          <w:sz w:val="28"/>
        </w:rPr>
        <w:t>Bhushan</w:t>
      </w:r>
      <w:r>
        <w:rPr>
          <w:color w:val="3C3B3B"/>
          <w:spacing w:val="-8"/>
          <w:sz w:val="28"/>
        </w:rPr>
        <w:t xml:space="preserve"> </w:t>
      </w:r>
      <w:r>
        <w:rPr>
          <w:color w:val="3C3B3B"/>
          <w:sz w:val="28"/>
        </w:rPr>
        <w:t>NL,</w:t>
      </w:r>
      <w:r>
        <w:rPr>
          <w:color w:val="3C3B3B"/>
          <w:spacing w:val="-13"/>
          <w:sz w:val="28"/>
        </w:rPr>
        <w:t xml:space="preserve"> </w:t>
      </w:r>
      <w:r>
        <w:rPr>
          <w:color w:val="3C3B3B"/>
          <w:sz w:val="28"/>
        </w:rPr>
        <w:t>Vansia</w:t>
      </w:r>
      <w:r>
        <w:rPr>
          <w:color w:val="3C3B3B"/>
          <w:spacing w:val="-8"/>
          <w:sz w:val="28"/>
        </w:rPr>
        <w:t xml:space="preserve"> </w:t>
      </w:r>
      <w:r>
        <w:rPr>
          <w:color w:val="3C3B3B"/>
          <w:sz w:val="28"/>
        </w:rPr>
        <w:t>D,</w:t>
      </w:r>
      <w:r>
        <w:rPr>
          <w:color w:val="3C3B3B"/>
          <w:spacing w:val="-8"/>
          <w:sz w:val="28"/>
        </w:rPr>
        <w:t xml:space="preserve"> </w:t>
      </w:r>
      <w:r>
        <w:rPr>
          <w:color w:val="3C3B3B"/>
          <w:sz w:val="28"/>
        </w:rPr>
        <w:t>Phanga</w:t>
      </w:r>
      <w:r>
        <w:rPr>
          <w:color w:val="3C3B3B"/>
          <w:spacing w:val="-13"/>
          <w:sz w:val="28"/>
        </w:rPr>
        <w:t xml:space="preserve"> </w:t>
      </w:r>
      <w:r>
        <w:rPr>
          <w:color w:val="3C3B3B"/>
          <w:sz w:val="28"/>
        </w:rPr>
        <w:t>T,</w:t>
      </w:r>
      <w:r>
        <w:rPr>
          <w:color w:val="3C3B3B"/>
          <w:spacing w:val="-8"/>
          <w:sz w:val="28"/>
        </w:rPr>
        <w:t xml:space="preserve"> </w:t>
      </w:r>
      <w:r>
        <w:rPr>
          <w:color w:val="3C3B3B"/>
          <w:sz w:val="28"/>
        </w:rPr>
        <w:t>Maseko</w:t>
      </w:r>
      <w:r>
        <w:rPr>
          <w:color w:val="3C3B3B"/>
          <w:spacing w:val="-8"/>
          <w:sz w:val="28"/>
        </w:rPr>
        <w:t xml:space="preserve"> </w:t>
      </w:r>
      <w:r>
        <w:rPr>
          <w:color w:val="3C3B3B"/>
          <w:sz w:val="28"/>
        </w:rPr>
        <w:t>B,</w:t>
      </w:r>
      <w:r>
        <w:rPr>
          <w:color w:val="3C3B3B"/>
          <w:spacing w:val="-8"/>
          <w:sz w:val="28"/>
        </w:rPr>
        <w:t xml:space="preserve"> </w:t>
      </w:r>
      <w:r>
        <w:rPr>
          <w:color w:val="3C3B3B"/>
          <w:sz w:val="28"/>
        </w:rPr>
        <w:t>Nthani</w:t>
      </w:r>
      <w:r>
        <w:rPr>
          <w:color w:val="3C3B3B"/>
          <w:spacing w:val="-13"/>
          <w:sz w:val="28"/>
        </w:rPr>
        <w:t xml:space="preserve"> </w:t>
      </w:r>
      <w:r>
        <w:rPr>
          <w:color w:val="3C3B3B"/>
          <w:sz w:val="28"/>
        </w:rPr>
        <w:t>T</w:t>
      </w:r>
      <w:r>
        <w:rPr>
          <w:color w:val="3C3B3B"/>
          <w:spacing w:val="-13"/>
          <w:sz w:val="28"/>
        </w:rPr>
        <w:t xml:space="preserve"> </w:t>
      </w:r>
      <w:r>
        <w:rPr>
          <w:color w:val="3C3B3B"/>
          <w:sz w:val="28"/>
        </w:rPr>
        <w:t>et</w:t>
      </w:r>
      <w:r>
        <w:rPr>
          <w:color w:val="3C3B3B"/>
          <w:spacing w:val="-8"/>
          <w:sz w:val="28"/>
        </w:rPr>
        <w:t xml:space="preserve"> </w:t>
      </w:r>
      <w:r>
        <w:rPr>
          <w:color w:val="3C3B3B"/>
          <w:sz w:val="28"/>
        </w:rPr>
        <w:t>al. Comparing yout</w:t>
      </w:r>
      <w:r>
        <w:rPr>
          <w:color w:val="3C3B3B"/>
          <w:sz w:val="28"/>
        </w:rPr>
        <w:t>h-friendly health services to the standard of care through "Girl Power-Malawi": a quasi-experimental cohort study. J</w:t>
      </w:r>
      <w:r>
        <w:rPr>
          <w:color w:val="3C3B3B"/>
          <w:spacing w:val="-5"/>
          <w:sz w:val="28"/>
        </w:rPr>
        <w:t xml:space="preserve"> </w:t>
      </w:r>
      <w:r>
        <w:rPr>
          <w:color w:val="3C3B3B"/>
          <w:sz w:val="28"/>
        </w:rPr>
        <w:t>Acquir Immune Defic Syndr. 2018;79(4):458-66.</w:t>
      </w:r>
    </w:p>
    <w:p w14:paraId="0AFA010A" w14:textId="77777777" w:rsidR="004E457E" w:rsidRDefault="004E457E">
      <w:pPr>
        <w:pStyle w:val="BodyText"/>
        <w:spacing w:before="1"/>
        <w:rPr>
          <w:sz w:val="27"/>
        </w:rPr>
      </w:pPr>
    </w:p>
    <w:p w14:paraId="34068E03" w14:textId="77777777" w:rsidR="004E457E" w:rsidRDefault="00EA0C9A">
      <w:pPr>
        <w:pStyle w:val="ListParagraph"/>
        <w:numPr>
          <w:ilvl w:val="0"/>
          <w:numId w:val="2"/>
        </w:numPr>
        <w:tabs>
          <w:tab w:val="left" w:pos="820"/>
        </w:tabs>
        <w:ind w:right="601" w:firstLine="0"/>
        <w:rPr>
          <w:sz w:val="28"/>
        </w:rPr>
      </w:pPr>
      <w:r>
        <w:rPr>
          <w:color w:val="3C3B3B"/>
          <w:sz w:val="28"/>
        </w:rPr>
        <w:t>Ngo</w:t>
      </w:r>
      <w:r>
        <w:rPr>
          <w:color w:val="3C3B3B"/>
          <w:spacing w:val="-18"/>
          <w:sz w:val="28"/>
        </w:rPr>
        <w:t xml:space="preserve"> </w:t>
      </w:r>
      <w:r>
        <w:rPr>
          <w:color w:val="3C3B3B"/>
          <w:sz w:val="28"/>
        </w:rPr>
        <w:t>AD,</w:t>
      </w:r>
      <w:r>
        <w:rPr>
          <w:color w:val="3C3B3B"/>
          <w:spacing w:val="-9"/>
          <w:sz w:val="28"/>
        </w:rPr>
        <w:t xml:space="preserve"> </w:t>
      </w:r>
      <w:r>
        <w:rPr>
          <w:color w:val="3C3B3B"/>
          <w:sz w:val="28"/>
        </w:rPr>
        <w:t>Ha</w:t>
      </w:r>
      <w:r>
        <w:rPr>
          <w:color w:val="3C3B3B"/>
          <w:spacing w:val="-12"/>
          <w:sz w:val="28"/>
        </w:rPr>
        <w:t xml:space="preserve"> </w:t>
      </w:r>
      <w:r>
        <w:rPr>
          <w:color w:val="3C3B3B"/>
          <w:sz w:val="28"/>
        </w:rPr>
        <w:t>TH,</w:t>
      </w:r>
      <w:r>
        <w:rPr>
          <w:color w:val="3C3B3B"/>
          <w:spacing w:val="-6"/>
          <w:sz w:val="28"/>
        </w:rPr>
        <w:t xml:space="preserve"> </w:t>
      </w:r>
      <w:r>
        <w:rPr>
          <w:color w:val="3C3B3B"/>
          <w:sz w:val="28"/>
        </w:rPr>
        <w:t>Rule</w:t>
      </w:r>
      <w:r>
        <w:rPr>
          <w:color w:val="3C3B3B"/>
          <w:spacing w:val="-7"/>
          <w:sz w:val="28"/>
        </w:rPr>
        <w:t xml:space="preserve"> </w:t>
      </w:r>
      <w:r>
        <w:rPr>
          <w:color w:val="3C3B3B"/>
          <w:sz w:val="28"/>
        </w:rPr>
        <w:t>J,</w:t>
      </w:r>
      <w:r>
        <w:rPr>
          <w:color w:val="3C3B3B"/>
          <w:spacing w:val="-6"/>
          <w:sz w:val="28"/>
        </w:rPr>
        <w:t xml:space="preserve"> </w:t>
      </w:r>
      <w:r>
        <w:rPr>
          <w:color w:val="3C3B3B"/>
          <w:sz w:val="28"/>
        </w:rPr>
        <w:t>Dang</w:t>
      </w:r>
      <w:r>
        <w:rPr>
          <w:color w:val="3C3B3B"/>
          <w:spacing w:val="-7"/>
          <w:sz w:val="28"/>
        </w:rPr>
        <w:t xml:space="preserve"> </w:t>
      </w:r>
      <w:r>
        <w:rPr>
          <w:color w:val="3C3B3B"/>
          <w:sz w:val="28"/>
        </w:rPr>
        <w:t>CV.</w:t>
      </w:r>
      <w:r>
        <w:rPr>
          <w:color w:val="3C3B3B"/>
          <w:spacing w:val="-6"/>
          <w:sz w:val="28"/>
        </w:rPr>
        <w:t xml:space="preserve"> </w:t>
      </w:r>
      <w:r>
        <w:rPr>
          <w:color w:val="3C3B3B"/>
          <w:sz w:val="28"/>
        </w:rPr>
        <w:t>Peer-based</w:t>
      </w:r>
      <w:r>
        <w:rPr>
          <w:color w:val="3C3B3B"/>
          <w:spacing w:val="-7"/>
          <w:sz w:val="28"/>
        </w:rPr>
        <w:t xml:space="preserve"> </w:t>
      </w:r>
      <w:r>
        <w:rPr>
          <w:color w:val="3C3B3B"/>
          <w:sz w:val="28"/>
        </w:rPr>
        <w:t>education</w:t>
      </w:r>
      <w:r>
        <w:rPr>
          <w:color w:val="3C3B3B"/>
          <w:spacing w:val="-6"/>
          <w:sz w:val="28"/>
        </w:rPr>
        <w:t xml:space="preserve"> </w:t>
      </w:r>
      <w:r>
        <w:rPr>
          <w:color w:val="3C3B3B"/>
          <w:sz w:val="28"/>
        </w:rPr>
        <w:t>and</w:t>
      </w:r>
      <w:r>
        <w:rPr>
          <w:color w:val="3C3B3B"/>
          <w:spacing w:val="-7"/>
          <w:sz w:val="28"/>
        </w:rPr>
        <w:t xml:space="preserve"> </w:t>
      </w:r>
      <w:r>
        <w:rPr>
          <w:color w:val="3C3B3B"/>
          <w:sz w:val="28"/>
        </w:rPr>
        <w:t>the</w:t>
      </w:r>
      <w:r>
        <w:rPr>
          <w:color w:val="3C3B3B"/>
          <w:spacing w:val="-7"/>
          <w:sz w:val="28"/>
        </w:rPr>
        <w:t xml:space="preserve"> </w:t>
      </w:r>
      <w:r>
        <w:rPr>
          <w:color w:val="3C3B3B"/>
          <w:sz w:val="28"/>
        </w:rPr>
        <w:t>integration</w:t>
      </w:r>
      <w:r>
        <w:rPr>
          <w:color w:val="3C3B3B"/>
          <w:spacing w:val="-6"/>
          <w:sz w:val="28"/>
        </w:rPr>
        <w:t xml:space="preserve"> </w:t>
      </w:r>
      <w:r>
        <w:rPr>
          <w:color w:val="3C3B3B"/>
          <w:sz w:val="28"/>
        </w:rPr>
        <w:t>of HIV and sexual and reproductive health services for young people in Vietnam: evidence from a project evaluation. PLoS One. 2013;8(11):e80951.</w:t>
      </w:r>
    </w:p>
    <w:p w14:paraId="7A82D776" w14:textId="77777777" w:rsidR="004E457E" w:rsidRDefault="004E457E">
      <w:pPr>
        <w:rPr>
          <w:sz w:val="28"/>
        </w:rPr>
        <w:sectPr w:rsidR="004E457E">
          <w:pgSz w:w="12240" w:h="15840"/>
          <w:pgMar w:top="980" w:right="920" w:bottom="280" w:left="1040" w:header="714" w:footer="0" w:gutter="0"/>
          <w:cols w:space="720"/>
        </w:sectPr>
      </w:pPr>
    </w:p>
    <w:p w14:paraId="0890C9EC" w14:textId="77777777" w:rsidR="004E457E" w:rsidRDefault="004E457E">
      <w:pPr>
        <w:pStyle w:val="BodyText"/>
        <w:spacing w:before="11"/>
        <w:rPr>
          <w:sz w:val="29"/>
        </w:rPr>
      </w:pPr>
    </w:p>
    <w:p w14:paraId="359F268C" w14:textId="77777777" w:rsidR="004E457E" w:rsidRDefault="00EA0C9A">
      <w:pPr>
        <w:pStyle w:val="ListParagraph"/>
        <w:numPr>
          <w:ilvl w:val="0"/>
          <w:numId w:val="2"/>
        </w:numPr>
        <w:tabs>
          <w:tab w:val="left" w:pos="820"/>
        </w:tabs>
        <w:spacing w:before="88"/>
        <w:ind w:right="821" w:firstLine="0"/>
        <w:rPr>
          <w:sz w:val="28"/>
        </w:rPr>
      </w:pPr>
      <w:r>
        <w:rPr>
          <w:color w:val="3C3B3B"/>
          <w:sz w:val="28"/>
        </w:rPr>
        <w:t>Narasimhan</w:t>
      </w:r>
      <w:r>
        <w:rPr>
          <w:color w:val="3C3B3B"/>
          <w:spacing w:val="-13"/>
          <w:sz w:val="28"/>
        </w:rPr>
        <w:t xml:space="preserve"> </w:t>
      </w:r>
      <w:r>
        <w:rPr>
          <w:color w:val="3C3B3B"/>
          <w:sz w:val="28"/>
        </w:rPr>
        <w:t>M,</w:t>
      </w:r>
      <w:r>
        <w:rPr>
          <w:color w:val="3C3B3B"/>
          <w:spacing w:val="-18"/>
          <w:sz w:val="28"/>
        </w:rPr>
        <w:t xml:space="preserve"> </w:t>
      </w:r>
      <w:r>
        <w:rPr>
          <w:color w:val="3C3B3B"/>
          <w:sz w:val="28"/>
        </w:rPr>
        <w:t>Yeh</w:t>
      </w:r>
      <w:r>
        <w:rPr>
          <w:color w:val="3C3B3B"/>
          <w:spacing w:val="-10"/>
          <w:sz w:val="28"/>
        </w:rPr>
        <w:t xml:space="preserve"> </w:t>
      </w:r>
      <w:r>
        <w:rPr>
          <w:color w:val="3C3B3B"/>
          <w:sz w:val="28"/>
        </w:rPr>
        <w:t>PT,</w:t>
      </w:r>
      <w:r>
        <w:rPr>
          <w:color w:val="3C3B3B"/>
          <w:spacing w:val="-11"/>
          <w:sz w:val="28"/>
        </w:rPr>
        <w:t xml:space="preserve"> </w:t>
      </w:r>
      <w:r>
        <w:rPr>
          <w:color w:val="3C3B3B"/>
          <w:sz w:val="28"/>
        </w:rPr>
        <w:t>Haberlen</w:t>
      </w:r>
      <w:r>
        <w:rPr>
          <w:color w:val="3C3B3B"/>
          <w:spacing w:val="-11"/>
          <w:sz w:val="28"/>
        </w:rPr>
        <w:t xml:space="preserve"> </w:t>
      </w:r>
      <w:r>
        <w:rPr>
          <w:color w:val="3C3B3B"/>
          <w:sz w:val="28"/>
        </w:rPr>
        <w:t>S,</w:t>
      </w:r>
      <w:r>
        <w:rPr>
          <w:color w:val="3C3B3B"/>
          <w:spacing w:val="-16"/>
          <w:sz w:val="28"/>
        </w:rPr>
        <w:t xml:space="preserve"> </w:t>
      </w:r>
      <w:r>
        <w:rPr>
          <w:color w:val="3C3B3B"/>
          <w:sz w:val="28"/>
        </w:rPr>
        <w:t>Warren</w:t>
      </w:r>
      <w:r>
        <w:rPr>
          <w:color w:val="3C3B3B"/>
          <w:spacing w:val="-11"/>
          <w:sz w:val="28"/>
        </w:rPr>
        <w:t xml:space="preserve"> </w:t>
      </w:r>
      <w:r>
        <w:rPr>
          <w:color w:val="3C3B3B"/>
          <w:sz w:val="28"/>
        </w:rPr>
        <w:t>CE,</w:t>
      </w:r>
      <w:r>
        <w:rPr>
          <w:color w:val="3C3B3B"/>
          <w:spacing w:val="-11"/>
          <w:sz w:val="28"/>
        </w:rPr>
        <w:t xml:space="preserve"> </w:t>
      </w:r>
      <w:r>
        <w:rPr>
          <w:color w:val="3C3B3B"/>
          <w:sz w:val="28"/>
        </w:rPr>
        <w:t>Kennedy</w:t>
      </w:r>
      <w:r>
        <w:rPr>
          <w:color w:val="3C3B3B"/>
          <w:spacing w:val="-11"/>
          <w:sz w:val="28"/>
        </w:rPr>
        <w:t xml:space="preserve"> </w:t>
      </w:r>
      <w:r>
        <w:rPr>
          <w:color w:val="3C3B3B"/>
          <w:sz w:val="28"/>
        </w:rPr>
        <w:t>CE.</w:t>
      </w:r>
      <w:r>
        <w:rPr>
          <w:color w:val="3C3B3B"/>
          <w:spacing w:val="-11"/>
          <w:sz w:val="28"/>
        </w:rPr>
        <w:t xml:space="preserve"> </w:t>
      </w:r>
      <w:r>
        <w:rPr>
          <w:color w:val="3C3B3B"/>
          <w:sz w:val="28"/>
        </w:rPr>
        <w:t>Integration</w:t>
      </w:r>
      <w:r>
        <w:rPr>
          <w:color w:val="3C3B3B"/>
          <w:spacing w:val="-11"/>
          <w:sz w:val="28"/>
        </w:rPr>
        <w:t xml:space="preserve"> </w:t>
      </w:r>
      <w:r>
        <w:rPr>
          <w:color w:val="3C3B3B"/>
          <w:sz w:val="28"/>
        </w:rPr>
        <w:t>of HIV testing services int</w:t>
      </w:r>
      <w:r>
        <w:rPr>
          <w:color w:val="3C3B3B"/>
          <w:sz w:val="28"/>
        </w:rPr>
        <w:t>o family planning services: a systematic review. Reprod Health. 2019;16(Suppl 1):61.</w:t>
      </w:r>
    </w:p>
    <w:p w14:paraId="35968B19" w14:textId="77777777" w:rsidR="004E457E" w:rsidRDefault="004E457E">
      <w:pPr>
        <w:pStyle w:val="BodyText"/>
        <w:spacing w:before="4"/>
        <w:rPr>
          <w:sz w:val="27"/>
        </w:rPr>
      </w:pPr>
    </w:p>
    <w:p w14:paraId="6B63076F" w14:textId="77777777" w:rsidR="004E457E" w:rsidRDefault="00EA0C9A">
      <w:pPr>
        <w:pStyle w:val="ListParagraph"/>
        <w:numPr>
          <w:ilvl w:val="0"/>
          <w:numId w:val="2"/>
        </w:numPr>
        <w:tabs>
          <w:tab w:val="left" w:pos="820"/>
        </w:tabs>
        <w:ind w:right="689" w:firstLine="0"/>
        <w:rPr>
          <w:sz w:val="28"/>
        </w:rPr>
      </w:pPr>
      <w:r>
        <w:rPr>
          <w:color w:val="3C3B3B"/>
          <w:sz w:val="28"/>
        </w:rPr>
        <w:t>Mansoor</w:t>
      </w:r>
      <w:r>
        <w:rPr>
          <w:color w:val="3C3B3B"/>
          <w:spacing w:val="-8"/>
          <w:sz w:val="28"/>
        </w:rPr>
        <w:t xml:space="preserve"> </w:t>
      </w:r>
      <w:r>
        <w:rPr>
          <w:color w:val="3C3B3B"/>
          <w:sz w:val="28"/>
        </w:rPr>
        <w:t>LE,</w:t>
      </w:r>
      <w:r>
        <w:rPr>
          <w:color w:val="3C3B3B"/>
          <w:spacing w:val="-18"/>
          <w:sz w:val="28"/>
        </w:rPr>
        <w:t xml:space="preserve"> </w:t>
      </w:r>
      <w:r>
        <w:rPr>
          <w:color w:val="3C3B3B"/>
          <w:sz w:val="28"/>
        </w:rPr>
        <w:t>Yende–Zuma</w:t>
      </w:r>
      <w:r>
        <w:rPr>
          <w:color w:val="3C3B3B"/>
          <w:spacing w:val="-9"/>
          <w:sz w:val="28"/>
        </w:rPr>
        <w:t xml:space="preserve"> </w:t>
      </w:r>
      <w:r>
        <w:rPr>
          <w:color w:val="3C3B3B"/>
          <w:sz w:val="28"/>
        </w:rPr>
        <w:t>N,</w:t>
      </w:r>
      <w:r>
        <w:rPr>
          <w:color w:val="3C3B3B"/>
          <w:spacing w:val="-8"/>
          <w:sz w:val="28"/>
        </w:rPr>
        <w:t xml:space="preserve"> </w:t>
      </w:r>
      <w:r>
        <w:rPr>
          <w:color w:val="3C3B3B"/>
          <w:sz w:val="28"/>
        </w:rPr>
        <w:t>Baxter</w:t>
      </w:r>
      <w:r>
        <w:rPr>
          <w:color w:val="3C3B3B"/>
          <w:spacing w:val="-8"/>
          <w:sz w:val="28"/>
        </w:rPr>
        <w:t xml:space="preserve"> </w:t>
      </w:r>
      <w:r>
        <w:rPr>
          <w:color w:val="3C3B3B"/>
          <w:sz w:val="28"/>
        </w:rPr>
        <w:t>C,</w:t>
      </w:r>
      <w:r>
        <w:rPr>
          <w:color w:val="3C3B3B"/>
          <w:spacing w:val="-8"/>
          <w:sz w:val="28"/>
        </w:rPr>
        <w:t xml:space="preserve"> </w:t>
      </w:r>
      <w:r>
        <w:rPr>
          <w:color w:val="3C3B3B"/>
          <w:sz w:val="28"/>
        </w:rPr>
        <w:t>Mngadi</w:t>
      </w:r>
      <w:r>
        <w:rPr>
          <w:color w:val="3C3B3B"/>
          <w:spacing w:val="-9"/>
          <w:sz w:val="28"/>
        </w:rPr>
        <w:t xml:space="preserve"> </w:t>
      </w:r>
      <w:r>
        <w:rPr>
          <w:color w:val="3C3B3B"/>
          <w:sz w:val="28"/>
        </w:rPr>
        <w:t>KT,</w:t>
      </w:r>
      <w:r>
        <w:rPr>
          <w:color w:val="3C3B3B"/>
          <w:spacing w:val="-8"/>
          <w:sz w:val="28"/>
        </w:rPr>
        <w:t xml:space="preserve"> </w:t>
      </w:r>
      <w:r>
        <w:rPr>
          <w:color w:val="3C3B3B"/>
          <w:sz w:val="28"/>
        </w:rPr>
        <w:t>Dawood</w:t>
      </w:r>
      <w:r>
        <w:rPr>
          <w:color w:val="3C3B3B"/>
          <w:spacing w:val="-8"/>
          <w:sz w:val="28"/>
        </w:rPr>
        <w:t xml:space="preserve"> </w:t>
      </w:r>
      <w:r>
        <w:rPr>
          <w:color w:val="3C3B3B"/>
          <w:sz w:val="28"/>
        </w:rPr>
        <w:t>H,</w:t>
      </w:r>
      <w:r>
        <w:rPr>
          <w:color w:val="3C3B3B"/>
          <w:spacing w:val="-8"/>
          <w:sz w:val="28"/>
        </w:rPr>
        <w:t xml:space="preserve"> </w:t>
      </w:r>
      <w:r>
        <w:rPr>
          <w:color w:val="3C3B3B"/>
          <w:sz w:val="28"/>
        </w:rPr>
        <w:t>Gengiah</w:t>
      </w:r>
      <w:r>
        <w:rPr>
          <w:color w:val="3C3B3B"/>
          <w:spacing w:val="-14"/>
          <w:sz w:val="28"/>
        </w:rPr>
        <w:t xml:space="preserve"> </w:t>
      </w:r>
      <w:r>
        <w:rPr>
          <w:color w:val="3C3B3B"/>
          <w:sz w:val="28"/>
        </w:rPr>
        <w:t>TN et al. Integrated provision of topical pre– exposure prophylaxis in routine family planning services in South</w:t>
      </w:r>
      <w:r>
        <w:rPr>
          <w:color w:val="3C3B3B"/>
          <w:spacing w:val="-5"/>
          <w:sz w:val="28"/>
        </w:rPr>
        <w:t xml:space="preserve"> </w:t>
      </w:r>
      <w:r>
        <w:rPr>
          <w:color w:val="3C3B3B"/>
          <w:sz w:val="28"/>
        </w:rPr>
        <w:t>Africa: a non–inferiority randomized controlled trial.</w:t>
      </w:r>
    </w:p>
    <w:p w14:paraId="512126DB" w14:textId="77777777" w:rsidR="004E457E" w:rsidRDefault="00EA0C9A">
      <w:pPr>
        <w:pStyle w:val="BodyText"/>
        <w:spacing w:line="316" w:lineRule="exact"/>
        <w:ind w:left="400"/>
      </w:pPr>
      <w:r>
        <w:rPr>
          <w:color w:val="3C3B3B"/>
        </w:rPr>
        <w:t>J</w:t>
      </w:r>
      <w:r>
        <w:rPr>
          <w:color w:val="3C3B3B"/>
          <w:spacing w:val="-1"/>
        </w:rPr>
        <w:t xml:space="preserve"> </w:t>
      </w:r>
      <w:r>
        <w:rPr>
          <w:color w:val="3C3B3B"/>
        </w:rPr>
        <w:t>Int</w:t>
      </w:r>
      <w:r>
        <w:rPr>
          <w:color w:val="3C3B3B"/>
          <w:spacing w:val="-16"/>
        </w:rPr>
        <w:t xml:space="preserve"> </w:t>
      </w:r>
      <w:r>
        <w:rPr>
          <w:color w:val="3C3B3B"/>
        </w:rPr>
        <w:t xml:space="preserve">AIDS Soc. </w:t>
      </w:r>
      <w:r>
        <w:rPr>
          <w:color w:val="3C3B3B"/>
          <w:spacing w:val="-2"/>
        </w:rPr>
        <w:t>2019:22(9):e25381.</w:t>
      </w:r>
    </w:p>
    <w:p w14:paraId="7FDC915F" w14:textId="77777777" w:rsidR="004E457E" w:rsidRDefault="004E457E">
      <w:pPr>
        <w:pStyle w:val="BodyText"/>
        <w:spacing w:before="7"/>
        <w:rPr>
          <w:sz w:val="27"/>
        </w:rPr>
      </w:pPr>
    </w:p>
    <w:p w14:paraId="4BC1E658" w14:textId="77777777" w:rsidR="004E457E" w:rsidRDefault="00EA0C9A">
      <w:pPr>
        <w:pStyle w:val="ListParagraph"/>
        <w:numPr>
          <w:ilvl w:val="0"/>
          <w:numId w:val="2"/>
        </w:numPr>
        <w:tabs>
          <w:tab w:val="left" w:pos="820"/>
        </w:tabs>
        <w:ind w:right="1054" w:firstLine="0"/>
        <w:rPr>
          <w:sz w:val="28"/>
        </w:rPr>
      </w:pPr>
      <w:r>
        <w:rPr>
          <w:color w:val="3C3B3B"/>
          <w:sz w:val="28"/>
        </w:rPr>
        <w:t>Ensure</w:t>
      </w:r>
      <w:r>
        <w:rPr>
          <w:color w:val="3C3B3B"/>
          <w:spacing w:val="-6"/>
          <w:sz w:val="28"/>
        </w:rPr>
        <w:t xml:space="preserve"> </w:t>
      </w:r>
      <w:r>
        <w:rPr>
          <w:color w:val="3C3B3B"/>
          <w:sz w:val="28"/>
        </w:rPr>
        <w:t>universal</w:t>
      </w:r>
      <w:r>
        <w:rPr>
          <w:color w:val="3C3B3B"/>
          <w:spacing w:val="-5"/>
          <w:sz w:val="28"/>
        </w:rPr>
        <w:t xml:space="preserve"> </w:t>
      </w:r>
      <w:r>
        <w:rPr>
          <w:color w:val="3C3B3B"/>
          <w:sz w:val="28"/>
        </w:rPr>
        <w:t>access</w:t>
      </w:r>
      <w:r>
        <w:rPr>
          <w:color w:val="3C3B3B"/>
          <w:spacing w:val="-5"/>
          <w:sz w:val="28"/>
        </w:rPr>
        <w:t xml:space="preserve"> </w:t>
      </w:r>
      <w:r>
        <w:rPr>
          <w:color w:val="3C3B3B"/>
          <w:sz w:val="28"/>
        </w:rPr>
        <w:t>to</w:t>
      </w:r>
      <w:r>
        <w:rPr>
          <w:color w:val="3C3B3B"/>
          <w:spacing w:val="-5"/>
          <w:sz w:val="28"/>
        </w:rPr>
        <w:t xml:space="preserve"> </w:t>
      </w:r>
      <w:r>
        <w:rPr>
          <w:color w:val="3C3B3B"/>
          <w:sz w:val="28"/>
        </w:rPr>
        <w:t>sexual</w:t>
      </w:r>
      <w:r>
        <w:rPr>
          <w:color w:val="3C3B3B"/>
          <w:spacing w:val="-5"/>
          <w:sz w:val="28"/>
        </w:rPr>
        <w:t xml:space="preserve"> </w:t>
      </w:r>
      <w:r>
        <w:rPr>
          <w:color w:val="3C3B3B"/>
          <w:sz w:val="28"/>
        </w:rPr>
        <w:t>and</w:t>
      </w:r>
      <w:r>
        <w:rPr>
          <w:color w:val="3C3B3B"/>
          <w:spacing w:val="-5"/>
          <w:sz w:val="28"/>
        </w:rPr>
        <w:t xml:space="preserve"> </w:t>
      </w:r>
      <w:r>
        <w:rPr>
          <w:color w:val="3C3B3B"/>
          <w:sz w:val="28"/>
        </w:rPr>
        <w:t>reproductive</w:t>
      </w:r>
      <w:r>
        <w:rPr>
          <w:color w:val="3C3B3B"/>
          <w:spacing w:val="-6"/>
          <w:sz w:val="28"/>
        </w:rPr>
        <w:t xml:space="preserve"> </w:t>
      </w:r>
      <w:r>
        <w:rPr>
          <w:color w:val="3C3B3B"/>
          <w:sz w:val="28"/>
        </w:rPr>
        <w:t>h</w:t>
      </w:r>
      <w:r>
        <w:rPr>
          <w:color w:val="3C3B3B"/>
          <w:sz w:val="28"/>
        </w:rPr>
        <w:t>ealth</w:t>
      </w:r>
      <w:r>
        <w:rPr>
          <w:color w:val="3C3B3B"/>
          <w:spacing w:val="-5"/>
          <w:sz w:val="28"/>
        </w:rPr>
        <w:t xml:space="preserve"> </w:t>
      </w:r>
      <w:r>
        <w:rPr>
          <w:color w:val="3C3B3B"/>
          <w:sz w:val="28"/>
        </w:rPr>
        <w:t>and</w:t>
      </w:r>
      <w:r>
        <w:rPr>
          <w:color w:val="3C3B3B"/>
          <w:spacing w:val="-5"/>
          <w:sz w:val="28"/>
        </w:rPr>
        <w:t xml:space="preserve"> </w:t>
      </w:r>
      <w:r>
        <w:rPr>
          <w:color w:val="3C3B3B"/>
          <w:sz w:val="28"/>
        </w:rPr>
        <w:t>reproductive rights: measuring SDG target 5.6. New</w:t>
      </w:r>
      <w:r>
        <w:rPr>
          <w:color w:val="3C3B3B"/>
          <w:spacing w:val="-3"/>
          <w:sz w:val="28"/>
        </w:rPr>
        <w:t xml:space="preserve"> </w:t>
      </w:r>
      <w:r>
        <w:rPr>
          <w:color w:val="3C3B3B"/>
          <w:sz w:val="28"/>
        </w:rPr>
        <w:t xml:space="preserve">York: UNFPA; 2020 (https:// </w:t>
      </w:r>
      <w:hyperlink r:id="rId105">
        <w:r>
          <w:rPr>
            <w:color w:val="3C3B3B"/>
            <w:spacing w:val="-2"/>
            <w:sz w:val="28"/>
          </w:rPr>
          <w:t>www.unfpa.org/sites/default/files/pub-pdf/UNFPA-SDG561562Combined-</w:t>
        </w:r>
      </w:hyperlink>
      <w:r>
        <w:rPr>
          <w:color w:val="3C3B3B"/>
          <w:spacing w:val="-2"/>
          <w:sz w:val="28"/>
        </w:rPr>
        <w:t xml:space="preserve"> </w:t>
      </w:r>
      <w:r>
        <w:rPr>
          <w:color w:val="3C3B3B"/>
          <w:sz w:val="28"/>
        </w:rPr>
        <w:t>v4.15.p</w:t>
      </w:r>
      <w:r>
        <w:rPr>
          <w:color w:val="3C3B3B"/>
          <w:sz w:val="28"/>
        </w:rPr>
        <w:t>df). Based on population-based survey data from 2007–2018.</w:t>
      </w:r>
    </w:p>
    <w:p w14:paraId="68AE891F" w14:textId="77777777" w:rsidR="004E457E" w:rsidRDefault="004E457E">
      <w:pPr>
        <w:pStyle w:val="BodyText"/>
        <w:spacing w:before="2"/>
        <w:rPr>
          <w:sz w:val="27"/>
        </w:rPr>
      </w:pPr>
    </w:p>
    <w:p w14:paraId="0ACF4B39" w14:textId="77777777" w:rsidR="004E457E" w:rsidRDefault="00EA0C9A">
      <w:pPr>
        <w:pStyle w:val="ListParagraph"/>
        <w:numPr>
          <w:ilvl w:val="0"/>
          <w:numId w:val="2"/>
        </w:numPr>
        <w:tabs>
          <w:tab w:val="left" w:pos="820"/>
        </w:tabs>
        <w:ind w:right="1353" w:firstLine="0"/>
        <w:rPr>
          <w:sz w:val="28"/>
        </w:rPr>
      </w:pPr>
      <w:r>
        <w:rPr>
          <w:color w:val="3C3B3B"/>
          <w:sz w:val="28"/>
        </w:rPr>
        <w:t>Cost</w:t>
      </w:r>
      <w:r>
        <w:rPr>
          <w:color w:val="3C3B3B"/>
          <w:spacing w:val="-7"/>
          <w:sz w:val="28"/>
        </w:rPr>
        <w:t xml:space="preserve"> </w:t>
      </w:r>
      <w:r>
        <w:rPr>
          <w:color w:val="3C3B3B"/>
          <w:sz w:val="28"/>
        </w:rPr>
        <w:t>and</w:t>
      </w:r>
      <w:r>
        <w:rPr>
          <w:color w:val="3C3B3B"/>
          <w:spacing w:val="-7"/>
          <w:sz w:val="28"/>
        </w:rPr>
        <w:t xml:space="preserve"> </w:t>
      </w:r>
      <w:r>
        <w:rPr>
          <w:color w:val="3C3B3B"/>
          <w:sz w:val="28"/>
        </w:rPr>
        <w:t>cost-effectiveness</w:t>
      </w:r>
      <w:r>
        <w:rPr>
          <w:color w:val="3C3B3B"/>
          <w:spacing w:val="-7"/>
          <w:sz w:val="28"/>
        </w:rPr>
        <w:t xml:space="preserve"> </w:t>
      </w:r>
      <w:r>
        <w:rPr>
          <w:color w:val="3C3B3B"/>
          <w:sz w:val="28"/>
        </w:rPr>
        <w:t>analysis</w:t>
      </w:r>
      <w:r>
        <w:rPr>
          <w:color w:val="3C3B3B"/>
          <w:spacing w:val="-7"/>
          <w:sz w:val="28"/>
        </w:rPr>
        <w:t xml:space="preserve"> </w:t>
      </w:r>
      <w:r>
        <w:rPr>
          <w:color w:val="3C3B3B"/>
          <w:sz w:val="28"/>
        </w:rPr>
        <w:t>of</w:t>
      </w:r>
      <w:r>
        <w:rPr>
          <w:color w:val="3C3B3B"/>
          <w:spacing w:val="-7"/>
          <w:sz w:val="28"/>
        </w:rPr>
        <w:t xml:space="preserve"> </w:t>
      </w:r>
      <w:r>
        <w:rPr>
          <w:color w:val="3C3B3B"/>
          <w:sz w:val="28"/>
        </w:rPr>
        <w:t>school-based</w:t>
      </w:r>
      <w:r>
        <w:rPr>
          <w:color w:val="3C3B3B"/>
          <w:spacing w:val="-7"/>
          <w:sz w:val="28"/>
        </w:rPr>
        <w:t xml:space="preserve"> </w:t>
      </w:r>
      <w:r>
        <w:rPr>
          <w:color w:val="3C3B3B"/>
          <w:sz w:val="28"/>
        </w:rPr>
        <w:t>sexuality</w:t>
      </w:r>
      <w:r>
        <w:rPr>
          <w:color w:val="3C3B3B"/>
          <w:spacing w:val="-7"/>
          <w:sz w:val="28"/>
        </w:rPr>
        <w:t xml:space="preserve"> </w:t>
      </w:r>
      <w:r>
        <w:rPr>
          <w:color w:val="3C3B3B"/>
          <w:sz w:val="28"/>
        </w:rPr>
        <w:t>education programmes in six countries: full report. Paris: UNESCO; 2011.</w:t>
      </w:r>
    </w:p>
    <w:p w14:paraId="4D857ED5" w14:textId="77777777" w:rsidR="004E457E" w:rsidRDefault="004E457E">
      <w:pPr>
        <w:pStyle w:val="BodyText"/>
        <w:spacing w:before="5"/>
        <w:rPr>
          <w:sz w:val="27"/>
        </w:rPr>
      </w:pPr>
    </w:p>
    <w:p w14:paraId="155F82E7" w14:textId="77777777" w:rsidR="004E457E" w:rsidRDefault="00EA0C9A">
      <w:pPr>
        <w:pStyle w:val="ListParagraph"/>
        <w:numPr>
          <w:ilvl w:val="0"/>
          <w:numId w:val="2"/>
        </w:numPr>
        <w:tabs>
          <w:tab w:val="left" w:pos="820"/>
        </w:tabs>
        <w:ind w:right="1270" w:firstLine="0"/>
        <w:rPr>
          <w:sz w:val="28"/>
        </w:rPr>
      </w:pPr>
      <w:r>
        <w:rPr>
          <w:color w:val="3C3B3B"/>
          <w:sz w:val="28"/>
        </w:rPr>
        <w:t>Montgomery</w:t>
      </w:r>
      <w:r>
        <w:rPr>
          <w:color w:val="3C3B3B"/>
          <w:spacing w:val="-10"/>
          <w:sz w:val="28"/>
        </w:rPr>
        <w:t xml:space="preserve"> </w:t>
      </w:r>
      <w:r>
        <w:rPr>
          <w:color w:val="3C3B3B"/>
          <w:sz w:val="28"/>
        </w:rPr>
        <w:t>P,</w:t>
      </w:r>
      <w:r>
        <w:rPr>
          <w:color w:val="3C3B3B"/>
          <w:spacing w:val="-10"/>
          <w:sz w:val="28"/>
        </w:rPr>
        <w:t xml:space="preserve"> </w:t>
      </w:r>
      <w:r>
        <w:rPr>
          <w:color w:val="3C3B3B"/>
          <w:sz w:val="28"/>
        </w:rPr>
        <w:t>Knerr</w:t>
      </w:r>
      <w:r>
        <w:rPr>
          <w:color w:val="3C3B3B"/>
          <w:spacing w:val="-15"/>
          <w:sz w:val="28"/>
        </w:rPr>
        <w:t xml:space="preserve"> </w:t>
      </w:r>
      <w:r>
        <w:rPr>
          <w:color w:val="3C3B3B"/>
          <w:sz w:val="28"/>
        </w:rPr>
        <w:t>W.</w:t>
      </w:r>
      <w:r>
        <w:rPr>
          <w:color w:val="3C3B3B"/>
          <w:spacing w:val="-10"/>
          <w:sz w:val="28"/>
        </w:rPr>
        <w:t xml:space="preserve"> </w:t>
      </w:r>
      <w:r>
        <w:rPr>
          <w:color w:val="3C3B3B"/>
          <w:sz w:val="28"/>
        </w:rPr>
        <w:t>Review</w:t>
      </w:r>
      <w:r>
        <w:rPr>
          <w:color w:val="3C3B3B"/>
          <w:spacing w:val="-10"/>
          <w:sz w:val="28"/>
        </w:rPr>
        <w:t xml:space="preserve"> </w:t>
      </w:r>
      <w:r>
        <w:rPr>
          <w:color w:val="3C3B3B"/>
          <w:sz w:val="28"/>
        </w:rPr>
        <w:t>of</w:t>
      </w:r>
      <w:r>
        <w:rPr>
          <w:color w:val="3C3B3B"/>
          <w:spacing w:val="-10"/>
          <w:sz w:val="28"/>
        </w:rPr>
        <w:t xml:space="preserve"> </w:t>
      </w:r>
      <w:r>
        <w:rPr>
          <w:color w:val="3C3B3B"/>
          <w:sz w:val="28"/>
        </w:rPr>
        <w:t>the</w:t>
      </w:r>
      <w:r>
        <w:rPr>
          <w:color w:val="3C3B3B"/>
          <w:spacing w:val="-11"/>
          <w:sz w:val="28"/>
        </w:rPr>
        <w:t xml:space="preserve"> </w:t>
      </w:r>
      <w:r>
        <w:rPr>
          <w:color w:val="3C3B3B"/>
          <w:sz w:val="28"/>
        </w:rPr>
        <w:t>evidence</w:t>
      </w:r>
      <w:r>
        <w:rPr>
          <w:color w:val="3C3B3B"/>
          <w:spacing w:val="-11"/>
          <w:sz w:val="28"/>
        </w:rPr>
        <w:t xml:space="preserve"> </w:t>
      </w:r>
      <w:r>
        <w:rPr>
          <w:color w:val="3C3B3B"/>
          <w:sz w:val="28"/>
        </w:rPr>
        <w:t>on</w:t>
      </w:r>
      <w:r>
        <w:rPr>
          <w:color w:val="3C3B3B"/>
          <w:spacing w:val="-10"/>
          <w:sz w:val="28"/>
        </w:rPr>
        <w:t xml:space="preserve"> </w:t>
      </w:r>
      <w:r>
        <w:rPr>
          <w:color w:val="3C3B3B"/>
          <w:sz w:val="28"/>
        </w:rPr>
        <w:t>sexuality</w:t>
      </w:r>
      <w:r>
        <w:rPr>
          <w:color w:val="3C3B3B"/>
          <w:spacing w:val="-10"/>
          <w:sz w:val="28"/>
        </w:rPr>
        <w:t xml:space="preserve"> </w:t>
      </w:r>
      <w:r>
        <w:rPr>
          <w:color w:val="3C3B3B"/>
          <w:sz w:val="28"/>
        </w:rPr>
        <w:t>education. Report to inform the update of the UNESCO</w:t>
      </w:r>
    </w:p>
    <w:p w14:paraId="0C2DA360" w14:textId="77777777" w:rsidR="004E457E" w:rsidRDefault="00EA0C9A">
      <w:pPr>
        <w:pStyle w:val="BodyText"/>
        <w:spacing w:line="318" w:lineRule="exact"/>
        <w:ind w:left="400"/>
      </w:pPr>
      <w:r>
        <w:rPr>
          <w:color w:val="3C3B3B"/>
        </w:rPr>
        <w:t>International</w:t>
      </w:r>
      <w:r>
        <w:rPr>
          <w:color w:val="3C3B3B"/>
          <w:spacing w:val="-13"/>
        </w:rPr>
        <w:t xml:space="preserve"> </w:t>
      </w:r>
      <w:r>
        <w:rPr>
          <w:color w:val="3C3B3B"/>
        </w:rPr>
        <w:t>Technical</w:t>
      </w:r>
      <w:r>
        <w:rPr>
          <w:color w:val="3C3B3B"/>
          <w:spacing w:val="-5"/>
        </w:rPr>
        <w:t xml:space="preserve"> </w:t>
      </w:r>
      <w:r>
        <w:rPr>
          <w:color w:val="3C3B3B"/>
        </w:rPr>
        <w:t>Guidance</w:t>
      </w:r>
      <w:r>
        <w:rPr>
          <w:color w:val="3C3B3B"/>
          <w:spacing w:val="-6"/>
        </w:rPr>
        <w:t xml:space="preserve"> </w:t>
      </w:r>
      <w:r>
        <w:rPr>
          <w:color w:val="3C3B3B"/>
        </w:rPr>
        <w:t>on</w:t>
      </w:r>
      <w:r>
        <w:rPr>
          <w:color w:val="3C3B3B"/>
          <w:spacing w:val="-5"/>
        </w:rPr>
        <w:t xml:space="preserve"> </w:t>
      </w:r>
      <w:r>
        <w:rPr>
          <w:color w:val="3C3B3B"/>
        </w:rPr>
        <w:t>Sexuality</w:t>
      </w:r>
      <w:r>
        <w:rPr>
          <w:color w:val="3C3B3B"/>
          <w:spacing w:val="-5"/>
        </w:rPr>
        <w:t xml:space="preserve"> </w:t>
      </w:r>
      <w:r>
        <w:rPr>
          <w:color w:val="3C3B3B"/>
        </w:rPr>
        <w:t>Education.</w:t>
      </w:r>
      <w:r>
        <w:rPr>
          <w:color w:val="3C3B3B"/>
          <w:spacing w:val="-5"/>
        </w:rPr>
        <w:t xml:space="preserve"> </w:t>
      </w:r>
      <w:r>
        <w:rPr>
          <w:color w:val="3C3B3B"/>
        </w:rPr>
        <w:t>Paris:</w:t>
      </w:r>
      <w:r>
        <w:rPr>
          <w:color w:val="3C3B3B"/>
          <w:spacing w:val="-5"/>
        </w:rPr>
        <w:t xml:space="preserve"> </w:t>
      </w:r>
      <w:r>
        <w:rPr>
          <w:color w:val="3C3B3B"/>
        </w:rPr>
        <w:t>UNESCO</w:t>
      </w:r>
      <w:r>
        <w:rPr>
          <w:color w:val="3C3B3B"/>
        </w:rPr>
        <w:t>;</w:t>
      </w:r>
      <w:r>
        <w:rPr>
          <w:color w:val="3C3B3B"/>
          <w:spacing w:val="-5"/>
        </w:rPr>
        <w:t xml:space="preserve"> </w:t>
      </w:r>
      <w:r>
        <w:rPr>
          <w:color w:val="3C3B3B"/>
          <w:spacing w:val="-2"/>
        </w:rPr>
        <w:t>2016.</w:t>
      </w:r>
    </w:p>
    <w:p w14:paraId="4DE149FA" w14:textId="77777777" w:rsidR="004E457E" w:rsidRDefault="004E457E">
      <w:pPr>
        <w:pStyle w:val="BodyText"/>
        <w:spacing w:before="8"/>
        <w:rPr>
          <w:sz w:val="27"/>
        </w:rPr>
      </w:pPr>
    </w:p>
    <w:p w14:paraId="56DFED30" w14:textId="77777777" w:rsidR="004E457E" w:rsidRDefault="00EA0C9A">
      <w:pPr>
        <w:pStyle w:val="ListParagraph"/>
        <w:numPr>
          <w:ilvl w:val="0"/>
          <w:numId w:val="2"/>
        </w:numPr>
        <w:tabs>
          <w:tab w:val="left" w:pos="820"/>
        </w:tabs>
        <w:ind w:right="698" w:firstLine="0"/>
        <w:rPr>
          <w:sz w:val="28"/>
        </w:rPr>
      </w:pPr>
      <w:r>
        <w:rPr>
          <w:color w:val="3C3B3B"/>
          <w:sz w:val="28"/>
        </w:rPr>
        <w:t>Behman</w:t>
      </w:r>
      <w:r>
        <w:rPr>
          <w:color w:val="3C3B3B"/>
          <w:spacing w:val="-6"/>
          <w:sz w:val="28"/>
        </w:rPr>
        <w:t xml:space="preserve"> </w:t>
      </w:r>
      <w:r>
        <w:rPr>
          <w:color w:val="3C3B3B"/>
          <w:sz w:val="28"/>
        </w:rPr>
        <w:t>JA.</w:t>
      </w:r>
      <w:r>
        <w:rPr>
          <w:color w:val="3C3B3B"/>
          <w:spacing w:val="-11"/>
          <w:sz w:val="28"/>
        </w:rPr>
        <w:t xml:space="preserve"> </w:t>
      </w:r>
      <w:r>
        <w:rPr>
          <w:color w:val="3C3B3B"/>
          <w:sz w:val="28"/>
        </w:rPr>
        <w:t>The</w:t>
      </w:r>
      <w:r>
        <w:rPr>
          <w:color w:val="3C3B3B"/>
          <w:spacing w:val="-7"/>
          <w:sz w:val="28"/>
        </w:rPr>
        <w:t xml:space="preserve"> </w:t>
      </w:r>
      <w:r>
        <w:rPr>
          <w:color w:val="3C3B3B"/>
          <w:sz w:val="28"/>
        </w:rPr>
        <w:t>effect</w:t>
      </w:r>
      <w:r>
        <w:rPr>
          <w:color w:val="3C3B3B"/>
          <w:spacing w:val="-6"/>
          <w:sz w:val="28"/>
        </w:rPr>
        <w:t xml:space="preserve"> </w:t>
      </w:r>
      <w:r>
        <w:rPr>
          <w:color w:val="3C3B3B"/>
          <w:sz w:val="28"/>
        </w:rPr>
        <w:t>of</w:t>
      </w:r>
      <w:r>
        <w:rPr>
          <w:color w:val="3C3B3B"/>
          <w:spacing w:val="-6"/>
          <w:sz w:val="28"/>
        </w:rPr>
        <w:t xml:space="preserve"> </w:t>
      </w:r>
      <w:r>
        <w:rPr>
          <w:color w:val="3C3B3B"/>
          <w:sz w:val="28"/>
        </w:rPr>
        <w:t>increased</w:t>
      </w:r>
      <w:r>
        <w:rPr>
          <w:color w:val="3C3B3B"/>
          <w:spacing w:val="-6"/>
          <w:sz w:val="28"/>
        </w:rPr>
        <w:t xml:space="preserve"> </w:t>
      </w:r>
      <w:r>
        <w:rPr>
          <w:color w:val="3C3B3B"/>
          <w:sz w:val="28"/>
        </w:rPr>
        <w:t>primary</w:t>
      </w:r>
      <w:r>
        <w:rPr>
          <w:color w:val="3C3B3B"/>
          <w:spacing w:val="-6"/>
          <w:sz w:val="28"/>
        </w:rPr>
        <w:t xml:space="preserve"> </w:t>
      </w:r>
      <w:r>
        <w:rPr>
          <w:color w:val="3C3B3B"/>
          <w:sz w:val="28"/>
        </w:rPr>
        <w:t>schooling</w:t>
      </w:r>
      <w:r>
        <w:rPr>
          <w:color w:val="3C3B3B"/>
          <w:spacing w:val="-6"/>
          <w:sz w:val="28"/>
        </w:rPr>
        <w:t xml:space="preserve"> </w:t>
      </w:r>
      <w:r>
        <w:rPr>
          <w:color w:val="3C3B3B"/>
          <w:sz w:val="28"/>
        </w:rPr>
        <w:t>on</w:t>
      </w:r>
      <w:r>
        <w:rPr>
          <w:color w:val="3C3B3B"/>
          <w:spacing w:val="-6"/>
          <w:sz w:val="28"/>
        </w:rPr>
        <w:t xml:space="preserve"> </w:t>
      </w:r>
      <w:r>
        <w:rPr>
          <w:color w:val="3C3B3B"/>
          <w:sz w:val="28"/>
        </w:rPr>
        <w:t>adult</w:t>
      </w:r>
      <w:r>
        <w:rPr>
          <w:color w:val="3C3B3B"/>
          <w:spacing w:val="-6"/>
          <w:sz w:val="28"/>
        </w:rPr>
        <w:t xml:space="preserve"> </w:t>
      </w:r>
      <w:r>
        <w:rPr>
          <w:color w:val="3C3B3B"/>
          <w:sz w:val="28"/>
        </w:rPr>
        <w:t>women’s</w:t>
      </w:r>
      <w:r>
        <w:rPr>
          <w:color w:val="3C3B3B"/>
          <w:spacing w:val="-6"/>
          <w:sz w:val="28"/>
        </w:rPr>
        <w:t xml:space="preserve"> </w:t>
      </w:r>
      <w:r>
        <w:rPr>
          <w:color w:val="3C3B3B"/>
          <w:sz w:val="28"/>
        </w:rPr>
        <w:t>HIV status in Malawi and Uganda: universal</w:t>
      </w:r>
    </w:p>
    <w:p w14:paraId="679B1D75" w14:textId="77777777" w:rsidR="004E457E" w:rsidRDefault="00EA0C9A">
      <w:pPr>
        <w:pStyle w:val="BodyText"/>
        <w:spacing w:line="318" w:lineRule="exact"/>
        <w:ind w:left="400"/>
      </w:pPr>
      <w:r>
        <w:rPr>
          <w:color w:val="3C3B3B"/>
        </w:rPr>
        <w:t>primary</w:t>
      </w:r>
      <w:r>
        <w:rPr>
          <w:color w:val="3C3B3B"/>
          <w:spacing w:val="-4"/>
        </w:rPr>
        <w:t xml:space="preserve"> </w:t>
      </w:r>
      <w:r>
        <w:rPr>
          <w:color w:val="3C3B3B"/>
        </w:rPr>
        <w:t>education</w:t>
      </w:r>
      <w:r>
        <w:rPr>
          <w:color w:val="3C3B3B"/>
          <w:spacing w:val="-2"/>
        </w:rPr>
        <w:t xml:space="preserve"> </w:t>
      </w:r>
      <w:r>
        <w:rPr>
          <w:color w:val="3C3B3B"/>
        </w:rPr>
        <w:t>as</w:t>
      </w:r>
      <w:r>
        <w:rPr>
          <w:color w:val="3C3B3B"/>
          <w:spacing w:val="-2"/>
        </w:rPr>
        <w:t xml:space="preserve"> </w:t>
      </w:r>
      <w:r>
        <w:rPr>
          <w:color w:val="3C3B3B"/>
        </w:rPr>
        <w:t>a</w:t>
      </w:r>
      <w:r>
        <w:rPr>
          <w:color w:val="3C3B3B"/>
          <w:spacing w:val="-3"/>
        </w:rPr>
        <w:t xml:space="preserve"> </w:t>
      </w:r>
      <w:r>
        <w:rPr>
          <w:color w:val="3C3B3B"/>
        </w:rPr>
        <w:t>natural</w:t>
      </w:r>
      <w:r>
        <w:rPr>
          <w:color w:val="3C3B3B"/>
          <w:spacing w:val="-1"/>
        </w:rPr>
        <w:t xml:space="preserve"> </w:t>
      </w:r>
      <w:r>
        <w:rPr>
          <w:color w:val="3C3B3B"/>
        </w:rPr>
        <w:t>experiment.</w:t>
      </w:r>
      <w:r>
        <w:rPr>
          <w:color w:val="3C3B3B"/>
          <w:spacing w:val="-2"/>
        </w:rPr>
        <w:t xml:space="preserve"> </w:t>
      </w:r>
      <w:r>
        <w:rPr>
          <w:color w:val="3C3B3B"/>
        </w:rPr>
        <w:t>Soc</w:t>
      </w:r>
      <w:r>
        <w:rPr>
          <w:color w:val="3C3B3B"/>
          <w:spacing w:val="-3"/>
        </w:rPr>
        <w:t xml:space="preserve"> </w:t>
      </w:r>
      <w:r>
        <w:rPr>
          <w:color w:val="3C3B3B"/>
        </w:rPr>
        <w:t>Sci</w:t>
      </w:r>
      <w:r>
        <w:rPr>
          <w:color w:val="3C3B3B"/>
          <w:spacing w:val="-2"/>
        </w:rPr>
        <w:t xml:space="preserve"> </w:t>
      </w:r>
      <w:r>
        <w:rPr>
          <w:color w:val="3C3B3B"/>
        </w:rPr>
        <w:t>Med.</w:t>
      </w:r>
      <w:r>
        <w:rPr>
          <w:color w:val="3C3B3B"/>
          <w:spacing w:val="-2"/>
        </w:rPr>
        <w:t xml:space="preserve"> </w:t>
      </w:r>
      <w:r>
        <w:rPr>
          <w:color w:val="3C3B3B"/>
        </w:rPr>
        <w:t>2015</w:t>
      </w:r>
      <w:r>
        <w:rPr>
          <w:color w:val="3C3B3B"/>
          <w:spacing w:val="-1"/>
        </w:rPr>
        <w:t xml:space="preserve"> </w:t>
      </w:r>
      <w:r>
        <w:rPr>
          <w:color w:val="3C3B3B"/>
        </w:rPr>
        <w:t>Feb;127:108-</w:t>
      </w:r>
      <w:r>
        <w:rPr>
          <w:color w:val="3C3B3B"/>
          <w:spacing w:val="-5"/>
        </w:rPr>
        <w:t>15.</w:t>
      </w:r>
    </w:p>
    <w:p w14:paraId="44C5F53C" w14:textId="77777777" w:rsidR="004E457E" w:rsidRDefault="004E457E">
      <w:pPr>
        <w:pStyle w:val="BodyText"/>
        <w:spacing w:before="7"/>
        <w:rPr>
          <w:sz w:val="27"/>
        </w:rPr>
      </w:pPr>
    </w:p>
    <w:p w14:paraId="795DCF91" w14:textId="77777777" w:rsidR="004E457E" w:rsidRDefault="00EA0C9A">
      <w:pPr>
        <w:pStyle w:val="ListParagraph"/>
        <w:numPr>
          <w:ilvl w:val="0"/>
          <w:numId w:val="2"/>
        </w:numPr>
        <w:tabs>
          <w:tab w:val="left" w:pos="820"/>
        </w:tabs>
        <w:spacing w:before="1" w:line="321" w:lineRule="exact"/>
        <w:ind w:left="820" w:hanging="420"/>
        <w:rPr>
          <w:sz w:val="28"/>
        </w:rPr>
      </w:pPr>
      <w:r>
        <w:rPr>
          <w:color w:val="3C3B3B"/>
          <w:sz w:val="28"/>
        </w:rPr>
        <w:t>Pettifor</w:t>
      </w:r>
      <w:r>
        <w:rPr>
          <w:color w:val="3C3B3B"/>
          <w:spacing w:val="-17"/>
          <w:sz w:val="28"/>
        </w:rPr>
        <w:t xml:space="preserve"> </w:t>
      </w:r>
      <w:r>
        <w:rPr>
          <w:color w:val="3C3B3B"/>
          <w:sz w:val="28"/>
        </w:rPr>
        <w:t>AE,</w:t>
      </w:r>
      <w:r>
        <w:rPr>
          <w:color w:val="3C3B3B"/>
          <w:spacing w:val="-2"/>
          <w:sz w:val="28"/>
        </w:rPr>
        <w:t xml:space="preserve"> </w:t>
      </w:r>
      <w:r>
        <w:rPr>
          <w:color w:val="3C3B3B"/>
          <w:sz w:val="28"/>
        </w:rPr>
        <w:t>Levandowski</w:t>
      </w:r>
      <w:r>
        <w:rPr>
          <w:color w:val="3C3B3B"/>
          <w:spacing w:val="-2"/>
          <w:sz w:val="28"/>
        </w:rPr>
        <w:t xml:space="preserve"> </w:t>
      </w:r>
      <w:r>
        <w:rPr>
          <w:color w:val="3C3B3B"/>
          <w:sz w:val="28"/>
        </w:rPr>
        <w:t>BA,</w:t>
      </w:r>
      <w:r>
        <w:rPr>
          <w:color w:val="3C3B3B"/>
          <w:spacing w:val="-1"/>
          <w:sz w:val="28"/>
        </w:rPr>
        <w:t xml:space="preserve"> </w:t>
      </w:r>
      <w:r>
        <w:rPr>
          <w:color w:val="3C3B3B"/>
          <w:sz w:val="28"/>
        </w:rPr>
        <w:t>MacPhail</w:t>
      </w:r>
      <w:r>
        <w:rPr>
          <w:color w:val="3C3B3B"/>
          <w:spacing w:val="-2"/>
          <w:sz w:val="28"/>
        </w:rPr>
        <w:t xml:space="preserve"> </w:t>
      </w:r>
      <w:r>
        <w:rPr>
          <w:color w:val="3C3B3B"/>
          <w:sz w:val="28"/>
        </w:rPr>
        <w:t>C,</w:t>
      </w:r>
      <w:r>
        <w:rPr>
          <w:color w:val="3C3B3B"/>
          <w:spacing w:val="-1"/>
          <w:sz w:val="28"/>
        </w:rPr>
        <w:t xml:space="preserve"> </w:t>
      </w:r>
      <w:r>
        <w:rPr>
          <w:color w:val="3C3B3B"/>
          <w:sz w:val="28"/>
        </w:rPr>
        <w:t>Padian</w:t>
      </w:r>
      <w:r>
        <w:rPr>
          <w:color w:val="3C3B3B"/>
          <w:spacing w:val="-1"/>
          <w:sz w:val="28"/>
        </w:rPr>
        <w:t xml:space="preserve"> </w:t>
      </w:r>
      <w:r>
        <w:rPr>
          <w:color w:val="3C3B3B"/>
          <w:sz w:val="28"/>
        </w:rPr>
        <w:t>NS,</w:t>
      </w:r>
      <w:r>
        <w:rPr>
          <w:color w:val="3C3B3B"/>
          <w:spacing w:val="-2"/>
          <w:sz w:val="28"/>
        </w:rPr>
        <w:t xml:space="preserve"> </w:t>
      </w:r>
      <w:r>
        <w:rPr>
          <w:color w:val="3C3B3B"/>
          <w:sz w:val="28"/>
        </w:rPr>
        <w:t>Cohen</w:t>
      </w:r>
      <w:r>
        <w:rPr>
          <w:color w:val="3C3B3B"/>
          <w:spacing w:val="-1"/>
          <w:sz w:val="28"/>
        </w:rPr>
        <w:t xml:space="preserve"> </w:t>
      </w:r>
      <w:r>
        <w:rPr>
          <w:color w:val="3C3B3B"/>
          <w:sz w:val="28"/>
        </w:rPr>
        <w:t>MS,</w:t>
      </w:r>
      <w:r>
        <w:rPr>
          <w:color w:val="3C3B3B"/>
          <w:spacing w:val="-1"/>
          <w:sz w:val="28"/>
        </w:rPr>
        <w:t xml:space="preserve"> </w:t>
      </w:r>
      <w:r>
        <w:rPr>
          <w:color w:val="3C3B3B"/>
          <w:sz w:val="28"/>
        </w:rPr>
        <w:t>Rees</w:t>
      </w:r>
      <w:r>
        <w:rPr>
          <w:color w:val="3C3B3B"/>
          <w:spacing w:val="-1"/>
          <w:sz w:val="28"/>
        </w:rPr>
        <w:t xml:space="preserve"> </w:t>
      </w:r>
      <w:r>
        <w:rPr>
          <w:color w:val="3C3B3B"/>
          <w:spacing w:val="-5"/>
          <w:sz w:val="28"/>
        </w:rPr>
        <w:t>HV.</w:t>
      </w:r>
    </w:p>
    <w:p w14:paraId="1EF0E68A" w14:textId="77777777" w:rsidR="004E457E" w:rsidRDefault="00EA0C9A">
      <w:pPr>
        <w:pStyle w:val="BodyText"/>
        <w:spacing w:line="320" w:lineRule="exact"/>
        <w:ind w:left="400"/>
      </w:pPr>
      <w:r>
        <w:rPr>
          <w:color w:val="3C3B3B"/>
        </w:rPr>
        <w:t>Keep</w:t>
      </w:r>
      <w:r>
        <w:rPr>
          <w:color w:val="3C3B3B"/>
          <w:spacing w:val="-1"/>
        </w:rPr>
        <w:t xml:space="preserve"> </w:t>
      </w:r>
      <w:r>
        <w:rPr>
          <w:color w:val="3C3B3B"/>
        </w:rPr>
        <w:t>them</w:t>
      </w:r>
      <w:r>
        <w:rPr>
          <w:color w:val="3C3B3B"/>
          <w:spacing w:val="-1"/>
        </w:rPr>
        <w:t xml:space="preserve"> </w:t>
      </w:r>
      <w:r>
        <w:rPr>
          <w:color w:val="3C3B3B"/>
        </w:rPr>
        <w:t>in</w:t>
      </w:r>
      <w:r>
        <w:rPr>
          <w:color w:val="3C3B3B"/>
          <w:spacing w:val="-1"/>
        </w:rPr>
        <w:t xml:space="preserve"> </w:t>
      </w:r>
      <w:r>
        <w:rPr>
          <w:color w:val="3C3B3B"/>
        </w:rPr>
        <w:t>school:</w:t>
      </w:r>
      <w:r>
        <w:rPr>
          <w:color w:val="3C3B3B"/>
          <w:spacing w:val="-2"/>
        </w:rPr>
        <w:t xml:space="preserve"> </w:t>
      </w:r>
      <w:r>
        <w:rPr>
          <w:color w:val="3C3B3B"/>
        </w:rPr>
        <w:t>the</w:t>
      </w:r>
      <w:r>
        <w:rPr>
          <w:color w:val="3C3B3B"/>
          <w:spacing w:val="-1"/>
        </w:rPr>
        <w:t xml:space="preserve"> </w:t>
      </w:r>
      <w:r>
        <w:rPr>
          <w:color w:val="3C3B3B"/>
          <w:spacing w:val="-2"/>
        </w:rPr>
        <w:t>importance</w:t>
      </w:r>
    </w:p>
    <w:p w14:paraId="1AC8EF29" w14:textId="77777777" w:rsidR="004E457E" w:rsidRDefault="00EA0C9A">
      <w:pPr>
        <w:pStyle w:val="BodyText"/>
        <w:ind w:left="400" w:right="524"/>
      </w:pPr>
      <w:r>
        <w:rPr>
          <w:color w:val="3C3B3B"/>
        </w:rPr>
        <w:t>of</w:t>
      </w:r>
      <w:r>
        <w:rPr>
          <w:color w:val="3C3B3B"/>
          <w:spacing w:val="-4"/>
        </w:rPr>
        <w:t xml:space="preserve"> </w:t>
      </w:r>
      <w:r>
        <w:rPr>
          <w:color w:val="3C3B3B"/>
        </w:rPr>
        <w:t>education</w:t>
      </w:r>
      <w:r>
        <w:rPr>
          <w:color w:val="3C3B3B"/>
          <w:spacing w:val="-4"/>
        </w:rPr>
        <w:t xml:space="preserve"> </w:t>
      </w:r>
      <w:r>
        <w:rPr>
          <w:color w:val="3C3B3B"/>
        </w:rPr>
        <w:t>as</w:t>
      </w:r>
      <w:r>
        <w:rPr>
          <w:color w:val="3C3B3B"/>
          <w:spacing w:val="-4"/>
        </w:rPr>
        <w:t xml:space="preserve"> </w:t>
      </w:r>
      <w:r>
        <w:rPr>
          <w:color w:val="3C3B3B"/>
        </w:rPr>
        <w:t>a</w:t>
      </w:r>
      <w:r>
        <w:rPr>
          <w:color w:val="3C3B3B"/>
          <w:spacing w:val="-5"/>
        </w:rPr>
        <w:t xml:space="preserve"> </w:t>
      </w:r>
      <w:r>
        <w:rPr>
          <w:color w:val="3C3B3B"/>
        </w:rPr>
        <w:t>protective</w:t>
      </w:r>
      <w:r>
        <w:rPr>
          <w:color w:val="3C3B3B"/>
          <w:spacing w:val="-5"/>
        </w:rPr>
        <w:t xml:space="preserve"> </w:t>
      </w:r>
      <w:r>
        <w:rPr>
          <w:color w:val="3C3B3B"/>
        </w:rPr>
        <w:t>factor</w:t>
      </w:r>
      <w:r>
        <w:rPr>
          <w:color w:val="3C3B3B"/>
          <w:spacing w:val="-4"/>
        </w:rPr>
        <w:t xml:space="preserve"> </w:t>
      </w:r>
      <w:r>
        <w:rPr>
          <w:color w:val="3C3B3B"/>
        </w:rPr>
        <w:t>against</w:t>
      </w:r>
      <w:r>
        <w:rPr>
          <w:color w:val="3C3B3B"/>
          <w:spacing w:val="-4"/>
        </w:rPr>
        <w:t xml:space="preserve"> </w:t>
      </w:r>
      <w:r>
        <w:rPr>
          <w:color w:val="3C3B3B"/>
        </w:rPr>
        <w:t>HIV</w:t>
      </w:r>
      <w:r>
        <w:rPr>
          <w:color w:val="3C3B3B"/>
          <w:spacing w:val="-9"/>
        </w:rPr>
        <w:t xml:space="preserve"> </w:t>
      </w:r>
      <w:r>
        <w:rPr>
          <w:color w:val="3C3B3B"/>
        </w:rPr>
        <w:t>infection</w:t>
      </w:r>
      <w:r>
        <w:rPr>
          <w:color w:val="3C3B3B"/>
          <w:spacing w:val="-4"/>
        </w:rPr>
        <w:t xml:space="preserve"> </w:t>
      </w:r>
      <w:r>
        <w:rPr>
          <w:color w:val="3C3B3B"/>
        </w:rPr>
        <w:t>among</w:t>
      </w:r>
      <w:r>
        <w:rPr>
          <w:color w:val="3C3B3B"/>
          <w:spacing w:val="-4"/>
        </w:rPr>
        <w:t xml:space="preserve"> </w:t>
      </w:r>
      <w:r>
        <w:rPr>
          <w:color w:val="3C3B3B"/>
        </w:rPr>
        <w:t>young</w:t>
      </w:r>
      <w:r>
        <w:rPr>
          <w:color w:val="3C3B3B"/>
          <w:spacing w:val="-4"/>
        </w:rPr>
        <w:t xml:space="preserve"> </w:t>
      </w:r>
      <w:r>
        <w:rPr>
          <w:color w:val="3C3B3B"/>
        </w:rPr>
        <w:t>South African women. Int J Epidemiol.</w:t>
      </w:r>
    </w:p>
    <w:p w14:paraId="298BC61F" w14:textId="77777777" w:rsidR="004E457E" w:rsidRDefault="00EA0C9A">
      <w:pPr>
        <w:pStyle w:val="BodyText"/>
        <w:spacing w:line="318" w:lineRule="exact"/>
        <w:ind w:left="400"/>
      </w:pPr>
      <w:r>
        <w:rPr>
          <w:color w:val="3C3B3B"/>
          <w:spacing w:val="-2"/>
        </w:rPr>
        <w:t>2008;37:1266-</w:t>
      </w:r>
      <w:r>
        <w:rPr>
          <w:color w:val="3C3B3B"/>
          <w:spacing w:val="-5"/>
        </w:rPr>
        <w:t>73.</w:t>
      </w:r>
    </w:p>
    <w:p w14:paraId="723C5F03" w14:textId="77777777" w:rsidR="004E457E" w:rsidRDefault="004E457E">
      <w:pPr>
        <w:pStyle w:val="BodyText"/>
        <w:spacing w:before="6"/>
        <w:rPr>
          <w:sz w:val="27"/>
        </w:rPr>
      </w:pPr>
    </w:p>
    <w:p w14:paraId="1115E86F" w14:textId="77777777" w:rsidR="004E457E" w:rsidRDefault="00EA0C9A">
      <w:pPr>
        <w:pStyle w:val="ListParagraph"/>
        <w:numPr>
          <w:ilvl w:val="0"/>
          <w:numId w:val="2"/>
        </w:numPr>
        <w:tabs>
          <w:tab w:val="left" w:pos="820"/>
        </w:tabs>
        <w:ind w:right="735" w:firstLine="0"/>
        <w:rPr>
          <w:sz w:val="28"/>
        </w:rPr>
      </w:pPr>
      <w:r>
        <w:rPr>
          <w:color w:val="3C3B3B"/>
          <w:sz w:val="28"/>
        </w:rPr>
        <w:t>Santelli</w:t>
      </w:r>
      <w:r>
        <w:rPr>
          <w:color w:val="3C3B3B"/>
          <w:spacing w:val="-7"/>
          <w:sz w:val="28"/>
        </w:rPr>
        <w:t xml:space="preserve"> </w:t>
      </w:r>
      <w:r>
        <w:rPr>
          <w:color w:val="3C3B3B"/>
          <w:sz w:val="28"/>
        </w:rPr>
        <w:t>JS,</w:t>
      </w:r>
      <w:r>
        <w:rPr>
          <w:color w:val="3C3B3B"/>
          <w:spacing w:val="-7"/>
          <w:sz w:val="28"/>
        </w:rPr>
        <w:t xml:space="preserve"> </w:t>
      </w:r>
      <w:r>
        <w:rPr>
          <w:color w:val="3C3B3B"/>
          <w:sz w:val="28"/>
        </w:rPr>
        <w:t>Mathur</w:t>
      </w:r>
      <w:r>
        <w:rPr>
          <w:color w:val="3C3B3B"/>
          <w:spacing w:val="-7"/>
          <w:sz w:val="28"/>
        </w:rPr>
        <w:t xml:space="preserve"> </w:t>
      </w:r>
      <w:r>
        <w:rPr>
          <w:color w:val="3C3B3B"/>
          <w:sz w:val="28"/>
        </w:rPr>
        <w:t>S,</w:t>
      </w:r>
      <w:r>
        <w:rPr>
          <w:color w:val="3C3B3B"/>
          <w:spacing w:val="-7"/>
          <w:sz w:val="28"/>
        </w:rPr>
        <w:t xml:space="preserve"> </w:t>
      </w:r>
      <w:r>
        <w:rPr>
          <w:color w:val="3C3B3B"/>
          <w:sz w:val="28"/>
        </w:rPr>
        <w:t>Song</w:t>
      </w:r>
      <w:r>
        <w:rPr>
          <w:color w:val="3C3B3B"/>
          <w:spacing w:val="-7"/>
          <w:sz w:val="28"/>
        </w:rPr>
        <w:t xml:space="preserve"> </w:t>
      </w:r>
      <w:r>
        <w:rPr>
          <w:color w:val="3C3B3B"/>
          <w:sz w:val="28"/>
        </w:rPr>
        <w:t>X,</w:t>
      </w:r>
      <w:r>
        <w:rPr>
          <w:color w:val="3C3B3B"/>
          <w:spacing w:val="-7"/>
          <w:sz w:val="28"/>
        </w:rPr>
        <w:t xml:space="preserve"> </w:t>
      </w:r>
      <w:r>
        <w:rPr>
          <w:color w:val="3C3B3B"/>
          <w:sz w:val="28"/>
        </w:rPr>
        <w:t>Huang</w:t>
      </w:r>
      <w:r>
        <w:rPr>
          <w:color w:val="3C3B3B"/>
          <w:spacing w:val="-12"/>
          <w:sz w:val="28"/>
        </w:rPr>
        <w:t xml:space="preserve"> </w:t>
      </w:r>
      <w:r>
        <w:rPr>
          <w:color w:val="3C3B3B"/>
          <w:sz w:val="28"/>
        </w:rPr>
        <w:t>TJ,</w:t>
      </w:r>
      <w:r>
        <w:rPr>
          <w:color w:val="3C3B3B"/>
          <w:spacing w:val="-12"/>
          <w:sz w:val="28"/>
        </w:rPr>
        <w:t xml:space="preserve"> </w:t>
      </w:r>
      <w:r>
        <w:rPr>
          <w:color w:val="3C3B3B"/>
          <w:sz w:val="28"/>
        </w:rPr>
        <w:t>Wei</w:t>
      </w:r>
      <w:r>
        <w:rPr>
          <w:color w:val="3C3B3B"/>
          <w:spacing w:val="-17"/>
          <w:sz w:val="28"/>
        </w:rPr>
        <w:t xml:space="preserve"> </w:t>
      </w:r>
      <w:r>
        <w:rPr>
          <w:color w:val="3C3B3B"/>
          <w:sz w:val="28"/>
        </w:rPr>
        <w:t>Y,</w:t>
      </w:r>
      <w:r>
        <w:rPr>
          <w:color w:val="3C3B3B"/>
          <w:spacing w:val="-7"/>
          <w:sz w:val="28"/>
        </w:rPr>
        <w:t xml:space="preserve"> </w:t>
      </w:r>
      <w:r>
        <w:rPr>
          <w:color w:val="3C3B3B"/>
          <w:sz w:val="28"/>
        </w:rPr>
        <w:t>Lutalo</w:t>
      </w:r>
      <w:r>
        <w:rPr>
          <w:color w:val="3C3B3B"/>
          <w:spacing w:val="-12"/>
          <w:sz w:val="28"/>
        </w:rPr>
        <w:t xml:space="preserve"> </w:t>
      </w:r>
      <w:r>
        <w:rPr>
          <w:color w:val="3C3B3B"/>
          <w:sz w:val="28"/>
        </w:rPr>
        <w:t>T</w:t>
      </w:r>
      <w:r>
        <w:rPr>
          <w:color w:val="3C3B3B"/>
          <w:spacing w:val="-12"/>
          <w:sz w:val="28"/>
        </w:rPr>
        <w:t xml:space="preserve"> </w:t>
      </w:r>
      <w:r>
        <w:rPr>
          <w:color w:val="3C3B3B"/>
          <w:sz w:val="28"/>
        </w:rPr>
        <w:t>et</w:t>
      </w:r>
      <w:r>
        <w:rPr>
          <w:color w:val="3C3B3B"/>
          <w:spacing w:val="-7"/>
          <w:sz w:val="28"/>
        </w:rPr>
        <w:t xml:space="preserve"> </w:t>
      </w:r>
      <w:r>
        <w:rPr>
          <w:color w:val="3C3B3B"/>
          <w:sz w:val="28"/>
        </w:rPr>
        <w:t>al.</w:t>
      </w:r>
      <w:r>
        <w:rPr>
          <w:color w:val="3C3B3B"/>
          <w:spacing w:val="-7"/>
          <w:sz w:val="28"/>
        </w:rPr>
        <w:t xml:space="preserve"> </w:t>
      </w:r>
      <w:r>
        <w:rPr>
          <w:color w:val="3C3B3B"/>
          <w:sz w:val="28"/>
        </w:rPr>
        <w:t>Rising</w:t>
      </w:r>
      <w:r>
        <w:rPr>
          <w:color w:val="3C3B3B"/>
          <w:spacing w:val="-7"/>
          <w:sz w:val="28"/>
        </w:rPr>
        <w:t xml:space="preserve"> </w:t>
      </w:r>
      <w:r>
        <w:rPr>
          <w:color w:val="3C3B3B"/>
          <w:sz w:val="28"/>
        </w:rPr>
        <w:t>school enrollment and declining HIV and</w:t>
      </w:r>
    </w:p>
    <w:p w14:paraId="1082A4FF" w14:textId="77777777" w:rsidR="004E457E" w:rsidRDefault="00EA0C9A">
      <w:pPr>
        <w:pStyle w:val="BodyText"/>
        <w:spacing w:line="237" w:lineRule="auto"/>
        <w:ind w:left="400" w:right="946"/>
      </w:pPr>
      <w:r>
        <w:rPr>
          <w:color w:val="3C3B3B"/>
        </w:rPr>
        <w:t>pregnancy</w:t>
      </w:r>
      <w:r>
        <w:rPr>
          <w:color w:val="3C3B3B"/>
          <w:spacing w:val="-5"/>
        </w:rPr>
        <w:t xml:space="preserve"> </w:t>
      </w:r>
      <w:r>
        <w:rPr>
          <w:color w:val="3C3B3B"/>
        </w:rPr>
        <w:t>risk</w:t>
      </w:r>
      <w:r>
        <w:rPr>
          <w:color w:val="3C3B3B"/>
          <w:spacing w:val="-5"/>
        </w:rPr>
        <w:t xml:space="preserve"> </w:t>
      </w:r>
      <w:r>
        <w:rPr>
          <w:color w:val="3C3B3B"/>
        </w:rPr>
        <w:t>among</w:t>
      </w:r>
      <w:r>
        <w:rPr>
          <w:color w:val="3C3B3B"/>
          <w:spacing w:val="-5"/>
        </w:rPr>
        <w:t xml:space="preserve"> </w:t>
      </w:r>
      <w:r>
        <w:rPr>
          <w:color w:val="3C3B3B"/>
        </w:rPr>
        <w:t>adolescents</w:t>
      </w:r>
      <w:r>
        <w:rPr>
          <w:color w:val="3C3B3B"/>
          <w:spacing w:val="-5"/>
        </w:rPr>
        <w:t xml:space="preserve"> </w:t>
      </w:r>
      <w:r>
        <w:rPr>
          <w:color w:val="3C3B3B"/>
        </w:rPr>
        <w:t>in</w:t>
      </w:r>
      <w:r>
        <w:rPr>
          <w:color w:val="3C3B3B"/>
          <w:spacing w:val="-5"/>
        </w:rPr>
        <w:t xml:space="preserve"> </w:t>
      </w:r>
      <w:r>
        <w:rPr>
          <w:color w:val="3C3B3B"/>
        </w:rPr>
        <w:t>Rakai</w:t>
      </w:r>
      <w:r>
        <w:rPr>
          <w:color w:val="3C3B3B"/>
          <w:spacing w:val="-5"/>
        </w:rPr>
        <w:t xml:space="preserve"> </w:t>
      </w:r>
      <w:r>
        <w:rPr>
          <w:color w:val="3C3B3B"/>
        </w:rPr>
        <w:t>District,</w:t>
      </w:r>
      <w:r>
        <w:rPr>
          <w:color w:val="3C3B3B"/>
          <w:spacing w:val="-5"/>
        </w:rPr>
        <w:t xml:space="preserve"> </w:t>
      </w:r>
      <w:r>
        <w:rPr>
          <w:color w:val="3C3B3B"/>
        </w:rPr>
        <w:t>Uganda,</w:t>
      </w:r>
      <w:r>
        <w:rPr>
          <w:color w:val="3C3B3B"/>
          <w:spacing w:val="-5"/>
        </w:rPr>
        <w:t xml:space="preserve"> </w:t>
      </w:r>
      <w:r>
        <w:rPr>
          <w:color w:val="3C3B3B"/>
        </w:rPr>
        <w:t>1994–2013.</w:t>
      </w:r>
      <w:r>
        <w:rPr>
          <w:color w:val="3C3B3B"/>
          <w:spacing w:val="-5"/>
        </w:rPr>
        <w:t xml:space="preserve"> </w:t>
      </w:r>
      <w:r>
        <w:rPr>
          <w:color w:val="3C3B3B"/>
        </w:rPr>
        <w:t>Glob Soc Welf. 2015;2:87-103.</w:t>
      </w:r>
    </w:p>
    <w:p w14:paraId="7F0086BA" w14:textId="77777777" w:rsidR="004E457E" w:rsidRDefault="004E457E">
      <w:pPr>
        <w:pStyle w:val="BodyText"/>
        <w:spacing w:before="8"/>
        <w:rPr>
          <w:sz w:val="27"/>
        </w:rPr>
      </w:pPr>
    </w:p>
    <w:p w14:paraId="523D8155" w14:textId="77777777" w:rsidR="004E457E" w:rsidRDefault="00EA0C9A">
      <w:pPr>
        <w:pStyle w:val="ListParagraph"/>
        <w:numPr>
          <w:ilvl w:val="0"/>
          <w:numId w:val="2"/>
        </w:numPr>
        <w:tabs>
          <w:tab w:val="left" w:pos="820"/>
        </w:tabs>
        <w:ind w:right="692" w:firstLine="0"/>
        <w:rPr>
          <w:sz w:val="28"/>
        </w:rPr>
      </w:pPr>
      <w:r>
        <w:rPr>
          <w:color w:val="3C3B3B"/>
          <w:sz w:val="28"/>
        </w:rPr>
        <w:t>Starrs</w:t>
      </w:r>
      <w:r>
        <w:rPr>
          <w:color w:val="3C3B3B"/>
          <w:spacing w:val="-18"/>
          <w:sz w:val="28"/>
        </w:rPr>
        <w:t xml:space="preserve"> </w:t>
      </w:r>
      <w:r>
        <w:rPr>
          <w:color w:val="3C3B3B"/>
          <w:sz w:val="28"/>
        </w:rPr>
        <w:t>AM,</w:t>
      </w:r>
      <w:r>
        <w:rPr>
          <w:color w:val="3C3B3B"/>
          <w:spacing w:val="-11"/>
          <w:sz w:val="28"/>
        </w:rPr>
        <w:t xml:space="preserve"> </w:t>
      </w:r>
      <w:r>
        <w:rPr>
          <w:color w:val="3C3B3B"/>
          <w:sz w:val="28"/>
        </w:rPr>
        <w:t>Ezeh</w:t>
      </w:r>
      <w:r>
        <w:rPr>
          <w:color w:val="3C3B3B"/>
          <w:spacing w:val="-18"/>
          <w:sz w:val="28"/>
        </w:rPr>
        <w:t xml:space="preserve"> </w:t>
      </w:r>
      <w:r>
        <w:rPr>
          <w:color w:val="3C3B3B"/>
          <w:sz w:val="28"/>
        </w:rPr>
        <w:t>AC,</w:t>
      </w:r>
      <w:r>
        <w:rPr>
          <w:color w:val="3C3B3B"/>
          <w:spacing w:val="-4"/>
          <w:sz w:val="28"/>
        </w:rPr>
        <w:t xml:space="preserve"> </w:t>
      </w:r>
      <w:r>
        <w:rPr>
          <w:color w:val="3C3B3B"/>
          <w:sz w:val="28"/>
        </w:rPr>
        <w:t>Barker</w:t>
      </w:r>
      <w:r>
        <w:rPr>
          <w:color w:val="3C3B3B"/>
          <w:spacing w:val="-5"/>
          <w:sz w:val="28"/>
        </w:rPr>
        <w:t xml:space="preserve"> </w:t>
      </w:r>
      <w:r>
        <w:rPr>
          <w:color w:val="3C3B3B"/>
          <w:sz w:val="28"/>
        </w:rPr>
        <w:t>G,</w:t>
      </w:r>
      <w:r>
        <w:rPr>
          <w:color w:val="3C3B3B"/>
          <w:spacing w:val="-5"/>
          <w:sz w:val="28"/>
        </w:rPr>
        <w:t xml:space="preserve"> </w:t>
      </w:r>
      <w:r>
        <w:rPr>
          <w:color w:val="3C3B3B"/>
          <w:sz w:val="28"/>
        </w:rPr>
        <w:t>Basu</w:t>
      </w:r>
      <w:r>
        <w:rPr>
          <w:color w:val="3C3B3B"/>
          <w:spacing w:val="-18"/>
          <w:sz w:val="28"/>
        </w:rPr>
        <w:t xml:space="preserve"> </w:t>
      </w:r>
      <w:r>
        <w:rPr>
          <w:color w:val="3C3B3B"/>
          <w:sz w:val="28"/>
        </w:rPr>
        <w:t>A,</w:t>
      </w:r>
      <w:r>
        <w:rPr>
          <w:color w:val="3C3B3B"/>
          <w:spacing w:val="-4"/>
          <w:sz w:val="28"/>
        </w:rPr>
        <w:t xml:space="preserve"> </w:t>
      </w:r>
      <w:r>
        <w:rPr>
          <w:color w:val="3C3B3B"/>
          <w:sz w:val="28"/>
        </w:rPr>
        <w:t>Bertrand</w:t>
      </w:r>
      <w:r>
        <w:rPr>
          <w:color w:val="3C3B3B"/>
          <w:spacing w:val="-5"/>
          <w:sz w:val="28"/>
        </w:rPr>
        <w:t xml:space="preserve"> </w:t>
      </w:r>
      <w:r>
        <w:rPr>
          <w:color w:val="3C3B3B"/>
          <w:sz w:val="28"/>
        </w:rPr>
        <w:t>JT,</w:t>
      </w:r>
      <w:r>
        <w:rPr>
          <w:color w:val="3C3B3B"/>
          <w:spacing w:val="-5"/>
          <w:sz w:val="28"/>
        </w:rPr>
        <w:t xml:space="preserve"> </w:t>
      </w:r>
      <w:r>
        <w:rPr>
          <w:color w:val="3C3B3B"/>
          <w:sz w:val="28"/>
        </w:rPr>
        <w:t>Blum</w:t>
      </w:r>
      <w:r>
        <w:rPr>
          <w:color w:val="3C3B3B"/>
          <w:spacing w:val="-6"/>
          <w:sz w:val="28"/>
        </w:rPr>
        <w:t xml:space="preserve"> </w:t>
      </w:r>
      <w:r>
        <w:rPr>
          <w:color w:val="3C3B3B"/>
          <w:sz w:val="28"/>
        </w:rPr>
        <w:t>R</w:t>
      </w:r>
      <w:r>
        <w:rPr>
          <w:color w:val="3C3B3B"/>
          <w:spacing w:val="-5"/>
          <w:sz w:val="28"/>
        </w:rPr>
        <w:t xml:space="preserve"> </w:t>
      </w:r>
      <w:r>
        <w:rPr>
          <w:color w:val="3C3B3B"/>
          <w:sz w:val="28"/>
        </w:rPr>
        <w:t>et</w:t>
      </w:r>
      <w:r>
        <w:rPr>
          <w:color w:val="3C3B3B"/>
          <w:spacing w:val="-5"/>
          <w:sz w:val="28"/>
        </w:rPr>
        <w:t xml:space="preserve"> </w:t>
      </w:r>
      <w:r>
        <w:rPr>
          <w:color w:val="3C3B3B"/>
          <w:sz w:val="28"/>
        </w:rPr>
        <w:t>al.</w:t>
      </w:r>
      <w:r>
        <w:rPr>
          <w:color w:val="3C3B3B"/>
          <w:spacing w:val="-18"/>
          <w:sz w:val="28"/>
        </w:rPr>
        <w:t xml:space="preserve"> </w:t>
      </w:r>
      <w:r>
        <w:rPr>
          <w:color w:val="3C3B3B"/>
          <w:sz w:val="28"/>
        </w:rPr>
        <w:t>Accelerate progress–sexual and reproductiv</w:t>
      </w:r>
      <w:r>
        <w:rPr>
          <w:color w:val="3C3B3B"/>
          <w:sz w:val="28"/>
        </w:rPr>
        <w:t>e health</w:t>
      </w:r>
    </w:p>
    <w:p w14:paraId="1C978C26" w14:textId="77777777" w:rsidR="004E457E" w:rsidRDefault="00EA0C9A">
      <w:pPr>
        <w:pStyle w:val="BodyText"/>
        <w:spacing w:line="237" w:lineRule="auto"/>
        <w:ind w:left="400" w:right="1237"/>
      </w:pPr>
      <w:r>
        <w:rPr>
          <w:color w:val="3C3B3B"/>
        </w:rPr>
        <w:t>and</w:t>
      </w:r>
      <w:r>
        <w:rPr>
          <w:color w:val="3C3B3B"/>
          <w:spacing w:val="-4"/>
        </w:rPr>
        <w:t xml:space="preserve"> </w:t>
      </w:r>
      <w:r>
        <w:rPr>
          <w:color w:val="3C3B3B"/>
        </w:rPr>
        <w:t>rights</w:t>
      </w:r>
      <w:r>
        <w:rPr>
          <w:color w:val="3C3B3B"/>
          <w:spacing w:val="-4"/>
        </w:rPr>
        <w:t xml:space="preserve"> </w:t>
      </w:r>
      <w:r>
        <w:rPr>
          <w:color w:val="3C3B3B"/>
        </w:rPr>
        <w:t>for</w:t>
      </w:r>
      <w:r>
        <w:rPr>
          <w:color w:val="3C3B3B"/>
          <w:spacing w:val="-4"/>
        </w:rPr>
        <w:t xml:space="preserve"> </w:t>
      </w:r>
      <w:r>
        <w:rPr>
          <w:color w:val="3C3B3B"/>
        </w:rPr>
        <w:t>all:</w:t>
      </w:r>
      <w:r>
        <w:rPr>
          <w:color w:val="3C3B3B"/>
          <w:spacing w:val="-4"/>
        </w:rPr>
        <w:t xml:space="preserve"> </w:t>
      </w:r>
      <w:r>
        <w:rPr>
          <w:color w:val="3C3B3B"/>
        </w:rPr>
        <w:t>report</w:t>
      </w:r>
      <w:r>
        <w:rPr>
          <w:color w:val="3C3B3B"/>
          <w:spacing w:val="-5"/>
        </w:rPr>
        <w:t xml:space="preserve"> </w:t>
      </w:r>
      <w:r>
        <w:rPr>
          <w:color w:val="3C3B3B"/>
        </w:rPr>
        <w:t>of</w:t>
      </w:r>
      <w:r>
        <w:rPr>
          <w:color w:val="3C3B3B"/>
          <w:spacing w:val="-4"/>
        </w:rPr>
        <w:t xml:space="preserve"> </w:t>
      </w:r>
      <w:r>
        <w:rPr>
          <w:color w:val="3C3B3B"/>
        </w:rPr>
        <w:t>the</w:t>
      </w:r>
      <w:r>
        <w:rPr>
          <w:color w:val="3C3B3B"/>
          <w:spacing w:val="-5"/>
        </w:rPr>
        <w:t xml:space="preserve"> </w:t>
      </w:r>
      <w:r>
        <w:rPr>
          <w:color w:val="3C3B3B"/>
        </w:rPr>
        <w:t>Guttmacher–Lancet</w:t>
      </w:r>
      <w:r>
        <w:rPr>
          <w:color w:val="3C3B3B"/>
          <w:spacing w:val="-4"/>
        </w:rPr>
        <w:t xml:space="preserve"> </w:t>
      </w:r>
      <w:r>
        <w:rPr>
          <w:color w:val="3C3B3B"/>
        </w:rPr>
        <w:t>Commission.</w:t>
      </w:r>
      <w:r>
        <w:rPr>
          <w:color w:val="3C3B3B"/>
          <w:spacing w:val="-10"/>
        </w:rPr>
        <w:t xml:space="preserve"> </w:t>
      </w:r>
      <w:r>
        <w:rPr>
          <w:color w:val="3C3B3B"/>
        </w:rPr>
        <w:t>The</w:t>
      </w:r>
      <w:r>
        <w:rPr>
          <w:color w:val="3C3B3B"/>
          <w:spacing w:val="-5"/>
        </w:rPr>
        <w:t xml:space="preserve"> </w:t>
      </w:r>
      <w:r>
        <w:rPr>
          <w:color w:val="3C3B3B"/>
        </w:rPr>
        <w:t xml:space="preserve">Lancet. </w:t>
      </w:r>
      <w:r>
        <w:rPr>
          <w:color w:val="3C3B3B"/>
          <w:spacing w:val="-2"/>
        </w:rPr>
        <w:t>2018;391(10140):2642-92.</w:t>
      </w:r>
    </w:p>
    <w:p w14:paraId="7CE8415A" w14:textId="77777777" w:rsidR="004E457E" w:rsidRDefault="004E457E">
      <w:pPr>
        <w:spacing w:line="237" w:lineRule="auto"/>
        <w:sectPr w:rsidR="004E457E">
          <w:pgSz w:w="12240" w:h="15840"/>
          <w:pgMar w:top="980" w:right="920" w:bottom="280" w:left="1040" w:header="714" w:footer="0" w:gutter="0"/>
          <w:cols w:space="720"/>
        </w:sectPr>
      </w:pPr>
    </w:p>
    <w:p w14:paraId="752018B2" w14:textId="77777777" w:rsidR="004E457E" w:rsidRDefault="004E457E">
      <w:pPr>
        <w:pStyle w:val="BodyText"/>
        <w:spacing w:before="11"/>
        <w:rPr>
          <w:sz w:val="29"/>
        </w:rPr>
      </w:pPr>
    </w:p>
    <w:p w14:paraId="6B60605E" w14:textId="77777777" w:rsidR="004E457E" w:rsidRDefault="00EA0C9A">
      <w:pPr>
        <w:pStyle w:val="BodyText"/>
        <w:spacing w:before="88"/>
        <w:ind w:left="400"/>
      </w:pPr>
      <w:r>
        <w:rPr>
          <w:color w:val="5C5C5B"/>
        </w:rPr>
        <w:t>Executive</w:t>
      </w:r>
      <w:r>
        <w:rPr>
          <w:color w:val="5C5C5B"/>
          <w:spacing w:val="-4"/>
        </w:rPr>
        <w:t xml:space="preserve"> </w:t>
      </w:r>
      <w:r>
        <w:rPr>
          <w:color w:val="5C5C5B"/>
        </w:rPr>
        <w:t>summary</w:t>
      </w:r>
      <w:r>
        <w:rPr>
          <w:color w:val="5C5C5B"/>
          <w:spacing w:val="-3"/>
        </w:rPr>
        <w:t xml:space="preserve"> </w:t>
      </w:r>
      <w:r>
        <w:rPr>
          <w:spacing w:val="-5"/>
        </w:rPr>
        <w:t>33</w:t>
      </w:r>
    </w:p>
    <w:p w14:paraId="6B5DF227" w14:textId="77777777" w:rsidR="004E457E" w:rsidRDefault="004E457E">
      <w:pPr>
        <w:pStyle w:val="BodyText"/>
        <w:spacing w:before="7"/>
        <w:rPr>
          <w:sz w:val="27"/>
        </w:rPr>
      </w:pPr>
    </w:p>
    <w:p w14:paraId="0E1FB3B0" w14:textId="77777777" w:rsidR="004E457E" w:rsidRDefault="00EA0C9A">
      <w:pPr>
        <w:pStyle w:val="ListParagraph"/>
        <w:numPr>
          <w:ilvl w:val="0"/>
          <w:numId w:val="2"/>
        </w:numPr>
        <w:tabs>
          <w:tab w:val="left" w:pos="805"/>
        </w:tabs>
        <w:spacing w:before="1"/>
        <w:ind w:right="1986" w:firstLine="0"/>
        <w:rPr>
          <w:sz w:val="28"/>
        </w:rPr>
      </w:pPr>
      <w:r>
        <w:rPr>
          <w:color w:val="3C3B3B"/>
          <w:sz w:val="28"/>
        </w:rPr>
        <w:t>A</w:t>
      </w:r>
      <w:r>
        <w:rPr>
          <w:color w:val="3C3B3B"/>
          <w:spacing w:val="-18"/>
          <w:sz w:val="28"/>
        </w:rPr>
        <w:t xml:space="preserve"> </w:t>
      </w:r>
      <w:r>
        <w:rPr>
          <w:color w:val="3C3B3B"/>
          <w:sz w:val="28"/>
        </w:rPr>
        <w:t>rigorous</w:t>
      </w:r>
      <w:r>
        <w:rPr>
          <w:color w:val="3C3B3B"/>
          <w:spacing w:val="-4"/>
          <w:sz w:val="28"/>
        </w:rPr>
        <w:t xml:space="preserve"> </w:t>
      </w:r>
      <w:r>
        <w:rPr>
          <w:color w:val="3C3B3B"/>
          <w:sz w:val="28"/>
        </w:rPr>
        <w:t>review</w:t>
      </w:r>
      <w:r>
        <w:rPr>
          <w:color w:val="3C3B3B"/>
          <w:spacing w:val="-4"/>
          <w:sz w:val="28"/>
        </w:rPr>
        <w:t xml:space="preserve"> </w:t>
      </w:r>
      <w:r>
        <w:rPr>
          <w:color w:val="3C3B3B"/>
          <w:sz w:val="28"/>
        </w:rPr>
        <w:t>of</w:t>
      </w:r>
      <w:r>
        <w:rPr>
          <w:color w:val="3C3B3B"/>
          <w:spacing w:val="-4"/>
          <w:sz w:val="28"/>
        </w:rPr>
        <w:t xml:space="preserve"> </w:t>
      </w:r>
      <w:r>
        <w:rPr>
          <w:color w:val="3C3B3B"/>
          <w:sz w:val="28"/>
        </w:rPr>
        <w:t>programme</w:t>
      </w:r>
      <w:r>
        <w:rPr>
          <w:color w:val="3C3B3B"/>
          <w:spacing w:val="-5"/>
          <w:sz w:val="28"/>
        </w:rPr>
        <w:t xml:space="preserve"> </w:t>
      </w:r>
      <w:r>
        <w:rPr>
          <w:color w:val="3C3B3B"/>
          <w:sz w:val="28"/>
        </w:rPr>
        <w:t>impact</w:t>
      </w:r>
      <w:r>
        <w:rPr>
          <w:color w:val="3C3B3B"/>
          <w:spacing w:val="-4"/>
          <w:sz w:val="28"/>
        </w:rPr>
        <w:t xml:space="preserve"> </w:t>
      </w:r>
      <w:r>
        <w:rPr>
          <w:color w:val="3C3B3B"/>
          <w:sz w:val="28"/>
        </w:rPr>
        <w:t>and</w:t>
      </w:r>
      <w:r>
        <w:rPr>
          <w:color w:val="3C3B3B"/>
          <w:spacing w:val="-4"/>
          <w:sz w:val="28"/>
        </w:rPr>
        <w:t xml:space="preserve"> </w:t>
      </w:r>
      <w:r>
        <w:rPr>
          <w:color w:val="3C3B3B"/>
          <w:sz w:val="28"/>
        </w:rPr>
        <w:t>the</w:t>
      </w:r>
      <w:r>
        <w:rPr>
          <w:color w:val="3C3B3B"/>
          <w:spacing w:val="-5"/>
          <w:sz w:val="28"/>
        </w:rPr>
        <w:t xml:space="preserve"> </w:t>
      </w:r>
      <w:r>
        <w:rPr>
          <w:color w:val="3C3B3B"/>
          <w:sz w:val="28"/>
        </w:rPr>
        <w:t>role</w:t>
      </w:r>
      <w:r>
        <w:rPr>
          <w:color w:val="3C3B3B"/>
          <w:spacing w:val="-5"/>
          <w:sz w:val="28"/>
        </w:rPr>
        <w:t xml:space="preserve"> </w:t>
      </w:r>
      <w:r>
        <w:rPr>
          <w:color w:val="3C3B3B"/>
          <w:sz w:val="28"/>
        </w:rPr>
        <w:t>of</w:t>
      </w:r>
      <w:r>
        <w:rPr>
          <w:color w:val="3C3B3B"/>
          <w:spacing w:val="-4"/>
          <w:sz w:val="28"/>
        </w:rPr>
        <w:t xml:space="preserve"> </w:t>
      </w:r>
      <w:r>
        <w:rPr>
          <w:color w:val="3C3B3B"/>
          <w:sz w:val="28"/>
        </w:rPr>
        <w:t>design</w:t>
      </w:r>
      <w:r>
        <w:rPr>
          <w:color w:val="3C3B3B"/>
          <w:spacing w:val="-4"/>
          <w:sz w:val="28"/>
        </w:rPr>
        <w:t xml:space="preserve"> </w:t>
      </w:r>
      <w:r>
        <w:rPr>
          <w:color w:val="3C3B3B"/>
          <w:sz w:val="28"/>
        </w:rPr>
        <w:t>and implementation features. London: Overseas</w:t>
      </w:r>
    </w:p>
    <w:p w14:paraId="713D219B" w14:textId="77777777" w:rsidR="004E457E" w:rsidRDefault="00EA0C9A">
      <w:pPr>
        <w:pStyle w:val="BodyText"/>
        <w:spacing w:line="318" w:lineRule="exact"/>
        <w:ind w:left="400"/>
      </w:pPr>
      <w:r>
        <w:rPr>
          <w:color w:val="3C3B3B"/>
        </w:rPr>
        <w:t>Development</w:t>
      </w:r>
      <w:r>
        <w:rPr>
          <w:color w:val="3C3B3B"/>
          <w:spacing w:val="-3"/>
        </w:rPr>
        <w:t xml:space="preserve"> </w:t>
      </w:r>
      <w:r>
        <w:rPr>
          <w:color w:val="3C3B3B"/>
        </w:rPr>
        <w:t>Institute</w:t>
      </w:r>
      <w:r>
        <w:rPr>
          <w:color w:val="3C3B3B"/>
          <w:spacing w:val="-3"/>
        </w:rPr>
        <w:t xml:space="preserve"> </w:t>
      </w:r>
      <w:r>
        <w:rPr>
          <w:color w:val="3C3B3B"/>
        </w:rPr>
        <w:t>(ODI);</w:t>
      </w:r>
      <w:r>
        <w:rPr>
          <w:color w:val="3C3B3B"/>
          <w:spacing w:val="-2"/>
        </w:rPr>
        <w:t xml:space="preserve"> 2016.</w:t>
      </w:r>
    </w:p>
    <w:p w14:paraId="513F19C3" w14:textId="77777777" w:rsidR="004E457E" w:rsidRDefault="004E457E">
      <w:pPr>
        <w:pStyle w:val="BodyText"/>
        <w:spacing w:before="7"/>
        <w:rPr>
          <w:sz w:val="27"/>
        </w:rPr>
      </w:pPr>
    </w:p>
    <w:p w14:paraId="7CCC41C0" w14:textId="77777777" w:rsidR="004E457E" w:rsidRDefault="00EA0C9A">
      <w:pPr>
        <w:pStyle w:val="ListParagraph"/>
        <w:numPr>
          <w:ilvl w:val="0"/>
          <w:numId w:val="2"/>
        </w:numPr>
        <w:tabs>
          <w:tab w:val="left" w:pos="820"/>
        </w:tabs>
        <w:ind w:right="899" w:firstLine="0"/>
        <w:rPr>
          <w:sz w:val="28"/>
        </w:rPr>
      </w:pPr>
      <w:r>
        <w:rPr>
          <w:color w:val="3C3B3B"/>
          <w:sz w:val="28"/>
        </w:rPr>
        <w:t>Gorgens</w:t>
      </w:r>
      <w:r>
        <w:rPr>
          <w:color w:val="3C3B3B"/>
          <w:spacing w:val="-7"/>
          <w:sz w:val="28"/>
        </w:rPr>
        <w:t xml:space="preserve"> </w:t>
      </w:r>
      <w:r>
        <w:rPr>
          <w:color w:val="3C3B3B"/>
          <w:sz w:val="28"/>
        </w:rPr>
        <w:t>M,</w:t>
      </w:r>
      <w:r>
        <w:rPr>
          <w:color w:val="3C3B3B"/>
          <w:spacing w:val="-7"/>
          <w:sz w:val="28"/>
        </w:rPr>
        <w:t xml:space="preserve"> </w:t>
      </w:r>
      <w:r>
        <w:rPr>
          <w:color w:val="3C3B3B"/>
          <w:sz w:val="28"/>
        </w:rPr>
        <w:t>Mabuza</w:t>
      </w:r>
      <w:r>
        <w:rPr>
          <w:color w:val="3C3B3B"/>
          <w:spacing w:val="-8"/>
          <w:sz w:val="28"/>
        </w:rPr>
        <w:t xml:space="preserve"> </w:t>
      </w:r>
      <w:r>
        <w:rPr>
          <w:color w:val="3C3B3B"/>
          <w:sz w:val="28"/>
        </w:rPr>
        <w:t>K,</w:t>
      </w:r>
      <w:r>
        <w:rPr>
          <w:color w:val="3C3B3B"/>
          <w:spacing w:val="-7"/>
          <w:sz w:val="28"/>
        </w:rPr>
        <w:t xml:space="preserve"> </w:t>
      </w:r>
      <w:r>
        <w:rPr>
          <w:color w:val="3C3B3B"/>
          <w:sz w:val="28"/>
        </w:rPr>
        <w:t>de</w:t>
      </w:r>
      <w:r>
        <w:rPr>
          <w:color w:val="3C3B3B"/>
          <w:spacing w:val="-12"/>
          <w:sz w:val="28"/>
        </w:rPr>
        <w:t xml:space="preserve"> </w:t>
      </w:r>
      <w:r>
        <w:rPr>
          <w:color w:val="3C3B3B"/>
          <w:sz w:val="28"/>
        </w:rPr>
        <w:t>Walque</w:t>
      </w:r>
      <w:r>
        <w:rPr>
          <w:color w:val="3C3B3B"/>
          <w:spacing w:val="-8"/>
          <w:sz w:val="28"/>
        </w:rPr>
        <w:t xml:space="preserve"> </w:t>
      </w:r>
      <w:r>
        <w:rPr>
          <w:color w:val="3C3B3B"/>
          <w:sz w:val="28"/>
        </w:rPr>
        <w:t>D.</w:t>
      </w:r>
      <w:r>
        <w:rPr>
          <w:color w:val="3C3B3B"/>
          <w:spacing w:val="-7"/>
          <w:sz w:val="28"/>
        </w:rPr>
        <w:t xml:space="preserve"> </w:t>
      </w:r>
      <w:r>
        <w:rPr>
          <w:color w:val="3C3B3B"/>
          <w:sz w:val="28"/>
        </w:rPr>
        <w:t>Sitakhela</w:t>
      </w:r>
      <w:r>
        <w:rPr>
          <w:color w:val="3C3B3B"/>
          <w:spacing w:val="-8"/>
          <w:sz w:val="28"/>
        </w:rPr>
        <w:t xml:space="preserve"> </w:t>
      </w:r>
      <w:r>
        <w:rPr>
          <w:color w:val="3C3B3B"/>
          <w:sz w:val="28"/>
        </w:rPr>
        <w:t>Likusasa</w:t>
      </w:r>
      <w:r>
        <w:rPr>
          <w:color w:val="3C3B3B"/>
          <w:spacing w:val="-8"/>
          <w:sz w:val="28"/>
        </w:rPr>
        <w:t xml:space="preserve"> </w:t>
      </w:r>
      <w:r>
        <w:rPr>
          <w:color w:val="3C3B3B"/>
          <w:sz w:val="28"/>
        </w:rPr>
        <w:t>impact</w:t>
      </w:r>
      <w:r>
        <w:rPr>
          <w:color w:val="3C3B3B"/>
          <w:spacing w:val="-7"/>
          <w:sz w:val="28"/>
        </w:rPr>
        <w:t xml:space="preserve"> </w:t>
      </w:r>
      <w:r>
        <w:rPr>
          <w:color w:val="3C3B3B"/>
          <w:sz w:val="28"/>
        </w:rPr>
        <w:t>evaluation: results of a cluster randomized control</w:t>
      </w:r>
    </w:p>
    <w:p w14:paraId="430362E1" w14:textId="77777777" w:rsidR="004E457E" w:rsidRDefault="00EA0C9A">
      <w:pPr>
        <w:pStyle w:val="BodyText"/>
        <w:spacing w:line="237" w:lineRule="auto"/>
        <w:ind w:left="400" w:right="524"/>
      </w:pPr>
      <w:r>
        <w:rPr>
          <w:color w:val="3C3B3B"/>
        </w:rPr>
        <w:t>trial</w:t>
      </w:r>
      <w:r>
        <w:rPr>
          <w:color w:val="3C3B3B"/>
          <w:spacing w:val="-4"/>
        </w:rPr>
        <w:t xml:space="preserve"> </w:t>
      </w:r>
      <w:r>
        <w:rPr>
          <w:color w:val="3C3B3B"/>
        </w:rPr>
        <w:t>(cRCT)</w:t>
      </w:r>
      <w:r>
        <w:rPr>
          <w:color w:val="3C3B3B"/>
          <w:spacing w:val="-4"/>
        </w:rPr>
        <w:t xml:space="preserve"> </w:t>
      </w:r>
      <w:r>
        <w:rPr>
          <w:color w:val="3C3B3B"/>
        </w:rPr>
        <w:t>of</w:t>
      </w:r>
      <w:r>
        <w:rPr>
          <w:color w:val="3C3B3B"/>
          <w:spacing w:val="-4"/>
        </w:rPr>
        <w:t xml:space="preserve"> </w:t>
      </w:r>
      <w:r>
        <w:rPr>
          <w:color w:val="3C3B3B"/>
        </w:rPr>
        <w:t>financial</w:t>
      </w:r>
      <w:r>
        <w:rPr>
          <w:color w:val="3C3B3B"/>
          <w:spacing w:val="-4"/>
        </w:rPr>
        <w:t xml:space="preserve"> </w:t>
      </w:r>
      <w:r>
        <w:rPr>
          <w:color w:val="3C3B3B"/>
        </w:rPr>
        <w:t>incentives</w:t>
      </w:r>
      <w:r>
        <w:rPr>
          <w:color w:val="3C3B3B"/>
          <w:spacing w:val="-4"/>
        </w:rPr>
        <w:t xml:space="preserve"> </w:t>
      </w:r>
      <w:r>
        <w:rPr>
          <w:color w:val="3C3B3B"/>
        </w:rPr>
        <w:t>for</w:t>
      </w:r>
      <w:r>
        <w:rPr>
          <w:color w:val="3C3B3B"/>
          <w:spacing w:val="-4"/>
        </w:rPr>
        <w:t xml:space="preserve"> </w:t>
      </w:r>
      <w:r>
        <w:rPr>
          <w:color w:val="3C3B3B"/>
        </w:rPr>
        <w:t>HIV</w:t>
      </w:r>
      <w:r>
        <w:rPr>
          <w:color w:val="3C3B3B"/>
          <w:spacing w:val="-10"/>
        </w:rPr>
        <w:t xml:space="preserve"> </w:t>
      </w:r>
      <w:r>
        <w:rPr>
          <w:color w:val="3C3B3B"/>
        </w:rPr>
        <w:t>prevention</w:t>
      </w:r>
      <w:r>
        <w:rPr>
          <w:color w:val="3C3B3B"/>
          <w:spacing w:val="-4"/>
        </w:rPr>
        <w:t xml:space="preserve"> </w:t>
      </w:r>
      <w:r>
        <w:rPr>
          <w:color w:val="3C3B3B"/>
        </w:rPr>
        <w:t>among</w:t>
      </w:r>
      <w:r>
        <w:rPr>
          <w:color w:val="3C3B3B"/>
          <w:spacing w:val="-4"/>
        </w:rPr>
        <w:t xml:space="preserve"> </w:t>
      </w:r>
      <w:r>
        <w:rPr>
          <w:color w:val="3C3B3B"/>
        </w:rPr>
        <w:t>adolescent</w:t>
      </w:r>
      <w:r>
        <w:rPr>
          <w:color w:val="3C3B3B"/>
          <w:spacing w:val="-5"/>
        </w:rPr>
        <w:t xml:space="preserve"> </w:t>
      </w:r>
      <w:r>
        <w:rPr>
          <w:color w:val="3C3B3B"/>
        </w:rPr>
        <w:t>girls</w:t>
      </w:r>
      <w:r>
        <w:rPr>
          <w:color w:val="3C3B3B"/>
          <w:spacing w:val="-4"/>
        </w:rPr>
        <w:t xml:space="preserve"> </w:t>
      </w:r>
      <w:r>
        <w:rPr>
          <w:color w:val="3C3B3B"/>
        </w:rPr>
        <w:t>and young women (AGYW) in Eswatini.</w:t>
      </w:r>
    </w:p>
    <w:p w14:paraId="73F51C97" w14:textId="77777777" w:rsidR="004E457E" w:rsidRDefault="00EA0C9A">
      <w:pPr>
        <w:pStyle w:val="BodyText"/>
        <w:ind w:left="400"/>
      </w:pPr>
      <w:r>
        <w:rPr>
          <w:color w:val="3C3B3B"/>
        </w:rPr>
        <w:t>IAS</w:t>
      </w:r>
      <w:r>
        <w:rPr>
          <w:color w:val="3C3B3B"/>
          <w:spacing w:val="-7"/>
        </w:rPr>
        <w:t xml:space="preserve"> </w:t>
      </w:r>
      <w:r>
        <w:rPr>
          <w:color w:val="3C3B3B"/>
        </w:rPr>
        <w:t>2019,</w:t>
      </w:r>
      <w:r>
        <w:rPr>
          <w:color w:val="3C3B3B"/>
          <w:spacing w:val="-3"/>
        </w:rPr>
        <w:t xml:space="preserve"> </w:t>
      </w:r>
      <w:r>
        <w:rPr>
          <w:color w:val="3C3B3B"/>
        </w:rPr>
        <w:t>Mexico</w:t>
      </w:r>
      <w:r>
        <w:rPr>
          <w:color w:val="3C3B3B"/>
          <w:spacing w:val="-4"/>
        </w:rPr>
        <w:t xml:space="preserve"> </w:t>
      </w:r>
      <w:r>
        <w:rPr>
          <w:color w:val="3C3B3B"/>
        </w:rPr>
        <w:t>City,</w:t>
      </w:r>
      <w:r>
        <w:rPr>
          <w:color w:val="3C3B3B"/>
          <w:spacing w:val="-3"/>
        </w:rPr>
        <w:t xml:space="preserve"> </w:t>
      </w:r>
      <w:r>
        <w:rPr>
          <w:color w:val="3C3B3B"/>
        </w:rPr>
        <w:t>21–24</w:t>
      </w:r>
      <w:r>
        <w:rPr>
          <w:color w:val="3C3B3B"/>
          <w:spacing w:val="-4"/>
        </w:rPr>
        <w:t xml:space="preserve"> </w:t>
      </w:r>
      <w:r>
        <w:rPr>
          <w:color w:val="3C3B3B"/>
        </w:rPr>
        <w:t>July</w:t>
      </w:r>
      <w:r>
        <w:rPr>
          <w:color w:val="3C3B3B"/>
          <w:spacing w:val="-3"/>
        </w:rPr>
        <w:t xml:space="preserve"> </w:t>
      </w:r>
      <w:r>
        <w:rPr>
          <w:color w:val="3C3B3B"/>
        </w:rPr>
        <w:t>2019.</w:t>
      </w:r>
      <w:r>
        <w:rPr>
          <w:color w:val="3C3B3B"/>
          <w:spacing w:val="-17"/>
        </w:rPr>
        <w:t xml:space="preserve"> </w:t>
      </w:r>
      <w:r>
        <w:rPr>
          <w:color w:val="3C3B3B"/>
        </w:rPr>
        <w:t>Abstract</w:t>
      </w:r>
      <w:r>
        <w:rPr>
          <w:color w:val="3C3B3B"/>
          <w:spacing w:val="-9"/>
        </w:rPr>
        <w:t xml:space="preserve"> </w:t>
      </w:r>
      <w:r>
        <w:rPr>
          <w:color w:val="3C3B3B"/>
          <w:spacing w:val="-2"/>
        </w:rPr>
        <w:t>TUAC0205LB.</w:t>
      </w:r>
    </w:p>
    <w:p w14:paraId="1D56B84E" w14:textId="77777777" w:rsidR="004E457E" w:rsidRDefault="004E457E">
      <w:pPr>
        <w:pStyle w:val="BodyText"/>
        <w:spacing w:before="6"/>
        <w:rPr>
          <w:sz w:val="27"/>
        </w:rPr>
      </w:pPr>
    </w:p>
    <w:p w14:paraId="22E94E19" w14:textId="77777777" w:rsidR="004E457E" w:rsidRDefault="00EA0C9A">
      <w:pPr>
        <w:pStyle w:val="ListParagraph"/>
        <w:numPr>
          <w:ilvl w:val="0"/>
          <w:numId w:val="2"/>
        </w:numPr>
        <w:tabs>
          <w:tab w:val="left" w:pos="820"/>
        </w:tabs>
        <w:ind w:right="1050" w:firstLine="0"/>
        <w:rPr>
          <w:sz w:val="28"/>
        </w:rPr>
      </w:pPr>
      <w:r>
        <w:rPr>
          <w:color w:val="3C3B3B"/>
          <w:sz w:val="28"/>
        </w:rPr>
        <w:t>Reducing</w:t>
      </w:r>
      <w:r>
        <w:rPr>
          <w:color w:val="3C3B3B"/>
          <w:spacing w:val="-4"/>
          <w:sz w:val="28"/>
        </w:rPr>
        <w:t xml:space="preserve"> </w:t>
      </w:r>
      <w:r>
        <w:rPr>
          <w:color w:val="3C3B3B"/>
          <w:sz w:val="28"/>
        </w:rPr>
        <w:t>HIV</w:t>
      </w:r>
      <w:r>
        <w:rPr>
          <w:color w:val="3C3B3B"/>
          <w:spacing w:val="-10"/>
          <w:sz w:val="28"/>
        </w:rPr>
        <w:t xml:space="preserve"> </w:t>
      </w:r>
      <w:r>
        <w:rPr>
          <w:color w:val="3C3B3B"/>
          <w:sz w:val="28"/>
        </w:rPr>
        <w:t>risk</w:t>
      </w:r>
      <w:r>
        <w:rPr>
          <w:color w:val="3C3B3B"/>
          <w:spacing w:val="-4"/>
          <w:sz w:val="28"/>
        </w:rPr>
        <w:t xml:space="preserve"> </w:t>
      </w:r>
      <w:r>
        <w:rPr>
          <w:color w:val="3C3B3B"/>
          <w:sz w:val="28"/>
        </w:rPr>
        <w:t>among</w:t>
      </w:r>
      <w:r>
        <w:rPr>
          <w:color w:val="3C3B3B"/>
          <w:spacing w:val="-4"/>
          <w:sz w:val="28"/>
        </w:rPr>
        <w:t xml:space="preserve"> </w:t>
      </w:r>
      <w:r>
        <w:rPr>
          <w:color w:val="3C3B3B"/>
          <w:sz w:val="28"/>
        </w:rPr>
        <w:t>young</w:t>
      </w:r>
      <w:r>
        <w:rPr>
          <w:color w:val="3C3B3B"/>
          <w:spacing w:val="-4"/>
          <w:sz w:val="28"/>
        </w:rPr>
        <w:t xml:space="preserve"> </w:t>
      </w:r>
      <w:r>
        <w:rPr>
          <w:color w:val="3C3B3B"/>
          <w:sz w:val="28"/>
        </w:rPr>
        <w:t>women</w:t>
      </w:r>
      <w:r>
        <w:rPr>
          <w:color w:val="3C3B3B"/>
          <w:spacing w:val="-4"/>
          <w:sz w:val="28"/>
        </w:rPr>
        <w:t xml:space="preserve"> </w:t>
      </w:r>
      <w:r>
        <w:rPr>
          <w:color w:val="3C3B3B"/>
          <w:sz w:val="28"/>
        </w:rPr>
        <w:t>and</w:t>
      </w:r>
      <w:r>
        <w:rPr>
          <w:color w:val="3C3B3B"/>
          <w:spacing w:val="-4"/>
          <w:sz w:val="28"/>
        </w:rPr>
        <w:t xml:space="preserve"> </w:t>
      </w:r>
      <w:r>
        <w:rPr>
          <w:color w:val="3C3B3B"/>
          <w:sz w:val="28"/>
        </w:rPr>
        <w:t>their</w:t>
      </w:r>
      <w:r>
        <w:rPr>
          <w:color w:val="3C3B3B"/>
          <w:spacing w:val="-4"/>
          <w:sz w:val="28"/>
        </w:rPr>
        <w:t xml:space="preserve"> </w:t>
      </w:r>
      <w:r>
        <w:rPr>
          <w:color w:val="3C3B3B"/>
          <w:sz w:val="28"/>
        </w:rPr>
        <w:t>partners:</w:t>
      </w:r>
      <w:r>
        <w:rPr>
          <w:color w:val="3C3B3B"/>
          <w:spacing w:val="-4"/>
          <w:sz w:val="28"/>
        </w:rPr>
        <w:t xml:space="preserve"> </w:t>
      </w:r>
      <w:r>
        <w:rPr>
          <w:color w:val="3C3B3B"/>
          <w:sz w:val="28"/>
        </w:rPr>
        <w:t>evidence</w:t>
      </w:r>
      <w:r>
        <w:rPr>
          <w:color w:val="3C3B3B"/>
          <w:spacing w:val="-5"/>
          <w:sz w:val="28"/>
        </w:rPr>
        <w:t xml:space="preserve"> </w:t>
      </w:r>
      <w:r>
        <w:rPr>
          <w:color w:val="3C3B3B"/>
          <w:sz w:val="28"/>
        </w:rPr>
        <w:t>from DREAMS: highlights from the DREAMS</w:t>
      </w:r>
    </w:p>
    <w:p w14:paraId="6B65CCAD" w14:textId="77777777" w:rsidR="004E457E" w:rsidRDefault="00EA0C9A">
      <w:pPr>
        <w:pStyle w:val="BodyText"/>
        <w:spacing w:line="237" w:lineRule="auto"/>
        <w:ind w:left="400" w:right="524"/>
      </w:pPr>
      <w:r>
        <w:rPr>
          <w:color w:val="3C3B3B"/>
        </w:rPr>
        <w:t>implementation</w:t>
      </w:r>
      <w:r>
        <w:rPr>
          <w:color w:val="3C3B3B"/>
          <w:spacing w:val="-9"/>
        </w:rPr>
        <w:t xml:space="preserve"> </w:t>
      </w:r>
      <w:r>
        <w:rPr>
          <w:color w:val="3C3B3B"/>
        </w:rPr>
        <w:t>science</w:t>
      </w:r>
      <w:r>
        <w:rPr>
          <w:color w:val="3C3B3B"/>
          <w:spacing w:val="-10"/>
        </w:rPr>
        <w:t xml:space="preserve"> </w:t>
      </w:r>
      <w:r>
        <w:rPr>
          <w:color w:val="3C3B3B"/>
        </w:rPr>
        <w:t>research</w:t>
      </w:r>
      <w:r>
        <w:rPr>
          <w:color w:val="3C3B3B"/>
          <w:spacing w:val="-9"/>
        </w:rPr>
        <w:t xml:space="preserve"> </w:t>
      </w:r>
      <w:r>
        <w:rPr>
          <w:color w:val="3C3B3B"/>
        </w:rPr>
        <w:t>portfolio.</w:t>
      </w:r>
      <w:r>
        <w:rPr>
          <w:color w:val="3C3B3B"/>
          <w:spacing w:val="-9"/>
        </w:rPr>
        <w:t xml:space="preserve"> </w:t>
      </w:r>
      <w:r>
        <w:rPr>
          <w:color w:val="3C3B3B"/>
        </w:rPr>
        <w:t>DREAMS</w:t>
      </w:r>
      <w:r>
        <w:rPr>
          <w:color w:val="3C3B3B"/>
          <w:spacing w:val="-9"/>
        </w:rPr>
        <w:t xml:space="preserve"> </w:t>
      </w:r>
      <w:r>
        <w:rPr>
          <w:color w:val="3C3B3B"/>
        </w:rPr>
        <w:t>project</w:t>
      </w:r>
      <w:r>
        <w:rPr>
          <w:color w:val="3C3B3B"/>
          <w:spacing w:val="-9"/>
        </w:rPr>
        <w:t xml:space="preserve"> </w:t>
      </w:r>
      <w:r>
        <w:rPr>
          <w:color w:val="3C3B3B"/>
        </w:rPr>
        <w:t>brief.</w:t>
      </w:r>
      <w:r>
        <w:rPr>
          <w:color w:val="3C3B3B"/>
          <w:spacing w:val="-14"/>
        </w:rPr>
        <w:t xml:space="preserve"> </w:t>
      </w:r>
      <w:r>
        <w:rPr>
          <w:color w:val="3C3B3B"/>
        </w:rPr>
        <w:t>Washington (DC): Population Council; 2020.</w:t>
      </w:r>
    </w:p>
    <w:p w14:paraId="3B6A0082" w14:textId="77777777" w:rsidR="004E457E" w:rsidRDefault="004E457E">
      <w:pPr>
        <w:pStyle w:val="BodyText"/>
        <w:spacing w:before="8"/>
        <w:rPr>
          <w:sz w:val="27"/>
        </w:rPr>
      </w:pPr>
    </w:p>
    <w:p w14:paraId="6CA25836" w14:textId="77777777" w:rsidR="004E457E" w:rsidRDefault="00EA0C9A">
      <w:pPr>
        <w:pStyle w:val="ListParagraph"/>
        <w:numPr>
          <w:ilvl w:val="0"/>
          <w:numId w:val="2"/>
        </w:numPr>
        <w:tabs>
          <w:tab w:val="left" w:pos="820"/>
        </w:tabs>
        <w:ind w:right="1925" w:firstLine="0"/>
        <w:rPr>
          <w:sz w:val="28"/>
        </w:rPr>
      </w:pPr>
      <w:r>
        <w:rPr>
          <w:color w:val="3C3B3B"/>
          <w:sz w:val="28"/>
        </w:rPr>
        <w:t>Our</w:t>
      </w:r>
      <w:r>
        <w:rPr>
          <w:color w:val="3C3B3B"/>
          <w:spacing w:val="-9"/>
          <w:sz w:val="28"/>
        </w:rPr>
        <w:t xml:space="preserve"> </w:t>
      </w:r>
      <w:r>
        <w:rPr>
          <w:color w:val="3C3B3B"/>
          <w:sz w:val="28"/>
        </w:rPr>
        <w:t>impact</w:t>
      </w:r>
      <w:r>
        <w:rPr>
          <w:color w:val="3C3B3B"/>
          <w:spacing w:val="-9"/>
          <w:sz w:val="28"/>
        </w:rPr>
        <w:t xml:space="preserve"> </w:t>
      </w:r>
      <w:r>
        <w:rPr>
          <w:color w:val="3C3B3B"/>
          <w:sz w:val="28"/>
        </w:rPr>
        <w:t>2017:</w:t>
      </w:r>
      <w:r>
        <w:rPr>
          <w:color w:val="3C3B3B"/>
          <w:spacing w:val="-10"/>
          <w:sz w:val="28"/>
        </w:rPr>
        <w:t xml:space="preserve"> </w:t>
      </w:r>
      <w:r>
        <w:rPr>
          <w:color w:val="3C3B3B"/>
          <w:sz w:val="28"/>
        </w:rPr>
        <w:t>mothers2mothers</w:t>
      </w:r>
      <w:r>
        <w:rPr>
          <w:color w:val="3C3B3B"/>
          <w:spacing w:val="-9"/>
          <w:sz w:val="28"/>
        </w:rPr>
        <w:t xml:space="preserve"> </w:t>
      </w:r>
      <w:r>
        <w:rPr>
          <w:color w:val="3C3B3B"/>
          <w:sz w:val="28"/>
        </w:rPr>
        <w:t>annual</w:t>
      </w:r>
      <w:r>
        <w:rPr>
          <w:color w:val="3C3B3B"/>
          <w:spacing w:val="-9"/>
          <w:sz w:val="28"/>
        </w:rPr>
        <w:t xml:space="preserve"> </w:t>
      </w:r>
      <w:r>
        <w:rPr>
          <w:color w:val="3C3B3B"/>
          <w:sz w:val="28"/>
        </w:rPr>
        <w:t>evaluation.</w:t>
      </w:r>
      <w:r>
        <w:rPr>
          <w:color w:val="3C3B3B"/>
          <w:spacing w:val="-9"/>
          <w:sz w:val="28"/>
        </w:rPr>
        <w:t xml:space="preserve"> </w:t>
      </w:r>
      <w:r>
        <w:rPr>
          <w:color w:val="3C3B3B"/>
          <w:sz w:val="28"/>
        </w:rPr>
        <w:t>Cape</w:t>
      </w:r>
      <w:r>
        <w:rPr>
          <w:color w:val="3C3B3B"/>
          <w:spacing w:val="-14"/>
          <w:sz w:val="28"/>
        </w:rPr>
        <w:t xml:space="preserve"> </w:t>
      </w:r>
      <w:r>
        <w:rPr>
          <w:color w:val="3C3B3B"/>
          <w:sz w:val="28"/>
        </w:rPr>
        <w:t>Town: mothers2mothers; 2018 (https://</w:t>
      </w:r>
      <w:hyperlink r:id="rId106">
        <w:r>
          <w:rPr>
            <w:color w:val="3C3B3B"/>
            <w:sz w:val="28"/>
          </w:rPr>
          <w:t>www.m2m.org/</w:t>
        </w:r>
      </w:hyperlink>
    </w:p>
    <w:p w14:paraId="2B1EF96B" w14:textId="77777777" w:rsidR="004E457E" w:rsidRDefault="00EA0C9A">
      <w:pPr>
        <w:pStyle w:val="BodyText"/>
        <w:spacing w:line="237" w:lineRule="auto"/>
        <w:ind w:left="400" w:right="524"/>
      </w:pPr>
      <w:r>
        <w:rPr>
          <w:color w:val="3C3B3B"/>
          <w:spacing w:val="-2"/>
        </w:rPr>
        <w:t>wp-content/uploads/ 2018/07/18_0719_AnnualEvaluation_Onepager_FINALNoMarks.pdf).</w:t>
      </w:r>
    </w:p>
    <w:p w14:paraId="5E5343A1" w14:textId="77777777" w:rsidR="004E457E" w:rsidRDefault="004E457E">
      <w:pPr>
        <w:pStyle w:val="BodyText"/>
        <w:spacing w:before="8"/>
        <w:rPr>
          <w:sz w:val="27"/>
        </w:rPr>
      </w:pPr>
    </w:p>
    <w:p w14:paraId="3B565573" w14:textId="77777777" w:rsidR="004E457E" w:rsidRDefault="00EA0C9A">
      <w:pPr>
        <w:pStyle w:val="ListParagraph"/>
        <w:numPr>
          <w:ilvl w:val="0"/>
          <w:numId w:val="2"/>
        </w:numPr>
        <w:tabs>
          <w:tab w:val="left" w:pos="820"/>
        </w:tabs>
        <w:spacing w:line="321" w:lineRule="exact"/>
        <w:ind w:left="820" w:hanging="420"/>
        <w:rPr>
          <w:sz w:val="28"/>
        </w:rPr>
      </w:pPr>
      <w:r>
        <w:rPr>
          <w:color w:val="3C3B3B"/>
          <w:sz w:val="28"/>
        </w:rPr>
        <w:t>Igumbor</w:t>
      </w:r>
      <w:r>
        <w:rPr>
          <w:color w:val="3C3B3B"/>
          <w:spacing w:val="-3"/>
          <w:sz w:val="28"/>
        </w:rPr>
        <w:t xml:space="preserve"> </w:t>
      </w:r>
      <w:r>
        <w:rPr>
          <w:color w:val="3C3B3B"/>
          <w:sz w:val="28"/>
        </w:rPr>
        <w:t>JO,</w:t>
      </w:r>
      <w:r>
        <w:rPr>
          <w:color w:val="3C3B3B"/>
          <w:spacing w:val="-1"/>
          <w:sz w:val="28"/>
        </w:rPr>
        <w:t xml:space="preserve"> </w:t>
      </w:r>
      <w:r>
        <w:rPr>
          <w:color w:val="3C3B3B"/>
          <w:sz w:val="28"/>
        </w:rPr>
        <w:t>Ouma</w:t>
      </w:r>
      <w:r>
        <w:rPr>
          <w:color w:val="3C3B3B"/>
          <w:spacing w:val="-2"/>
          <w:sz w:val="28"/>
        </w:rPr>
        <w:t xml:space="preserve"> </w:t>
      </w:r>
      <w:r>
        <w:rPr>
          <w:color w:val="3C3B3B"/>
          <w:sz w:val="28"/>
        </w:rPr>
        <w:t>J, Otwombe</w:t>
      </w:r>
      <w:r>
        <w:rPr>
          <w:color w:val="3C3B3B"/>
          <w:spacing w:val="-2"/>
          <w:sz w:val="28"/>
        </w:rPr>
        <w:t xml:space="preserve"> </w:t>
      </w:r>
      <w:r>
        <w:rPr>
          <w:color w:val="3C3B3B"/>
          <w:sz w:val="28"/>
        </w:rPr>
        <w:t>K,</w:t>
      </w:r>
      <w:r>
        <w:rPr>
          <w:color w:val="3C3B3B"/>
          <w:spacing w:val="-1"/>
          <w:sz w:val="28"/>
        </w:rPr>
        <w:t xml:space="preserve"> </w:t>
      </w:r>
      <w:r>
        <w:rPr>
          <w:color w:val="3C3B3B"/>
          <w:sz w:val="28"/>
        </w:rPr>
        <w:t>Musenge</w:t>
      </w:r>
      <w:r>
        <w:rPr>
          <w:color w:val="3C3B3B"/>
          <w:spacing w:val="-1"/>
          <w:sz w:val="28"/>
        </w:rPr>
        <w:t xml:space="preserve"> </w:t>
      </w:r>
      <w:r>
        <w:rPr>
          <w:color w:val="3C3B3B"/>
          <w:sz w:val="28"/>
        </w:rPr>
        <w:t>E,</w:t>
      </w:r>
      <w:r>
        <w:rPr>
          <w:color w:val="3C3B3B"/>
          <w:spacing w:val="-17"/>
          <w:sz w:val="28"/>
        </w:rPr>
        <w:t xml:space="preserve"> </w:t>
      </w:r>
      <w:r>
        <w:rPr>
          <w:color w:val="3C3B3B"/>
          <w:sz w:val="28"/>
        </w:rPr>
        <w:t>Anyanwu</w:t>
      </w:r>
      <w:r>
        <w:rPr>
          <w:color w:val="3C3B3B"/>
          <w:spacing w:val="-1"/>
          <w:sz w:val="28"/>
        </w:rPr>
        <w:t xml:space="preserve"> </w:t>
      </w:r>
      <w:r>
        <w:rPr>
          <w:color w:val="3C3B3B"/>
          <w:sz w:val="28"/>
        </w:rPr>
        <w:t>FC, Basera</w:t>
      </w:r>
      <w:r>
        <w:rPr>
          <w:color w:val="3C3B3B"/>
          <w:spacing w:val="-7"/>
          <w:sz w:val="28"/>
        </w:rPr>
        <w:t xml:space="preserve"> </w:t>
      </w:r>
      <w:r>
        <w:rPr>
          <w:color w:val="3C3B3B"/>
          <w:sz w:val="28"/>
        </w:rPr>
        <w:t>T</w:t>
      </w:r>
      <w:r>
        <w:rPr>
          <w:color w:val="3C3B3B"/>
          <w:spacing w:val="-7"/>
          <w:sz w:val="28"/>
        </w:rPr>
        <w:t xml:space="preserve"> </w:t>
      </w:r>
      <w:r>
        <w:rPr>
          <w:color w:val="3C3B3B"/>
          <w:sz w:val="28"/>
        </w:rPr>
        <w:t xml:space="preserve">et </w:t>
      </w:r>
      <w:r>
        <w:rPr>
          <w:color w:val="3C3B3B"/>
          <w:spacing w:val="-5"/>
          <w:sz w:val="28"/>
        </w:rPr>
        <w:t>al.</w:t>
      </w:r>
    </w:p>
    <w:p w14:paraId="7A18EE12" w14:textId="77777777" w:rsidR="004E457E" w:rsidRDefault="00EA0C9A">
      <w:pPr>
        <w:pStyle w:val="BodyText"/>
        <w:spacing w:line="320" w:lineRule="exact"/>
        <w:ind w:left="400"/>
      </w:pPr>
      <w:r>
        <w:rPr>
          <w:color w:val="3C3B3B"/>
        </w:rPr>
        <w:t>Effect</w:t>
      </w:r>
      <w:r>
        <w:rPr>
          <w:color w:val="3C3B3B"/>
          <w:spacing w:val="-3"/>
        </w:rPr>
        <w:t xml:space="preserve"> </w:t>
      </w:r>
      <w:r>
        <w:rPr>
          <w:color w:val="3C3B3B"/>
        </w:rPr>
        <w:t>of</w:t>
      </w:r>
      <w:r>
        <w:rPr>
          <w:color w:val="3C3B3B"/>
          <w:spacing w:val="-3"/>
        </w:rPr>
        <w:t xml:space="preserve"> </w:t>
      </w:r>
      <w:r>
        <w:rPr>
          <w:color w:val="3C3B3B"/>
        </w:rPr>
        <w:t>a</w:t>
      </w:r>
      <w:r>
        <w:rPr>
          <w:color w:val="3C3B3B"/>
          <w:spacing w:val="-3"/>
        </w:rPr>
        <w:t xml:space="preserve"> </w:t>
      </w:r>
      <w:r>
        <w:rPr>
          <w:color w:val="3C3B3B"/>
        </w:rPr>
        <w:t>Men</w:t>
      </w:r>
      <w:r>
        <w:rPr>
          <w:color w:val="3C3B3B"/>
        </w:rPr>
        <w:t>tor</w:t>
      </w:r>
      <w:r>
        <w:rPr>
          <w:color w:val="3C3B3B"/>
          <w:spacing w:val="-3"/>
        </w:rPr>
        <w:t xml:space="preserve"> </w:t>
      </w:r>
      <w:r>
        <w:rPr>
          <w:color w:val="3C3B3B"/>
        </w:rPr>
        <w:t>Mother</w:t>
      </w:r>
      <w:r>
        <w:rPr>
          <w:color w:val="3C3B3B"/>
          <w:spacing w:val="-2"/>
        </w:rPr>
        <w:t xml:space="preserve"> Programme</w:t>
      </w:r>
    </w:p>
    <w:p w14:paraId="29722BD1" w14:textId="77777777" w:rsidR="004E457E" w:rsidRDefault="00EA0C9A">
      <w:pPr>
        <w:pStyle w:val="BodyText"/>
        <w:ind w:left="400" w:right="524"/>
      </w:pPr>
      <w:r>
        <w:rPr>
          <w:color w:val="3C3B3B"/>
        </w:rPr>
        <w:t>on</w:t>
      </w:r>
      <w:r>
        <w:rPr>
          <w:color w:val="3C3B3B"/>
          <w:spacing w:val="-4"/>
        </w:rPr>
        <w:t xml:space="preserve"> </w:t>
      </w:r>
      <w:r>
        <w:rPr>
          <w:color w:val="3C3B3B"/>
        </w:rPr>
        <w:t>retention</w:t>
      </w:r>
      <w:r>
        <w:rPr>
          <w:color w:val="3C3B3B"/>
          <w:spacing w:val="-4"/>
        </w:rPr>
        <w:t xml:space="preserve"> </w:t>
      </w:r>
      <w:r>
        <w:rPr>
          <w:color w:val="3C3B3B"/>
        </w:rPr>
        <w:t>of</w:t>
      </w:r>
      <w:r>
        <w:rPr>
          <w:color w:val="3C3B3B"/>
          <w:spacing w:val="-4"/>
        </w:rPr>
        <w:t xml:space="preserve"> </w:t>
      </w:r>
      <w:r>
        <w:rPr>
          <w:color w:val="3C3B3B"/>
        </w:rPr>
        <w:t>mother–baby</w:t>
      </w:r>
      <w:r>
        <w:rPr>
          <w:color w:val="3C3B3B"/>
          <w:spacing w:val="-4"/>
        </w:rPr>
        <w:t xml:space="preserve"> </w:t>
      </w:r>
      <w:r>
        <w:rPr>
          <w:color w:val="3C3B3B"/>
        </w:rPr>
        <w:t>pairs</w:t>
      </w:r>
      <w:r>
        <w:rPr>
          <w:color w:val="3C3B3B"/>
          <w:spacing w:val="-4"/>
        </w:rPr>
        <w:t xml:space="preserve"> </w:t>
      </w:r>
      <w:r>
        <w:rPr>
          <w:color w:val="3C3B3B"/>
        </w:rPr>
        <w:t>in</w:t>
      </w:r>
      <w:r>
        <w:rPr>
          <w:color w:val="3C3B3B"/>
          <w:spacing w:val="-4"/>
        </w:rPr>
        <w:t xml:space="preserve"> </w:t>
      </w:r>
      <w:r>
        <w:rPr>
          <w:color w:val="3C3B3B"/>
        </w:rPr>
        <w:t>HIV</w:t>
      </w:r>
      <w:r>
        <w:rPr>
          <w:color w:val="3C3B3B"/>
          <w:spacing w:val="-9"/>
        </w:rPr>
        <w:t xml:space="preserve"> </w:t>
      </w:r>
      <w:r>
        <w:rPr>
          <w:color w:val="3C3B3B"/>
        </w:rPr>
        <w:t>care:</w:t>
      </w:r>
      <w:r>
        <w:rPr>
          <w:color w:val="3C3B3B"/>
          <w:spacing w:val="-4"/>
        </w:rPr>
        <w:t xml:space="preserve"> </w:t>
      </w:r>
      <w:r>
        <w:rPr>
          <w:color w:val="3C3B3B"/>
        </w:rPr>
        <w:t>a</w:t>
      </w:r>
      <w:r>
        <w:rPr>
          <w:color w:val="3C3B3B"/>
          <w:spacing w:val="-5"/>
        </w:rPr>
        <w:t xml:space="preserve"> </w:t>
      </w:r>
      <w:r>
        <w:rPr>
          <w:color w:val="3C3B3B"/>
        </w:rPr>
        <w:t>secondary</w:t>
      </w:r>
      <w:r>
        <w:rPr>
          <w:color w:val="3C3B3B"/>
          <w:spacing w:val="-4"/>
        </w:rPr>
        <w:t xml:space="preserve"> </w:t>
      </w:r>
      <w:r>
        <w:rPr>
          <w:color w:val="3C3B3B"/>
        </w:rPr>
        <w:t>analysis</w:t>
      </w:r>
      <w:r>
        <w:rPr>
          <w:color w:val="3C3B3B"/>
          <w:spacing w:val="-4"/>
        </w:rPr>
        <w:t xml:space="preserve"> </w:t>
      </w:r>
      <w:r>
        <w:rPr>
          <w:color w:val="3C3B3B"/>
        </w:rPr>
        <w:t>of</w:t>
      </w:r>
      <w:r>
        <w:rPr>
          <w:color w:val="3C3B3B"/>
          <w:spacing w:val="-4"/>
        </w:rPr>
        <w:t xml:space="preserve"> </w:t>
      </w:r>
      <w:r>
        <w:rPr>
          <w:color w:val="3C3B3B"/>
        </w:rPr>
        <w:t>programme data in Uganda. PLoS One.</w:t>
      </w:r>
    </w:p>
    <w:p w14:paraId="1C07AD65" w14:textId="77777777" w:rsidR="004E457E" w:rsidRDefault="00EA0C9A">
      <w:pPr>
        <w:pStyle w:val="BodyText"/>
        <w:spacing w:line="318" w:lineRule="exact"/>
        <w:ind w:left="400"/>
      </w:pPr>
      <w:r>
        <w:rPr>
          <w:color w:val="3C3B3B"/>
          <w:spacing w:val="-2"/>
        </w:rPr>
        <w:t>2019;14(10):e0223332.</w:t>
      </w:r>
    </w:p>
    <w:p w14:paraId="6D93C591" w14:textId="77777777" w:rsidR="004E457E" w:rsidRDefault="004E457E">
      <w:pPr>
        <w:pStyle w:val="BodyText"/>
        <w:spacing w:before="7"/>
        <w:rPr>
          <w:sz w:val="27"/>
        </w:rPr>
      </w:pPr>
    </w:p>
    <w:p w14:paraId="590F4FA0" w14:textId="77777777" w:rsidR="004E457E" w:rsidRDefault="00EA0C9A">
      <w:pPr>
        <w:pStyle w:val="ListParagraph"/>
        <w:numPr>
          <w:ilvl w:val="0"/>
          <w:numId w:val="2"/>
        </w:numPr>
        <w:tabs>
          <w:tab w:val="left" w:pos="820"/>
        </w:tabs>
        <w:ind w:right="1351" w:firstLine="0"/>
        <w:rPr>
          <w:sz w:val="28"/>
        </w:rPr>
      </w:pPr>
      <w:r>
        <w:rPr>
          <w:color w:val="3C3B3B"/>
          <w:sz w:val="28"/>
        </w:rPr>
        <w:t>Strategies</w:t>
      </w:r>
      <w:r>
        <w:rPr>
          <w:color w:val="3C3B3B"/>
          <w:spacing w:val="-9"/>
          <w:sz w:val="28"/>
        </w:rPr>
        <w:t xml:space="preserve"> </w:t>
      </w:r>
      <w:r>
        <w:rPr>
          <w:color w:val="3C3B3B"/>
          <w:sz w:val="28"/>
        </w:rPr>
        <w:t>for</w:t>
      </w:r>
      <w:r>
        <w:rPr>
          <w:color w:val="3C3B3B"/>
          <w:spacing w:val="-9"/>
          <w:sz w:val="28"/>
        </w:rPr>
        <w:t xml:space="preserve"> </w:t>
      </w:r>
      <w:r>
        <w:rPr>
          <w:color w:val="3C3B3B"/>
          <w:sz w:val="28"/>
        </w:rPr>
        <w:t>identifying</w:t>
      </w:r>
      <w:r>
        <w:rPr>
          <w:color w:val="3C3B3B"/>
          <w:spacing w:val="-9"/>
          <w:sz w:val="28"/>
        </w:rPr>
        <w:t xml:space="preserve"> </w:t>
      </w:r>
      <w:r>
        <w:rPr>
          <w:color w:val="3C3B3B"/>
          <w:sz w:val="28"/>
        </w:rPr>
        <w:t>and</w:t>
      </w:r>
      <w:r>
        <w:rPr>
          <w:color w:val="3C3B3B"/>
          <w:spacing w:val="-9"/>
          <w:sz w:val="28"/>
        </w:rPr>
        <w:t xml:space="preserve"> </w:t>
      </w:r>
      <w:r>
        <w:rPr>
          <w:color w:val="3C3B3B"/>
          <w:sz w:val="28"/>
        </w:rPr>
        <w:t>linking</w:t>
      </w:r>
      <w:r>
        <w:rPr>
          <w:color w:val="3C3B3B"/>
          <w:spacing w:val="-9"/>
          <w:sz w:val="28"/>
        </w:rPr>
        <w:t xml:space="preserve"> </w:t>
      </w:r>
      <w:r>
        <w:rPr>
          <w:color w:val="3C3B3B"/>
          <w:sz w:val="28"/>
        </w:rPr>
        <w:t>HIV-infected</w:t>
      </w:r>
      <w:r>
        <w:rPr>
          <w:color w:val="3C3B3B"/>
          <w:spacing w:val="-9"/>
          <w:sz w:val="28"/>
        </w:rPr>
        <w:t xml:space="preserve"> </w:t>
      </w:r>
      <w:r>
        <w:rPr>
          <w:color w:val="3C3B3B"/>
          <w:sz w:val="28"/>
        </w:rPr>
        <w:t>infants,</w:t>
      </w:r>
      <w:r>
        <w:rPr>
          <w:color w:val="3C3B3B"/>
          <w:spacing w:val="-9"/>
          <w:sz w:val="28"/>
        </w:rPr>
        <w:t xml:space="preserve"> </w:t>
      </w:r>
      <w:r>
        <w:rPr>
          <w:color w:val="3C3B3B"/>
          <w:sz w:val="28"/>
        </w:rPr>
        <w:t>children,</w:t>
      </w:r>
      <w:r>
        <w:rPr>
          <w:color w:val="3C3B3B"/>
          <w:spacing w:val="-9"/>
          <w:sz w:val="28"/>
        </w:rPr>
        <w:t xml:space="preserve"> </w:t>
      </w:r>
      <w:r>
        <w:rPr>
          <w:color w:val="3C3B3B"/>
          <w:sz w:val="28"/>
        </w:rPr>
        <w:t>and adolescents to HIV care and treatment.</w:t>
      </w:r>
    </w:p>
    <w:p w14:paraId="3B6E8205" w14:textId="77777777" w:rsidR="004E457E" w:rsidRDefault="00EA0C9A">
      <w:pPr>
        <w:pStyle w:val="BodyText"/>
        <w:spacing w:line="237" w:lineRule="auto"/>
        <w:ind w:left="400" w:right="524"/>
      </w:pPr>
      <w:r>
        <w:rPr>
          <w:color w:val="3C3B3B"/>
          <w:spacing w:val="-2"/>
        </w:rPr>
        <w:t>Washington (DC): PEPFAR; 2016 (https://</w:t>
      </w:r>
      <w:hyperlink r:id="rId107">
        <w:r>
          <w:rPr>
            <w:color w:val="3C3B3B"/>
            <w:spacing w:val="-2"/>
          </w:rPr>
          <w:t>www.pepfar.gov/documents/</w:t>
        </w:r>
      </w:hyperlink>
      <w:r>
        <w:rPr>
          <w:color w:val="3C3B3B"/>
          <w:spacing w:val="-2"/>
        </w:rPr>
        <w:t xml:space="preserve"> </w:t>
      </w:r>
      <w:r>
        <w:rPr>
          <w:color w:val="3C3B3B"/>
        </w:rPr>
        <w:t>organization/244347.pdf, accessed 14 June 2020).</w:t>
      </w:r>
    </w:p>
    <w:p w14:paraId="197ECBF1" w14:textId="77777777" w:rsidR="004E457E" w:rsidRDefault="004E457E">
      <w:pPr>
        <w:pStyle w:val="BodyText"/>
        <w:spacing w:before="8"/>
        <w:rPr>
          <w:sz w:val="27"/>
        </w:rPr>
      </w:pPr>
    </w:p>
    <w:p w14:paraId="30629306" w14:textId="77777777" w:rsidR="004E457E" w:rsidRDefault="00EA0C9A">
      <w:pPr>
        <w:pStyle w:val="ListParagraph"/>
        <w:numPr>
          <w:ilvl w:val="0"/>
          <w:numId w:val="2"/>
        </w:numPr>
        <w:tabs>
          <w:tab w:val="left" w:pos="820"/>
        </w:tabs>
        <w:ind w:right="1470" w:firstLine="0"/>
        <w:rPr>
          <w:sz w:val="28"/>
        </w:rPr>
      </w:pPr>
      <w:r>
        <w:rPr>
          <w:color w:val="3C3B3B"/>
          <w:sz w:val="28"/>
        </w:rPr>
        <w:t>Improving</w:t>
      </w:r>
      <w:r>
        <w:rPr>
          <w:color w:val="3C3B3B"/>
          <w:spacing w:val="-5"/>
          <w:sz w:val="28"/>
        </w:rPr>
        <w:t xml:space="preserve"> </w:t>
      </w:r>
      <w:r>
        <w:rPr>
          <w:color w:val="3C3B3B"/>
          <w:sz w:val="28"/>
        </w:rPr>
        <w:t>HIV</w:t>
      </w:r>
      <w:r>
        <w:rPr>
          <w:color w:val="3C3B3B"/>
          <w:spacing w:val="-10"/>
          <w:sz w:val="28"/>
        </w:rPr>
        <w:t xml:space="preserve"> </w:t>
      </w:r>
      <w:r>
        <w:rPr>
          <w:color w:val="3C3B3B"/>
          <w:sz w:val="28"/>
        </w:rPr>
        <w:t>service</w:t>
      </w:r>
      <w:r>
        <w:rPr>
          <w:color w:val="3C3B3B"/>
          <w:spacing w:val="-5"/>
          <w:sz w:val="28"/>
        </w:rPr>
        <w:t xml:space="preserve"> </w:t>
      </w:r>
      <w:r>
        <w:rPr>
          <w:color w:val="3C3B3B"/>
          <w:sz w:val="28"/>
        </w:rPr>
        <w:t>delivery</w:t>
      </w:r>
      <w:r>
        <w:rPr>
          <w:color w:val="3C3B3B"/>
          <w:spacing w:val="-5"/>
          <w:sz w:val="28"/>
        </w:rPr>
        <w:t xml:space="preserve"> </w:t>
      </w:r>
      <w:r>
        <w:rPr>
          <w:color w:val="3C3B3B"/>
          <w:sz w:val="28"/>
        </w:rPr>
        <w:t>for</w:t>
      </w:r>
      <w:r>
        <w:rPr>
          <w:color w:val="3C3B3B"/>
          <w:spacing w:val="-5"/>
          <w:sz w:val="28"/>
        </w:rPr>
        <w:t xml:space="preserve"> </w:t>
      </w:r>
      <w:r>
        <w:rPr>
          <w:color w:val="3C3B3B"/>
          <w:sz w:val="28"/>
        </w:rPr>
        <w:t>infants,</w:t>
      </w:r>
      <w:r>
        <w:rPr>
          <w:color w:val="3C3B3B"/>
          <w:spacing w:val="-5"/>
          <w:sz w:val="28"/>
        </w:rPr>
        <w:t xml:space="preserve"> </w:t>
      </w:r>
      <w:r>
        <w:rPr>
          <w:color w:val="3C3B3B"/>
          <w:sz w:val="28"/>
        </w:rPr>
        <w:t>children</w:t>
      </w:r>
      <w:r>
        <w:rPr>
          <w:color w:val="3C3B3B"/>
          <w:spacing w:val="-5"/>
          <w:sz w:val="28"/>
        </w:rPr>
        <w:t xml:space="preserve"> </w:t>
      </w:r>
      <w:r>
        <w:rPr>
          <w:color w:val="3C3B3B"/>
          <w:sz w:val="28"/>
        </w:rPr>
        <w:t>and</w:t>
      </w:r>
      <w:r>
        <w:rPr>
          <w:color w:val="3C3B3B"/>
          <w:spacing w:val="-5"/>
          <w:sz w:val="28"/>
        </w:rPr>
        <w:t xml:space="preserve"> </w:t>
      </w:r>
      <w:r>
        <w:rPr>
          <w:color w:val="3C3B3B"/>
          <w:sz w:val="28"/>
        </w:rPr>
        <w:t>adolescents:</w:t>
      </w:r>
      <w:r>
        <w:rPr>
          <w:color w:val="3C3B3B"/>
          <w:spacing w:val="-5"/>
          <w:sz w:val="28"/>
        </w:rPr>
        <w:t xml:space="preserve"> </w:t>
      </w:r>
      <w:r>
        <w:rPr>
          <w:color w:val="3C3B3B"/>
          <w:sz w:val="28"/>
        </w:rPr>
        <w:t>a framework for country programming. New York:</w:t>
      </w:r>
    </w:p>
    <w:p w14:paraId="50AF290B" w14:textId="77777777" w:rsidR="004E457E" w:rsidRDefault="00EA0C9A">
      <w:pPr>
        <w:pStyle w:val="BodyText"/>
        <w:spacing w:line="318" w:lineRule="exact"/>
        <w:ind w:left="400"/>
      </w:pPr>
      <w:r>
        <w:rPr>
          <w:color w:val="3C3B3B"/>
        </w:rPr>
        <w:t>UNICEF;</w:t>
      </w:r>
      <w:r>
        <w:rPr>
          <w:color w:val="3C3B3B"/>
          <w:spacing w:val="-1"/>
        </w:rPr>
        <w:t xml:space="preserve"> </w:t>
      </w:r>
      <w:r>
        <w:rPr>
          <w:color w:val="3C3B3B"/>
          <w:spacing w:val="-2"/>
        </w:rPr>
        <w:t>2020.</w:t>
      </w:r>
    </w:p>
    <w:p w14:paraId="6AC658FF" w14:textId="77777777" w:rsidR="004E457E" w:rsidRDefault="004E457E">
      <w:pPr>
        <w:pStyle w:val="BodyText"/>
        <w:spacing w:before="7"/>
        <w:rPr>
          <w:sz w:val="27"/>
        </w:rPr>
      </w:pPr>
    </w:p>
    <w:p w14:paraId="56510BD9" w14:textId="77777777" w:rsidR="004E457E" w:rsidRDefault="00EA0C9A">
      <w:pPr>
        <w:pStyle w:val="ListParagraph"/>
        <w:numPr>
          <w:ilvl w:val="0"/>
          <w:numId w:val="2"/>
        </w:numPr>
        <w:tabs>
          <w:tab w:val="left" w:pos="805"/>
        </w:tabs>
        <w:spacing w:before="1"/>
        <w:ind w:right="994" w:firstLine="0"/>
        <w:rPr>
          <w:sz w:val="28"/>
        </w:rPr>
      </w:pPr>
      <w:r>
        <w:rPr>
          <w:color w:val="3C3B3B"/>
          <w:sz w:val="28"/>
        </w:rPr>
        <w:t>Ahmed</w:t>
      </w:r>
      <w:r>
        <w:rPr>
          <w:color w:val="3C3B3B"/>
          <w:spacing w:val="-4"/>
          <w:sz w:val="28"/>
        </w:rPr>
        <w:t xml:space="preserve"> </w:t>
      </w:r>
      <w:r>
        <w:rPr>
          <w:color w:val="3C3B3B"/>
          <w:sz w:val="28"/>
        </w:rPr>
        <w:t>S,</w:t>
      </w:r>
      <w:r>
        <w:rPr>
          <w:color w:val="3C3B3B"/>
          <w:spacing w:val="-4"/>
          <w:sz w:val="28"/>
        </w:rPr>
        <w:t xml:space="preserve"> </w:t>
      </w:r>
      <w:r>
        <w:rPr>
          <w:color w:val="3C3B3B"/>
          <w:sz w:val="28"/>
        </w:rPr>
        <w:t>Sabelli</w:t>
      </w:r>
      <w:r>
        <w:rPr>
          <w:color w:val="3C3B3B"/>
          <w:spacing w:val="-4"/>
          <w:sz w:val="28"/>
        </w:rPr>
        <w:t xml:space="preserve"> </w:t>
      </w:r>
      <w:r>
        <w:rPr>
          <w:color w:val="3C3B3B"/>
          <w:sz w:val="28"/>
        </w:rPr>
        <w:t>RA,</w:t>
      </w:r>
      <w:r>
        <w:rPr>
          <w:color w:val="3C3B3B"/>
          <w:spacing w:val="-4"/>
          <w:sz w:val="28"/>
        </w:rPr>
        <w:t xml:space="preserve"> </w:t>
      </w:r>
      <w:r>
        <w:rPr>
          <w:color w:val="3C3B3B"/>
          <w:sz w:val="28"/>
        </w:rPr>
        <w:t>Simon</w:t>
      </w:r>
      <w:r>
        <w:rPr>
          <w:color w:val="3C3B3B"/>
          <w:spacing w:val="-4"/>
          <w:sz w:val="28"/>
        </w:rPr>
        <w:t xml:space="preserve"> </w:t>
      </w:r>
      <w:r>
        <w:rPr>
          <w:color w:val="3C3B3B"/>
          <w:sz w:val="28"/>
        </w:rPr>
        <w:t>K,</w:t>
      </w:r>
      <w:r>
        <w:rPr>
          <w:color w:val="3C3B3B"/>
          <w:spacing w:val="-4"/>
          <w:sz w:val="28"/>
        </w:rPr>
        <w:t xml:space="preserve"> </w:t>
      </w:r>
      <w:r>
        <w:rPr>
          <w:color w:val="3C3B3B"/>
          <w:sz w:val="28"/>
        </w:rPr>
        <w:t>Rosenberg</w:t>
      </w:r>
      <w:r>
        <w:rPr>
          <w:color w:val="3C3B3B"/>
          <w:spacing w:val="-4"/>
          <w:sz w:val="28"/>
        </w:rPr>
        <w:t xml:space="preserve"> </w:t>
      </w:r>
      <w:r>
        <w:rPr>
          <w:color w:val="3C3B3B"/>
          <w:sz w:val="28"/>
        </w:rPr>
        <w:t>NE,</w:t>
      </w:r>
      <w:r>
        <w:rPr>
          <w:color w:val="3C3B3B"/>
          <w:spacing w:val="-4"/>
          <w:sz w:val="28"/>
        </w:rPr>
        <w:t xml:space="preserve"> </w:t>
      </w:r>
      <w:r>
        <w:rPr>
          <w:color w:val="3C3B3B"/>
          <w:sz w:val="28"/>
        </w:rPr>
        <w:t>Kavuta</w:t>
      </w:r>
      <w:r>
        <w:rPr>
          <w:color w:val="3C3B3B"/>
          <w:spacing w:val="-5"/>
          <w:sz w:val="28"/>
        </w:rPr>
        <w:t xml:space="preserve"> </w:t>
      </w:r>
      <w:r>
        <w:rPr>
          <w:color w:val="3C3B3B"/>
          <w:sz w:val="28"/>
        </w:rPr>
        <w:t>E,</w:t>
      </w:r>
      <w:r>
        <w:rPr>
          <w:color w:val="3C3B3B"/>
          <w:spacing w:val="-4"/>
          <w:sz w:val="28"/>
        </w:rPr>
        <w:t xml:space="preserve"> </w:t>
      </w:r>
      <w:r>
        <w:rPr>
          <w:color w:val="3C3B3B"/>
          <w:sz w:val="28"/>
        </w:rPr>
        <w:t>Harawa</w:t>
      </w:r>
      <w:r>
        <w:rPr>
          <w:color w:val="3C3B3B"/>
          <w:spacing w:val="-5"/>
          <w:sz w:val="28"/>
        </w:rPr>
        <w:t xml:space="preserve"> </w:t>
      </w:r>
      <w:r>
        <w:rPr>
          <w:color w:val="3C3B3B"/>
          <w:sz w:val="28"/>
        </w:rPr>
        <w:t>M</w:t>
      </w:r>
      <w:r>
        <w:rPr>
          <w:color w:val="3C3B3B"/>
          <w:spacing w:val="-4"/>
          <w:sz w:val="28"/>
        </w:rPr>
        <w:t xml:space="preserve"> </w:t>
      </w:r>
      <w:r>
        <w:rPr>
          <w:color w:val="3C3B3B"/>
          <w:sz w:val="28"/>
        </w:rPr>
        <w:t>et</w:t>
      </w:r>
      <w:r>
        <w:rPr>
          <w:color w:val="3C3B3B"/>
          <w:spacing w:val="-4"/>
          <w:sz w:val="28"/>
        </w:rPr>
        <w:t xml:space="preserve"> </w:t>
      </w:r>
      <w:r>
        <w:rPr>
          <w:color w:val="3C3B3B"/>
          <w:sz w:val="28"/>
        </w:rPr>
        <w:t>al. Index case finding facilitates identification</w:t>
      </w:r>
    </w:p>
    <w:p w14:paraId="7E405C2B" w14:textId="77777777" w:rsidR="004E457E" w:rsidRDefault="004E457E">
      <w:pPr>
        <w:rPr>
          <w:sz w:val="28"/>
        </w:rPr>
        <w:sectPr w:rsidR="004E457E">
          <w:pgSz w:w="12240" w:h="15840"/>
          <w:pgMar w:top="980" w:right="920" w:bottom="280" w:left="1040" w:header="714" w:footer="0" w:gutter="0"/>
          <w:cols w:space="720"/>
        </w:sectPr>
      </w:pPr>
    </w:p>
    <w:p w14:paraId="061CE3BF" w14:textId="77777777" w:rsidR="004E457E" w:rsidRDefault="004E457E">
      <w:pPr>
        <w:pStyle w:val="BodyText"/>
        <w:spacing w:before="11"/>
        <w:rPr>
          <w:sz w:val="29"/>
        </w:rPr>
      </w:pPr>
    </w:p>
    <w:p w14:paraId="1D59CF42" w14:textId="77777777" w:rsidR="004E457E" w:rsidRDefault="00EA0C9A">
      <w:pPr>
        <w:pStyle w:val="BodyText"/>
        <w:spacing w:before="88"/>
        <w:ind w:left="400" w:right="593"/>
      </w:pPr>
      <w:r>
        <w:rPr>
          <w:color w:val="3C3B3B"/>
        </w:rPr>
        <w:t>and</w:t>
      </w:r>
      <w:r>
        <w:rPr>
          <w:color w:val="3C3B3B"/>
          <w:spacing w:val="-3"/>
        </w:rPr>
        <w:t xml:space="preserve"> </w:t>
      </w:r>
      <w:r>
        <w:rPr>
          <w:color w:val="3C3B3B"/>
        </w:rPr>
        <w:t>linkage</w:t>
      </w:r>
      <w:r>
        <w:rPr>
          <w:color w:val="3C3B3B"/>
          <w:spacing w:val="-4"/>
        </w:rPr>
        <w:t xml:space="preserve"> </w:t>
      </w:r>
      <w:r>
        <w:rPr>
          <w:color w:val="3C3B3B"/>
        </w:rPr>
        <w:t>to</w:t>
      </w:r>
      <w:r>
        <w:rPr>
          <w:color w:val="3C3B3B"/>
          <w:spacing w:val="-3"/>
        </w:rPr>
        <w:t xml:space="preserve"> </w:t>
      </w:r>
      <w:r>
        <w:rPr>
          <w:color w:val="3C3B3B"/>
        </w:rPr>
        <w:t>care</w:t>
      </w:r>
      <w:r>
        <w:rPr>
          <w:color w:val="3C3B3B"/>
          <w:spacing w:val="-4"/>
        </w:rPr>
        <w:t xml:space="preserve"> </w:t>
      </w:r>
      <w:r>
        <w:rPr>
          <w:color w:val="3C3B3B"/>
        </w:rPr>
        <w:t>of</w:t>
      </w:r>
      <w:r>
        <w:rPr>
          <w:color w:val="3C3B3B"/>
          <w:spacing w:val="-3"/>
        </w:rPr>
        <w:t xml:space="preserve"> </w:t>
      </w:r>
      <w:r>
        <w:rPr>
          <w:color w:val="3C3B3B"/>
        </w:rPr>
        <w:t>child</w:t>
      </w:r>
      <w:r>
        <w:rPr>
          <w:color w:val="3C3B3B"/>
        </w:rPr>
        <w:t>ren</w:t>
      </w:r>
      <w:r>
        <w:rPr>
          <w:color w:val="3C3B3B"/>
          <w:spacing w:val="-3"/>
        </w:rPr>
        <w:t xml:space="preserve"> </w:t>
      </w:r>
      <w:r>
        <w:rPr>
          <w:color w:val="3C3B3B"/>
        </w:rPr>
        <w:t>and</w:t>
      </w:r>
      <w:r>
        <w:rPr>
          <w:color w:val="3C3B3B"/>
          <w:spacing w:val="-3"/>
        </w:rPr>
        <w:t xml:space="preserve"> </w:t>
      </w:r>
      <w:r>
        <w:rPr>
          <w:color w:val="3C3B3B"/>
        </w:rPr>
        <w:t>young</w:t>
      </w:r>
      <w:r>
        <w:rPr>
          <w:color w:val="3C3B3B"/>
          <w:spacing w:val="-3"/>
        </w:rPr>
        <w:t xml:space="preserve"> </w:t>
      </w:r>
      <w:r>
        <w:rPr>
          <w:color w:val="3C3B3B"/>
        </w:rPr>
        <w:t>persons</w:t>
      </w:r>
      <w:r>
        <w:rPr>
          <w:color w:val="3C3B3B"/>
          <w:spacing w:val="-3"/>
        </w:rPr>
        <w:t xml:space="preserve"> </w:t>
      </w:r>
      <w:r>
        <w:rPr>
          <w:color w:val="3C3B3B"/>
        </w:rPr>
        <w:t>living</w:t>
      </w:r>
      <w:r>
        <w:rPr>
          <w:color w:val="3C3B3B"/>
          <w:spacing w:val="-3"/>
        </w:rPr>
        <w:t xml:space="preserve"> </w:t>
      </w:r>
      <w:r>
        <w:rPr>
          <w:color w:val="3C3B3B"/>
        </w:rPr>
        <w:t>with</w:t>
      </w:r>
      <w:r>
        <w:rPr>
          <w:color w:val="3C3B3B"/>
          <w:spacing w:val="-3"/>
        </w:rPr>
        <w:t xml:space="preserve"> </w:t>
      </w:r>
      <w:r>
        <w:rPr>
          <w:color w:val="3C3B3B"/>
        </w:rPr>
        <w:t>HIV/AIDS</w:t>
      </w:r>
      <w:r>
        <w:rPr>
          <w:color w:val="3C3B3B"/>
          <w:spacing w:val="-3"/>
        </w:rPr>
        <w:t xml:space="preserve"> </w:t>
      </w:r>
      <w:r>
        <w:rPr>
          <w:color w:val="3C3B3B"/>
        </w:rPr>
        <w:t>in Malawi. Trop Med Int Health. 2017;22:1021-9.</w:t>
      </w:r>
    </w:p>
    <w:p w14:paraId="1970EBA6" w14:textId="77777777" w:rsidR="004E457E" w:rsidRDefault="004E457E">
      <w:pPr>
        <w:pStyle w:val="BodyText"/>
        <w:spacing w:before="5"/>
        <w:rPr>
          <w:sz w:val="27"/>
        </w:rPr>
      </w:pPr>
    </w:p>
    <w:p w14:paraId="1C0CFC86" w14:textId="77777777" w:rsidR="004E457E" w:rsidRDefault="00EA0C9A">
      <w:pPr>
        <w:pStyle w:val="ListParagraph"/>
        <w:numPr>
          <w:ilvl w:val="0"/>
          <w:numId w:val="2"/>
        </w:numPr>
        <w:tabs>
          <w:tab w:val="left" w:pos="820"/>
        </w:tabs>
        <w:spacing w:before="1"/>
        <w:ind w:right="913" w:firstLine="0"/>
        <w:rPr>
          <w:sz w:val="28"/>
        </w:rPr>
      </w:pPr>
      <w:r>
        <w:rPr>
          <w:color w:val="3C3B3B"/>
          <w:sz w:val="28"/>
        </w:rPr>
        <w:t>Jubilee</w:t>
      </w:r>
      <w:r>
        <w:rPr>
          <w:color w:val="3C3B3B"/>
          <w:spacing w:val="-8"/>
          <w:sz w:val="28"/>
        </w:rPr>
        <w:t xml:space="preserve"> </w:t>
      </w:r>
      <w:r>
        <w:rPr>
          <w:color w:val="3C3B3B"/>
          <w:sz w:val="28"/>
        </w:rPr>
        <w:t>M,</w:t>
      </w:r>
      <w:r>
        <w:rPr>
          <w:color w:val="3C3B3B"/>
          <w:spacing w:val="-5"/>
          <w:sz w:val="28"/>
        </w:rPr>
        <w:t xml:space="preserve"> </w:t>
      </w:r>
      <w:r>
        <w:rPr>
          <w:color w:val="3C3B3B"/>
          <w:sz w:val="28"/>
        </w:rPr>
        <w:t>Park</w:t>
      </w:r>
      <w:r>
        <w:rPr>
          <w:color w:val="3C3B3B"/>
          <w:spacing w:val="-5"/>
          <w:sz w:val="28"/>
        </w:rPr>
        <w:t xml:space="preserve"> </w:t>
      </w:r>
      <w:r>
        <w:rPr>
          <w:color w:val="3C3B3B"/>
          <w:sz w:val="28"/>
        </w:rPr>
        <w:t>FJ,</w:t>
      </w:r>
      <w:r>
        <w:rPr>
          <w:color w:val="3C3B3B"/>
          <w:spacing w:val="-5"/>
          <w:sz w:val="28"/>
        </w:rPr>
        <w:t xml:space="preserve"> </w:t>
      </w:r>
      <w:r>
        <w:rPr>
          <w:color w:val="3C3B3B"/>
          <w:sz w:val="28"/>
        </w:rPr>
        <w:t>Chipango</w:t>
      </w:r>
      <w:r>
        <w:rPr>
          <w:color w:val="3C3B3B"/>
          <w:spacing w:val="-5"/>
          <w:sz w:val="28"/>
        </w:rPr>
        <w:t xml:space="preserve"> </w:t>
      </w:r>
      <w:r>
        <w:rPr>
          <w:color w:val="3C3B3B"/>
          <w:sz w:val="28"/>
        </w:rPr>
        <w:t>K,</w:t>
      </w:r>
      <w:r>
        <w:rPr>
          <w:color w:val="3C3B3B"/>
          <w:spacing w:val="-5"/>
          <w:sz w:val="28"/>
        </w:rPr>
        <w:t xml:space="preserve"> </w:t>
      </w:r>
      <w:r>
        <w:rPr>
          <w:color w:val="3C3B3B"/>
          <w:sz w:val="28"/>
        </w:rPr>
        <w:t>Pule</w:t>
      </w:r>
      <w:r>
        <w:rPr>
          <w:color w:val="3C3B3B"/>
          <w:spacing w:val="-6"/>
          <w:sz w:val="28"/>
        </w:rPr>
        <w:t xml:space="preserve"> </w:t>
      </w:r>
      <w:r>
        <w:rPr>
          <w:color w:val="3C3B3B"/>
          <w:sz w:val="28"/>
        </w:rPr>
        <w:t>K,</w:t>
      </w:r>
      <w:r>
        <w:rPr>
          <w:color w:val="3C3B3B"/>
          <w:spacing w:val="-5"/>
          <w:sz w:val="28"/>
        </w:rPr>
        <w:t xml:space="preserve"> </w:t>
      </w:r>
      <w:r>
        <w:rPr>
          <w:color w:val="3C3B3B"/>
          <w:sz w:val="28"/>
        </w:rPr>
        <w:t>Machinda</w:t>
      </w:r>
      <w:r>
        <w:rPr>
          <w:color w:val="3C3B3B"/>
          <w:spacing w:val="-18"/>
          <w:sz w:val="28"/>
        </w:rPr>
        <w:t xml:space="preserve"> </w:t>
      </w:r>
      <w:r>
        <w:rPr>
          <w:color w:val="3C3B3B"/>
          <w:sz w:val="28"/>
        </w:rPr>
        <w:t>A,</w:t>
      </w:r>
      <w:r>
        <w:rPr>
          <w:color w:val="3C3B3B"/>
          <w:spacing w:val="-10"/>
          <w:sz w:val="28"/>
        </w:rPr>
        <w:t xml:space="preserve"> </w:t>
      </w:r>
      <w:r>
        <w:rPr>
          <w:color w:val="3C3B3B"/>
          <w:sz w:val="28"/>
        </w:rPr>
        <w:t>Taruberekera</w:t>
      </w:r>
      <w:r>
        <w:rPr>
          <w:color w:val="3C3B3B"/>
          <w:spacing w:val="-6"/>
          <w:sz w:val="28"/>
        </w:rPr>
        <w:t xml:space="preserve"> </w:t>
      </w:r>
      <w:r>
        <w:rPr>
          <w:color w:val="3C3B3B"/>
          <w:sz w:val="28"/>
        </w:rPr>
        <w:t>N.</w:t>
      </w:r>
      <w:r>
        <w:rPr>
          <w:color w:val="3C3B3B"/>
          <w:spacing w:val="-5"/>
          <w:sz w:val="28"/>
        </w:rPr>
        <w:t xml:space="preserve"> </w:t>
      </w:r>
      <w:r>
        <w:rPr>
          <w:color w:val="3C3B3B"/>
          <w:sz w:val="28"/>
        </w:rPr>
        <w:t>HIV index testing to improve HIV positivity rate</w:t>
      </w:r>
    </w:p>
    <w:p w14:paraId="39406384" w14:textId="77777777" w:rsidR="004E457E" w:rsidRDefault="00EA0C9A">
      <w:pPr>
        <w:pStyle w:val="BodyText"/>
        <w:spacing w:line="237" w:lineRule="auto"/>
        <w:ind w:left="400" w:right="524"/>
      </w:pPr>
      <w:r>
        <w:rPr>
          <w:color w:val="3C3B3B"/>
        </w:rPr>
        <w:t>and</w:t>
      </w:r>
      <w:r>
        <w:rPr>
          <w:color w:val="3C3B3B"/>
          <w:spacing w:val="-3"/>
        </w:rPr>
        <w:t xml:space="preserve"> </w:t>
      </w:r>
      <w:r>
        <w:rPr>
          <w:color w:val="3C3B3B"/>
        </w:rPr>
        <w:t>linkage</w:t>
      </w:r>
      <w:r>
        <w:rPr>
          <w:color w:val="3C3B3B"/>
          <w:spacing w:val="-4"/>
        </w:rPr>
        <w:t xml:space="preserve"> </w:t>
      </w:r>
      <w:r>
        <w:rPr>
          <w:color w:val="3C3B3B"/>
        </w:rPr>
        <w:t>to</w:t>
      </w:r>
      <w:r>
        <w:rPr>
          <w:color w:val="3C3B3B"/>
          <w:spacing w:val="-3"/>
        </w:rPr>
        <w:t xml:space="preserve"> </w:t>
      </w:r>
      <w:r>
        <w:rPr>
          <w:color w:val="3C3B3B"/>
        </w:rPr>
        <w:t>care</w:t>
      </w:r>
      <w:r>
        <w:rPr>
          <w:color w:val="3C3B3B"/>
          <w:spacing w:val="-4"/>
        </w:rPr>
        <w:t xml:space="preserve"> </w:t>
      </w:r>
      <w:r>
        <w:rPr>
          <w:color w:val="3C3B3B"/>
        </w:rPr>
        <w:t>and</w:t>
      </w:r>
      <w:r>
        <w:rPr>
          <w:color w:val="3C3B3B"/>
          <w:spacing w:val="-3"/>
        </w:rPr>
        <w:t xml:space="preserve"> </w:t>
      </w:r>
      <w:r>
        <w:rPr>
          <w:color w:val="3C3B3B"/>
        </w:rPr>
        <w:t>treatment</w:t>
      </w:r>
      <w:r>
        <w:rPr>
          <w:color w:val="3C3B3B"/>
          <w:spacing w:val="-4"/>
        </w:rPr>
        <w:t xml:space="preserve"> </w:t>
      </w:r>
      <w:r>
        <w:rPr>
          <w:color w:val="3C3B3B"/>
        </w:rPr>
        <w:t>of</w:t>
      </w:r>
      <w:r>
        <w:rPr>
          <w:color w:val="3C3B3B"/>
          <w:spacing w:val="-3"/>
        </w:rPr>
        <w:t xml:space="preserve"> </w:t>
      </w:r>
      <w:r>
        <w:rPr>
          <w:color w:val="3C3B3B"/>
        </w:rPr>
        <w:t>sexual</w:t>
      </w:r>
      <w:r>
        <w:rPr>
          <w:color w:val="3C3B3B"/>
          <w:spacing w:val="-3"/>
        </w:rPr>
        <w:t xml:space="preserve"> </w:t>
      </w:r>
      <w:r>
        <w:rPr>
          <w:color w:val="3C3B3B"/>
        </w:rPr>
        <w:t>partners,</w:t>
      </w:r>
      <w:r>
        <w:rPr>
          <w:color w:val="3C3B3B"/>
          <w:spacing w:val="-3"/>
        </w:rPr>
        <w:t xml:space="preserve"> </w:t>
      </w:r>
      <w:r>
        <w:rPr>
          <w:color w:val="3C3B3B"/>
        </w:rPr>
        <w:t>adolescents</w:t>
      </w:r>
      <w:r>
        <w:rPr>
          <w:color w:val="3C3B3B"/>
          <w:spacing w:val="-3"/>
        </w:rPr>
        <w:t xml:space="preserve"> </w:t>
      </w:r>
      <w:r>
        <w:rPr>
          <w:color w:val="3C3B3B"/>
        </w:rPr>
        <w:t>and</w:t>
      </w:r>
      <w:r>
        <w:rPr>
          <w:color w:val="3C3B3B"/>
          <w:spacing w:val="-3"/>
        </w:rPr>
        <w:t xml:space="preserve"> </w:t>
      </w:r>
      <w:r>
        <w:rPr>
          <w:color w:val="3C3B3B"/>
        </w:rPr>
        <w:t>children</w:t>
      </w:r>
      <w:r>
        <w:rPr>
          <w:color w:val="3C3B3B"/>
          <w:spacing w:val="-3"/>
        </w:rPr>
        <w:t xml:space="preserve"> </w:t>
      </w:r>
      <w:r>
        <w:rPr>
          <w:color w:val="3C3B3B"/>
        </w:rPr>
        <w:t>of PLHIV in Lesotho. PLoS One. 2019</w:t>
      </w:r>
    </w:p>
    <w:p w14:paraId="763699B0" w14:textId="77777777" w:rsidR="004E457E" w:rsidRDefault="00EA0C9A">
      <w:pPr>
        <w:pStyle w:val="BodyText"/>
        <w:ind w:left="400"/>
      </w:pPr>
      <w:r>
        <w:rPr>
          <w:color w:val="3C3B3B"/>
        </w:rPr>
        <w:t>Mar</w:t>
      </w:r>
      <w:r>
        <w:rPr>
          <w:color w:val="3C3B3B"/>
          <w:spacing w:val="-1"/>
        </w:rPr>
        <w:t xml:space="preserve"> </w:t>
      </w:r>
      <w:r>
        <w:rPr>
          <w:color w:val="3C3B3B"/>
          <w:spacing w:val="-2"/>
        </w:rPr>
        <w:t>27;14(3):e0212762.</w:t>
      </w:r>
    </w:p>
    <w:p w14:paraId="27B2F3DE" w14:textId="77777777" w:rsidR="004E457E" w:rsidRDefault="004E457E">
      <w:pPr>
        <w:pStyle w:val="BodyText"/>
        <w:spacing w:before="6"/>
        <w:rPr>
          <w:sz w:val="27"/>
        </w:rPr>
      </w:pPr>
    </w:p>
    <w:p w14:paraId="17425A1A" w14:textId="77777777" w:rsidR="004E457E" w:rsidRDefault="00EA0C9A">
      <w:pPr>
        <w:pStyle w:val="ListParagraph"/>
        <w:numPr>
          <w:ilvl w:val="0"/>
          <w:numId w:val="2"/>
        </w:numPr>
        <w:tabs>
          <w:tab w:val="left" w:pos="815"/>
        </w:tabs>
        <w:ind w:right="618" w:firstLine="0"/>
        <w:rPr>
          <w:sz w:val="28"/>
        </w:rPr>
      </w:pPr>
      <w:r>
        <w:rPr>
          <w:color w:val="3C3B3B"/>
          <w:sz w:val="28"/>
        </w:rPr>
        <w:t>Wagner</w:t>
      </w:r>
      <w:r>
        <w:rPr>
          <w:color w:val="3C3B3B"/>
          <w:spacing w:val="-18"/>
          <w:sz w:val="28"/>
        </w:rPr>
        <w:t xml:space="preserve"> </w:t>
      </w:r>
      <w:r>
        <w:rPr>
          <w:color w:val="3C3B3B"/>
          <w:sz w:val="28"/>
        </w:rPr>
        <w:t>AD,</w:t>
      </w:r>
      <w:r>
        <w:rPr>
          <w:color w:val="3C3B3B"/>
          <w:spacing w:val="-7"/>
          <w:sz w:val="28"/>
        </w:rPr>
        <w:t xml:space="preserve"> </w:t>
      </w:r>
      <w:r>
        <w:rPr>
          <w:color w:val="3C3B3B"/>
          <w:sz w:val="28"/>
        </w:rPr>
        <w:t>Mugo</w:t>
      </w:r>
      <w:r>
        <w:rPr>
          <w:color w:val="3C3B3B"/>
          <w:spacing w:val="-5"/>
          <w:sz w:val="28"/>
        </w:rPr>
        <w:t xml:space="preserve"> </w:t>
      </w:r>
      <w:r>
        <w:rPr>
          <w:color w:val="3C3B3B"/>
          <w:sz w:val="28"/>
        </w:rPr>
        <w:t>C,</w:t>
      </w:r>
      <w:r>
        <w:rPr>
          <w:color w:val="3C3B3B"/>
          <w:spacing w:val="-5"/>
          <w:sz w:val="28"/>
        </w:rPr>
        <w:t xml:space="preserve"> </w:t>
      </w:r>
      <w:r>
        <w:rPr>
          <w:color w:val="3C3B3B"/>
          <w:sz w:val="28"/>
        </w:rPr>
        <w:t>Njuguna</w:t>
      </w:r>
      <w:r>
        <w:rPr>
          <w:color w:val="3C3B3B"/>
          <w:spacing w:val="-6"/>
          <w:sz w:val="28"/>
        </w:rPr>
        <w:t xml:space="preserve"> </w:t>
      </w:r>
      <w:r>
        <w:rPr>
          <w:color w:val="3C3B3B"/>
          <w:sz w:val="28"/>
        </w:rPr>
        <w:t>IN,</w:t>
      </w:r>
      <w:r>
        <w:rPr>
          <w:color w:val="3C3B3B"/>
          <w:spacing w:val="-5"/>
          <w:sz w:val="28"/>
        </w:rPr>
        <w:t xml:space="preserve"> </w:t>
      </w:r>
      <w:r>
        <w:rPr>
          <w:color w:val="3C3B3B"/>
          <w:sz w:val="28"/>
        </w:rPr>
        <w:t>Maleche-Obimbo</w:t>
      </w:r>
      <w:r>
        <w:rPr>
          <w:color w:val="3C3B3B"/>
          <w:spacing w:val="-5"/>
          <w:sz w:val="28"/>
        </w:rPr>
        <w:t xml:space="preserve"> </w:t>
      </w:r>
      <w:r>
        <w:rPr>
          <w:color w:val="3C3B3B"/>
          <w:sz w:val="28"/>
        </w:rPr>
        <w:t>E,</w:t>
      </w:r>
      <w:r>
        <w:rPr>
          <w:color w:val="3C3B3B"/>
          <w:spacing w:val="-5"/>
          <w:sz w:val="28"/>
        </w:rPr>
        <w:t xml:space="preserve"> </w:t>
      </w:r>
      <w:r>
        <w:rPr>
          <w:color w:val="3C3B3B"/>
          <w:sz w:val="28"/>
        </w:rPr>
        <w:t>Sherr</w:t>
      </w:r>
      <w:r>
        <w:rPr>
          <w:color w:val="3C3B3B"/>
          <w:spacing w:val="-5"/>
          <w:sz w:val="28"/>
        </w:rPr>
        <w:t xml:space="preserve"> </w:t>
      </w:r>
      <w:r>
        <w:rPr>
          <w:color w:val="3C3B3B"/>
          <w:sz w:val="28"/>
        </w:rPr>
        <w:t>K,</w:t>
      </w:r>
      <w:r>
        <w:rPr>
          <w:color w:val="3C3B3B"/>
          <w:spacing w:val="-5"/>
          <w:sz w:val="28"/>
        </w:rPr>
        <w:t xml:space="preserve"> </w:t>
      </w:r>
      <w:r>
        <w:rPr>
          <w:color w:val="3C3B3B"/>
          <w:sz w:val="28"/>
        </w:rPr>
        <w:t>Inwani</w:t>
      </w:r>
      <w:r>
        <w:rPr>
          <w:color w:val="3C3B3B"/>
          <w:spacing w:val="-6"/>
          <w:sz w:val="28"/>
        </w:rPr>
        <w:t xml:space="preserve"> </w:t>
      </w:r>
      <w:r>
        <w:rPr>
          <w:color w:val="3C3B3B"/>
          <w:sz w:val="28"/>
        </w:rPr>
        <w:t>IW</w:t>
      </w:r>
      <w:r>
        <w:rPr>
          <w:color w:val="3C3B3B"/>
          <w:spacing w:val="-11"/>
          <w:sz w:val="28"/>
        </w:rPr>
        <w:t xml:space="preserve"> </w:t>
      </w:r>
      <w:r>
        <w:rPr>
          <w:color w:val="3C3B3B"/>
          <w:sz w:val="28"/>
        </w:rPr>
        <w:t>et al. Implementation and operational</w:t>
      </w:r>
    </w:p>
    <w:p w14:paraId="678751BD" w14:textId="77777777" w:rsidR="004E457E" w:rsidRDefault="00EA0C9A">
      <w:pPr>
        <w:pStyle w:val="BodyText"/>
        <w:spacing w:line="237" w:lineRule="auto"/>
        <w:ind w:left="400" w:right="524"/>
      </w:pPr>
      <w:r>
        <w:rPr>
          <w:color w:val="3C3B3B"/>
        </w:rPr>
        <w:t>research:</w:t>
      </w:r>
      <w:r>
        <w:rPr>
          <w:color w:val="3C3B3B"/>
          <w:spacing w:val="-8"/>
        </w:rPr>
        <w:t xml:space="preserve"> </w:t>
      </w:r>
      <w:r>
        <w:rPr>
          <w:color w:val="3C3B3B"/>
        </w:rPr>
        <w:t>active</w:t>
      </w:r>
      <w:r>
        <w:rPr>
          <w:color w:val="3C3B3B"/>
          <w:spacing w:val="-8"/>
        </w:rPr>
        <w:t xml:space="preserve"> </w:t>
      </w:r>
      <w:r>
        <w:rPr>
          <w:color w:val="3C3B3B"/>
        </w:rPr>
        <w:t>referral</w:t>
      </w:r>
      <w:r>
        <w:rPr>
          <w:color w:val="3C3B3B"/>
          <w:spacing w:val="-7"/>
        </w:rPr>
        <w:t xml:space="preserve"> </w:t>
      </w:r>
      <w:r>
        <w:rPr>
          <w:color w:val="3C3B3B"/>
        </w:rPr>
        <w:t>of</w:t>
      </w:r>
      <w:r>
        <w:rPr>
          <w:color w:val="3C3B3B"/>
          <w:spacing w:val="-7"/>
        </w:rPr>
        <w:t xml:space="preserve"> </w:t>
      </w:r>
      <w:r>
        <w:rPr>
          <w:color w:val="3C3B3B"/>
        </w:rPr>
        <w:t>children</w:t>
      </w:r>
      <w:r>
        <w:rPr>
          <w:color w:val="3C3B3B"/>
          <w:spacing w:val="-7"/>
        </w:rPr>
        <w:t xml:space="preserve"> </w:t>
      </w:r>
      <w:r>
        <w:rPr>
          <w:color w:val="3C3B3B"/>
        </w:rPr>
        <w:t>of</w:t>
      </w:r>
      <w:r>
        <w:rPr>
          <w:color w:val="3C3B3B"/>
          <w:spacing w:val="-7"/>
        </w:rPr>
        <w:t xml:space="preserve"> </w:t>
      </w:r>
      <w:r>
        <w:rPr>
          <w:color w:val="3C3B3B"/>
        </w:rPr>
        <w:t>HIV-positive</w:t>
      </w:r>
      <w:r>
        <w:rPr>
          <w:color w:val="3C3B3B"/>
          <w:spacing w:val="-8"/>
        </w:rPr>
        <w:t xml:space="preserve"> </w:t>
      </w:r>
      <w:r>
        <w:rPr>
          <w:color w:val="3C3B3B"/>
        </w:rPr>
        <w:t>adults</w:t>
      </w:r>
      <w:r>
        <w:rPr>
          <w:color w:val="3C3B3B"/>
          <w:spacing w:val="-7"/>
        </w:rPr>
        <w:t xml:space="preserve"> </w:t>
      </w:r>
      <w:r>
        <w:rPr>
          <w:color w:val="3C3B3B"/>
        </w:rPr>
        <w:t>reveals</w:t>
      </w:r>
      <w:r>
        <w:rPr>
          <w:color w:val="3C3B3B"/>
          <w:spacing w:val="-7"/>
        </w:rPr>
        <w:t xml:space="preserve"> </w:t>
      </w:r>
      <w:r>
        <w:rPr>
          <w:color w:val="3C3B3B"/>
        </w:rPr>
        <w:t>high</w:t>
      </w:r>
      <w:r>
        <w:rPr>
          <w:color w:val="3C3B3B"/>
          <w:spacing w:val="-7"/>
        </w:rPr>
        <w:t xml:space="preserve"> </w:t>
      </w:r>
      <w:r>
        <w:rPr>
          <w:color w:val="3C3B3B"/>
        </w:rPr>
        <w:t>prevalence of undiagnosed HIV. J Acquir</w:t>
      </w:r>
    </w:p>
    <w:p w14:paraId="4D57A5A3" w14:textId="77777777" w:rsidR="004E457E" w:rsidRDefault="00EA0C9A">
      <w:pPr>
        <w:pStyle w:val="BodyText"/>
        <w:ind w:left="400"/>
      </w:pPr>
      <w:r>
        <w:rPr>
          <w:color w:val="3C3B3B"/>
        </w:rPr>
        <w:t>Immune</w:t>
      </w:r>
      <w:r>
        <w:rPr>
          <w:color w:val="3C3B3B"/>
          <w:spacing w:val="-9"/>
        </w:rPr>
        <w:t xml:space="preserve"> </w:t>
      </w:r>
      <w:r>
        <w:rPr>
          <w:color w:val="3C3B3B"/>
        </w:rPr>
        <w:t>Defic</w:t>
      </w:r>
      <w:r>
        <w:rPr>
          <w:color w:val="3C3B3B"/>
          <w:spacing w:val="-8"/>
        </w:rPr>
        <w:t xml:space="preserve"> </w:t>
      </w:r>
      <w:r>
        <w:rPr>
          <w:color w:val="3C3B3B"/>
        </w:rPr>
        <w:t>Syndr.</w:t>
      </w:r>
      <w:r>
        <w:rPr>
          <w:color w:val="3C3B3B"/>
          <w:spacing w:val="-7"/>
        </w:rPr>
        <w:t xml:space="preserve"> </w:t>
      </w:r>
      <w:r>
        <w:rPr>
          <w:color w:val="3C3B3B"/>
        </w:rPr>
        <w:t>2016;73(5):e83-</w:t>
      </w:r>
      <w:r>
        <w:rPr>
          <w:color w:val="3C3B3B"/>
          <w:spacing w:val="-4"/>
        </w:rPr>
        <w:t>e89.</w:t>
      </w:r>
    </w:p>
    <w:p w14:paraId="367A4039" w14:textId="77777777" w:rsidR="004E457E" w:rsidRDefault="004E457E">
      <w:pPr>
        <w:pStyle w:val="BodyText"/>
        <w:rPr>
          <w:sz w:val="30"/>
        </w:rPr>
      </w:pPr>
    </w:p>
    <w:p w14:paraId="0AFE94AA" w14:textId="77777777" w:rsidR="004E457E" w:rsidRDefault="004E457E">
      <w:pPr>
        <w:pStyle w:val="BodyText"/>
        <w:spacing w:before="4"/>
        <w:rPr>
          <w:sz w:val="25"/>
        </w:rPr>
      </w:pPr>
    </w:p>
    <w:p w14:paraId="6399FBF2" w14:textId="77777777" w:rsidR="004E457E" w:rsidRDefault="00EA0C9A">
      <w:pPr>
        <w:pStyle w:val="ListParagraph"/>
        <w:numPr>
          <w:ilvl w:val="0"/>
          <w:numId w:val="2"/>
        </w:numPr>
        <w:tabs>
          <w:tab w:val="left" w:pos="820"/>
        </w:tabs>
        <w:spacing w:line="321" w:lineRule="exact"/>
        <w:ind w:left="820" w:hanging="420"/>
        <w:rPr>
          <w:sz w:val="28"/>
        </w:rPr>
      </w:pPr>
      <w:r>
        <w:rPr>
          <w:color w:val="3C3B3B"/>
          <w:sz w:val="28"/>
        </w:rPr>
        <w:t>Penda</w:t>
      </w:r>
      <w:r>
        <w:rPr>
          <w:color w:val="3C3B3B"/>
          <w:spacing w:val="-6"/>
          <w:sz w:val="28"/>
        </w:rPr>
        <w:t xml:space="preserve"> </w:t>
      </w:r>
      <w:r>
        <w:rPr>
          <w:color w:val="3C3B3B"/>
          <w:sz w:val="28"/>
        </w:rPr>
        <w:t>CI,</w:t>
      </w:r>
      <w:r>
        <w:rPr>
          <w:color w:val="3C3B3B"/>
          <w:spacing w:val="-2"/>
          <w:sz w:val="28"/>
        </w:rPr>
        <w:t xml:space="preserve"> </w:t>
      </w:r>
      <w:r>
        <w:rPr>
          <w:color w:val="3C3B3B"/>
          <w:sz w:val="28"/>
        </w:rPr>
        <w:t>Moukoko</w:t>
      </w:r>
      <w:r>
        <w:rPr>
          <w:color w:val="3C3B3B"/>
          <w:spacing w:val="-2"/>
          <w:sz w:val="28"/>
        </w:rPr>
        <w:t xml:space="preserve"> </w:t>
      </w:r>
      <w:r>
        <w:rPr>
          <w:color w:val="3C3B3B"/>
          <w:sz w:val="28"/>
        </w:rPr>
        <w:t>CEE,</w:t>
      </w:r>
      <w:r>
        <w:rPr>
          <w:color w:val="3C3B3B"/>
          <w:spacing w:val="-2"/>
          <w:sz w:val="28"/>
        </w:rPr>
        <w:t xml:space="preserve"> </w:t>
      </w:r>
      <w:r>
        <w:rPr>
          <w:color w:val="3C3B3B"/>
          <w:sz w:val="28"/>
        </w:rPr>
        <w:t>Koum</w:t>
      </w:r>
      <w:r>
        <w:rPr>
          <w:color w:val="3C3B3B"/>
          <w:spacing w:val="-3"/>
          <w:sz w:val="28"/>
        </w:rPr>
        <w:t xml:space="preserve"> </w:t>
      </w:r>
      <w:r>
        <w:rPr>
          <w:color w:val="3C3B3B"/>
          <w:sz w:val="28"/>
        </w:rPr>
        <w:t>DK,</w:t>
      </w:r>
      <w:r>
        <w:rPr>
          <w:color w:val="3C3B3B"/>
          <w:spacing w:val="-2"/>
          <w:sz w:val="28"/>
        </w:rPr>
        <w:t xml:space="preserve"> </w:t>
      </w:r>
      <w:r>
        <w:rPr>
          <w:color w:val="3C3B3B"/>
          <w:sz w:val="28"/>
        </w:rPr>
        <w:t>Fokam</w:t>
      </w:r>
      <w:r>
        <w:rPr>
          <w:color w:val="3C3B3B"/>
          <w:spacing w:val="-3"/>
          <w:sz w:val="28"/>
        </w:rPr>
        <w:t xml:space="preserve"> </w:t>
      </w:r>
      <w:r>
        <w:rPr>
          <w:color w:val="3C3B3B"/>
          <w:sz w:val="28"/>
        </w:rPr>
        <w:t>J,</w:t>
      </w:r>
      <w:r>
        <w:rPr>
          <w:color w:val="3C3B3B"/>
          <w:spacing w:val="-2"/>
          <w:sz w:val="28"/>
        </w:rPr>
        <w:t xml:space="preserve"> </w:t>
      </w:r>
      <w:r>
        <w:rPr>
          <w:color w:val="3C3B3B"/>
          <w:sz w:val="28"/>
        </w:rPr>
        <w:t>Meyong</w:t>
      </w:r>
      <w:r>
        <w:rPr>
          <w:color w:val="3C3B3B"/>
          <w:spacing w:val="-2"/>
          <w:sz w:val="28"/>
        </w:rPr>
        <w:t xml:space="preserve"> </w:t>
      </w:r>
      <w:r>
        <w:rPr>
          <w:color w:val="3C3B3B"/>
          <w:sz w:val="28"/>
        </w:rPr>
        <w:t>CAZ,</w:t>
      </w:r>
      <w:r>
        <w:rPr>
          <w:color w:val="3C3B3B"/>
          <w:spacing w:val="-8"/>
          <w:sz w:val="28"/>
        </w:rPr>
        <w:t xml:space="preserve"> </w:t>
      </w:r>
      <w:r>
        <w:rPr>
          <w:color w:val="3C3B3B"/>
          <w:sz w:val="28"/>
        </w:rPr>
        <w:t>Talla</w:t>
      </w:r>
      <w:r>
        <w:rPr>
          <w:color w:val="3C3B3B"/>
          <w:spacing w:val="-3"/>
          <w:sz w:val="28"/>
        </w:rPr>
        <w:t xml:space="preserve"> </w:t>
      </w:r>
      <w:r>
        <w:rPr>
          <w:color w:val="3C3B3B"/>
          <w:sz w:val="28"/>
        </w:rPr>
        <w:t>S</w:t>
      </w:r>
      <w:r>
        <w:rPr>
          <w:color w:val="3C3B3B"/>
          <w:spacing w:val="-2"/>
          <w:sz w:val="28"/>
        </w:rPr>
        <w:t xml:space="preserve"> </w:t>
      </w:r>
      <w:r>
        <w:rPr>
          <w:color w:val="3C3B3B"/>
          <w:sz w:val="28"/>
        </w:rPr>
        <w:t>et</w:t>
      </w:r>
      <w:r>
        <w:rPr>
          <w:color w:val="3C3B3B"/>
          <w:spacing w:val="-2"/>
          <w:sz w:val="28"/>
        </w:rPr>
        <w:t xml:space="preserve"> </w:t>
      </w:r>
      <w:r>
        <w:rPr>
          <w:color w:val="3C3B3B"/>
          <w:spacing w:val="-5"/>
          <w:sz w:val="28"/>
        </w:rPr>
        <w:t>al.</w:t>
      </w:r>
    </w:p>
    <w:p w14:paraId="256369FA" w14:textId="77777777" w:rsidR="004E457E" w:rsidRDefault="00EA0C9A">
      <w:pPr>
        <w:pStyle w:val="BodyText"/>
        <w:spacing w:line="320" w:lineRule="exact"/>
        <w:ind w:left="400"/>
      </w:pPr>
      <w:r>
        <w:rPr>
          <w:color w:val="3C3B3B"/>
        </w:rPr>
        <w:t>Feasibility</w:t>
      </w:r>
      <w:r>
        <w:rPr>
          <w:color w:val="3C3B3B"/>
          <w:spacing w:val="-2"/>
        </w:rPr>
        <w:t xml:space="preserve"> </w:t>
      </w:r>
      <w:r>
        <w:rPr>
          <w:color w:val="3C3B3B"/>
        </w:rPr>
        <w:t>and</w:t>
      </w:r>
      <w:r>
        <w:rPr>
          <w:color w:val="3C3B3B"/>
          <w:spacing w:val="-2"/>
        </w:rPr>
        <w:t xml:space="preserve"> </w:t>
      </w:r>
      <w:r>
        <w:rPr>
          <w:color w:val="3C3B3B"/>
        </w:rPr>
        <w:t>utility</w:t>
      </w:r>
      <w:r>
        <w:rPr>
          <w:color w:val="3C3B3B"/>
          <w:spacing w:val="-1"/>
        </w:rPr>
        <w:t xml:space="preserve"> </w:t>
      </w:r>
      <w:r>
        <w:rPr>
          <w:color w:val="3C3B3B"/>
        </w:rPr>
        <w:t>of</w:t>
      </w:r>
      <w:r>
        <w:rPr>
          <w:color w:val="3C3B3B"/>
          <w:spacing w:val="-2"/>
        </w:rPr>
        <w:t xml:space="preserve"> </w:t>
      </w:r>
      <w:r>
        <w:rPr>
          <w:color w:val="3C3B3B"/>
        </w:rPr>
        <w:t>active</w:t>
      </w:r>
      <w:r>
        <w:rPr>
          <w:color w:val="3C3B3B"/>
          <w:spacing w:val="-2"/>
        </w:rPr>
        <w:t xml:space="preserve"> </w:t>
      </w:r>
      <w:r>
        <w:rPr>
          <w:color w:val="3C3B3B"/>
        </w:rPr>
        <w:t>case</w:t>
      </w:r>
      <w:r>
        <w:rPr>
          <w:color w:val="3C3B3B"/>
          <w:spacing w:val="-2"/>
        </w:rPr>
        <w:t xml:space="preserve"> finding</w:t>
      </w:r>
    </w:p>
    <w:p w14:paraId="71E56758" w14:textId="77777777" w:rsidR="004E457E" w:rsidRDefault="00EA0C9A">
      <w:pPr>
        <w:pStyle w:val="BodyText"/>
        <w:ind w:left="400" w:right="524"/>
      </w:pPr>
      <w:r>
        <w:rPr>
          <w:color w:val="3C3B3B"/>
        </w:rPr>
        <w:t>of</w:t>
      </w:r>
      <w:r>
        <w:rPr>
          <w:color w:val="3C3B3B"/>
          <w:spacing w:val="-9"/>
        </w:rPr>
        <w:t xml:space="preserve"> </w:t>
      </w:r>
      <w:r>
        <w:rPr>
          <w:color w:val="3C3B3B"/>
        </w:rPr>
        <w:t>HIV-infected</w:t>
      </w:r>
      <w:r>
        <w:rPr>
          <w:color w:val="3C3B3B"/>
          <w:spacing w:val="-9"/>
        </w:rPr>
        <w:t xml:space="preserve"> </w:t>
      </w:r>
      <w:r>
        <w:rPr>
          <w:color w:val="3C3B3B"/>
        </w:rPr>
        <w:t>children</w:t>
      </w:r>
      <w:r>
        <w:rPr>
          <w:color w:val="3C3B3B"/>
          <w:spacing w:val="-9"/>
        </w:rPr>
        <w:t xml:space="preserve"> </w:t>
      </w:r>
      <w:r>
        <w:rPr>
          <w:color w:val="3C3B3B"/>
        </w:rPr>
        <w:t>and</w:t>
      </w:r>
      <w:r>
        <w:rPr>
          <w:color w:val="3C3B3B"/>
          <w:spacing w:val="-9"/>
        </w:rPr>
        <w:t xml:space="preserve"> </w:t>
      </w:r>
      <w:r>
        <w:rPr>
          <w:color w:val="3C3B3B"/>
        </w:rPr>
        <w:t>adolescents</w:t>
      </w:r>
      <w:r>
        <w:rPr>
          <w:color w:val="3C3B3B"/>
          <w:spacing w:val="-9"/>
        </w:rPr>
        <w:t xml:space="preserve"> </w:t>
      </w:r>
      <w:r>
        <w:rPr>
          <w:color w:val="3C3B3B"/>
        </w:rPr>
        <w:t>by</w:t>
      </w:r>
      <w:r>
        <w:rPr>
          <w:color w:val="3C3B3B"/>
          <w:spacing w:val="-9"/>
        </w:rPr>
        <w:t xml:space="preserve"> </w:t>
      </w:r>
      <w:r>
        <w:rPr>
          <w:color w:val="3C3B3B"/>
        </w:rPr>
        <w:t>provider-initiated</w:t>
      </w:r>
      <w:r>
        <w:rPr>
          <w:color w:val="3C3B3B"/>
          <w:spacing w:val="-9"/>
        </w:rPr>
        <w:t xml:space="preserve"> </w:t>
      </w:r>
      <w:r>
        <w:rPr>
          <w:color w:val="3C3B3B"/>
        </w:rPr>
        <w:t>testing</w:t>
      </w:r>
      <w:r>
        <w:rPr>
          <w:color w:val="3C3B3B"/>
          <w:spacing w:val="-9"/>
        </w:rPr>
        <w:t xml:space="preserve"> </w:t>
      </w:r>
      <w:r>
        <w:rPr>
          <w:color w:val="3C3B3B"/>
        </w:rPr>
        <w:t>and counselling: evidence from the Laquintinie</w:t>
      </w:r>
    </w:p>
    <w:p w14:paraId="08BA9EC5" w14:textId="77777777" w:rsidR="004E457E" w:rsidRDefault="00EA0C9A">
      <w:pPr>
        <w:pStyle w:val="BodyText"/>
        <w:spacing w:line="318" w:lineRule="exact"/>
        <w:ind w:left="400"/>
      </w:pPr>
      <w:r>
        <w:rPr>
          <w:color w:val="3C3B3B"/>
        </w:rPr>
        <w:t>hospital</w:t>
      </w:r>
      <w:r>
        <w:rPr>
          <w:color w:val="3C3B3B"/>
          <w:spacing w:val="-5"/>
        </w:rPr>
        <w:t xml:space="preserve"> </w:t>
      </w:r>
      <w:r>
        <w:rPr>
          <w:color w:val="3C3B3B"/>
        </w:rPr>
        <w:t>in</w:t>
      </w:r>
      <w:r>
        <w:rPr>
          <w:color w:val="3C3B3B"/>
          <w:spacing w:val="-4"/>
        </w:rPr>
        <w:t xml:space="preserve"> </w:t>
      </w:r>
      <w:r>
        <w:rPr>
          <w:color w:val="3C3B3B"/>
        </w:rPr>
        <w:t>Douala,</w:t>
      </w:r>
      <w:r>
        <w:rPr>
          <w:color w:val="3C3B3B"/>
          <w:spacing w:val="-4"/>
        </w:rPr>
        <w:t xml:space="preserve"> </w:t>
      </w:r>
      <w:r>
        <w:rPr>
          <w:color w:val="3C3B3B"/>
        </w:rPr>
        <w:t>Cameroon.</w:t>
      </w:r>
      <w:r>
        <w:rPr>
          <w:color w:val="3C3B3B"/>
          <w:spacing w:val="-4"/>
        </w:rPr>
        <w:t xml:space="preserve"> </w:t>
      </w:r>
      <w:r>
        <w:rPr>
          <w:color w:val="3C3B3B"/>
        </w:rPr>
        <w:t>BMC</w:t>
      </w:r>
      <w:r>
        <w:rPr>
          <w:color w:val="3C3B3B"/>
          <w:spacing w:val="-4"/>
        </w:rPr>
        <w:t xml:space="preserve"> </w:t>
      </w:r>
      <w:r>
        <w:rPr>
          <w:color w:val="3C3B3B"/>
        </w:rPr>
        <w:t>Pediatr.</w:t>
      </w:r>
      <w:r>
        <w:rPr>
          <w:color w:val="3C3B3B"/>
          <w:spacing w:val="-4"/>
        </w:rPr>
        <w:t xml:space="preserve"> </w:t>
      </w:r>
      <w:r>
        <w:rPr>
          <w:color w:val="3C3B3B"/>
          <w:spacing w:val="-2"/>
        </w:rPr>
        <w:t>2018;18(1):259.</w:t>
      </w:r>
    </w:p>
    <w:p w14:paraId="7A69B285" w14:textId="77777777" w:rsidR="004E457E" w:rsidRDefault="004E457E">
      <w:pPr>
        <w:pStyle w:val="BodyText"/>
        <w:spacing w:before="6"/>
        <w:rPr>
          <w:sz w:val="27"/>
        </w:rPr>
      </w:pPr>
    </w:p>
    <w:p w14:paraId="43F2990B" w14:textId="77777777" w:rsidR="004E457E" w:rsidRDefault="00EA0C9A">
      <w:pPr>
        <w:pStyle w:val="ListParagraph"/>
        <w:numPr>
          <w:ilvl w:val="0"/>
          <w:numId w:val="2"/>
        </w:numPr>
        <w:tabs>
          <w:tab w:val="left" w:pos="805"/>
        </w:tabs>
        <w:ind w:right="1065" w:firstLine="0"/>
        <w:rPr>
          <w:sz w:val="28"/>
        </w:rPr>
      </w:pPr>
      <w:r>
        <w:rPr>
          <w:color w:val="3C3B3B"/>
          <w:sz w:val="28"/>
        </w:rPr>
        <w:t>Agbeko</w:t>
      </w:r>
      <w:r>
        <w:rPr>
          <w:color w:val="3C3B3B"/>
          <w:spacing w:val="-9"/>
          <w:sz w:val="28"/>
        </w:rPr>
        <w:t xml:space="preserve"> </w:t>
      </w:r>
      <w:r>
        <w:rPr>
          <w:color w:val="3C3B3B"/>
          <w:sz w:val="28"/>
        </w:rPr>
        <w:t>F,</w:t>
      </w:r>
      <w:r>
        <w:rPr>
          <w:color w:val="3C3B3B"/>
          <w:spacing w:val="-9"/>
          <w:sz w:val="28"/>
        </w:rPr>
        <w:t xml:space="preserve"> </w:t>
      </w:r>
      <w:r>
        <w:rPr>
          <w:color w:val="3C3B3B"/>
          <w:sz w:val="28"/>
        </w:rPr>
        <w:t>Fiawoo</w:t>
      </w:r>
      <w:r>
        <w:rPr>
          <w:color w:val="3C3B3B"/>
          <w:spacing w:val="-9"/>
          <w:sz w:val="28"/>
        </w:rPr>
        <w:t xml:space="preserve"> </w:t>
      </w:r>
      <w:r>
        <w:rPr>
          <w:color w:val="3C3B3B"/>
          <w:sz w:val="28"/>
        </w:rPr>
        <w:t>M,</w:t>
      </w:r>
      <w:r>
        <w:rPr>
          <w:color w:val="3C3B3B"/>
          <w:spacing w:val="-9"/>
          <w:sz w:val="28"/>
        </w:rPr>
        <w:t xml:space="preserve"> </w:t>
      </w:r>
      <w:r>
        <w:rPr>
          <w:color w:val="3C3B3B"/>
          <w:sz w:val="28"/>
        </w:rPr>
        <w:t>Djadou</w:t>
      </w:r>
      <w:r>
        <w:rPr>
          <w:color w:val="3C3B3B"/>
          <w:spacing w:val="-9"/>
          <w:sz w:val="28"/>
        </w:rPr>
        <w:t xml:space="preserve"> </w:t>
      </w:r>
      <w:r>
        <w:rPr>
          <w:color w:val="3C3B3B"/>
          <w:sz w:val="28"/>
        </w:rPr>
        <w:t>KE,</w:t>
      </w:r>
      <w:r>
        <w:rPr>
          <w:color w:val="3C3B3B"/>
          <w:spacing w:val="-14"/>
          <w:sz w:val="28"/>
        </w:rPr>
        <w:t xml:space="preserve"> </w:t>
      </w:r>
      <w:r>
        <w:rPr>
          <w:color w:val="3C3B3B"/>
          <w:sz w:val="28"/>
        </w:rPr>
        <w:t>Takassi</w:t>
      </w:r>
      <w:r>
        <w:rPr>
          <w:color w:val="3C3B3B"/>
          <w:spacing w:val="-9"/>
          <w:sz w:val="28"/>
        </w:rPr>
        <w:t xml:space="preserve"> </w:t>
      </w:r>
      <w:r>
        <w:rPr>
          <w:color w:val="3C3B3B"/>
          <w:sz w:val="28"/>
        </w:rPr>
        <w:t>E.</w:t>
      </w:r>
      <w:r>
        <w:rPr>
          <w:color w:val="3C3B3B"/>
          <w:spacing w:val="-9"/>
          <w:sz w:val="28"/>
        </w:rPr>
        <w:t xml:space="preserve"> </w:t>
      </w:r>
      <w:r>
        <w:rPr>
          <w:color w:val="3C3B3B"/>
          <w:sz w:val="28"/>
        </w:rPr>
        <w:t>Provider-initiated</w:t>
      </w:r>
      <w:r>
        <w:rPr>
          <w:color w:val="3C3B3B"/>
          <w:spacing w:val="-9"/>
          <w:sz w:val="28"/>
        </w:rPr>
        <w:t xml:space="preserve"> </w:t>
      </w:r>
      <w:r>
        <w:rPr>
          <w:color w:val="3C3B3B"/>
          <w:sz w:val="28"/>
        </w:rPr>
        <w:t>testing</w:t>
      </w:r>
      <w:r>
        <w:rPr>
          <w:color w:val="3C3B3B"/>
          <w:spacing w:val="-9"/>
          <w:sz w:val="28"/>
        </w:rPr>
        <w:t xml:space="preserve"> </w:t>
      </w:r>
      <w:r>
        <w:rPr>
          <w:color w:val="3C3B3B"/>
          <w:sz w:val="28"/>
        </w:rPr>
        <w:t>and counseling in pediatric units in Togo,</w:t>
      </w:r>
    </w:p>
    <w:p w14:paraId="4CE6173B" w14:textId="77777777" w:rsidR="004E457E" w:rsidRDefault="00EA0C9A">
      <w:pPr>
        <w:pStyle w:val="BodyText"/>
        <w:spacing w:line="237" w:lineRule="auto"/>
        <w:ind w:left="400" w:right="524"/>
      </w:pPr>
      <w:r>
        <w:rPr>
          <w:color w:val="3C3B3B"/>
        </w:rPr>
        <w:t>2013–2014:</w:t>
      </w:r>
      <w:r>
        <w:rPr>
          <w:color w:val="3C3B3B"/>
          <w:spacing w:val="-7"/>
        </w:rPr>
        <w:t xml:space="preserve"> </w:t>
      </w:r>
      <w:r>
        <w:rPr>
          <w:color w:val="3C3B3B"/>
        </w:rPr>
        <w:t>results</w:t>
      </w:r>
      <w:r>
        <w:rPr>
          <w:color w:val="3C3B3B"/>
          <w:spacing w:val="-5"/>
        </w:rPr>
        <w:t xml:space="preserve"> </w:t>
      </w:r>
      <w:r>
        <w:rPr>
          <w:color w:val="3C3B3B"/>
        </w:rPr>
        <w:t>of</w:t>
      </w:r>
      <w:r>
        <w:rPr>
          <w:color w:val="3C3B3B"/>
          <w:spacing w:val="-5"/>
        </w:rPr>
        <w:t xml:space="preserve"> </w:t>
      </w:r>
      <w:r>
        <w:rPr>
          <w:color w:val="3C3B3B"/>
        </w:rPr>
        <w:t>two</w:t>
      </w:r>
      <w:r>
        <w:rPr>
          <w:color w:val="3C3B3B"/>
          <w:spacing w:val="-5"/>
        </w:rPr>
        <w:t xml:space="preserve"> </w:t>
      </w:r>
      <w:r>
        <w:rPr>
          <w:color w:val="3C3B3B"/>
        </w:rPr>
        <w:t>years</w:t>
      </w:r>
      <w:r>
        <w:rPr>
          <w:color w:val="3C3B3B"/>
          <w:spacing w:val="-5"/>
        </w:rPr>
        <w:t xml:space="preserve"> </w:t>
      </w:r>
      <w:r>
        <w:rPr>
          <w:color w:val="3C3B3B"/>
        </w:rPr>
        <w:t>implementation.</w:t>
      </w:r>
      <w:r>
        <w:rPr>
          <w:color w:val="3C3B3B"/>
          <w:spacing w:val="-5"/>
        </w:rPr>
        <w:t xml:space="preserve"> </w:t>
      </w:r>
      <w:r>
        <w:rPr>
          <w:color w:val="3C3B3B"/>
        </w:rPr>
        <w:t>J</w:t>
      </w:r>
      <w:r>
        <w:rPr>
          <w:color w:val="3C3B3B"/>
          <w:spacing w:val="-18"/>
        </w:rPr>
        <w:t xml:space="preserve"> </w:t>
      </w:r>
      <w:r>
        <w:rPr>
          <w:color w:val="3C3B3B"/>
        </w:rPr>
        <w:t>AIDS</w:t>
      </w:r>
      <w:r>
        <w:rPr>
          <w:color w:val="3C3B3B"/>
          <w:spacing w:val="-4"/>
        </w:rPr>
        <w:t xml:space="preserve"> </w:t>
      </w:r>
      <w:r>
        <w:rPr>
          <w:color w:val="3C3B3B"/>
        </w:rPr>
        <w:t>Clin</w:t>
      </w:r>
      <w:r>
        <w:rPr>
          <w:color w:val="3C3B3B"/>
          <w:spacing w:val="-5"/>
        </w:rPr>
        <w:t xml:space="preserve"> </w:t>
      </w:r>
      <w:r>
        <w:rPr>
          <w:color w:val="3C3B3B"/>
        </w:rPr>
        <w:t xml:space="preserve">Res. </w:t>
      </w:r>
      <w:r>
        <w:rPr>
          <w:color w:val="3C3B3B"/>
          <w:spacing w:val="-2"/>
        </w:rPr>
        <w:t>2017;8(5):1000697.</w:t>
      </w:r>
    </w:p>
    <w:p w14:paraId="32162347" w14:textId="77777777" w:rsidR="004E457E" w:rsidRDefault="004E457E">
      <w:pPr>
        <w:pStyle w:val="BodyText"/>
        <w:spacing w:before="8"/>
        <w:rPr>
          <w:sz w:val="27"/>
        </w:rPr>
      </w:pPr>
    </w:p>
    <w:p w14:paraId="16542367" w14:textId="77777777" w:rsidR="004E457E" w:rsidRDefault="00EA0C9A">
      <w:pPr>
        <w:pStyle w:val="ListParagraph"/>
        <w:numPr>
          <w:ilvl w:val="0"/>
          <w:numId w:val="2"/>
        </w:numPr>
        <w:tabs>
          <w:tab w:val="left" w:pos="820"/>
        </w:tabs>
        <w:spacing w:before="1"/>
        <w:ind w:right="719" w:firstLine="0"/>
        <w:rPr>
          <w:sz w:val="28"/>
        </w:rPr>
      </w:pPr>
      <w:r>
        <w:rPr>
          <w:color w:val="3C3B3B"/>
          <w:sz w:val="28"/>
        </w:rPr>
        <w:t>Simon</w:t>
      </w:r>
      <w:r>
        <w:rPr>
          <w:color w:val="3C3B3B"/>
          <w:spacing w:val="-6"/>
          <w:sz w:val="28"/>
        </w:rPr>
        <w:t xml:space="preserve"> </w:t>
      </w:r>
      <w:r>
        <w:rPr>
          <w:color w:val="3C3B3B"/>
          <w:sz w:val="28"/>
        </w:rPr>
        <w:t>KR,</w:t>
      </w:r>
      <w:r>
        <w:rPr>
          <w:color w:val="3C3B3B"/>
          <w:spacing w:val="-6"/>
          <w:sz w:val="28"/>
        </w:rPr>
        <w:t xml:space="preserve"> </w:t>
      </w:r>
      <w:r>
        <w:rPr>
          <w:color w:val="3C3B3B"/>
          <w:sz w:val="28"/>
        </w:rPr>
        <w:t>Flick</w:t>
      </w:r>
      <w:r>
        <w:rPr>
          <w:color w:val="3C3B3B"/>
          <w:spacing w:val="-6"/>
          <w:sz w:val="28"/>
        </w:rPr>
        <w:t xml:space="preserve"> </w:t>
      </w:r>
      <w:r>
        <w:rPr>
          <w:color w:val="3C3B3B"/>
          <w:sz w:val="28"/>
        </w:rPr>
        <w:t>RJ,</w:t>
      </w:r>
      <w:r>
        <w:rPr>
          <w:color w:val="3C3B3B"/>
          <w:spacing w:val="-6"/>
          <w:sz w:val="28"/>
        </w:rPr>
        <w:t xml:space="preserve"> </w:t>
      </w:r>
      <w:r>
        <w:rPr>
          <w:color w:val="3C3B3B"/>
          <w:sz w:val="28"/>
        </w:rPr>
        <w:t>Kim</w:t>
      </w:r>
      <w:r>
        <w:rPr>
          <w:color w:val="3C3B3B"/>
          <w:spacing w:val="-6"/>
          <w:sz w:val="28"/>
        </w:rPr>
        <w:t xml:space="preserve"> </w:t>
      </w:r>
      <w:r>
        <w:rPr>
          <w:color w:val="3C3B3B"/>
          <w:sz w:val="28"/>
        </w:rPr>
        <w:t>MH,</w:t>
      </w:r>
      <w:r>
        <w:rPr>
          <w:color w:val="3C3B3B"/>
          <w:spacing w:val="-6"/>
          <w:sz w:val="28"/>
        </w:rPr>
        <w:t xml:space="preserve"> </w:t>
      </w:r>
      <w:r>
        <w:rPr>
          <w:color w:val="3C3B3B"/>
          <w:sz w:val="28"/>
        </w:rPr>
        <w:t>Sabelli</w:t>
      </w:r>
      <w:r>
        <w:rPr>
          <w:color w:val="3C3B3B"/>
          <w:spacing w:val="-6"/>
          <w:sz w:val="28"/>
        </w:rPr>
        <w:t xml:space="preserve"> </w:t>
      </w:r>
      <w:r>
        <w:rPr>
          <w:color w:val="3C3B3B"/>
          <w:sz w:val="28"/>
        </w:rPr>
        <w:t>RA,</w:t>
      </w:r>
      <w:r>
        <w:rPr>
          <w:color w:val="3C3B3B"/>
          <w:spacing w:val="-12"/>
          <w:sz w:val="28"/>
        </w:rPr>
        <w:t xml:space="preserve"> </w:t>
      </w:r>
      <w:r>
        <w:rPr>
          <w:color w:val="3C3B3B"/>
          <w:sz w:val="28"/>
        </w:rPr>
        <w:t>Tembo</w:t>
      </w:r>
      <w:r>
        <w:rPr>
          <w:color w:val="3C3B3B"/>
          <w:spacing w:val="-12"/>
          <w:sz w:val="28"/>
        </w:rPr>
        <w:t xml:space="preserve"> </w:t>
      </w:r>
      <w:r>
        <w:rPr>
          <w:color w:val="3C3B3B"/>
          <w:sz w:val="28"/>
        </w:rPr>
        <w:t>T,</w:t>
      </w:r>
      <w:r>
        <w:rPr>
          <w:color w:val="3C3B3B"/>
          <w:spacing w:val="-6"/>
          <w:sz w:val="28"/>
        </w:rPr>
        <w:t xml:space="preserve"> </w:t>
      </w:r>
      <w:r>
        <w:rPr>
          <w:color w:val="3C3B3B"/>
          <w:sz w:val="28"/>
        </w:rPr>
        <w:t>Phelps</w:t>
      </w:r>
      <w:r>
        <w:rPr>
          <w:color w:val="3C3B3B"/>
          <w:spacing w:val="-6"/>
          <w:sz w:val="28"/>
        </w:rPr>
        <w:t xml:space="preserve"> </w:t>
      </w:r>
      <w:r>
        <w:rPr>
          <w:color w:val="3C3B3B"/>
          <w:sz w:val="28"/>
        </w:rPr>
        <w:t>BR</w:t>
      </w:r>
      <w:r>
        <w:rPr>
          <w:color w:val="3C3B3B"/>
          <w:spacing w:val="-6"/>
          <w:sz w:val="28"/>
        </w:rPr>
        <w:t xml:space="preserve"> </w:t>
      </w:r>
      <w:r>
        <w:rPr>
          <w:color w:val="3C3B3B"/>
          <w:sz w:val="28"/>
        </w:rPr>
        <w:t>et</w:t>
      </w:r>
      <w:r>
        <w:rPr>
          <w:color w:val="3C3B3B"/>
          <w:spacing w:val="-6"/>
          <w:sz w:val="28"/>
        </w:rPr>
        <w:t xml:space="preserve"> </w:t>
      </w:r>
      <w:r>
        <w:rPr>
          <w:color w:val="3C3B3B"/>
          <w:sz w:val="28"/>
        </w:rPr>
        <w:t>al.</w:t>
      </w:r>
      <w:r>
        <w:rPr>
          <w:color w:val="3C3B3B"/>
          <w:spacing w:val="-6"/>
          <w:sz w:val="28"/>
        </w:rPr>
        <w:t xml:space="preserve"> </w:t>
      </w:r>
      <w:r>
        <w:rPr>
          <w:color w:val="3C3B3B"/>
          <w:sz w:val="28"/>
        </w:rPr>
        <w:t>Family testing: an index case finding strategy to</w:t>
      </w:r>
    </w:p>
    <w:p w14:paraId="34DEDA45" w14:textId="77777777" w:rsidR="004E457E" w:rsidRDefault="00EA0C9A">
      <w:pPr>
        <w:pStyle w:val="BodyText"/>
        <w:spacing w:line="237" w:lineRule="auto"/>
        <w:ind w:left="400" w:right="524"/>
      </w:pPr>
      <w:r>
        <w:rPr>
          <w:color w:val="3C3B3B"/>
        </w:rPr>
        <w:t>close</w:t>
      </w:r>
      <w:r>
        <w:rPr>
          <w:color w:val="3C3B3B"/>
          <w:spacing w:val="-8"/>
        </w:rPr>
        <w:t xml:space="preserve"> </w:t>
      </w:r>
      <w:r>
        <w:rPr>
          <w:color w:val="3C3B3B"/>
        </w:rPr>
        <w:t>the</w:t>
      </w:r>
      <w:r>
        <w:rPr>
          <w:color w:val="3C3B3B"/>
          <w:spacing w:val="-6"/>
        </w:rPr>
        <w:t xml:space="preserve"> </w:t>
      </w:r>
      <w:r>
        <w:rPr>
          <w:color w:val="3C3B3B"/>
        </w:rPr>
        <w:t>gaps</w:t>
      </w:r>
      <w:r>
        <w:rPr>
          <w:color w:val="3C3B3B"/>
          <w:spacing w:val="-5"/>
        </w:rPr>
        <w:t xml:space="preserve"> </w:t>
      </w:r>
      <w:r>
        <w:rPr>
          <w:color w:val="3C3B3B"/>
        </w:rPr>
        <w:t>in</w:t>
      </w:r>
      <w:r>
        <w:rPr>
          <w:color w:val="3C3B3B"/>
          <w:spacing w:val="-5"/>
        </w:rPr>
        <w:t xml:space="preserve"> </w:t>
      </w:r>
      <w:r>
        <w:rPr>
          <w:color w:val="3C3B3B"/>
        </w:rPr>
        <w:t>pediatric</w:t>
      </w:r>
      <w:r>
        <w:rPr>
          <w:color w:val="3C3B3B"/>
          <w:spacing w:val="-6"/>
        </w:rPr>
        <w:t xml:space="preserve"> </w:t>
      </w:r>
      <w:r>
        <w:rPr>
          <w:color w:val="3C3B3B"/>
        </w:rPr>
        <w:t>HIV</w:t>
      </w:r>
      <w:r>
        <w:rPr>
          <w:color w:val="3C3B3B"/>
          <w:spacing w:val="-11"/>
        </w:rPr>
        <w:t xml:space="preserve"> </w:t>
      </w:r>
      <w:r>
        <w:rPr>
          <w:color w:val="3C3B3B"/>
        </w:rPr>
        <w:t>diagnosis.</w:t>
      </w:r>
      <w:r>
        <w:rPr>
          <w:color w:val="3C3B3B"/>
          <w:spacing w:val="-5"/>
        </w:rPr>
        <w:t xml:space="preserve"> </w:t>
      </w:r>
      <w:r>
        <w:rPr>
          <w:color w:val="3C3B3B"/>
        </w:rPr>
        <w:t>J</w:t>
      </w:r>
      <w:r>
        <w:rPr>
          <w:color w:val="3C3B3B"/>
          <w:spacing w:val="-18"/>
        </w:rPr>
        <w:t xml:space="preserve"> </w:t>
      </w:r>
      <w:r>
        <w:rPr>
          <w:color w:val="3C3B3B"/>
        </w:rPr>
        <w:t>Acquir</w:t>
      </w:r>
      <w:r>
        <w:rPr>
          <w:color w:val="3C3B3B"/>
          <w:spacing w:val="-4"/>
        </w:rPr>
        <w:t xml:space="preserve"> </w:t>
      </w:r>
      <w:r>
        <w:rPr>
          <w:color w:val="3C3B3B"/>
        </w:rPr>
        <w:t>Immune</w:t>
      </w:r>
      <w:r>
        <w:rPr>
          <w:color w:val="3C3B3B"/>
          <w:spacing w:val="-6"/>
        </w:rPr>
        <w:t xml:space="preserve"> </w:t>
      </w:r>
      <w:r>
        <w:rPr>
          <w:color w:val="3C3B3B"/>
        </w:rPr>
        <w:t>Defic</w:t>
      </w:r>
      <w:r>
        <w:rPr>
          <w:color w:val="3C3B3B"/>
          <w:spacing w:val="-6"/>
        </w:rPr>
        <w:t xml:space="preserve"> </w:t>
      </w:r>
      <w:r>
        <w:rPr>
          <w:color w:val="3C3B3B"/>
        </w:rPr>
        <w:t>Syndr. 2018;78(Suppl 2):S88-S97.</w:t>
      </w:r>
    </w:p>
    <w:p w14:paraId="64685737" w14:textId="77777777" w:rsidR="004E457E" w:rsidRDefault="004E457E">
      <w:pPr>
        <w:pStyle w:val="BodyText"/>
        <w:spacing w:before="7"/>
        <w:rPr>
          <w:sz w:val="27"/>
        </w:rPr>
      </w:pPr>
    </w:p>
    <w:p w14:paraId="11E6C422" w14:textId="77777777" w:rsidR="004E457E" w:rsidRDefault="00EA0C9A">
      <w:pPr>
        <w:pStyle w:val="ListParagraph"/>
        <w:numPr>
          <w:ilvl w:val="0"/>
          <w:numId w:val="2"/>
        </w:numPr>
        <w:tabs>
          <w:tab w:val="left" w:pos="820"/>
        </w:tabs>
        <w:spacing w:before="1" w:line="321" w:lineRule="exact"/>
        <w:ind w:left="820" w:hanging="420"/>
        <w:rPr>
          <w:sz w:val="28"/>
        </w:rPr>
      </w:pPr>
      <w:r>
        <w:rPr>
          <w:color w:val="3C3B3B"/>
          <w:sz w:val="28"/>
        </w:rPr>
        <w:t>Joseph</w:t>
      </w:r>
      <w:r>
        <w:rPr>
          <w:color w:val="3C3B3B"/>
          <w:spacing w:val="-5"/>
          <w:sz w:val="28"/>
        </w:rPr>
        <w:t xml:space="preserve"> </w:t>
      </w:r>
      <w:r>
        <w:rPr>
          <w:color w:val="3C3B3B"/>
          <w:sz w:val="28"/>
        </w:rPr>
        <w:t>Davey</w:t>
      </w:r>
      <w:r>
        <w:rPr>
          <w:color w:val="3C3B3B"/>
          <w:spacing w:val="-3"/>
          <w:sz w:val="28"/>
        </w:rPr>
        <w:t xml:space="preserve"> </w:t>
      </w:r>
      <w:r>
        <w:rPr>
          <w:color w:val="3C3B3B"/>
          <w:sz w:val="28"/>
        </w:rPr>
        <w:t>D,</w:t>
      </w:r>
      <w:r>
        <w:rPr>
          <w:color w:val="3C3B3B"/>
          <w:spacing w:val="-9"/>
          <w:sz w:val="28"/>
        </w:rPr>
        <w:t xml:space="preserve"> </w:t>
      </w:r>
      <w:r>
        <w:rPr>
          <w:color w:val="3C3B3B"/>
          <w:sz w:val="28"/>
        </w:rPr>
        <w:t>Wall</w:t>
      </w:r>
      <w:r>
        <w:rPr>
          <w:color w:val="3C3B3B"/>
          <w:spacing w:val="-3"/>
          <w:sz w:val="28"/>
        </w:rPr>
        <w:t xml:space="preserve"> </w:t>
      </w:r>
      <w:r>
        <w:rPr>
          <w:color w:val="3C3B3B"/>
          <w:sz w:val="28"/>
        </w:rPr>
        <w:t>KM,</w:t>
      </w:r>
      <w:r>
        <w:rPr>
          <w:color w:val="3C3B3B"/>
          <w:spacing w:val="-3"/>
          <w:sz w:val="28"/>
        </w:rPr>
        <w:t xml:space="preserve"> </w:t>
      </w:r>
      <w:r>
        <w:rPr>
          <w:color w:val="3C3B3B"/>
          <w:sz w:val="28"/>
        </w:rPr>
        <w:t>Serrao</w:t>
      </w:r>
      <w:r>
        <w:rPr>
          <w:color w:val="3C3B3B"/>
          <w:spacing w:val="-3"/>
          <w:sz w:val="28"/>
        </w:rPr>
        <w:t xml:space="preserve"> </w:t>
      </w:r>
      <w:r>
        <w:rPr>
          <w:color w:val="3C3B3B"/>
          <w:sz w:val="28"/>
        </w:rPr>
        <w:t>C,</w:t>
      </w:r>
      <w:r>
        <w:rPr>
          <w:color w:val="3C3B3B"/>
          <w:spacing w:val="-3"/>
          <w:sz w:val="28"/>
        </w:rPr>
        <w:t xml:space="preserve"> </w:t>
      </w:r>
      <w:r>
        <w:rPr>
          <w:color w:val="3C3B3B"/>
          <w:sz w:val="28"/>
        </w:rPr>
        <w:t>Prins</w:t>
      </w:r>
      <w:r>
        <w:rPr>
          <w:color w:val="3C3B3B"/>
          <w:spacing w:val="-3"/>
          <w:sz w:val="28"/>
        </w:rPr>
        <w:t xml:space="preserve"> </w:t>
      </w:r>
      <w:r>
        <w:rPr>
          <w:color w:val="3C3B3B"/>
          <w:sz w:val="28"/>
        </w:rPr>
        <w:t>M,</w:t>
      </w:r>
      <w:r>
        <w:rPr>
          <w:color w:val="3C3B3B"/>
          <w:spacing w:val="-3"/>
          <w:sz w:val="28"/>
        </w:rPr>
        <w:t xml:space="preserve"> </w:t>
      </w:r>
      <w:r>
        <w:rPr>
          <w:color w:val="3C3B3B"/>
          <w:sz w:val="28"/>
        </w:rPr>
        <w:t>Feinberg</w:t>
      </w:r>
      <w:r>
        <w:rPr>
          <w:color w:val="3C3B3B"/>
          <w:spacing w:val="-3"/>
          <w:sz w:val="28"/>
        </w:rPr>
        <w:t xml:space="preserve"> </w:t>
      </w:r>
      <w:r>
        <w:rPr>
          <w:color w:val="3C3B3B"/>
          <w:sz w:val="28"/>
        </w:rPr>
        <w:t>M,</w:t>
      </w:r>
      <w:r>
        <w:rPr>
          <w:color w:val="3C3B3B"/>
          <w:spacing w:val="-3"/>
          <w:sz w:val="28"/>
        </w:rPr>
        <w:t xml:space="preserve"> </w:t>
      </w:r>
      <w:r>
        <w:rPr>
          <w:color w:val="3C3B3B"/>
          <w:sz w:val="28"/>
        </w:rPr>
        <w:t>Mtonjana</w:t>
      </w:r>
      <w:r>
        <w:rPr>
          <w:color w:val="3C3B3B"/>
          <w:spacing w:val="-4"/>
          <w:sz w:val="28"/>
        </w:rPr>
        <w:t xml:space="preserve"> </w:t>
      </w:r>
      <w:r>
        <w:rPr>
          <w:color w:val="3C3B3B"/>
          <w:sz w:val="28"/>
        </w:rPr>
        <w:t>N</w:t>
      </w:r>
      <w:r>
        <w:rPr>
          <w:color w:val="3C3B3B"/>
          <w:spacing w:val="-3"/>
          <w:sz w:val="28"/>
        </w:rPr>
        <w:t xml:space="preserve"> </w:t>
      </w:r>
      <w:r>
        <w:rPr>
          <w:color w:val="3C3B3B"/>
          <w:sz w:val="28"/>
        </w:rPr>
        <w:t>et</w:t>
      </w:r>
      <w:r>
        <w:rPr>
          <w:color w:val="3C3B3B"/>
          <w:spacing w:val="-2"/>
          <w:sz w:val="28"/>
        </w:rPr>
        <w:t xml:space="preserve"> </w:t>
      </w:r>
      <w:r>
        <w:rPr>
          <w:color w:val="3C3B3B"/>
          <w:spacing w:val="-5"/>
          <w:sz w:val="28"/>
        </w:rPr>
        <w:t>al.</w:t>
      </w:r>
    </w:p>
    <w:p w14:paraId="5CFEF616" w14:textId="77777777" w:rsidR="004E457E" w:rsidRDefault="00EA0C9A">
      <w:pPr>
        <w:pStyle w:val="BodyText"/>
        <w:spacing w:line="320" w:lineRule="exact"/>
        <w:ind w:left="400"/>
      </w:pPr>
      <w:r>
        <w:rPr>
          <w:color w:val="3C3B3B"/>
        </w:rPr>
        <w:t>HIV</w:t>
      </w:r>
      <w:r>
        <w:rPr>
          <w:color w:val="3C3B3B"/>
          <w:spacing w:val="-7"/>
        </w:rPr>
        <w:t xml:space="preserve"> </w:t>
      </w:r>
      <w:r>
        <w:rPr>
          <w:color w:val="3C3B3B"/>
        </w:rPr>
        <w:t>positivity</w:t>
      </w:r>
      <w:r>
        <w:rPr>
          <w:color w:val="3C3B3B"/>
          <w:spacing w:val="-1"/>
        </w:rPr>
        <w:t xml:space="preserve"> </w:t>
      </w:r>
      <w:r>
        <w:rPr>
          <w:color w:val="3C3B3B"/>
        </w:rPr>
        <w:t>and</w:t>
      </w:r>
      <w:r>
        <w:rPr>
          <w:color w:val="3C3B3B"/>
          <w:spacing w:val="-1"/>
        </w:rPr>
        <w:t xml:space="preserve"> </w:t>
      </w:r>
      <w:r>
        <w:rPr>
          <w:color w:val="3C3B3B"/>
        </w:rPr>
        <w:t>referral</w:t>
      </w:r>
      <w:r>
        <w:rPr>
          <w:color w:val="3C3B3B"/>
          <w:spacing w:val="-1"/>
        </w:rPr>
        <w:t xml:space="preserve"> </w:t>
      </w:r>
      <w:r>
        <w:rPr>
          <w:color w:val="3C3B3B"/>
        </w:rPr>
        <w:t>to</w:t>
      </w:r>
      <w:r>
        <w:rPr>
          <w:color w:val="3C3B3B"/>
          <w:spacing w:val="-1"/>
        </w:rPr>
        <w:t xml:space="preserve"> </w:t>
      </w:r>
      <w:r>
        <w:rPr>
          <w:color w:val="3C3B3B"/>
          <w:spacing w:val="-2"/>
        </w:rPr>
        <w:t>treatment</w:t>
      </w:r>
    </w:p>
    <w:p w14:paraId="3C338A80" w14:textId="77777777" w:rsidR="004E457E" w:rsidRDefault="00EA0C9A">
      <w:pPr>
        <w:pStyle w:val="BodyText"/>
        <w:ind w:left="400" w:right="524"/>
      </w:pPr>
      <w:r>
        <w:rPr>
          <w:color w:val="3C3B3B"/>
        </w:rPr>
        <w:t>following</w:t>
      </w:r>
      <w:r>
        <w:rPr>
          <w:color w:val="3C3B3B"/>
          <w:spacing w:val="-4"/>
        </w:rPr>
        <w:t xml:space="preserve"> </w:t>
      </w:r>
      <w:r>
        <w:rPr>
          <w:color w:val="3C3B3B"/>
        </w:rPr>
        <w:t>testing</w:t>
      </w:r>
      <w:r>
        <w:rPr>
          <w:color w:val="3C3B3B"/>
          <w:spacing w:val="-4"/>
        </w:rPr>
        <w:t xml:space="preserve"> </w:t>
      </w:r>
      <w:r>
        <w:rPr>
          <w:color w:val="3C3B3B"/>
        </w:rPr>
        <w:t>of</w:t>
      </w:r>
      <w:r>
        <w:rPr>
          <w:color w:val="3C3B3B"/>
          <w:spacing w:val="-4"/>
        </w:rPr>
        <w:t xml:space="preserve"> </w:t>
      </w:r>
      <w:r>
        <w:rPr>
          <w:color w:val="3C3B3B"/>
        </w:rPr>
        <w:t>partners</w:t>
      </w:r>
      <w:r>
        <w:rPr>
          <w:color w:val="3C3B3B"/>
          <w:spacing w:val="-4"/>
        </w:rPr>
        <w:t xml:space="preserve"> </w:t>
      </w:r>
      <w:r>
        <w:rPr>
          <w:color w:val="3C3B3B"/>
        </w:rPr>
        <w:t>and</w:t>
      </w:r>
      <w:r>
        <w:rPr>
          <w:color w:val="3C3B3B"/>
          <w:spacing w:val="-4"/>
        </w:rPr>
        <w:t xml:space="preserve"> </w:t>
      </w:r>
      <w:r>
        <w:rPr>
          <w:color w:val="3C3B3B"/>
        </w:rPr>
        <w:t>children</w:t>
      </w:r>
      <w:r>
        <w:rPr>
          <w:color w:val="3C3B3B"/>
          <w:spacing w:val="-4"/>
        </w:rPr>
        <w:t xml:space="preserve"> </w:t>
      </w:r>
      <w:r>
        <w:rPr>
          <w:color w:val="3C3B3B"/>
        </w:rPr>
        <w:t>of</w:t>
      </w:r>
      <w:r>
        <w:rPr>
          <w:color w:val="3C3B3B"/>
          <w:spacing w:val="-4"/>
        </w:rPr>
        <w:t xml:space="preserve"> </w:t>
      </w:r>
      <w:r>
        <w:rPr>
          <w:color w:val="3C3B3B"/>
        </w:rPr>
        <w:t>PLHIV</w:t>
      </w:r>
      <w:r>
        <w:rPr>
          <w:color w:val="3C3B3B"/>
          <w:spacing w:val="-9"/>
        </w:rPr>
        <w:t xml:space="preserve"> </w:t>
      </w:r>
      <w:r>
        <w:rPr>
          <w:color w:val="3C3B3B"/>
        </w:rPr>
        <w:t>index</w:t>
      </w:r>
      <w:r>
        <w:rPr>
          <w:color w:val="3C3B3B"/>
          <w:spacing w:val="-4"/>
        </w:rPr>
        <w:t xml:space="preserve"> </w:t>
      </w:r>
      <w:r>
        <w:rPr>
          <w:color w:val="3C3B3B"/>
        </w:rPr>
        <w:t>patients</w:t>
      </w:r>
      <w:r>
        <w:rPr>
          <w:color w:val="3C3B3B"/>
          <w:spacing w:val="-4"/>
        </w:rPr>
        <w:t xml:space="preserve"> </w:t>
      </w:r>
      <w:r>
        <w:rPr>
          <w:color w:val="3C3B3B"/>
        </w:rPr>
        <w:t>in</w:t>
      </w:r>
      <w:r>
        <w:rPr>
          <w:color w:val="3C3B3B"/>
          <w:spacing w:val="-4"/>
        </w:rPr>
        <w:t xml:space="preserve"> </w:t>
      </w:r>
      <w:r>
        <w:rPr>
          <w:color w:val="3C3B3B"/>
        </w:rPr>
        <w:t>public</w:t>
      </w:r>
      <w:r>
        <w:rPr>
          <w:color w:val="3C3B3B"/>
          <w:spacing w:val="-4"/>
        </w:rPr>
        <w:t xml:space="preserve"> </w:t>
      </w:r>
      <w:r>
        <w:rPr>
          <w:color w:val="3C3B3B"/>
        </w:rPr>
        <w:t>sector facilities in South Africa. J Acquir</w:t>
      </w:r>
    </w:p>
    <w:p w14:paraId="2055288B" w14:textId="77777777" w:rsidR="004E457E" w:rsidRDefault="00EA0C9A">
      <w:pPr>
        <w:pStyle w:val="BodyText"/>
        <w:spacing w:line="318" w:lineRule="exact"/>
        <w:ind w:left="400"/>
      </w:pPr>
      <w:r>
        <w:rPr>
          <w:color w:val="3C3B3B"/>
        </w:rPr>
        <w:t>Immune</w:t>
      </w:r>
      <w:r>
        <w:rPr>
          <w:color w:val="3C3B3B"/>
          <w:spacing w:val="-8"/>
        </w:rPr>
        <w:t xml:space="preserve"> </w:t>
      </w:r>
      <w:r>
        <w:rPr>
          <w:color w:val="3C3B3B"/>
        </w:rPr>
        <w:t>Defic</w:t>
      </w:r>
      <w:r>
        <w:rPr>
          <w:color w:val="3C3B3B"/>
          <w:spacing w:val="-8"/>
        </w:rPr>
        <w:t xml:space="preserve"> </w:t>
      </w:r>
      <w:r>
        <w:rPr>
          <w:color w:val="3C3B3B"/>
        </w:rPr>
        <w:t>Syndr.</w:t>
      </w:r>
      <w:r>
        <w:rPr>
          <w:color w:val="3C3B3B"/>
          <w:spacing w:val="-7"/>
        </w:rPr>
        <w:t xml:space="preserve"> </w:t>
      </w:r>
      <w:r>
        <w:rPr>
          <w:color w:val="3C3B3B"/>
        </w:rPr>
        <w:t>2019;81(4):365-</w:t>
      </w:r>
      <w:r>
        <w:rPr>
          <w:color w:val="3C3B3B"/>
          <w:spacing w:val="-5"/>
        </w:rPr>
        <w:t>70.</w:t>
      </w:r>
    </w:p>
    <w:p w14:paraId="7E012061" w14:textId="77777777" w:rsidR="004E457E" w:rsidRDefault="004E457E">
      <w:pPr>
        <w:pStyle w:val="BodyText"/>
        <w:spacing w:before="6"/>
        <w:rPr>
          <w:sz w:val="27"/>
        </w:rPr>
      </w:pPr>
    </w:p>
    <w:p w14:paraId="0C4418CF" w14:textId="77777777" w:rsidR="004E457E" w:rsidRDefault="00EA0C9A">
      <w:pPr>
        <w:pStyle w:val="ListParagraph"/>
        <w:numPr>
          <w:ilvl w:val="0"/>
          <w:numId w:val="2"/>
        </w:numPr>
        <w:tabs>
          <w:tab w:val="left" w:pos="820"/>
        </w:tabs>
        <w:ind w:right="547" w:firstLine="0"/>
        <w:rPr>
          <w:sz w:val="28"/>
        </w:rPr>
      </w:pPr>
      <w:r>
        <w:rPr>
          <w:color w:val="3C3B3B"/>
          <w:sz w:val="28"/>
        </w:rPr>
        <w:t>Luyrika</w:t>
      </w:r>
      <w:r>
        <w:rPr>
          <w:color w:val="3C3B3B"/>
          <w:spacing w:val="-6"/>
          <w:sz w:val="28"/>
        </w:rPr>
        <w:t xml:space="preserve"> </w:t>
      </w:r>
      <w:r>
        <w:rPr>
          <w:color w:val="3C3B3B"/>
          <w:sz w:val="28"/>
        </w:rPr>
        <w:t>E,</w:t>
      </w:r>
      <w:r>
        <w:rPr>
          <w:color w:val="3C3B3B"/>
          <w:spacing w:val="-10"/>
          <w:sz w:val="28"/>
        </w:rPr>
        <w:t xml:space="preserve"> </w:t>
      </w:r>
      <w:r>
        <w:rPr>
          <w:color w:val="3C3B3B"/>
          <w:sz w:val="28"/>
        </w:rPr>
        <w:t>Towle</w:t>
      </w:r>
      <w:r>
        <w:rPr>
          <w:color w:val="3C3B3B"/>
          <w:spacing w:val="-5"/>
          <w:sz w:val="28"/>
        </w:rPr>
        <w:t xml:space="preserve"> </w:t>
      </w:r>
      <w:r>
        <w:rPr>
          <w:color w:val="3C3B3B"/>
          <w:sz w:val="28"/>
        </w:rPr>
        <w:t>M,</w:t>
      </w:r>
      <w:r>
        <w:rPr>
          <w:color w:val="3C3B3B"/>
          <w:spacing w:val="-18"/>
          <w:sz w:val="28"/>
        </w:rPr>
        <w:t xml:space="preserve"> </w:t>
      </w:r>
      <w:r>
        <w:rPr>
          <w:color w:val="3C3B3B"/>
          <w:sz w:val="28"/>
        </w:rPr>
        <w:t>Achan</w:t>
      </w:r>
      <w:r>
        <w:rPr>
          <w:color w:val="3C3B3B"/>
          <w:spacing w:val="-3"/>
          <w:sz w:val="28"/>
        </w:rPr>
        <w:t xml:space="preserve"> </w:t>
      </w:r>
      <w:r>
        <w:rPr>
          <w:color w:val="3C3B3B"/>
          <w:sz w:val="28"/>
        </w:rPr>
        <w:t>J,</w:t>
      </w:r>
      <w:r>
        <w:rPr>
          <w:color w:val="3C3B3B"/>
          <w:spacing w:val="-4"/>
          <w:sz w:val="28"/>
        </w:rPr>
        <w:t xml:space="preserve"> </w:t>
      </w:r>
      <w:r>
        <w:rPr>
          <w:color w:val="3C3B3B"/>
          <w:sz w:val="28"/>
        </w:rPr>
        <w:t>Muhangi</w:t>
      </w:r>
      <w:r>
        <w:rPr>
          <w:color w:val="3C3B3B"/>
          <w:spacing w:val="-5"/>
          <w:sz w:val="28"/>
        </w:rPr>
        <w:t xml:space="preserve"> </w:t>
      </w:r>
      <w:r>
        <w:rPr>
          <w:color w:val="3C3B3B"/>
          <w:sz w:val="28"/>
        </w:rPr>
        <w:t>J,</w:t>
      </w:r>
      <w:r>
        <w:rPr>
          <w:color w:val="3C3B3B"/>
          <w:spacing w:val="-4"/>
          <w:sz w:val="28"/>
        </w:rPr>
        <w:t xml:space="preserve"> </w:t>
      </w:r>
      <w:r>
        <w:rPr>
          <w:color w:val="3C3B3B"/>
          <w:sz w:val="28"/>
        </w:rPr>
        <w:t>Senyimba</w:t>
      </w:r>
      <w:r>
        <w:rPr>
          <w:color w:val="3C3B3B"/>
          <w:spacing w:val="-5"/>
          <w:sz w:val="28"/>
        </w:rPr>
        <w:t xml:space="preserve"> </w:t>
      </w:r>
      <w:r>
        <w:rPr>
          <w:color w:val="3C3B3B"/>
          <w:sz w:val="28"/>
        </w:rPr>
        <w:t>C,</w:t>
      </w:r>
      <w:r>
        <w:rPr>
          <w:color w:val="3C3B3B"/>
          <w:spacing w:val="-4"/>
          <w:sz w:val="28"/>
        </w:rPr>
        <w:t xml:space="preserve"> </w:t>
      </w:r>
      <w:r>
        <w:rPr>
          <w:color w:val="3C3B3B"/>
          <w:sz w:val="28"/>
        </w:rPr>
        <w:t>Lule</w:t>
      </w:r>
      <w:r>
        <w:rPr>
          <w:color w:val="3C3B3B"/>
          <w:spacing w:val="-5"/>
          <w:sz w:val="28"/>
        </w:rPr>
        <w:t xml:space="preserve"> </w:t>
      </w:r>
      <w:r>
        <w:rPr>
          <w:color w:val="3C3B3B"/>
          <w:sz w:val="28"/>
        </w:rPr>
        <w:t>F</w:t>
      </w:r>
      <w:r>
        <w:rPr>
          <w:color w:val="3C3B3B"/>
          <w:spacing w:val="-4"/>
          <w:sz w:val="28"/>
        </w:rPr>
        <w:t xml:space="preserve"> </w:t>
      </w:r>
      <w:r>
        <w:rPr>
          <w:color w:val="3C3B3B"/>
          <w:sz w:val="28"/>
        </w:rPr>
        <w:t>et</w:t>
      </w:r>
      <w:r>
        <w:rPr>
          <w:color w:val="3C3B3B"/>
          <w:spacing w:val="-4"/>
          <w:sz w:val="28"/>
        </w:rPr>
        <w:t xml:space="preserve"> </w:t>
      </w:r>
      <w:r>
        <w:rPr>
          <w:color w:val="3C3B3B"/>
          <w:sz w:val="28"/>
        </w:rPr>
        <w:t>al.</w:t>
      </w:r>
      <w:r>
        <w:rPr>
          <w:color w:val="3C3B3B"/>
          <w:spacing w:val="-4"/>
          <w:sz w:val="28"/>
        </w:rPr>
        <w:t xml:space="preserve"> </w:t>
      </w:r>
      <w:r>
        <w:rPr>
          <w:color w:val="3C3B3B"/>
          <w:sz w:val="28"/>
        </w:rPr>
        <w:t>Scaling</w:t>
      </w:r>
      <w:r>
        <w:rPr>
          <w:color w:val="3C3B3B"/>
          <w:spacing w:val="-4"/>
          <w:sz w:val="28"/>
        </w:rPr>
        <w:t xml:space="preserve"> </w:t>
      </w:r>
      <w:r>
        <w:rPr>
          <w:color w:val="3C3B3B"/>
          <w:sz w:val="28"/>
        </w:rPr>
        <w:t>up paediatric HIV care with an integrated,</w:t>
      </w:r>
    </w:p>
    <w:p w14:paraId="2B788282" w14:textId="77777777" w:rsidR="004E457E" w:rsidRDefault="004E457E">
      <w:pPr>
        <w:rPr>
          <w:sz w:val="28"/>
        </w:rPr>
        <w:sectPr w:rsidR="004E457E">
          <w:pgSz w:w="12240" w:h="15840"/>
          <w:pgMar w:top="980" w:right="920" w:bottom="280" w:left="1040" w:header="714" w:footer="0" w:gutter="0"/>
          <w:cols w:space="720"/>
        </w:sectPr>
      </w:pPr>
    </w:p>
    <w:p w14:paraId="49338FBD" w14:textId="77777777" w:rsidR="004E457E" w:rsidRDefault="004E457E">
      <w:pPr>
        <w:pStyle w:val="BodyText"/>
        <w:spacing w:before="11"/>
        <w:rPr>
          <w:sz w:val="29"/>
        </w:rPr>
      </w:pPr>
    </w:p>
    <w:p w14:paraId="5A1E2FAF" w14:textId="77777777" w:rsidR="004E457E" w:rsidRDefault="00EA0C9A">
      <w:pPr>
        <w:pStyle w:val="BodyText"/>
        <w:spacing w:before="88"/>
        <w:ind w:left="400" w:right="524"/>
      </w:pPr>
      <w:r>
        <w:rPr>
          <w:color w:val="3C3B3B"/>
        </w:rPr>
        <w:t>family-centred</w:t>
      </w:r>
      <w:r>
        <w:rPr>
          <w:color w:val="3C3B3B"/>
          <w:spacing w:val="-4"/>
        </w:rPr>
        <w:t xml:space="preserve"> </w:t>
      </w:r>
      <w:r>
        <w:rPr>
          <w:color w:val="3C3B3B"/>
        </w:rPr>
        <w:t>approach:</w:t>
      </w:r>
      <w:r>
        <w:rPr>
          <w:color w:val="3C3B3B"/>
          <w:spacing w:val="-5"/>
        </w:rPr>
        <w:t xml:space="preserve"> </w:t>
      </w:r>
      <w:r>
        <w:rPr>
          <w:color w:val="3C3B3B"/>
        </w:rPr>
        <w:t>an</w:t>
      </w:r>
      <w:r>
        <w:rPr>
          <w:color w:val="3C3B3B"/>
          <w:spacing w:val="-4"/>
        </w:rPr>
        <w:t xml:space="preserve"> </w:t>
      </w:r>
      <w:r>
        <w:rPr>
          <w:color w:val="3C3B3B"/>
        </w:rPr>
        <w:t>observational</w:t>
      </w:r>
      <w:r>
        <w:rPr>
          <w:color w:val="3C3B3B"/>
          <w:spacing w:val="-4"/>
        </w:rPr>
        <w:t xml:space="preserve"> </w:t>
      </w:r>
      <w:r>
        <w:rPr>
          <w:color w:val="3C3B3B"/>
        </w:rPr>
        <w:t>case</w:t>
      </w:r>
      <w:r>
        <w:rPr>
          <w:color w:val="3C3B3B"/>
          <w:spacing w:val="-5"/>
        </w:rPr>
        <w:t xml:space="preserve"> </w:t>
      </w:r>
      <w:r>
        <w:rPr>
          <w:color w:val="3C3B3B"/>
        </w:rPr>
        <w:t>study</w:t>
      </w:r>
      <w:r>
        <w:rPr>
          <w:color w:val="3C3B3B"/>
          <w:spacing w:val="-4"/>
        </w:rPr>
        <w:t xml:space="preserve"> </w:t>
      </w:r>
      <w:r>
        <w:rPr>
          <w:color w:val="3C3B3B"/>
        </w:rPr>
        <w:t>from</w:t>
      </w:r>
      <w:r>
        <w:rPr>
          <w:color w:val="3C3B3B"/>
          <w:spacing w:val="-5"/>
        </w:rPr>
        <w:t xml:space="preserve"> </w:t>
      </w:r>
      <w:r>
        <w:rPr>
          <w:color w:val="3C3B3B"/>
        </w:rPr>
        <w:t>Uganda.</w:t>
      </w:r>
      <w:r>
        <w:rPr>
          <w:color w:val="3C3B3B"/>
          <w:spacing w:val="-4"/>
        </w:rPr>
        <w:t xml:space="preserve"> </w:t>
      </w:r>
      <w:r>
        <w:rPr>
          <w:color w:val="3C3B3B"/>
        </w:rPr>
        <w:t>PLoS</w:t>
      </w:r>
      <w:r>
        <w:rPr>
          <w:color w:val="3C3B3B"/>
          <w:spacing w:val="-4"/>
        </w:rPr>
        <w:t xml:space="preserve"> </w:t>
      </w:r>
      <w:r>
        <w:rPr>
          <w:color w:val="3C3B3B"/>
        </w:rPr>
        <w:t xml:space="preserve">One. </w:t>
      </w:r>
      <w:r>
        <w:rPr>
          <w:color w:val="3C3B3B"/>
          <w:spacing w:val="-2"/>
        </w:rPr>
        <w:t>2013;8(8):e69548.</w:t>
      </w:r>
    </w:p>
    <w:p w14:paraId="5318273D" w14:textId="77777777" w:rsidR="004E457E" w:rsidRDefault="004E457E">
      <w:pPr>
        <w:pStyle w:val="BodyText"/>
        <w:spacing w:before="5"/>
        <w:rPr>
          <w:sz w:val="27"/>
        </w:rPr>
      </w:pPr>
    </w:p>
    <w:p w14:paraId="60A620C1" w14:textId="77777777" w:rsidR="004E457E" w:rsidRDefault="00EA0C9A">
      <w:pPr>
        <w:pStyle w:val="ListParagraph"/>
        <w:numPr>
          <w:ilvl w:val="0"/>
          <w:numId w:val="2"/>
        </w:numPr>
        <w:tabs>
          <w:tab w:val="left" w:pos="820"/>
        </w:tabs>
        <w:spacing w:before="1"/>
        <w:ind w:right="1191" w:firstLine="0"/>
        <w:rPr>
          <w:sz w:val="28"/>
        </w:rPr>
      </w:pPr>
      <w:r>
        <w:rPr>
          <w:color w:val="3C3B3B"/>
          <w:sz w:val="28"/>
        </w:rPr>
        <w:t>Bollinger</w:t>
      </w:r>
      <w:r>
        <w:rPr>
          <w:color w:val="3C3B3B"/>
          <w:spacing w:val="-18"/>
          <w:sz w:val="28"/>
        </w:rPr>
        <w:t xml:space="preserve"> </w:t>
      </w:r>
      <w:r>
        <w:rPr>
          <w:color w:val="3C3B3B"/>
          <w:sz w:val="28"/>
        </w:rPr>
        <w:t>A,</w:t>
      </w:r>
      <w:r>
        <w:rPr>
          <w:color w:val="3C3B3B"/>
          <w:spacing w:val="-11"/>
          <w:sz w:val="28"/>
        </w:rPr>
        <w:t xml:space="preserve"> </w:t>
      </w:r>
      <w:r>
        <w:rPr>
          <w:color w:val="3C3B3B"/>
          <w:sz w:val="28"/>
        </w:rPr>
        <w:t>Chamla</w:t>
      </w:r>
      <w:r>
        <w:rPr>
          <w:color w:val="3C3B3B"/>
          <w:spacing w:val="-9"/>
          <w:sz w:val="28"/>
        </w:rPr>
        <w:t xml:space="preserve"> </w:t>
      </w:r>
      <w:r>
        <w:rPr>
          <w:color w:val="3C3B3B"/>
          <w:sz w:val="28"/>
        </w:rPr>
        <w:t>D,</w:t>
      </w:r>
      <w:r>
        <w:rPr>
          <w:color w:val="3C3B3B"/>
          <w:spacing w:val="-8"/>
          <w:sz w:val="28"/>
        </w:rPr>
        <w:t xml:space="preserve"> </w:t>
      </w:r>
      <w:r>
        <w:rPr>
          <w:color w:val="3C3B3B"/>
          <w:sz w:val="28"/>
        </w:rPr>
        <w:t>Kitetele</w:t>
      </w:r>
      <w:r>
        <w:rPr>
          <w:color w:val="3C3B3B"/>
          <w:spacing w:val="-9"/>
          <w:sz w:val="28"/>
        </w:rPr>
        <w:t xml:space="preserve"> </w:t>
      </w:r>
      <w:r>
        <w:rPr>
          <w:color w:val="3C3B3B"/>
          <w:sz w:val="28"/>
        </w:rPr>
        <w:t>F,</w:t>
      </w:r>
      <w:r>
        <w:rPr>
          <w:color w:val="3C3B3B"/>
          <w:spacing w:val="-8"/>
          <w:sz w:val="28"/>
        </w:rPr>
        <w:t xml:space="preserve"> </w:t>
      </w:r>
      <w:r>
        <w:rPr>
          <w:color w:val="3C3B3B"/>
          <w:sz w:val="28"/>
        </w:rPr>
        <w:t>Salamu</w:t>
      </w:r>
      <w:r>
        <w:rPr>
          <w:color w:val="3C3B3B"/>
          <w:spacing w:val="-8"/>
          <w:sz w:val="28"/>
        </w:rPr>
        <w:t xml:space="preserve"> </w:t>
      </w:r>
      <w:r>
        <w:rPr>
          <w:color w:val="3C3B3B"/>
          <w:sz w:val="28"/>
        </w:rPr>
        <w:t>F,</w:t>
      </w:r>
      <w:r>
        <w:rPr>
          <w:color w:val="3C3B3B"/>
          <w:spacing w:val="-8"/>
          <w:sz w:val="28"/>
        </w:rPr>
        <w:t xml:space="preserve"> </w:t>
      </w:r>
      <w:r>
        <w:rPr>
          <w:color w:val="3C3B3B"/>
          <w:sz w:val="28"/>
        </w:rPr>
        <w:t>Putta</w:t>
      </w:r>
      <w:r>
        <w:rPr>
          <w:color w:val="3C3B3B"/>
          <w:spacing w:val="-9"/>
          <w:sz w:val="28"/>
        </w:rPr>
        <w:t xml:space="preserve"> </w:t>
      </w:r>
      <w:r>
        <w:rPr>
          <w:color w:val="3C3B3B"/>
          <w:sz w:val="28"/>
        </w:rPr>
        <w:t>N,</w:t>
      </w:r>
      <w:r>
        <w:rPr>
          <w:color w:val="3C3B3B"/>
          <w:spacing w:val="-13"/>
          <w:sz w:val="28"/>
        </w:rPr>
        <w:t xml:space="preserve"> </w:t>
      </w:r>
      <w:r>
        <w:rPr>
          <w:color w:val="3C3B3B"/>
          <w:sz w:val="28"/>
        </w:rPr>
        <w:t>Tsague</w:t>
      </w:r>
      <w:r>
        <w:rPr>
          <w:color w:val="3C3B3B"/>
          <w:spacing w:val="-9"/>
          <w:sz w:val="28"/>
        </w:rPr>
        <w:t xml:space="preserve"> </w:t>
      </w:r>
      <w:r>
        <w:rPr>
          <w:color w:val="3C3B3B"/>
          <w:sz w:val="28"/>
        </w:rPr>
        <w:t>L</w:t>
      </w:r>
      <w:r>
        <w:rPr>
          <w:color w:val="3C3B3B"/>
          <w:spacing w:val="-18"/>
          <w:sz w:val="28"/>
        </w:rPr>
        <w:t xml:space="preserve"> </w:t>
      </w:r>
      <w:r>
        <w:rPr>
          <w:color w:val="3C3B3B"/>
          <w:sz w:val="28"/>
        </w:rPr>
        <w:t>et</w:t>
      </w:r>
      <w:r>
        <w:rPr>
          <w:color w:val="3C3B3B"/>
          <w:spacing w:val="-7"/>
          <w:sz w:val="28"/>
        </w:rPr>
        <w:t xml:space="preserve"> </w:t>
      </w:r>
      <w:r>
        <w:rPr>
          <w:color w:val="3C3B3B"/>
          <w:sz w:val="28"/>
        </w:rPr>
        <w:t>al.</w:t>
      </w:r>
      <w:r>
        <w:rPr>
          <w:color w:val="3C3B3B"/>
          <w:spacing w:val="-13"/>
          <w:sz w:val="28"/>
        </w:rPr>
        <w:t xml:space="preserve"> </w:t>
      </w:r>
      <w:r>
        <w:rPr>
          <w:color w:val="3C3B3B"/>
          <w:sz w:val="28"/>
        </w:rPr>
        <w:t>The impact of the family-centred approach on</w:t>
      </w:r>
    </w:p>
    <w:p w14:paraId="604384E5" w14:textId="77777777" w:rsidR="004E457E" w:rsidRDefault="00EA0C9A">
      <w:pPr>
        <w:pStyle w:val="BodyText"/>
        <w:spacing w:line="237" w:lineRule="auto"/>
        <w:ind w:left="400" w:right="524"/>
      </w:pPr>
      <w:r>
        <w:rPr>
          <w:color w:val="3C3B3B"/>
        </w:rPr>
        <w:t>paediatric</w:t>
      </w:r>
      <w:r>
        <w:rPr>
          <w:color w:val="3C3B3B"/>
          <w:spacing w:val="-9"/>
        </w:rPr>
        <w:t xml:space="preserve"> </w:t>
      </w:r>
      <w:r>
        <w:rPr>
          <w:color w:val="3C3B3B"/>
        </w:rPr>
        <w:t>HIV</w:t>
      </w:r>
      <w:r>
        <w:rPr>
          <w:color w:val="3C3B3B"/>
          <w:spacing w:val="-10"/>
        </w:rPr>
        <w:t xml:space="preserve"> </w:t>
      </w:r>
      <w:r>
        <w:rPr>
          <w:color w:val="3C3B3B"/>
        </w:rPr>
        <w:t>in</w:t>
      </w:r>
      <w:r>
        <w:rPr>
          <w:color w:val="3C3B3B"/>
          <w:spacing w:val="-5"/>
        </w:rPr>
        <w:t xml:space="preserve"> </w:t>
      </w:r>
      <w:r>
        <w:rPr>
          <w:color w:val="3C3B3B"/>
        </w:rPr>
        <w:t>DRC.</w:t>
      </w:r>
      <w:r>
        <w:rPr>
          <w:color w:val="3C3B3B"/>
          <w:spacing w:val="-5"/>
        </w:rPr>
        <w:t xml:space="preserve"> </w:t>
      </w:r>
      <w:r>
        <w:rPr>
          <w:color w:val="3C3B3B"/>
        </w:rPr>
        <w:t>22nd</w:t>
      </w:r>
      <w:r>
        <w:rPr>
          <w:color w:val="3C3B3B"/>
          <w:spacing w:val="-5"/>
        </w:rPr>
        <w:t xml:space="preserve"> </w:t>
      </w:r>
      <w:r>
        <w:rPr>
          <w:color w:val="3C3B3B"/>
        </w:rPr>
        <w:t>International</w:t>
      </w:r>
      <w:r>
        <w:rPr>
          <w:color w:val="3C3B3B"/>
          <w:spacing w:val="-18"/>
        </w:rPr>
        <w:t xml:space="preserve"> </w:t>
      </w:r>
      <w:r>
        <w:rPr>
          <w:color w:val="3C3B3B"/>
        </w:rPr>
        <w:t>AIDS</w:t>
      </w:r>
      <w:r>
        <w:rPr>
          <w:color w:val="3C3B3B"/>
          <w:spacing w:val="-4"/>
        </w:rPr>
        <w:t xml:space="preserve"> </w:t>
      </w:r>
      <w:r>
        <w:rPr>
          <w:color w:val="3C3B3B"/>
        </w:rPr>
        <w:t>Conference,</w:t>
      </w:r>
      <w:r>
        <w:rPr>
          <w:color w:val="3C3B3B"/>
          <w:spacing w:val="-18"/>
        </w:rPr>
        <w:t xml:space="preserve"> </w:t>
      </w:r>
      <w:r>
        <w:rPr>
          <w:color w:val="3C3B3B"/>
        </w:rPr>
        <w:t>Amsterdam,</w:t>
      </w:r>
      <w:r>
        <w:rPr>
          <w:color w:val="3C3B3B"/>
          <w:spacing w:val="-4"/>
        </w:rPr>
        <w:t xml:space="preserve"> </w:t>
      </w:r>
      <w:r>
        <w:rPr>
          <w:color w:val="3C3B3B"/>
        </w:rPr>
        <w:t>23–27 July 2018. Abstract 12507.</w:t>
      </w:r>
    </w:p>
    <w:p w14:paraId="194E3DE7" w14:textId="77777777" w:rsidR="004E457E" w:rsidRDefault="004E457E">
      <w:pPr>
        <w:pStyle w:val="BodyText"/>
        <w:spacing w:before="8"/>
        <w:rPr>
          <w:sz w:val="27"/>
        </w:rPr>
      </w:pPr>
    </w:p>
    <w:p w14:paraId="69A9924B" w14:textId="77777777" w:rsidR="004E457E" w:rsidRDefault="00EA0C9A">
      <w:pPr>
        <w:pStyle w:val="ListParagraph"/>
        <w:numPr>
          <w:ilvl w:val="0"/>
          <w:numId w:val="2"/>
        </w:numPr>
        <w:tabs>
          <w:tab w:val="left" w:pos="820"/>
        </w:tabs>
        <w:ind w:right="1090" w:firstLine="0"/>
        <w:rPr>
          <w:sz w:val="28"/>
        </w:rPr>
      </w:pPr>
      <w:r>
        <w:rPr>
          <w:color w:val="3C3B3B"/>
          <w:sz w:val="28"/>
        </w:rPr>
        <w:t>Essajee</w:t>
      </w:r>
      <w:r>
        <w:rPr>
          <w:color w:val="3C3B3B"/>
          <w:spacing w:val="-4"/>
          <w:sz w:val="28"/>
        </w:rPr>
        <w:t xml:space="preserve"> </w:t>
      </w:r>
      <w:r>
        <w:rPr>
          <w:color w:val="3C3B3B"/>
          <w:sz w:val="28"/>
        </w:rPr>
        <w:t>S,</w:t>
      </w:r>
      <w:r>
        <w:rPr>
          <w:color w:val="3C3B3B"/>
          <w:spacing w:val="-3"/>
          <w:sz w:val="28"/>
        </w:rPr>
        <w:t xml:space="preserve"> </w:t>
      </w:r>
      <w:r>
        <w:rPr>
          <w:color w:val="3C3B3B"/>
          <w:sz w:val="28"/>
        </w:rPr>
        <w:t>Putta</w:t>
      </w:r>
      <w:r>
        <w:rPr>
          <w:color w:val="3C3B3B"/>
          <w:spacing w:val="-4"/>
          <w:sz w:val="28"/>
        </w:rPr>
        <w:t xml:space="preserve"> </w:t>
      </w:r>
      <w:r>
        <w:rPr>
          <w:color w:val="3C3B3B"/>
          <w:sz w:val="28"/>
        </w:rPr>
        <w:t>N,</w:t>
      </w:r>
      <w:r>
        <w:rPr>
          <w:color w:val="3C3B3B"/>
          <w:spacing w:val="-3"/>
          <w:sz w:val="28"/>
        </w:rPr>
        <w:t xml:space="preserve"> </w:t>
      </w:r>
      <w:r>
        <w:rPr>
          <w:color w:val="3C3B3B"/>
          <w:sz w:val="28"/>
        </w:rPr>
        <w:t>Brusamento</w:t>
      </w:r>
      <w:r>
        <w:rPr>
          <w:color w:val="3C3B3B"/>
          <w:spacing w:val="-3"/>
          <w:sz w:val="28"/>
        </w:rPr>
        <w:t xml:space="preserve"> </w:t>
      </w:r>
      <w:r>
        <w:rPr>
          <w:color w:val="3C3B3B"/>
          <w:sz w:val="28"/>
        </w:rPr>
        <w:t>S,</w:t>
      </w:r>
      <w:r>
        <w:rPr>
          <w:color w:val="3C3B3B"/>
          <w:spacing w:val="-3"/>
          <w:sz w:val="28"/>
        </w:rPr>
        <w:t xml:space="preserve"> </w:t>
      </w:r>
      <w:r>
        <w:rPr>
          <w:color w:val="3C3B3B"/>
          <w:sz w:val="28"/>
        </w:rPr>
        <w:t>Penazzato</w:t>
      </w:r>
      <w:r>
        <w:rPr>
          <w:color w:val="3C3B3B"/>
          <w:spacing w:val="-3"/>
          <w:sz w:val="28"/>
        </w:rPr>
        <w:t xml:space="preserve"> </w:t>
      </w:r>
      <w:r>
        <w:rPr>
          <w:color w:val="3C3B3B"/>
          <w:sz w:val="28"/>
        </w:rPr>
        <w:t>M,</w:t>
      </w:r>
      <w:r>
        <w:rPr>
          <w:color w:val="3C3B3B"/>
          <w:spacing w:val="-3"/>
          <w:sz w:val="28"/>
        </w:rPr>
        <w:t xml:space="preserve"> </w:t>
      </w:r>
      <w:r>
        <w:rPr>
          <w:color w:val="3C3B3B"/>
          <w:sz w:val="28"/>
        </w:rPr>
        <w:t>Kean</w:t>
      </w:r>
      <w:r>
        <w:rPr>
          <w:color w:val="3C3B3B"/>
          <w:spacing w:val="-3"/>
          <w:sz w:val="28"/>
        </w:rPr>
        <w:t xml:space="preserve"> </w:t>
      </w:r>
      <w:r>
        <w:rPr>
          <w:color w:val="3C3B3B"/>
          <w:sz w:val="28"/>
        </w:rPr>
        <w:t>S,</w:t>
      </w:r>
      <w:r>
        <w:rPr>
          <w:color w:val="3C3B3B"/>
          <w:spacing w:val="-3"/>
          <w:sz w:val="28"/>
        </w:rPr>
        <w:t xml:space="preserve"> </w:t>
      </w:r>
      <w:r>
        <w:rPr>
          <w:color w:val="3C3B3B"/>
          <w:sz w:val="28"/>
        </w:rPr>
        <w:t>Mark</w:t>
      </w:r>
      <w:r>
        <w:rPr>
          <w:color w:val="3C3B3B"/>
          <w:spacing w:val="-3"/>
          <w:sz w:val="28"/>
        </w:rPr>
        <w:t xml:space="preserve"> </w:t>
      </w:r>
      <w:r>
        <w:rPr>
          <w:color w:val="3C3B3B"/>
          <w:sz w:val="28"/>
        </w:rPr>
        <w:t>D.</w:t>
      </w:r>
      <w:r>
        <w:rPr>
          <w:color w:val="3C3B3B"/>
          <w:spacing w:val="-3"/>
          <w:sz w:val="28"/>
        </w:rPr>
        <w:t xml:space="preserve"> </w:t>
      </w:r>
      <w:r>
        <w:rPr>
          <w:color w:val="3C3B3B"/>
          <w:sz w:val="28"/>
        </w:rPr>
        <w:t>Family- based index case testing to identify children</w:t>
      </w:r>
    </w:p>
    <w:p w14:paraId="295E3D1C" w14:textId="77777777" w:rsidR="004E457E" w:rsidRDefault="00EA0C9A">
      <w:pPr>
        <w:pStyle w:val="BodyText"/>
        <w:spacing w:line="237" w:lineRule="auto"/>
        <w:ind w:left="400" w:right="767"/>
      </w:pPr>
      <w:r>
        <w:rPr>
          <w:color w:val="3C3B3B"/>
        </w:rPr>
        <w:t>with</w:t>
      </w:r>
      <w:r>
        <w:rPr>
          <w:color w:val="3C3B3B"/>
          <w:spacing w:val="-18"/>
        </w:rPr>
        <w:t xml:space="preserve"> </w:t>
      </w:r>
      <w:r>
        <w:rPr>
          <w:color w:val="3C3B3B"/>
        </w:rPr>
        <w:t>HIV.</w:t>
      </w:r>
      <w:r>
        <w:rPr>
          <w:color w:val="3C3B3B"/>
          <w:spacing w:val="-17"/>
        </w:rPr>
        <w:t xml:space="preserve"> </w:t>
      </w:r>
      <w:r>
        <w:rPr>
          <w:color w:val="3C3B3B"/>
        </w:rPr>
        <w:t>New</w:t>
      </w:r>
      <w:r>
        <w:rPr>
          <w:color w:val="3C3B3B"/>
          <w:spacing w:val="-18"/>
        </w:rPr>
        <w:t xml:space="preserve"> </w:t>
      </w:r>
      <w:r>
        <w:rPr>
          <w:color w:val="3C3B3B"/>
        </w:rPr>
        <w:t>York:</w:t>
      </w:r>
      <w:r>
        <w:rPr>
          <w:color w:val="3C3B3B"/>
          <w:spacing w:val="-16"/>
        </w:rPr>
        <w:t xml:space="preserve"> </w:t>
      </w:r>
      <w:r>
        <w:rPr>
          <w:color w:val="3C3B3B"/>
        </w:rPr>
        <w:t>Child</w:t>
      </w:r>
      <w:r>
        <w:rPr>
          <w:color w:val="3C3B3B"/>
          <w:spacing w:val="-15"/>
        </w:rPr>
        <w:t xml:space="preserve"> </w:t>
      </w:r>
      <w:r>
        <w:rPr>
          <w:color w:val="3C3B3B"/>
        </w:rPr>
        <w:t>Survival</w:t>
      </w:r>
      <w:r>
        <w:rPr>
          <w:color w:val="3C3B3B"/>
          <w:spacing w:val="-18"/>
        </w:rPr>
        <w:t xml:space="preserve"> </w:t>
      </w:r>
      <w:r>
        <w:rPr>
          <w:color w:val="3C3B3B"/>
        </w:rPr>
        <w:t>Working</w:t>
      </w:r>
      <w:r>
        <w:rPr>
          <w:color w:val="3C3B3B"/>
          <w:spacing w:val="-14"/>
        </w:rPr>
        <w:t xml:space="preserve"> </w:t>
      </w:r>
      <w:r>
        <w:rPr>
          <w:color w:val="3C3B3B"/>
        </w:rPr>
        <w:t>Group;</w:t>
      </w:r>
      <w:r>
        <w:rPr>
          <w:color w:val="3C3B3B"/>
          <w:spacing w:val="-16"/>
        </w:rPr>
        <w:t xml:space="preserve"> </w:t>
      </w:r>
      <w:r>
        <w:rPr>
          <w:color w:val="3C3B3B"/>
        </w:rPr>
        <w:t>2018</w:t>
      </w:r>
      <w:r>
        <w:rPr>
          <w:color w:val="3C3B3B"/>
          <w:spacing w:val="-15"/>
        </w:rPr>
        <w:t xml:space="preserve"> </w:t>
      </w:r>
      <w:r>
        <w:rPr>
          <w:color w:val="3C3B3B"/>
        </w:rPr>
        <w:t>(http://</w:t>
      </w:r>
      <w:r>
        <w:rPr>
          <w:color w:val="3C3B3B"/>
          <w:spacing w:val="-15"/>
        </w:rPr>
        <w:t xml:space="preserve"> </w:t>
      </w:r>
      <w:hyperlink r:id="rId108">
        <w:r>
          <w:rPr>
            <w:color w:val="3C3B3B"/>
          </w:rPr>
          <w:t>www.who.int/</w:t>
        </w:r>
      </w:hyperlink>
      <w:r>
        <w:rPr>
          <w:color w:val="3C3B3B"/>
        </w:rPr>
        <w:t xml:space="preserve"> </w:t>
      </w:r>
      <w:r>
        <w:rPr>
          <w:color w:val="3C3B3B"/>
          <w:spacing w:val="-2"/>
        </w:rPr>
        <w:t>hiv/pub/paediatric/family-based-casetesting-</w:t>
      </w:r>
    </w:p>
    <w:p w14:paraId="1F5B2A4C" w14:textId="77777777" w:rsidR="004E457E" w:rsidRDefault="00EA0C9A">
      <w:pPr>
        <w:pStyle w:val="BodyText"/>
        <w:ind w:left="400"/>
      </w:pPr>
      <w:r>
        <w:rPr>
          <w:color w:val="3C3B3B"/>
        </w:rPr>
        <w:t>paedHIV.pdf,</w:t>
      </w:r>
      <w:r>
        <w:rPr>
          <w:color w:val="3C3B3B"/>
          <w:spacing w:val="-12"/>
        </w:rPr>
        <w:t xml:space="preserve"> </w:t>
      </w:r>
      <w:r>
        <w:rPr>
          <w:color w:val="3C3B3B"/>
        </w:rPr>
        <w:t>accessed</w:t>
      </w:r>
      <w:r>
        <w:rPr>
          <w:color w:val="3C3B3B"/>
          <w:spacing w:val="-11"/>
        </w:rPr>
        <w:t xml:space="preserve"> </w:t>
      </w:r>
      <w:r>
        <w:rPr>
          <w:color w:val="3C3B3B"/>
        </w:rPr>
        <w:t>14</w:t>
      </w:r>
      <w:r>
        <w:rPr>
          <w:color w:val="3C3B3B"/>
          <w:spacing w:val="-11"/>
        </w:rPr>
        <w:t xml:space="preserve"> </w:t>
      </w:r>
      <w:r>
        <w:rPr>
          <w:color w:val="3C3B3B"/>
        </w:rPr>
        <w:t>June</w:t>
      </w:r>
      <w:r>
        <w:rPr>
          <w:color w:val="3C3B3B"/>
          <w:spacing w:val="-11"/>
        </w:rPr>
        <w:t xml:space="preserve"> </w:t>
      </w:r>
      <w:r>
        <w:rPr>
          <w:color w:val="3C3B3B"/>
          <w:spacing w:val="-2"/>
        </w:rPr>
        <w:t>2020).</w:t>
      </w:r>
    </w:p>
    <w:p w14:paraId="07727842" w14:textId="77777777" w:rsidR="004E457E" w:rsidRDefault="004E457E">
      <w:pPr>
        <w:pStyle w:val="BodyText"/>
        <w:spacing w:before="6"/>
        <w:rPr>
          <w:sz w:val="27"/>
        </w:rPr>
      </w:pPr>
    </w:p>
    <w:p w14:paraId="4D7C3CDD" w14:textId="77777777" w:rsidR="004E457E" w:rsidRDefault="00EA0C9A">
      <w:pPr>
        <w:pStyle w:val="ListParagraph"/>
        <w:numPr>
          <w:ilvl w:val="0"/>
          <w:numId w:val="2"/>
        </w:numPr>
        <w:tabs>
          <w:tab w:val="left" w:pos="815"/>
        </w:tabs>
        <w:ind w:right="589" w:firstLine="0"/>
        <w:rPr>
          <w:sz w:val="28"/>
        </w:rPr>
      </w:pPr>
      <w:r>
        <w:rPr>
          <w:color w:val="3C3B3B"/>
          <w:sz w:val="28"/>
        </w:rPr>
        <w:t>World</w:t>
      </w:r>
      <w:r>
        <w:rPr>
          <w:color w:val="3C3B3B"/>
          <w:spacing w:val="-9"/>
          <w:sz w:val="28"/>
        </w:rPr>
        <w:t xml:space="preserve"> </w:t>
      </w:r>
      <w:r>
        <w:rPr>
          <w:color w:val="3C3B3B"/>
          <w:sz w:val="28"/>
        </w:rPr>
        <w:t>migration</w:t>
      </w:r>
      <w:r>
        <w:rPr>
          <w:color w:val="3C3B3B"/>
          <w:spacing w:val="-9"/>
          <w:sz w:val="28"/>
        </w:rPr>
        <w:t xml:space="preserve"> </w:t>
      </w:r>
      <w:r>
        <w:rPr>
          <w:color w:val="3C3B3B"/>
          <w:sz w:val="28"/>
        </w:rPr>
        <w:t>report</w:t>
      </w:r>
      <w:r>
        <w:rPr>
          <w:color w:val="3C3B3B"/>
          <w:spacing w:val="-10"/>
          <w:sz w:val="28"/>
        </w:rPr>
        <w:t xml:space="preserve"> </w:t>
      </w:r>
      <w:r>
        <w:rPr>
          <w:color w:val="3C3B3B"/>
          <w:sz w:val="28"/>
        </w:rPr>
        <w:t>2020.</w:t>
      </w:r>
      <w:r>
        <w:rPr>
          <w:color w:val="3C3B3B"/>
          <w:spacing w:val="-9"/>
          <w:sz w:val="28"/>
        </w:rPr>
        <w:t xml:space="preserve"> </w:t>
      </w:r>
      <w:r>
        <w:rPr>
          <w:color w:val="3C3B3B"/>
          <w:sz w:val="28"/>
        </w:rPr>
        <w:t>Geneva:</w:t>
      </w:r>
      <w:r>
        <w:rPr>
          <w:color w:val="3C3B3B"/>
          <w:spacing w:val="-9"/>
          <w:sz w:val="28"/>
        </w:rPr>
        <w:t xml:space="preserve"> </w:t>
      </w:r>
      <w:r>
        <w:rPr>
          <w:color w:val="3C3B3B"/>
          <w:sz w:val="28"/>
        </w:rPr>
        <w:t>IOM;</w:t>
      </w:r>
      <w:r>
        <w:rPr>
          <w:color w:val="3C3B3B"/>
          <w:spacing w:val="-9"/>
          <w:sz w:val="28"/>
        </w:rPr>
        <w:t xml:space="preserve"> </w:t>
      </w:r>
      <w:r>
        <w:rPr>
          <w:color w:val="3C3B3B"/>
          <w:sz w:val="28"/>
        </w:rPr>
        <w:t>2020</w:t>
      </w:r>
      <w:r>
        <w:rPr>
          <w:color w:val="3C3B3B"/>
          <w:spacing w:val="-9"/>
          <w:sz w:val="28"/>
        </w:rPr>
        <w:t xml:space="preserve"> </w:t>
      </w:r>
      <w:r>
        <w:rPr>
          <w:color w:val="3C3B3B"/>
          <w:sz w:val="28"/>
        </w:rPr>
        <w:t xml:space="preserve">(https://publications.iom.int/ </w:t>
      </w:r>
      <w:r>
        <w:rPr>
          <w:color w:val="3C3B3B"/>
          <w:spacing w:val="-2"/>
          <w:sz w:val="28"/>
        </w:rPr>
        <w:t>system/files/pdf/wmr_2020.pdf,</w:t>
      </w:r>
    </w:p>
    <w:p w14:paraId="3237CFAA" w14:textId="77777777" w:rsidR="004E457E" w:rsidRDefault="00EA0C9A">
      <w:pPr>
        <w:pStyle w:val="BodyText"/>
        <w:spacing w:line="318" w:lineRule="exact"/>
        <w:ind w:left="400"/>
      </w:pPr>
      <w:r>
        <w:rPr>
          <w:color w:val="3C3B3B"/>
        </w:rPr>
        <w:t>accessed</w:t>
      </w:r>
      <w:r>
        <w:rPr>
          <w:color w:val="3C3B3B"/>
          <w:spacing w:val="-2"/>
        </w:rPr>
        <w:t xml:space="preserve"> </w:t>
      </w:r>
      <w:r>
        <w:rPr>
          <w:color w:val="3C3B3B"/>
        </w:rPr>
        <w:t>14</w:t>
      </w:r>
      <w:r>
        <w:rPr>
          <w:color w:val="3C3B3B"/>
          <w:spacing w:val="-2"/>
        </w:rPr>
        <w:t xml:space="preserve"> </w:t>
      </w:r>
      <w:r>
        <w:rPr>
          <w:color w:val="3C3B3B"/>
        </w:rPr>
        <w:t>June</w:t>
      </w:r>
      <w:r>
        <w:rPr>
          <w:color w:val="3C3B3B"/>
          <w:spacing w:val="-2"/>
        </w:rPr>
        <w:t xml:space="preserve"> 2020).</w:t>
      </w:r>
    </w:p>
    <w:p w14:paraId="22267D62" w14:textId="77777777" w:rsidR="004E457E" w:rsidRDefault="004E457E">
      <w:pPr>
        <w:pStyle w:val="BodyText"/>
        <w:spacing w:before="7"/>
        <w:rPr>
          <w:sz w:val="27"/>
        </w:rPr>
      </w:pPr>
    </w:p>
    <w:p w14:paraId="39A4DD29" w14:textId="77777777" w:rsidR="004E457E" w:rsidRDefault="00EA0C9A">
      <w:pPr>
        <w:pStyle w:val="ListParagraph"/>
        <w:numPr>
          <w:ilvl w:val="0"/>
          <w:numId w:val="2"/>
        </w:numPr>
        <w:tabs>
          <w:tab w:val="left" w:pos="805"/>
        </w:tabs>
        <w:ind w:right="748" w:firstLine="0"/>
        <w:rPr>
          <w:sz w:val="28"/>
        </w:rPr>
      </w:pPr>
      <w:r>
        <w:rPr>
          <w:color w:val="3C3B3B"/>
          <w:sz w:val="28"/>
        </w:rPr>
        <w:t>Abubakar</w:t>
      </w:r>
      <w:r>
        <w:rPr>
          <w:color w:val="3C3B3B"/>
          <w:spacing w:val="-7"/>
          <w:sz w:val="28"/>
        </w:rPr>
        <w:t xml:space="preserve"> </w:t>
      </w:r>
      <w:r>
        <w:rPr>
          <w:color w:val="3C3B3B"/>
          <w:sz w:val="28"/>
        </w:rPr>
        <w:t>I,</w:t>
      </w:r>
      <w:r>
        <w:rPr>
          <w:color w:val="3C3B3B"/>
          <w:spacing w:val="-7"/>
          <w:sz w:val="28"/>
        </w:rPr>
        <w:t xml:space="preserve"> </w:t>
      </w:r>
      <w:r>
        <w:rPr>
          <w:color w:val="3C3B3B"/>
          <w:sz w:val="28"/>
        </w:rPr>
        <w:t>Devakumar</w:t>
      </w:r>
      <w:r>
        <w:rPr>
          <w:color w:val="3C3B3B"/>
          <w:spacing w:val="-7"/>
          <w:sz w:val="28"/>
        </w:rPr>
        <w:t xml:space="preserve"> </w:t>
      </w:r>
      <w:r>
        <w:rPr>
          <w:color w:val="3C3B3B"/>
          <w:sz w:val="28"/>
        </w:rPr>
        <w:t>D,</w:t>
      </w:r>
      <w:r>
        <w:rPr>
          <w:color w:val="3C3B3B"/>
          <w:spacing w:val="-7"/>
          <w:sz w:val="28"/>
        </w:rPr>
        <w:t xml:space="preserve"> </w:t>
      </w:r>
      <w:r>
        <w:rPr>
          <w:color w:val="3C3B3B"/>
          <w:sz w:val="28"/>
        </w:rPr>
        <w:t>Madise</w:t>
      </w:r>
      <w:r>
        <w:rPr>
          <w:color w:val="3C3B3B"/>
          <w:spacing w:val="-8"/>
          <w:sz w:val="28"/>
        </w:rPr>
        <w:t xml:space="preserve"> </w:t>
      </w:r>
      <w:r>
        <w:rPr>
          <w:color w:val="3C3B3B"/>
          <w:sz w:val="28"/>
        </w:rPr>
        <w:t>M,</w:t>
      </w:r>
      <w:r>
        <w:rPr>
          <w:color w:val="3C3B3B"/>
          <w:spacing w:val="-7"/>
          <w:sz w:val="28"/>
        </w:rPr>
        <w:t xml:space="preserve"> </w:t>
      </w:r>
      <w:r>
        <w:rPr>
          <w:color w:val="3C3B3B"/>
          <w:sz w:val="28"/>
        </w:rPr>
        <w:t>Sammonds</w:t>
      </w:r>
      <w:r>
        <w:rPr>
          <w:color w:val="3C3B3B"/>
          <w:spacing w:val="-7"/>
          <w:sz w:val="28"/>
        </w:rPr>
        <w:t xml:space="preserve"> </w:t>
      </w:r>
      <w:r>
        <w:rPr>
          <w:color w:val="3C3B3B"/>
          <w:sz w:val="28"/>
        </w:rPr>
        <w:t>P,</w:t>
      </w:r>
      <w:r>
        <w:rPr>
          <w:color w:val="3C3B3B"/>
          <w:spacing w:val="-7"/>
          <w:sz w:val="28"/>
        </w:rPr>
        <w:t xml:space="preserve"> </w:t>
      </w:r>
      <w:r>
        <w:rPr>
          <w:color w:val="3C3B3B"/>
          <w:sz w:val="28"/>
        </w:rPr>
        <w:t>Groce</w:t>
      </w:r>
      <w:r>
        <w:rPr>
          <w:color w:val="3C3B3B"/>
          <w:spacing w:val="-8"/>
          <w:sz w:val="28"/>
        </w:rPr>
        <w:t xml:space="preserve"> </w:t>
      </w:r>
      <w:r>
        <w:rPr>
          <w:color w:val="3C3B3B"/>
          <w:sz w:val="28"/>
        </w:rPr>
        <w:t>N,</w:t>
      </w:r>
      <w:r>
        <w:rPr>
          <w:color w:val="3C3B3B"/>
          <w:spacing w:val="-7"/>
          <w:sz w:val="28"/>
        </w:rPr>
        <w:t xml:space="preserve"> </w:t>
      </w:r>
      <w:r>
        <w:rPr>
          <w:color w:val="3C3B3B"/>
          <w:sz w:val="28"/>
        </w:rPr>
        <w:t>Zimmerman</w:t>
      </w:r>
      <w:r>
        <w:rPr>
          <w:color w:val="3C3B3B"/>
          <w:spacing w:val="-7"/>
          <w:sz w:val="28"/>
        </w:rPr>
        <w:t xml:space="preserve"> </w:t>
      </w:r>
      <w:r>
        <w:rPr>
          <w:color w:val="3C3B3B"/>
          <w:sz w:val="28"/>
        </w:rPr>
        <w:t>C et al. The UCL-Lancet Commission on</w:t>
      </w:r>
    </w:p>
    <w:p w14:paraId="04C54F75" w14:textId="77777777" w:rsidR="004E457E" w:rsidRDefault="00EA0C9A">
      <w:pPr>
        <w:pStyle w:val="BodyText"/>
        <w:spacing w:line="318" w:lineRule="exact"/>
        <w:ind w:left="400"/>
      </w:pPr>
      <w:r>
        <w:rPr>
          <w:color w:val="3C3B3B"/>
        </w:rPr>
        <w:t>Migration</w:t>
      </w:r>
      <w:r>
        <w:rPr>
          <w:color w:val="3C3B3B"/>
          <w:spacing w:val="-7"/>
        </w:rPr>
        <w:t xml:space="preserve"> </w:t>
      </w:r>
      <w:r>
        <w:rPr>
          <w:color w:val="3C3B3B"/>
        </w:rPr>
        <w:t>and</w:t>
      </w:r>
      <w:r>
        <w:rPr>
          <w:color w:val="3C3B3B"/>
          <w:spacing w:val="-4"/>
        </w:rPr>
        <w:t xml:space="preserve"> </w:t>
      </w:r>
      <w:r>
        <w:rPr>
          <w:color w:val="3C3B3B"/>
        </w:rPr>
        <w:t>Health.</w:t>
      </w:r>
      <w:r>
        <w:rPr>
          <w:color w:val="3C3B3B"/>
          <w:spacing w:val="-11"/>
        </w:rPr>
        <w:t xml:space="preserve"> </w:t>
      </w:r>
      <w:r>
        <w:rPr>
          <w:color w:val="3C3B3B"/>
        </w:rPr>
        <w:t>The</w:t>
      </w:r>
      <w:r>
        <w:rPr>
          <w:color w:val="3C3B3B"/>
          <w:spacing w:val="-5"/>
        </w:rPr>
        <w:t xml:space="preserve"> </w:t>
      </w:r>
      <w:r>
        <w:rPr>
          <w:color w:val="3C3B3B"/>
        </w:rPr>
        <w:t>Lancet.</w:t>
      </w:r>
      <w:r>
        <w:rPr>
          <w:color w:val="3C3B3B"/>
          <w:spacing w:val="-4"/>
        </w:rPr>
        <w:t xml:space="preserve"> </w:t>
      </w:r>
      <w:r>
        <w:rPr>
          <w:color w:val="3C3B3B"/>
        </w:rPr>
        <w:t>2016;388(10050):1141-</w:t>
      </w:r>
      <w:r>
        <w:rPr>
          <w:color w:val="3C3B3B"/>
          <w:spacing w:val="-5"/>
        </w:rPr>
        <w:t>2.</w:t>
      </w:r>
    </w:p>
    <w:p w14:paraId="2085DBA7" w14:textId="77777777" w:rsidR="004E457E" w:rsidRDefault="004E457E">
      <w:pPr>
        <w:pStyle w:val="BodyText"/>
        <w:spacing w:before="8"/>
        <w:rPr>
          <w:sz w:val="27"/>
        </w:rPr>
      </w:pPr>
    </w:p>
    <w:p w14:paraId="4A484639" w14:textId="77777777" w:rsidR="004E457E" w:rsidRDefault="00EA0C9A">
      <w:pPr>
        <w:pStyle w:val="ListParagraph"/>
        <w:numPr>
          <w:ilvl w:val="0"/>
          <w:numId w:val="2"/>
        </w:numPr>
        <w:tabs>
          <w:tab w:val="left" w:pos="820"/>
        </w:tabs>
        <w:ind w:right="842" w:firstLine="0"/>
        <w:rPr>
          <w:sz w:val="28"/>
        </w:rPr>
      </w:pPr>
      <w:r>
        <w:rPr>
          <w:color w:val="3C3B3B"/>
          <w:sz w:val="28"/>
        </w:rPr>
        <w:t>Global</w:t>
      </w:r>
      <w:r>
        <w:rPr>
          <w:color w:val="3C3B3B"/>
          <w:spacing w:val="-5"/>
          <w:sz w:val="28"/>
        </w:rPr>
        <w:t xml:space="preserve"> </w:t>
      </w:r>
      <w:r>
        <w:rPr>
          <w:color w:val="3C3B3B"/>
          <w:sz w:val="28"/>
        </w:rPr>
        <w:t>trends:</w:t>
      </w:r>
      <w:r>
        <w:rPr>
          <w:color w:val="3C3B3B"/>
          <w:spacing w:val="-5"/>
          <w:sz w:val="28"/>
        </w:rPr>
        <w:t xml:space="preserve"> </w:t>
      </w:r>
      <w:r>
        <w:rPr>
          <w:color w:val="3C3B3B"/>
          <w:sz w:val="28"/>
        </w:rPr>
        <w:t>forced</w:t>
      </w:r>
      <w:r>
        <w:rPr>
          <w:color w:val="3C3B3B"/>
          <w:spacing w:val="-5"/>
          <w:sz w:val="28"/>
        </w:rPr>
        <w:t xml:space="preserve"> </w:t>
      </w:r>
      <w:r>
        <w:rPr>
          <w:color w:val="3C3B3B"/>
          <w:sz w:val="28"/>
        </w:rPr>
        <w:t>displacement</w:t>
      </w:r>
      <w:r>
        <w:rPr>
          <w:color w:val="3C3B3B"/>
          <w:spacing w:val="-5"/>
          <w:sz w:val="28"/>
        </w:rPr>
        <w:t xml:space="preserve"> </w:t>
      </w:r>
      <w:r>
        <w:rPr>
          <w:color w:val="3C3B3B"/>
          <w:sz w:val="28"/>
        </w:rPr>
        <w:t>in</w:t>
      </w:r>
      <w:r>
        <w:rPr>
          <w:color w:val="3C3B3B"/>
          <w:spacing w:val="-5"/>
          <w:sz w:val="28"/>
        </w:rPr>
        <w:t xml:space="preserve"> </w:t>
      </w:r>
      <w:r>
        <w:rPr>
          <w:color w:val="3C3B3B"/>
          <w:sz w:val="28"/>
        </w:rPr>
        <w:t>2018.</w:t>
      </w:r>
      <w:r>
        <w:rPr>
          <w:color w:val="3C3B3B"/>
          <w:spacing w:val="-5"/>
          <w:sz w:val="28"/>
        </w:rPr>
        <w:t xml:space="preserve"> </w:t>
      </w:r>
      <w:r>
        <w:rPr>
          <w:color w:val="3C3B3B"/>
          <w:sz w:val="28"/>
        </w:rPr>
        <w:t>Geneva:</w:t>
      </w:r>
      <w:r>
        <w:rPr>
          <w:color w:val="3C3B3B"/>
          <w:spacing w:val="-5"/>
          <w:sz w:val="28"/>
        </w:rPr>
        <w:t xml:space="preserve"> </w:t>
      </w:r>
      <w:r>
        <w:rPr>
          <w:color w:val="3C3B3B"/>
          <w:sz w:val="28"/>
        </w:rPr>
        <w:t>UNHCR;</w:t>
      </w:r>
      <w:r>
        <w:rPr>
          <w:color w:val="3C3B3B"/>
          <w:spacing w:val="-5"/>
          <w:sz w:val="28"/>
        </w:rPr>
        <w:t xml:space="preserve"> </w:t>
      </w:r>
      <w:r>
        <w:rPr>
          <w:color w:val="3C3B3B"/>
          <w:sz w:val="28"/>
        </w:rPr>
        <w:t>2019</w:t>
      </w:r>
      <w:r>
        <w:rPr>
          <w:color w:val="3C3B3B"/>
          <w:spacing w:val="-5"/>
          <w:sz w:val="28"/>
        </w:rPr>
        <w:t xml:space="preserve"> </w:t>
      </w:r>
      <w:r>
        <w:rPr>
          <w:color w:val="3C3B3B"/>
          <w:sz w:val="28"/>
        </w:rPr>
        <w:t xml:space="preserve">(https:// </w:t>
      </w:r>
      <w:hyperlink r:id="rId109">
        <w:r>
          <w:rPr>
            <w:color w:val="3C3B3B"/>
            <w:sz w:val="28"/>
          </w:rPr>
          <w:t>www.unhcr.org/5d08d7ee7.pdf,</w:t>
        </w:r>
      </w:hyperlink>
      <w:r>
        <w:rPr>
          <w:color w:val="3C3B3B"/>
          <w:sz w:val="28"/>
        </w:rPr>
        <w:t xml:space="preserve"> accessed</w:t>
      </w:r>
    </w:p>
    <w:p w14:paraId="51BAC728" w14:textId="77777777" w:rsidR="004E457E" w:rsidRDefault="00EA0C9A">
      <w:pPr>
        <w:pStyle w:val="BodyText"/>
        <w:spacing w:line="318" w:lineRule="exact"/>
        <w:ind w:left="400"/>
      </w:pPr>
      <w:r>
        <w:rPr>
          <w:color w:val="3C3B3B"/>
        </w:rPr>
        <w:t>14 June</w:t>
      </w:r>
      <w:r>
        <w:rPr>
          <w:color w:val="3C3B3B"/>
          <w:spacing w:val="-1"/>
        </w:rPr>
        <w:t xml:space="preserve"> </w:t>
      </w:r>
      <w:r>
        <w:rPr>
          <w:color w:val="3C3B3B"/>
          <w:spacing w:val="-2"/>
        </w:rPr>
        <w:t>2020).</w:t>
      </w:r>
    </w:p>
    <w:p w14:paraId="05772A31" w14:textId="77777777" w:rsidR="004E457E" w:rsidRDefault="004E457E">
      <w:pPr>
        <w:pStyle w:val="BodyText"/>
        <w:spacing w:before="7"/>
        <w:rPr>
          <w:sz w:val="27"/>
        </w:rPr>
      </w:pPr>
    </w:p>
    <w:p w14:paraId="479A596A" w14:textId="77777777" w:rsidR="004E457E" w:rsidRDefault="00EA0C9A">
      <w:pPr>
        <w:pStyle w:val="ListParagraph"/>
        <w:numPr>
          <w:ilvl w:val="0"/>
          <w:numId w:val="2"/>
        </w:numPr>
        <w:tabs>
          <w:tab w:val="left" w:pos="820"/>
        </w:tabs>
        <w:spacing w:before="1"/>
        <w:ind w:right="1251" w:firstLine="0"/>
        <w:rPr>
          <w:sz w:val="28"/>
        </w:rPr>
      </w:pPr>
      <w:r>
        <w:rPr>
          <w:color w:val="3C3B3B"/>
          <w:sz w:val="28"/>
        </w:rPr>
        <w:t>Eiset</w:t>
      </w:r>
      <w:r>
        <w:rPr>
          <w:color w:val="3C3B3B"/>
          <w:spacing w:val="-18"/>
          <w:sz w:val="28"/>
        </w:rPr>
        <w:t xml:space="preserve"> </w:t>
      </w:r>
      <w:r>
        <w:rPr>
          <w:color w:val="3C3B3B"/>
          <w:sz w:val="28"/>
        </w:rPr>
        <w:t>AH,</w:t>
      </w:r>
      <w:r>
        <w:rPr>
          <w:color w:val="3C3B3B"/>
          <w:spacing w:val="-14"/>
          <w:sz w:val="28"/>
        </w:rPr>
        <w:t xml:space="preserve"> </w:t>
      </w:r>
      <w:r>
        <w:rPr>
          <w:color w:val="3C3B3B"/>
          <w:sz w:val="28"/>
        </w:rPr>
        <w:t>Wejse</w:t>
      </w:r>
      <w:r>
        <w:rPr>
          <w:color w:val="3C3B3B"/>
          <w:spacing w:val="-7"/>
          <w:sz w:val="28"/>
        </w:rPr>
        <w:t xml:space="preserve"> </w:t>
      </w:r>
      <w:r>
        <w:rPr>
          <w:color w:val="3C3B3B"/>
          <w:sz w:val="28"/>
        </w:rPr>
        <w:t>C.</w:t>
      </w:r>
      <w:r>
        <w:rPr>
          <w:color w:val="3C3B3B"/>
          <w:spacing w:val="-6"/>
          <w:sz w:val="28"/>
        </w:rPr>
        <w:t xml:space="preserve"> </w:t>
      </w:r>
      <w:r>
        <w:rPr>
          <w:color w:val="3C3B3B"/>
          <w:sz w:val="28"/>
        </w:rPr>
        <w:t>Review</w:t>
      </w:r>
      <w:r>
        <w:rPr>
          <w:color w:val="3C3B3B"/>
          <w:spacing w:val="-6"/>
          <w:sz w:val="28"/>
        </w:rPr>
        <w:t xml:space="preserve"> </w:t>
      </w:r>
      <w:r>
        <w:rPr>
          <w:color w:val="3C3B3B"/>
          <w:sz w:val="28"/>
        </w:rPr>
        <w:t>of</w:t>
      </w:r>
      <w:r>
        <w:rPr>
          <w:color w:val="3C3B3B"/>
          <w:spacing w:val="-6"/>
          <w:sz w:val="28"/>
        </w:rPr>
        <w:t xml:space="preserve"> </w:t>
      </w:r>
      <w:r>
        <w:rPr>
          <w:color w:val="3C3B3B"/>
          <w:sz w:val="28"/>
        </w:rPr>
        <w:t>infectious</w:t>
      </w:r>
      <w:r>
        <w:rPr>
          <w:color w:val="3C3B3B"/>
          <w:spacing w:val="-6"/>
          <w:sz w:val="28"/>
        </w:rPr>
        <w:t xml:space="preserve"> </w:t>
      </w:r>
      <w:r>
        <w:rPr>
          <w:color w:val="3C3B3B"/>
          <w:sz w:val="28"/>
        </w:rPr>
        <w:t>diseases</w:t>
      </w:r>
      <w:r>
        <w:rPr>
          <w:color w:val="3C3B3B"/>
          <w:spacing w:val="-6"/>
          <w:sz w:val="28"/>
        </w:rPr>
        <w:t xml:space="preserve"> </w:t>
      </w:r>
      <w:r>
        <w:rPr>
          <w:color w:val="3C3B3B"/>
          <w:sz w:val="28"/>
        </w:rPr>
        <w:t>in</w:t>
      </w:r>
      <w:r>
        <w:rPr>
          <w:color w:val="3C3B3B"/>
          <w:spacing w:val="-6"/>
          <w:sz w:val="28"/>
        </w:rPr>
        <w:t xml:space="preserve"> </w:t>
      </w:r>
      <w:r>
        <w:rPr>
          <w:color w:val="3C3B3B"/>
          <w:sz w:val="28"/>
        </w:rPr>
        <w:t>refugees</w:t>
      </w:r>
      <w:r>
        <w:rPr>
          <w:color w:val="3C3B3B"/>
          <w:spacing w:val="-6"/>
          <w:sz w:val="28"/>
        </w:rPr>
        <w:t xml:space="preserve"> </w:t>
      </w:r>
      <w:r>
        <w:rPr>
          <w:color w:val="3C3B3B"/>
          <w:sz w:val="28"/>
        </w:rPr>
        <w:t>and</w:t>
      </w:r>
      <w:r>
        <w:rPr>
          <w:color w:val="3C3B3B"/>
          <w:spacing w:val="-6"/>
          <w:sz w:val="28"/>
        </w:rPr>
        <w:t xml:space="preserve"> </w:t>
      </w:r>
      <w:r>
        <w:rPr>
          <w:color w:val="3C3B3B"/>
          <w:sz w:val="28"/>
        </w:rPr>
        <w:t>asylum seekers—current status and going forward.</w:t>
      </w:r>
    </w:p>
    <w:p w14:paraId="07651985" w14:textId="77777777" w:rsidR="004E457E" w:rsidRDefault="00EA0C9A">
      <w:pPr>
        <w:pStyle w:val="BodyText"/>
        <w:spacing w:line="318" w:lineRule="exact"/>
        <w:ind w:left="400"/>
      </w:pPr>
      <w:r>
        <w:rPr>
          <w:color w:val="3C3B3B"/>
        </w:rPr>
        <w:t>Public</w:t>
      </w:r>
      <w:r>
        <w:rPr>
          <w:color w:val="3C3B3B"/>
          <w:spacing w:val="-9"/>
        </w:rPr>
        <w:t xml:space="preserve"> </w:t>
      </w:r>
      <w:r>
        <w:rPr>
          <w:color w:val="3C3B3B"/>
        </w:rPr>
        <w:t>Health</w:t>
      </w:r>
      <w:r>
        <w:rPr>
          <w:color w:val="3C3B3B"/>
          <w:spacing w:val="-8"/>
        </w:rPr>
        <w:t xml:space="preserve"> </w:t>
      </w:r>
      <w:r>
        <w:rPr>
          <w:color w:val="3C3B3B"/>
        </w:rPr>
        <w:t>Rev.</w:t>
      </w:r>
      <w:r>
        <w:rPr>
          <w:color w:val="3C3B3B"/>
          <w:spacing w:val="-7"/>
        </w:rPr>
        <w:t xml:space="preserve"> </w:t>
      </w:r>
      <w:r>
        <w:rPr>
          <w:color w:val="3C3B3B"/>
          <w:spacing w:val="-2"/>
        </w:rPr>
        <w:t>2017;38:22.</w:t>
      </w:r>
    </w:p>
    <w:p w14:paraId="4C90A6E8" w14:textId="77777777" w:rsidR="004E457E" w:rsidRDefault="004E457E">
      <w:pPr>
        <w:pStyle w:val="BodyText"/>
        <w:spacing w:before="7"/>
        <w:rPr>
          <w:sz w:val="27"/>
        </w:rPr>
      </w:pPr>
    </w:p>
    <w:p w14:paraId="645FF6D5" w14:textId="77777777" w:rsidR="004E457E" w:rsidRDefault="00EA0C9A">
      <w:pPr>
        <w:pStyle w:val="ListParagraph"/>
        <w:numPr>
          <w:ilvl w:val="0"/>
          <w:numId w:val="2"/>
        </w:numPr>
        <w:tabs>
          <w:tab w:val="left" w:pos="820"/>
        </w:tabs>
        <w:ind w:right="1087" w:firstLine="0"/>
        <w:rPr>
          <w:sz w:val="28"/>
        </w:rPr>
      </w:pPr>
      <w:r>
        <w:rPr>
          <w:color w:val="3C3B3B"/>
          <w:sz w:val="28"/>
        </w:rPr>
        <w:t>Ross</w:t>
      </w:r>
      <w:r>
        <w:rPr>
          <w:color w:val="3C3B3B"/>
          <w:spacing w:val="-4"/>
          <w:sz w:val="28"/>
        </w:rPr>
        <w:t xml:space="preserve"> </w:t>
      </w:r>
      <w:r>
        <w:rPr>
          <w:color w:val="3C3B3B"/>
          <w:sz w:val="28"/>
        </w:rPr>
        <w:t>J,</w:t>
      </w:r>
      <w:r>
        <w:rPr>
          <w:color w:val="3C3B3B"/>
          <w:spacing w:val="-4"/>
          <w:sz w:val="28"/>
        </w:rPr>
        <w:t xml:space="preserve"> </w:t>
      </w:r>
      <w:r>
        <w:rPr>
          <w:color w:val="3C3B3B"/>
          <w:sz w:val="28"/>
        </w:rPr>
        <w:t>Cunningham</w:t>
      </w:r>
      <w:r>
        <w:rPr>
          <w:color w:val="3C3B3B"/>
          <w:spacing w:val="-4"/>
          <w:sz w:val="28"/>
        </w:rPr>
        <w:t xml:space="preserve"> </w:t>
      </w:r>
      <w:r>
        <w:rPr>
          <w:color w:val="3C3B3B"/>
          <w:sz w:val="28"/>
        </w:rPr>
        <w:t>CA,</w:t>
      </w:r>
      <w:r>
        <w:rPr>
          <w:color w:val="3C3B3B"/>
          <w:spacing w:val="-4"/>
          <w:sz w:val="28"/>
        </w:rPr>
        <w:t xml:space="preserve"> </w:t>
      </w:r>
      <w:r>
        <w:rPr>
          <w:color w:val="3C3B3B"/>
          <w:sz w:val="28"/>
        </w:rPr>
        <w:t>Hanna</w:t>
      </w:r>
      <w:r>
        <w:rPr>
          <w:color w:val="3C3B3B"/>
          <w:spacing w:val="-5"/>
          <w:sz w:val="28"/>
        </w:rPr>
        <w:t xml:space="preserve"> </w:t>
      </w:r>
      <w:r>
        <w:rPr>
          <w:color w:val="3C3B3B"/>
          <w:sz w:val="28"/>
        </w:rPr>
        <w:t>DB.</w:t>
      </w:r>
      <w:r>
        <w:rPr>
          <w:color w:val="3C3B3B"/>
          <w:spacing w:val="-4"/>
          <w:sz w:val="28"/>
        </w:rPr>
        <w:t xml:space="preserve"> </w:t>
      </w:r>
      <w:r>
        <w:rPr>
          <w:color w:val="3C3B3B"/>
          <w:sz w:val="28"/>
        </w:rPr>
        <w:t>HIV</w:t>
      </w:r>
      <w:r>
        <w:rPr>
          <w:color w:val="3C3B3B"/>
          <w:spacing w:val="-10"/>
          <w:sz w:val="28"/>
        </w:rPr>
        <w:t xml:space="preserve"> </w:t>
      </w:r>
      <w:r>
        <w:rPr>
          <w:color w:val="3C3B3B"/>
          <w:sz w:val="28"/>
        </w:rPr>
        <w:t>outcomes</w:t>
      </w:r>
      <w:r>
        <w:rPr>
          <w:color w:val="3C3B3B"/>
          <w:spacing w:val="-4"/>
          <w:sz w:val="28"/>
        </w:rPr>
        <w:t xml:space="preserve"> </w:t>
      </w:r>
      <w:r>
        <w:rPr>
          <w:color w:val="3C3B3B"/>
          <w:sz w:val="28"/>
        </w:rPr>
        <w:t>among</w:t>
      </w:r>
      <w:r>
        <w:rPr>
          <w:color w:val="3C3B3B"/>
          <w:spacing w:val="-4"/>
          <w:sz w:val="28"/>
        </w:rPr>
        <w:t xml:space="preserve"> </w:t>
      </w:r>
      <w:r>
        <w:rPr>
          <w:color w:val="3C3B3B"/>
          <w:sz w:val="28"/>
        </w:rPr>
        <w:t>migrants</w:t>
      </w:r>
      <w:r>
        <w:rPr>
          <w:color w:val="3C3B3B"/>
          <w:spacing w:val="-4"/>
          <w:sz w:val="28"/>
        </w:rPr>
        <w:t xml:space="preserve"> </w:t>
      </w:r>
      <w:r>
        <w:rPr>
          <w:color w:val="3C3B3B"/>
          <w:sz w:val="28"/>
        </w:rPr>
        <w:t>from low- and middle-income countries living in</w:t>
      </w:r>
    </w:p>
    <w:p w14:paraId="508D4070" w14:textId="77777777" w:rsidR="004E457E" w:rsidRDefault="00EA0C9A">
      <w:pPr>
        <w:pStyle w:val="BodyText"/>
        <w:spacing w:line="237" w:lineRule="auto"/>
        <w:ind w:left="400" w:right="1606"/>
      </w:pPr>
      <w:r>
        <w:rPr>
          <w:color w:val="3C3B3B"/>
        </w:rPr>
        <w:t>high-income</w:t>
      </w:r>
      <w:r>
        <w:rPr>
          <w:color w:val="3C3B3B"/>
          <w:spacing w:val="-5"/>
        </w:rPr>
        <w:t xml:space="preserve"> </w:t>
      </w:r>
      <w:r>
        <w:rPr>
          <w:color w:val="3C3B3B"/>
        </w:rPr>
        <w:t>countries:</w:t>
      </w:r>
      <w:r>
        <w:rPr>
          <w:color w:val="3C3B3B"/>
          <w:spacing w:val="-4"/>
        </w:rPr>
        <w:t xml:space="preserve"> </w:t>
      </w:r>
      <w:r>
        <w:rPr>
          <w:color w:val="3C3B3B"/>
        </w:rPr>
        <w:t>a</w:t>
      </w:r>
      <w:r>
        <w:rPr>
          <w:color w:val="3C3B3B"/>
          <w:spacing w:val="-5"/>
        </w:rPr>
        <w:t xml:space="preserve"> </w:t>
      </w:r>
      <w:r>
        <w:rPr>
          <w:color w:val="3C3B3B"/>
        </w:rPr>
        <w:t>review</w:t>
      </w:r>
      <w:r>
        <w:rPr>
          <w:color w:val="3C3B3B"/>
          <w:spacing w:val="-4"/>
        </w:rPr>
        <w:t xml:space="preserve"> </w:t>
      </w:r>
      <w:r>
        <w:rPr>
          <w:color w:val="3C3B3B"/>
        </w:rPr>
        <w:t>of</w:t>
      </w:r>
      <w:r>
        <w:rPr>
          <w:color w:val="3C3B3B"/>
          <w:spacing w:val="-4"/>
        </w:rPr>
        <w:t xml:space="preserve"> </w:t>
      </w:r>
      <w:r>
        <w:rPr>
          <w:color w:val="3C3B3B"/>
        </w:rPr>
        <w:t>recent</w:t>
      </w:r>
      <w:r>
        <w:rPr>
          <w:color w:val="3C3B3B"/>
          <w:spacing w:val="-5"/>
        </w:rPr>
        <w:t xml:space="preserve"> </w:t>
      </w:r>
      <w:r>
        <w:rPr>
          <w:color w:val="3C3B3B"/>
        </w:rPr>
        <w:t>evidence.</w:t>
      </w:r>
      <w:r>
        <w:rPr>
          <w:color w:val="3C3B3B"/>
          <w:spacing w:val="-4"/>
        </w:rPr>
        <w:t xml:space="preserve"> </w:t>
      </w:r>
      <w:r>
        <w:rPr>
          <w:color w:val="3C3B3B"/>
        </w:rPr>
        <w:t>Curr</w:t>
      </w:r>
      <w:r>
        <w:rPr>
          <w:color w:val="3C3B3B"/>
          <w:spacing w:val="-4"/>
        </w:rPr>
        <w:t xml:space="preserve"> </w:t>
      </w:r>
      <w:r>
        <w:rPr>
          <w:color w:val="3C3B3B"/>
        </w:rPr>
        <w:t>Opin</w:t>
      </w:r>
      <w:r>
        <w:rPr>
          <w:color w:val="3C3B3B"/>
          <w:spacing w:val="-4"/>
        </w:rPr>
        <w:t xml:space="preserve"> </w:t>
      </w:r>
      <w:r>
        <w:rPr>
          <w:color w:val="3C3B3B"/>
        </w:rPr>
        <w:t>Infect</w:t>
      </w:r>
      <w:r>
        <w:rPr>
          <w:color w:val="3C3B3B"/>
          <w:spacing w:val="-4"/>
        </w:rPr>
        <w:t xml:space="preserve"> </w:t>
      </w:r>
      <w:r>
        <w:rPr>
          <w:color w:val="3C3B3B"/>
        </w:rPr>
        <w:t xml:space="preserve">Dis. </w:t>
      </w:r>
      <w:r>
        <w:rPr>
          <w:color w:val="3C3B3B"/>
          <w:spacing w:val="-2"/>
        </w:rPr>
        <w:t>2018;31(1):25-32.</w:t>
      </w:r>
    </w:p>
    <w:p w14:paraId="55EDFA94" w14:textId="77777777" w:rsidR="004E457E" w:rsidRDefault="004E457E">
      <w:pPr>
        <w:pStyle w:val="BodyText"/>
        <w:spacing w:before="8"/>
        <w:rPr>
          <w:sz w:val="27"/>
        </w:rPr>
      </w:pPr>
    </w:p>
    <w:p w14:paraId="25B2DD34" w14:textId="77777777" w:rsidR="004E457E" w:rsidRDefault="00EA0C9A">
      <w:pPr>
        <w:pStyle w:val="ListParagraph"/>
        <w:numPr>
          <w:ilvl w:val="0"/>
          <w:numId w:val="2"/>
        </w:numPr>
        <w:tabs>
          <w:tab w:val="left" w:pos="820"/>
        </w:tabs>
        <w:ind w:right="603" w:firstLine="0"/>
        <w:rPr>
          <w:sz w:val="28"/>
        </w:rPr>
      </w:pPr>
      <w:r>
        <w:rPr>
          <w:color w:val="3C3B3B"/>
          <w:sz w:val="28"/>
        </w:rPr>
        <w:t>Health</w:t>
      </w:r>
      <w:r>
        <w:rPr>
          <w:color w:val="3C3B3B"/>
          <w:spacing w:val="-5"/>
          <w:sz w:val="28"/>
        </w:rPr>
        <w:t xml:space="preserve"> </w:t>
      </w:r>
      <w:r>
        <w:rPr>
          <w:color w:val="3C3B3B"/>
          <w:sz w:val="28"/>
        </w:rPr>
        <w:t>promotion</w:t>
      </w:r>
      <w:r>
        <w:rPr>
          <w:color w:val="3C3B3B"/>
          <w:spacing w:val="-5"/>
          <w:sz w:val="28"/>
        </w:rPr>
        <w:t xml:space="preserve"> </w:t>
      </w:r>
      <w:r>
        <w:rPr>
          <w:color w:val="3C3B3B"/>
          <w:sz w:val="28"/>
        </w:rPr>
        <w:t>for</w:t>
      </w:r>
      <w:r>
        <w:rPr>
          <w:color w:val="3C3B3B"/>
          <w:spacing w:val="-5"/>
          <w:sz w:val="28"/>
        </w:rPr>
        <w:t xml:space="preserve"> </w:t>
      </w:r>
      <w:r>
        <w:rPr>
          <w:color w:val="3C3B3B"/>
          <w:sz w:val="28"/>
        </w:rPr>
        <w:t>improved</w:t>
      </w:r>
      <w:r>
        <w:rPr>
          <w:color w:val="3C3B3B"/>
          <w:spacing w:val="-5"/>
          <w:sz w:val="28"/>
        </w:rPr>
        <w:t xml:space="preserve"> </w:t>
      </w:r>
      <w:r>
        <w:rPr>
          <w:color w:val="3C3B3B"/>
          <w:sz w:val="28"/>
        </w:rPr>
        <w:t>refugee</w:t>
      </w:r>
      <w:r>
        <w:rPr>
          <w:color w:val="3C3B3B"/>
          <w:spacing w:val="-6"/>
          <w:sz w:val="28"/>
        </w:rPr>
        <w:t xml:space="preserve"> </w:t>
      </w:r>
      <w:r>
        <w:rPr>
          <w:color w:val="3C3B3B"/>
          <w:sz w:val="28"/>
        </w:rPr>
        <w:t>and</w:t>
      </w:r>
      <w:r>
        <w:rPr>
          <w:color w:val="3C3B3B"/>
          <w:spacing w:val="-5"/>
          <w:sz w:val="28"/>
        </w:rPr>
        <w:t xml:space="preserve"> </w:t>
      </w:r>
      <w:r>
        <w:rPr>
          <w:color w:val="3C3B3B"/>
          <w:sz w:val="28"/>
        </w:rPr>
        <w:t>migrant</w:t>
      </w:r>
      <w:r>
        <w:rPr>
          <w:color w:val="3C3B3B"/>
          <w:spacing w:val="-6"/>
          <w:sz w:val="28"/>
        </w:rPr>
        <w:t xml:space="preserve"> </w:t>
      </w:r>
      <w:r>
        <w:rPr>
          <w:color w:val="3C3B3B"/>
          <w:sz w:val="28"/>
        </w:rPr>
        <w:t>health</w:t>
      </w:r>
      <w:r>
        <w:rPr>
          <w:color w:val="3C3B3B"/>
          <w:spacing w:val="-5"/>
          <w:sz w:val="28"/>
        </w:rPr>
        <w:t xml:space="preserve"> </w:t>
      </w:r>
      <w:r>
        <w:rPr>
          <w:color w:val="3C3B3B"/>
          <w:sz w:val="28"/>
        </w:rPr>
        <w:t>(technical</w:t>
      </w:r>
      <w:r>
        <w:rPr>
          <w:color w:val="3C3B3B"/>
          <w:spacing w:val="-5"/>
          <w:sz w:val="28"/>
        </w:rPr>
        <w:t xml:space="preserve"> </w:t>
      </w:r>
      <w:r>
        <w:rPr>
          <w:color w:val="3C3B3B"/>
          <w:sz w:val="28"/>
        </w:rPr>
        <w:t xml:space="preserve">guidance on refugee and migrant health).Copenhagen: WHO Regional Office for Europe; </w:t>
      </w:r>
      <w:r>
        <w:rPr>
          <w:color w:val="3C3B3B"/>
          <w:spacing w:val="-2"/>
          <w:sz w:val="28"/>
        </w:rPr>
        <w:t>2018.</w:t>
      </w:r>
    </w:p>
    <w:p w14:paraId="59DCDAC6" w14:textId="77777777" w:rsidR="004E457E" w:rsidRDefault="004E457E">
      <w:pPr>
        <w:rPr>
          <w:sz w:val="28"/>
        </w:rPr>
        <w:sectPr w:rsidR="004E457E">
          <w:pgSz w:w="12240" w:h="15840"/>
          <w:pgMar w:top="980" w:right="920" w:bottom="280" w:left="1040" w:header="714" w:footer="0" w:gutter="0"/>
          <w:cols w:space="720"/>
        </w:sectPr>
      </w:pPr>
    </w:p>
    <w:p w14:paraId="08C1B154" w14:textId="77777777" w:rsidR="004E457E" w:rsidRDefault="004E457E">
      <w:pPr>
        <w:pStyle w:val="BodyText"/>
        <w:spacing w:before="11"/>
        <w:rPr>
          <w:sz w:val="29"/>
        </w:rPr>
      </w:pPr>
    </w:p>
    <w:p w14:paraId="09BC9D5D" w14:textId="77777777" w:rsidR="004E457E" w:rsidRDefault="00EA0C9A">
      <w:pPr>
        <w:pStyle w:val="ListParagraph"/>
        <w:numPr>
          <w:ilvl w:val="0"/>
          <w:numId w:val="2"/>
        </w:numPr>
        <w:tabs>
          <w:tab w:val="left" w:pos="820"/>
        </w:tabs>
        <w:spacing w:before="88"/>
        <w:ind w:right="888" w:firstLine="0"/>
        <w:rPr>
          <w:sz w:val="28"/>
        </w:rPr>
      </w:pPr>
      <w:r>
        <w:rPr>
          <w:color w:val="3C3B3B"/>
          <w:sz w:val="28"/>
        </w:rPr>
        <w:t>Finnerty</w:t>
      </w:r>
      <w:r>
        <w:rPr>
          <w:color w:val="3C3B3B"/>
          <w:spacing w:val="-18"/>
          <w:sz w:val="28"/>
        </w:rPr>
        <w:t xml:space="preserve"> </w:t>
      </w:r>
      <w:r>
        <w:rPr>
          <w:color w:val="3C3B3B"/>
          <w:sz w:val="28"/>
        </w:rPr>
        <w:t>F,</w:t>
      </w:r>
      <w:r>
        <w:rPr>
          <w:color w:val="3C3B3B"/>
          <w:spacing w:val="-17"/>
          <w:sz w:val="28"/>
        </w:rPr>
        <w:t xml:space="preserve"> </w:t>
      </w:r>
      <w:r>
        <w:rPr>
          <w:color w:val="3C3B3B"/>
          <w:sz w:val="28"/>
        </w:rPr>
        <w:t>Azad</w:t>
      </w:r>
      <w:r>
        <w:rPr>
          <w:color w:val="3C3B3B"/>
          <w:spacing w:val="-18"/>
          <w:sz w:val="28"/>
        </w:rPr>
        <w:t xml:space="preserve"> </w:t>
      </w:r>
      <w:r>
        <w:rPr>
          <w:color w:val="3C3B3B"/>
          <w:sz w:val="28"/>
        </w:rPr>
        <w:t>Y,</w:t>
      </w:r>
      <w:r>
        <w:rPr>
          <w:color w:val="3C3B3B"/>
          <w:spacing w:val="-9"/>
          <w:sz w:val="28"/>
        </w:rPr>
        <w:t xml:space="preserve"> </w:t>
      </w:r>
      <w:r>
        <w:rPr>
          <w:color w:val="3C3B3B"/>
          <w:sz w:val="28"/>
        </w:rPr>
        <w:t>Orkin</w:t>
      </w:r>
      <w:r>
        <w:rPr>
          <w:color w:val="3C3B3B"/>
          <w:spacing w:val="-10"/>
          <w:sz w:val="28"/>
        </w:rPr>
        <w:t xml:space="preserve"> </w:t>
      </w:r>
      <w:r>
        <w:rPr>
          <w:color w:val="3C3B3B"/>
          <w:sz w:val="28"/>
        </w:rPr>
        <w:t>C.</w:t>
      </w:r>
      <w:r>
        <w:rPr>
          <w:color w:val="3C3B3B"/>
          <w:spacing w:val="-10"/>
          <w:sz w:val="28"/>
        </w:rPr>
        <w:t xml:space="preserve"> </w:t>
      </w:r>
      <w:r>
        <w:rPr>
          <w:color w:val="3C3B3B"/>
          <w:sz w:val="28"/>
        </w:rPr>
        <w:t>Hostile</w:t>
      </w:r>
      <w:r>
        <w:rPr>
          <w:color w:val="3C3B3B"/>
          <w:spacing w:val="-11"/>
          <w:sz w:val="28"/>
        </w:rPr>
        <w:t xml:space="preserve"> </w:t>
      </w:r>
      <w:r>
        <w:rPr>
          <w:color w:val="3C3B3B"/>
          <w:sz w:val="28"/>
        </w:rPr>
        <w:t>health-care</w:t>
      </w:r>
      <w:r>
        <w:rPr>
          <w:color w:val="3C3B3B"/>
          <w:spacing w:val="-11"/>
          <w:sz w:val="28"/>
        </w:rPr>
        <w:t xml:space="preserve"> </w:t>
      </w:r>
      <w:r>
        <w:rPr>
          <w:color w:val="3C3B3B"/>
          <w:sz w:val="28"/>
        </w:rPr>
        <w:t>environment</w:t>
      </w:r>
      <w:r>
        <w:rPr>
          <w:color w:val="3C3B3B"/>
          <w:spacing w:val="-11"/>
          <w:sz w:val="28"/>
        </w:rPr>
        <w:t xml:space="preserve"> </w:t>
      </w:r>
      <w:r>
        <w:rPr>
          <w:color w:val="3C3B3B"/>
          <w:sz w:val="28"/>
        </w:rPr>
        <w:t>could</w:t>
      </w:r>
      <w:r>
        <w:rPr>
          <w:color w:val="3C3B3B"/>
          <w:spacing w:val="-10"/>
          <w:sz w:val="28"/>
        </w:rPr>
        <w:t xml:space="preserve"> </w:t>
      </w:r>
      <w:r>
        <w:rPr>
          <w:color w:val="3C3B3B"/>
          <w:sz w:val="28"/>
        </w:rPr>
        <w:t>increase migrants' risk of HIV and prevent access to</w:t>
      </w:r>
    </w:p>
    <w:p w14:paraId="23EDB4F4" w14:textId="77777777" w:rsidR="004E457E" w:rsidRDefault="00EA0C9A">
      <w:pPr>
        <w:pStyle w:val="BodyText"/>
        <w:spacing w:line="318" w:lineRule="exact"/>
        <w:ind w:left="400"/>
      </w:pPr>
      <w:r>
        <w:rPr>
          <w:color w:val="3C3B3B"/>
        </w:rPr>
        <w:t>vital</w:t>
      </w:r>
      <w:r>
        <w:rPr>
          <w:color w:val="3C3B3B"/>
          <w:spacing w:val="-12"/>
        </w:rPr>
        <w:t xml:space="preserve"> </w:t>
      </w:r>
      <w:r>
        <w:rPr>
          <w:color w:val="3C3B3B"/>
        </w:rPr>
        <w:t>services.</w:t>
      </w:r>
      <w:r>
        <w:rPr>
          <w:color w:val="3C3B3B"/>
          <w:spacing w:val="-12"/>
        </w:rPr>
        <w:t xml:space="preserve"> </w:t>
      </w:r>
      <w:r>
        <w:rPr>
          <w:color w:val="3C3B3B"/>
        </w:rPr>
        <w:t>Lancet</w:t>
      </w:r>
      <w:r>
        <w:rPr>
          <w:color w:val="3C3B3B"/>
          <w:spacing w:val="-12"/>
        </w:rPr>
        <w:t xml:space="preserve"> </w:t>
      </w:r>
      <w:r>
        <w:rPr>
          <w:color w:val="3C3B3B"/>
        </w:rPr>
        <w:t>HIV.</w:t>
      </w:r>
      <w:r>
        <w:rPr>
          <w:color w:val="3C3B3B"/>
          <w:spacing w:val="-11"/>
        </w:rPr>
        <w:t xml:space="preserve"> </w:t>
      </w:r>
      <w:r>
        <w:rPr>
          <w:color w:val="3C3B3B"/>
          <w:spacing w:val="-2"/>
        </w:rPr>
        <w:t>2019:6(2):e76.</w:t>
      </w:r>
    </w:p>
    <w:p w14:paraId="7143C902" w14:textId="77777777" w:rsidR="004E457E" w:rsidRDefault="004E457E">
      <w:pPr>
        <w:pStyle w:val="BodyText"/>
        <w:spacing w:before="7"/>
        <w:rPr>
          <w:sz w:val="27"/>
        </w:rPr>
      </w:pPr>
    </w:p>
    <w:p w14:paraId="50833FCC" w14:textId="77777777" w:rsidR="004E457E" w:rsidRDefault="00EA0C9A">
      <w:pPr>
        <w:pStyle w:val="ListParagraph"/>
        <w:numPr>
          <w:ilvl w:val="0"/>
          <w:numId w:val="2"/>
        </w:numPr>
        <w:tabs>
          <w:tab w:val="left" w:pos="820"/>
        </w:tabs>
        <w:spacing w:before="1"/>
        <w:ind w:right="605" w:firstLine="0"/>
        <w:rPr>
          <w:sz w:val="28"/>
        </w:rPr>
      </w:pPr>
      <w:r>
        <w:rPr>
          <w:color w:val="3C3B3B"/>
          <w:sz w:val="28"/>
        </w:rPr>
        <w:t>Personal</w:t>
      </w:r>
      <w:r>
        <w:rPr>
          <w:color w:val="3C3B3B"/>
          <w:spacing w:val="-7"/>
          <w:sz w:val="28"/>
        </w:rPr>
        <w:t xml:space="preserve"> </w:t>
      </w:r>
      <w:r>
        <w:rPr>
          <w:color w:val="3C3B3B"/>
          <w:sz w:val="28"/>
        </w:rPr>
        <w:t>communication</w:t>
      </w:r>
      <w:r>
        <w:rPr>
          <w:color w:val="3C3B3B"/>
          <w:spacing w:val="-7"/>
          <w:sz w:val="28"/>
        </w:rPr>
        <w:t xml:space="preserve"> </w:t>
      </w:r>
      <w:r>
        <w:rPr>
          <w:color w:val="3C3B3B"/>
          <w:sz w:val="28"/>
        </w:rPr>
        <w:t>with</w:t>
      </w:r>
      <w:r>
        <w:rPr>
          <w:color w:val="3C3B3B"/>
          <w:spacing w:val="-7"/>
          <w:sz w:val="28"/>
        </w:rPr>
        <w:t xml:space="preserve"> </w:t>
      </w:r>
      <w:r>
        <w:rPr>
          <w:color w:val="3C3B3B"/>
          <w:sz w:val="28"/>
        </w:rPr>
        <w:t>Cesar</w:t>
      </w:r>
      <w:r>
        <w:rPr>
          <w:color w:val="3C3B3B"/>
          <w:spacing w:val="-7"/>
          <w:sz w:val="28"/>
        </w:rPr>
        <w:t xml:space="preserve"> </w:t>
      </w:r>
      <w:r>
        <w:rPr>
          <w:color w:val="3C3B3B"/>
          <w:sz w:val="28"/>
        </w:rPr>
        <w:t>Nunez,</w:t>
      </w:r>
      <w:r>
        <w:rPr>
          <w:color w:val="3C3B3B"/>
          <w:spacing w:val="-7"/>
          <w:sz w:val="28"/>
        </w:rPr>
        <w:t xml:space="preserve"> </w:t>
      </w:r>
      <w:r>
        <w:rPr>
          <w:color w:val="3C3B3B"/>
          <w:sz w:val="28"/>
        </w:rPr>
        <w:t>UNAIDS</w:t>
      </w:r>
      <w:r>
        <w:rPr>
          <w:color w:val="3C3B3B"/>
          <w:spacing w:val="-7"/>
          <w:sz w:val="28"/>
        </w:rPr>
        <w:t xml:space="preserve"> </w:t>
      </w:r>
      <w:r>
        <w:rPr>
          <w:color w:val="3C3B3B"/>
          <w:sz w:val="28"/>
        </w:rPr>
        <w:t>Regional</w:t>
      </w:r>
      <w:r>
        <w:rPr>
          <w:color w:val="3C3B3B"/>
          <w:spacing w:val="-7"/>
          <w:sz w:val="28"/>
        </w:rPr>
        <w:t xml:space="preserve"> </w:t>
      </w:r>
      <w:r>
        <w:rPr>
          <w:color w:val="3C3B3B"/>
          <w:sz w:val="28"/>
        </w:rPr>
        <w:t>Director,</w:t>
      </w:r>
      <w:r>
        <w:rPr>
          <w:color w:val="3C3B3B"/>
          <w:spacing w:val="-7"/>
          <w:sz w:val="28"/>
        </w:rPr>
        <w:t xml:space="preserve"> </w:t>
      </w:r>
      <w:r>
        <w:rPr>
          <w:color w:val="3C3B3B"/>
          <w:sz w:val="28"/>
        </w:rPr>
        <w:t>Latin America and the Caribbean, 30 June</w:t>
      </w:r>
    </w:p>
    <w:p w14:paraId="56334881" w14:textId="77777777" w:rsidR="004E457E" w:rsidRDefault="00EA0C9A">
      <w:pPr>
        <w:pStyle w:val="BodyText"/>
        <w:spacing w:line="318" w:lineRule="exact"/>
        <w:ind w:left="400"/>
      </w:pPr>
      <w:r>
        <w:rPr>
          <w:color w:val="3C3B3B"/>
          <w:spacing w:val="-2"/>
        </w:rPr>
        <w:t>2020.</w:t>
      </w:r>
    </w:p>
    <w:p w14:paraId="08715D13" w14:textId="77777777" w:rsidR="004E457E" w:rsidRDefault="004E457E">
      <w:pPr>
        <w:pStyle w:val="BodyText"/>
        <w:spacing w:before="7"/>
        <w:rPr>
          <w:sz w:val="27"/>
        </w:rPr>
      </w:pPr>
    </w:p>
    <w:p w14:paraId="000C5E13" w14:textId="77777777" w:rsidR="004E457E" w:rsidRDefault="00EA0C9A">
      <w:pPr>
        <w:pStyle w:val="ListParagraph"/>
        <w:numPr>
          <w:ilvl w:val="0"/>
          <w:numId w:val="2"/>
        </w:numPr>
        <w:tabs>
          <w:tab w:val="left" w:pos="820"/>
        </w:tabs>
        <w:ind w:right="907" w:firstLine="0"/>
        <w:rPr>
          <w:sz w:val="28"/>
        </w:rPr>
      </w:pPr>
      <w:r>
        <w:rPr>
          <w:color w:val="3C3B3B"/>
          <w:sz w:val="28"/>
        </w:rPr>
        <w:t>Shih</w:t>
      </w:r>
      <w:r>
        <w:rPr>
          <w:color w:val="3C3B3B"/>
          <w:spacing w:val="-3"/>
          <w:sz w:val="28"/>
        </w:rPr>
        <w:t xml:space="preserve"> </w:t>
      </w:r>
      <w:r>
        <w:rPr>
          <w:color w:val="3C3B3B"/>
          <w:sz w:val="28"/>
        </w:rPr>
        <w:t>E,</w:t>
      </w:r>
      <w:r>
        <w:rPr>
          <w:color w:val="3C3B3B"/>
          <w:spacing w:val="-9"/>
          <w:sz w:val="28"/>
        </w:rPr>
        <w:t xml:space="preserve"> </w:t>
      </w:r>
      <w:r>
        <w:rPr>
          <w:color w:val="3C3B3B"/>
          <w:sz w:val="28"/>
        </w:rPr>
        <w:t>Thibos</w:t>
      </w:r>
      <w:r>
        <w:rPr>
          <w:color w:val="3C3B3B"/>
          <w:spacing w:val="-3"/>
          <w:sz w:val="28"/>
        </w:rPr>
        <w:t xml:space="preserve"> </w:t>
      </w:r>
      <w:r>
        <w:rPr>
          <w:color w:val="3C3B3B"/>
          <w:sz w:val="28"/>
        </w:rPr>
        <w:t>C.</w:t>
      </w:r>
      <w:r>
        <w:rPr>
          <w:color w:val="3C3B3B"/>
          <w:spacing w:val="-9"/>
          <w:sz w:val="28"/>
        </w:rPr>
        <w:t xml:space="preserve"> </w:t>
      </w:r>
      <w:r>
        <w:rPr>
          <w:color w:val="3C3B3B"/>
          <w:sz w:val="28"/>
        </w:rPr>
        <w:t>The</w:t>
      </w:r>
      <w:r>
        <w:rPr>
          <w:color w:val="3C3B3B"/>
          <w:spacing w:val="-4"/>
          <w:sz w:val="28"/>
        </w:rPr>
        <w:t xml:space="preserve"> </w:t>
      </w:r>
      <w:r>
        <w:rPr>
          <w:color w:val="3C3B3B"/>
          <w:sz w:val="28"/>
        </w:rPr>
        <w:t>fight</w:t>
      </w:r>
      <w:r>
        <w:rPr>
          <w:color w:val="3C3B3B"/>
          <w:spacing w:val="-4"/>
          <w:sz w:val="28"/>
        </w:rPr>
        <w:t xml:space="preserve"> </w:t>
      </w:r>
      <w:r>
        <w:rPr>
          <w:color w:val="3C3B3B"/>
          <w:sz w:val="28"/>
        </w:rPr>
        <w:t>to</w:t>
      </w:r>
      <w:r>
        <w:rPr>
          <w:color w:val="3C3B3B"/>
          <w:spacing w:val="-3"/>
          <w:sz w:val="28"/>
        </w:rPr>
        <w:t xml:space="preserve"> </w:t>
      </w:r>
      <w:r>
        <w:rPr>
          <w:color w:val="3C3B3B"/>
          <w:sz w:val="28"/>
        </w:rPr>
        <w:t>decriminalize</w:t>
      </w:r>
      <w:r>
        <w:rPr>
          <w:color w:val="3C3B3B"/>
          <w:spacing w:val="-4"/>
          <w:sz w:val="28"/>
        </w:rPr>
        <w:t xml:space="preserve"> </w:t>
      </w:r>
      <w:r>
        <w:rPr>
          <w:color w:val="3C3B3B"/>
          <w:sz w:val="28"/>
        </w:rPr>
        <w:t>sex</w:t>
      </w:r>
      <w:r>
        <w:rPr>
          <w:color w:val="3C3B3B"/>
          <w:spacing w:val="-3"/>
          <w:sz w:val="28"/>
        </w:rPr>
        <w:t xml:space="preserve"> </w:t>
      </w:r>
      <w:r>
        <w:rPr>
          <w:color w:val="3C3B3B"/>
          <w:sz w:val="28"/>
        </w:rPr>
        <w:t>work.</w:t>
      </w:r>
      <w:r>
        <w:rPr>
          <w:color w:val="3C3B3B"/>
          <w:spacing w:val="-3"/>
          <w:sz w:val="28"/>
        </w:rPr>
        <w:t xml:space="preserve"> </w:t>
      </w:r>
      <w:r>
        <w:rPr>
          <w:color w:val="3C3B3B"/>
          <w:sz w:val="28"/>
        </w:rPr>
        <w:t>In:</w:t>
      </w:r>
      <w:r>
        <w:rPr>
          <w:color w:val="3C3B3B"/>
          <w:spacing w:val="-4"/>
          <w:sz w:val="28"/>
        </w:rPr>
        <w:t xml:space="preserve"> </w:t>
      </w:r>
      <w:r>
        <w:rPr>
          <w:color w:val="3C3B3B"/>
          <w:sz w:val="28"/>
        </w:rPr>
        <w:t>Open</w:t>
      </w:r>
      <w:r>
        <w:rPr>
          <w:color w:val="3C3B3B"/>
          <w:spacing w:val="-3"/>
          <w:sz w:val="28"/>
        </w:rPr>
        <w:t xml:space="preserve"> </w:t>
      </w:r>
      <w:r>
        <w:rPr>
          <w:color w:val="3C3B3B"/>
          <w:sz w:val="28"/>
        </w:rPr>
        <w:t>Democracy [Internet]. 5 May 2020. Open Democracy;</w:t>
      </w:r>
    </w:p>
    <w:p w14:paraId="7581ACE8" w14:textId="77777777" w:rsidR="004E457E" w:rsidRDefault="00EA0C9A">
      <w:pPr>
        <w:pStyle w:val="BodyText"/>
        <w:spacing w:line="317" w:lineRule="exact"/>
        <w:ind w:left="400"/>
      </w:pPr>
      <w:r>
        <w:rPr>
          <w:color w:val="3C3B3B"/>
          <w:spacing w:val="-2"/>
        </w:rPr>
        <w:t>2020</w:t>
      </w:r>
      <w:r>
        <w:rPr>
          <w:color w:val="3C3B3B"/>
          <w:spacing w:val="60"/>
        </w:rPr>
        <w:t xml:space="preserve"> </w:t>
      </w:r>
      <w:r>
        <w:rPr>
          <w:color w:val="3C3B3B"/>
          <w:spacing w:val="-2"/>
        </w:rPr>
        <w:t>(https://</w:t>
      </w:r>
      <w:hyperlink r:id="rId110">
        <w:r>
          <w:rPr>
            <w:color w:val="3C3B3B"/>
            <w:spacing w:val="-2"/>
          </w:rPr>
          <w:t>www.opendemocracy.net/en/beyond-trafficking-and-slavery/fight-</w:t>
        </w:r>
      </w:hyperlink>
    </w:p>
    <w:p w14:paraId="0AD32E5B" w14:textId="77777777" w:rsidR="004E457E" w:rsidRDefault="00EA0C9A">
      <w:pPr>
        <w:pStyle w:val="BodyText"/>
        <w:spacing w:line="320" w:lineRule="exact"/>
        <w:ind w:left="400"/>
      </w:pPr>
      <w:r>
        <w:rPr>
          <w:color w:val="3C3B3B"/>
        </w:rPr>
        <w:t>decriminalise-sex-work/,</w:t>
      </w:r>
      <w:r>
        <w:rPr>
          <w:color w:val="3C3B3B"/>
          <w:spacing w:val="-6"/>
        </w:rPr>
        <w:t xml:space="preserve"> </w:t>
      </w:r>
      <w:r>
        <w:rPr>
          <w:color w:val="3C3B3B"/>
        </w:rPr>
        <w:t>accessed</w:t>
      </w:r>
      <w:r>
        <w:rPr>
          <w:color w:val="3C3B3B"/>
          <w:spacing w:val="-6"/>
        </w:rPr>
        <w:t xml:space="preserve"> </w:t>
      </w:r>
      <w:r>
        <w:rPr>
          <w:color w:val="3C3B3B"/>
          <w:spacing w:val="-5"/>
        </w:rPr>
        <w:t>12</w:t>
      </w:r>
    </w:p>
    <w:p w14:paraId="62A613BA" w14:textId="77777777" w:rsidR="004E457E" w:rsidRDefault="00EA0C9A">
      <w:pPr>
        <w:pStyle w:val="BodyText"/>
        <w:spacing w:line="321" w:lineRule="exact"/>
        <w:ind w:left="400"/>
      </w:pPr>
      <w:r>
        <w:rPr>
          <w:color w:val="3C3B3B"/>
        </w:rPr>
        <w:t>June</w:t>
      </w:r>
      <w:r>
        <w:rPr>
          <w:color w:val="3C3B3B"/>
          <w:spacing w:val="-1"/>
        </w:rPr>
        <w:t xml:space="preserve"> </w:t>
      </w:r>
      <w:r>
        <w:rPr>
          <w:color w:val="3C3B3B"/>
          <w:spacing w:val="-2"/>
        </w:rPr>
        <w:t>2020).</w:t>
      </w:r>
    </w:p>
    <w:p w14:paraId="184FA907" w14:textId="77777777" w:rsidR="004E457E" w:rsidRDefault="004E457E">
      <w:pPr>
        <w:pStyle w:val="BodyText"/>
        <w:spacing w:before="8"/>
        <w:rPr>
          <w:sz w:val="27"/>
        </w:rPr>
      </w:pPr>
    </w:p>
    <w:p w14:paraId="43143EF2" w14:textId="77777777" w:rsidR="004E457E" w:rsidRDefault="00EA0C9A">
      <w:pPr>
        <w:pStyle w:val="ListParagraph"/>
        <w:numPr>
          <w:ilvl w:val="0"/>
          <w:numId w:val="2"/>
        </w:numPr>
        <w:tabs>
          <w:tab w:val="left" w:pos="820"/>
        </w:tabs>
        <w:ind w:right="647" w:firstLine="0"/>
        <w:rPr>
          <w:sz w:val="28"/>
        </w:rPr>
      </w:pPr>
      <w:r>
        <w:rPr>
          <w:color w:val="3C3B3B"/>
          <w:sz w:val="28"/>
        </w:rPr>
        <w:t>Submission</w:t>
      </w:r>
      <w:r>
        <w:rPr>
          <w:color w:val="3C3B3B"/>
          <w:spacing w:val="-4"/>
          <w:sz w:val="28"/>
        </w:rPr>
        <w:t xml:space="preserve"> </w:t>
      </w:r>
      <w:r>
        <w:rPr>
          <w:color w:val="3C3B3B"/>
          <w:sz w:val="28"/>
        </w:rPr>
        <w:t>to</w:t>
      </w:r>
      <w:r>
        <w:rPr>
          <w:color w:val="3C3B3B"/>
          <w:spacing w:val="-4"/>
          <w:sz w:val="28"/>
        </w:rPr>
        <w:t xml:space="preserve"> </w:t>
      </w:r>
      <w:r>
        <w:rPr>
          <w:color w:val="3C3B3B"/>
          <w:sz w:val="28"/>
        </w:rPr>
        <w:t>the</w:t>
      </w:r>
      <w:r>
        <w:rPr>
          <w:color w:val="3C3B3B"/>
          <w:spacing w:val="-5"/>
          <w:sz w:val="28"/>
        </w:rPr>
        <w:t xml:space="preserve"> </w:t>
      </w:r>
      <w:r>
        <w:rPr>
          <w:color w:val="3C3B3B"/>
          <w:sz w:val="28"/>
        </w:rPr>
        <w:t>Committee</w:t>
      </w:r>
      <w:r>
        <w:rPr>
          <w:color w:val="3C3B3B"/>
          <w:spacing w:val="-5"/>
          <w:sz w:val="28"/>
        </w:rPr>
        <w:t xml:space="preserve"> </w:t>
      </w:r>
      <w:r>
        <w:rPr>
          <w:color w:val="3C3B3B"/>
          <w:sz w:val="28"/>
        </w:rPr>
        <w:t>Reforming</w:t>
      </w:r>
      <w:r>
        <w:rPr>
          <w:color w:val="3C3B3B"/>
          <w:spacing w:val="-4"/>
          <w:sz w:val="28"/>
        </w:rPr>
        <w:t xml:space="preserve"> </w:t>
      </w:r>
      <w:r>
        <w:rPr>
          <w:color w:val="3C3B3B"/>
          <w:sz w:val="28"/>
        </w:rPr>
        <w:t>the</w:t>
      </w:r>
      <w:r>
        <w:rPr>
          <w:color w:val="3C3B3B"/>
          <w:spacing w:val="-5"/>
          <w:sz w:val="28"/>
        </w:rPr>
        <w:t xml:space="preserve"> </w:t>
      </w:r>
      <w:r>
        <w:rPr>
          <w:color w:val="3C3B3B"/>
          <w:sz w:val="28"/>
        </w:rPr>
        <w:t>Regulation</w:t>
      </w:r>
      <w:r>
        <w:rPr>
          <w:color w:val="3C3B3B"/>
          <w:spacing w:val="-4"/>
          <w:sz w:val="28"/>
        </w:rPr>
        <w:t xml:space="preserve"> </w:t>
      </w:r>
      <w:r>
        <w:rPr>
          <w:color w:val="3C3B3B"/>
          <w:sz w:val="28"/>
        </w:rPr>
        <w:t>of</w:t>
      </w:r>
      <w:r>
        <w:rPr>
          <w:color w:val="3C3B3B"/>
          <w:spacing w:val="-4"/>
          <w:sz w:val="28"/>
        </w:rPr>
        <w:t xml:space="preserve"> </w:t>
      </w:r>
      <w:r>
        <w:rPr>
          <w:color w:val="3C3B3B"/>
          <w:sz w:val="28"/>
        </w:rPr>
        <w:t>the</w:t>
      </w:r>
      <w:r>
        <w:rPr>
          <w:color w:val="3C3B3B"/>
          <w:spacing w:val="-5"/>
          <w:sz w:val="28"/>
        </w:rPr>
        <w:t xml:space="preserve"> </w:t>
      </w:r>
      <w:r>
        <w:rPr>
          <w:color w:val="3C3B3B"/>
          <w:sz w:val="28"/>
        </w:rPr>
        <w:t>Sex</w:t>
      </w:r>
      <w:r>
        <w:rPr>
          <w:color w:val="3C3B3B"/>
          <w:spacing w:val="-4"/>
          <w:sz w:val="28"/>
        </w:rPr>
        <w:t xml:space="preserve"> </w:t>
      </w:r>
      <w:r>
        <w:rPr>
          <w:color w:val="3C3B3B"/>
          <w:sz w:val="28"/>
        </w:rPr>
        <w:t>Industry</w:t>
      </w:r>
      <w:r>
        <w:rPr>
          <w:color w:val="3C3B3B"/>
          <w:spacing w:val="-4"/>
          <w:sz w:val="28"/>
        </w:rPr>
        <w:t xml:space="preserve"> </w:t>
      </w:r>
      <w:r>
        <w:rPr>
          <w:color w:val="3C3B3B"/>
          <w:sz w:val="28"/>
        </w:rPr>
        <w:t>in the Northern Territory consultation by</w:t>
      </w:r>
    </w:p>
    <w:p w14:paraId="7ABF95BD" w14:textId="77777777" w:rsidR="004E457E" w:rsidRDefault="00EA0C9A">
      <w:pPr>
        <w:pStyle w:val="BodyText"/>
        <w:spacing w:line="318" w:lineRule="exact"/>
        <w:ind w:left="400"/>
      </w:pPr>
      <w:r>
        <w:rPr>
          <w:color w:val="3C3B3B"/>
        </w:rPr>
        <w:t>the</w:t>
      </w:r>
      <w:r>
        <w:rPr>
          <w:color w:val="3C3B3B"/>
          <w:spacing w:val="-4"/>
        </w:rPr>
        <w:t xml:space="preserve"> </w:t>
      </w:r>
      <w:r>
        <w:rPr>
          <w:color w:val="3C3B3B"/>
        </w:rPr>
        <w:t>Scarlet</w:t>
      </w:r>
      <w:r>
        <w:rPr>
          <w:color w:val="3C3B3B"/>
          <w:spacing w:val="-18"/>
        </w:rPr>
        <w:t xml:space="preserve"> </w:t>
      </w:r>
      <w:r>
        <w:rPr>
          <w:color w:val="3C3B3B"/>
        </w:rPr>
        <w:t>Alliance,</w:t>
      </w:r>
      <w:r>
        <w:rPr>
          <w:color w:val="3C3B3B"/>
          <w:spacing w:val="-2"/>
        </w:rPr>
        <w:t xml:space="preserve"> 2019.</w:t>
      </w:r>
    </w:p>
    <w:p w14:paraId="22E06CF9" w14:textId="77777777" w:rsidR="004E457E" w:rsidRDefault="004E457E">
      <w:pPr>
        <w:pStyle w:val="BodyText"/>
        <w:spacing w:before="7"/>
        <w:rPr>
          <w:sz w:val="27"/>
        </w:rPr>
      </w:pPr>
    </w:p>
    <w:p w14:paraId="16C142EF" w14:textId="77777777" w:rsidR="004E457E" w:rsidRDefault="00EA0C9A">
      <w:pPr>
        <w:pStyle w:val="ListParagraph"/>
        <w:numPr>
          <w:ilvl w:val="0"/>
          <w:numId w:val="2"/>
        </w:numPr>
        <w:tabs>
          <w:tab w:val="left" w:pos="820"/>
        </w:tabs>
        <w:ind w:right="687" w:firstLine="0"/>
        <w:rPr>
          <w:sz w:val="28"/>
        </w:rPr>
      </w:pPr>
      <w:r>
        <w:rPr>
          <w:color w:val="3C3B3B"/>
          <w:sz w:val="28"/>
        </w:rPr>
        <w:t>Shannon</w:t>
      </w:r>
      <w:r>
        <w:rPr>
          <w:color w:val="3C3B3B"/>
          <w:spacing w:val="-9"/>
          <w:sz w:val="28"/>
        </w:rPr>
        <w:t xml:space="preserve"> </w:t>
      </w:r>
      <w:r>
        <w:rPr>
          <w:color w:val="3C3B3B"/>
          <w:sz w:val="28"/>
        </w:rPr>
        <w:t>K,</w:t>
      </w:r>
      <w:r>
        <w:rPr>
          <w:color w:val="3C3B3B"/>
          <w:spacing w:val="-9"/>
          <w:sz w:val="28"/>
        </w:rPr>
        <w:t xml:space="preserve"> </w:t>
      </w:r>
      <w:r>
        <w:rPr>
          <w:color w:val="3C3B3B"/>
          <w:sz w:val="28"/>
        </w:rPr>
        <w:t>Strathdee</w:t>
      </w:r>
      <w:r>
        <w:rPr>
          <w:color w:val="3C3B3B"/>
          <w:spacing w:val="-10"/>
          <w:sz w:val="28"/>
        </w:rPr>
        <w:t xml:space="preserve"> </w:t>
      </w:r>
      <w:r>
        <w:rPr>
          <w:color w:val="3C3B3B"/>
          <w:sz w:val="28"/>
        </w:rPr>
        <w:t>SA,</w:t>
      </w:r>
      <w:r>
        <w:rPr>
          <w:color w:val="3C3B3B"/>
          <w:spacing w:val="-9"/>
          <w:sz w:val="28"/>
        </w:rPr>
        <w:t xml:space="preserve"> </w:t>
      </w:r>
      <w:r>
        <w:rPr>
          <w:color w:val="3C3B3B"/>
          <w:sz w:val="28"/>
        </w:rPr>
        <w:t>Goldenberg</w:t>
      </w:r>
      <w:r>
        <w:rPr>
          <w:color w:val="3C3B3B"/>
          <w:spacing w:val="-9"/>
          <w:sz w:val="28"/>
        </w:rPr>
        <w:t xml:space="preserve"> </w:t>
      </w:r>
      <w:r>
        <w:rPr>
          <w:color w:val="3C3B3B"/>
          <w:sz w:val="28"/>
        </w:rPr>
        <w:t>SM,</w:t>
      </w:r>
      <w:r>
        <w:rPr>
          <w:color w:val="3C3B3B"/>
          <w:spacing w:val="-9"/>
          <w:sz w:val="28"/>
        </w:rPr>
        <w:t xml:space="preserve"> </w:t>
      </w:r>
      <w:r>
        <w:rPr>
          <w:color w:val="3C3B3B"/>
          <w:sz w:val="28"/>
        </w:rPr>
        <w:t>Duff</w:t>
      </w:r>
      <w:r>
        <w:rPr>
          <w:color w:val="3C3B3B"/>
          <w:spacing w:val="-9"/>
          <w:sz w:val="28"/>
        </w:rPr>
        <w:t xml:space="preserve"> </w:t>
      </w:r>
      <w:r>
        <w:rPr>
          <w:color w:val="3C3B3B"/>
          <w:sz w:val="28"/>
        </w:rPr>
        <w:t>P,</w:t>
      </w:r>
      <w:r>
        <w:rPr>
          <w:color w:val="3C3B3B"/>
          <w:spacing w:val="-9"/>
          <w:sz w:val="28"/>
        </w:rPr>
        <w:t xml:space="preserve"> </w:t>
      </w:r>
      <w:r>
        <w:rPr>
          <w:color w:val="3C3B3B"/>
          <w:sz w:val="28"/>
        </w:rPr>
        <w:t>Mwangi</w:t>
      </w:r>
      <w:r>
        <w:rPr>
          <w:color w:val="3C3B3B"/>
          <w:spacing w:val="-10"/>
          <w:sz w:val="28"/>
        </w:rPr>
        <w:t xml:space="preserve"> </w:t>
      </w:r>
      <w:r>
        <w:rPr>
          <w:color w:val="3C3B3B"/>
          <w:sz w:val="28"/>
        </w:rPr>
        <w:t>P,</w:t>
      </w:r>
      <w:r>
        <w:rPr>
          <w:color w:val="3C3B3B"/>
          <w:spacing w:val="-9"/>
          <w:sz w:val="28"/>
        </w:rPr>
        <w:t xml:space="preserve"> </w:t>
      </w:r>
      <w:r>
        <w:rPr>
          <w:color w:val="3C3B3B"/>
          <w:sz w:val="28"/>
        </w:rPr>
        <w:t>Rusakova</w:t>
      </w:r>
      <w:r>
        <w:rPr>
          <w:color w:val="3C3B3B"/>
          <w:spacing w:val="-10"/>
          <w:sz w:val="28"/>
        </w:rPr>
        <w:t xml:space="preserve"> </w:t>
      </w:r>
      <w:r>
        <w:rPr>
          <w:color w:val="3C3B3B"/>
          <w:sz w:val="28"/>
        </w:rPr>
        <w:t>M</w:t>
      </w:r>
      <w:r>
        <w:rPr>
          <w:color w:val="3C3B3B"/>
          <w:spacing w:val="-9"/>
          <w:sz w:val="28"/>
        </w:rPr>
        <w:t xml:space="preserve"> </w:t>
      </w:r>
      <w:r>
        <w:rPr>
          <w:color w:val="3C3B3B"/>
          <w:sz w:val="28"/>
        </w:rPr>
        <w:t>et al. Global epidemiology of HIV among</w:t>
      </w:r>
    </w:p>
    <w:p w14:paraId="0F318054" w14:textId="77777777" w:rsidR="004E457E" w:rsidRDefault="00EA0C9A">
      <w:pPr>
        <w:pStyle w:val="BodyText"/>
        <w:spacing w:line="237" w:lineRule="auto"/>
        <w:ind w:left="400" w:right="2093"/>
      </w:pPr>
      <w:r>
        <w:rPr>
          <w:color w:val="3C3B3B"/>
        </w:rPr>
        <w:t>female</w:t>
      </w:r>
      <w:r>
        <w:rPr>
          <w:color w:val="3C3B3B"/>
          <w:spacing w:val="-6"/>
        </w:rPr>
        <w:t xml:space="preserve"> </w:t>
      </w:r>
      <w:r>
        <w:rPr>
          <w:color w:val="3C3B3B"/>
        </w:rPr>
        <w:t>sex</w:t>
      </w:r>
      <w:r>
        <w:rPr>
          <w:color w:val="3C3B3B"/>
          <w:spacing w:val="-5"/>
        </w:rPr>
        <w:t xml:space="preserve"> </w:t>
      </w:r>
      <w:r>
        <w:rPr>
          <w:color w:val="3C3B3B"/>
        </w:rPr>
        <w:t>workers:</w:t>
      </w:r>
      <w:r>
        <w:rPr>
          <w:color w:val="3C3B3B"/>
          <w:spacing w:val="-5"/>
        </w:rPr>
        <w:t xml:space="preserve"> </w:t>
      </w:r>
      <w:r>
        <w:rPr>
          <w:color w:val="3C3B3B"/>
        </w:rPr>
        <w:t>influence</w:t>
      </w:r>
      <w:r>
        <w:rPr>
          <w:color w:val="3C3B3B"/>
          <w:spacing w:val="-6"/>
        </w:rPr>
        <w:t xml:space="preserve"> </w:t>
      </w:r>
      <w:r>
        <w:rPr>
          <w:color w:val="3C3B3B"/>
        </w:rPr>
        <w:t>of</w:t>
      </w:r>
      <w:r>
        <w:rPr>
          <w:color w:val="3C3B3B"/>
          <w:spacing w:val="-5"/>
        </w:rPr>
        <w:t xml:space="preserve"> </w:t>
      </w:r>
      <w:r>
        <w:rPr>
          <w:color w:val="3C3B3B"/>
        </w:rPr>
        <w:t>structural</w:t>
      </w:r>
      <w:r>
        <w:rPr>
          <w:color w:val="3C3B3B"/>
          <w:spacing w:val="-5"/>
        </w:rPr>
        <w:t xml:space="preserve"> </w:t>
      </w:r>
      <w:r>
        <w:rPr>
          <w:color w:val="3C3B3B"/>
        </w:rPr>
        <w:t>determinants.</w:t>
      </w:r>
      <w:r>
        <w:rPr>
          <w:color w:val="3C3B3B"/>
          <w:spacing w:val="-10"/>
        </w:rPr>
        <w:t xml:space="preserve"> </w:t>
      </w:r>
      <w:r>
        <w:rPr>
          <w:color w:val="3C3B3B"/>
        </w:rPr>
        <w:t>The</w:t>
      </w:r>
      <w:r>
        <w:rPr>
          <w:color w:val="3C3B3B"/>
          <w:spacing w:val="-6"/>
        </w:rPr>
        <w:t xml:space="preserve"> </w:t>
      </w:r>
      <w:r>
        <w:rPr>
          <w:color w:val="3C3B3B"/>
        </w:rPr>
        <w:t xml:space="preserve">Lancet. </w:t>
      </w:r>
      <w:r>
        <w:rPr>
          <w:color w:val="3C3B3B"/>
          <w:spacing w:val="-2"/>
        </w:rPr>
        <w:t>2015;385(9962):55-71.</w:t>
      </w:r>
    </w:p>
    <w:p w14:paraId="7914BE26" w14:textId="77777777" w:rsidR="004E457E" w:rsidRDefault="004E457E">
      <w:pPr>
        <w:pStyle w:val="BodyText"/>
        <w:spacing w:before="8"/>
        <w:rPr>
          <w:sz w:val="27"/>
        </w:rPr>
      </w:pPr>
    </w:p>
    <w:p w14:paraId="2BCFBB61" w14:textId="77777777" w:rsidR="004E457E" w:rsidRDefault="00EA0C9A">
      <w:pPr>
        <w:pStyle w:val="ListParagraph"/>
        <w:numPr>
          <w:ilvl w:val="0"/>
          <w:numId w:val="2"/>
        </w:numPr>
        <w:tabs>
          <w:tab w:val="left" w:pos="820"/>
        </w:tabs>
        <w:ind w:right="1450" w:firstLine="0"/>
        <w:rPr>
          <w:sz w:val="28"/>
        </w:rPr>
      </w:pPr>
      <w:r>
        <w:rPr>
          <w:color w:val="3C3B3B"/>
          <w:sz w:val="28"/>
        </w:rPr>
        <w:t>Mapping</w:t>
      </w:r>
      <w:r>
        <w:rPr>
          <w:color w:val="3C3B3B"/>
          <w:spacing w:val="-5"/>
          <w:sz w:val="28"/>
        </w:rPr>
        <w:t xml:space="preserve"> </w:t>
      </w:r>
      <w:r>
        <w:rPr>
          <w:color w:val="3C3B3B"/>
          <w:sz w:val="28"/>
        </w:rPr>
        <w:t>of</w:t>
      </w:r>
      <w:r>
        <w:rPr>
          <w:color w:val="3C3B3B"/>
          <w:spacing w:val="-5"/>
          <w:sz w:val="28"/>
        </w:rPr>
        <w:t xml:space="preserve"> </w:t>
      </w:r>
      <w:r>
        <w:rPr>
          <w:color w:val="3C3B3B"/>
          <w:sz w:val="28"/>
        </w:rPr>
        <w:t>good</w:t>
      </w:r>
      <w:r>
        <w:rPr>
          <w:color w:val="3C3B3B"/>
          <w:spacing w:val="-5"/>
          <w:sz w:val="28"/>
        </w:rPr>
        <w:t xml:space="preserve"> </w:t>
      </w:r>
      <w:r>
        <w:rPr>
          <w:color w:val="3C3B3B"/>
          <w:sz w:val="28"/>
        </w:rPr>
        <w:t>practices</w:t>
      </w:r>
      <w:r>
        <w:rPr>
          <w:color w:val="3C3B3B"/>
          <w:spacing w:val="-5"/>
          <w:sz w:val="28"/>
        </w:rPr>
        <w:t xml:space="preserve"> </w:t>
      </w:r>
      <w:r>
        <w:rPr>
          <w:color w:val="3C3B3B"/>
          <w:sz w:val="28"/>
        </w:rPr>
        <w:t>for</w:t>
      </w:r>
      <w:r>
        <w:rPr>
          <w:color w:val="3C3B3B"/>
          <w:spacing w:val="-5"/>
          <w:sz w:val="28"/>
        </w:rPr>
        <w:t xml:space="preserve"> </w:t>
      </w:r>
      <w:r>
        <w:rPr>
          <w:color w:val="3C3B3B"/>
          <w:sz w:val="28"/>
        </w:rPr>
        <w:t>the</w:t>
      </w:r>
      <w:r>
        <w:rPr>
          <w:color w:val="3C3B3B"/>
          <w:spacing w:val="-6"/>
          <w:sz w:val="28"/>
        </w:rPr>
        <w:t xml:space="preserve"> </w:t>
      </w:r>
      <w:r>
        <w:rPr>
          <w:color w:val="3C3B3B"/>
          <w:sz w:val="28"/>
        </w:rPr>
        <w:t>management</w:t>
      </w:r>
      <w:r>
        <w:rPr>
          <w:color w:val="3C3B3B"/>
          <w:spacing w:val="-6"/>
          <w:sz w:val="28"/>
        </w:rPr>
        <w:t xml:space="preserve"> </w:t>
      </w:r>
      <w:r>
        <w:rPr>
          <w:color w:val="3C3B3B"/>
          <w:sz w:val="28"/>
        </w:rPr>
        <w:t>of</w:t>
      </w:r>
      <w:r>
        <w:rPr>
          <w:color w:val="3C3B3B"/>
          <w:spacing w:val="-5"/>
          <w:sz w:val="28"/>
        </w:rPr>
        <w:t xml:space="preserve"> </w:t>
      </w:r>
      <w:r>
        <w:rPr>
          <w:color w:val="3C3B3B"/>
          <w:sz w:val="28"/>
        </w:rPr>
        <w:t>transgender</w:t>
      </w:r>
      <w:r>
        <w:rPr>
          <w:color w:val="3C3B3B"/>
          <w:spacing w:val="-5"/>
          <w:sz w:val="28"/>
        </w:rPr>
        <w:t xml:space="preserve"> </w:t>
      </w:r>
      <w:r>
        <w:rPr>
          <w:color w:val="3C3B3B"/>
          <w:sz w:val="28"/>
        </w:rPr>
        <w:t>inmates. Literature review. UNDP; 2020.</w:t>
      </w:r>
    </w:p>
    <w:p w14:paraId="5B545094" w14:textId="77777777" w:rsidR="004E457E" w:rsidRDefault="004E457E">
      <w:pPr>
        <w:pStyle w:val="BodyText"/>
        <w:spacing w:before="6"/>
        <w:rPr>
          <w:sz w:val="27"/>
        </w:rPr>
      </w:pPr>
    </w:p>
    <w:p w14:paraId="4CA41D86" w14:textId="77777777" w:rsidR="004E457E" w:rsidRDefault="00EA0C9A">
      <w:pPr>
        <w:pStyle w:val="ListParagraph"/>
        <w:numPr>
          <w:ilvl w:val="0"/>
          <w:numId w:val="2"/>
        </w:numPr>
        <w:tabs>
          <w:tab w:val="left" w:pos="820"/>
        </w:tabs>
        <w:ind w:right="650" w:firstLine="0"/>
        <w:rPr>
          <w:sz w:val="28"/>
        </w:rPr>
      </w:pPr>
      <w:r>
        <w:rPr>
          <w:color w:val="3C3B3B"/>
          <w:sz w:val="28"/>
        </w:rPr>
        <w:t>Poteat</w:t>
      </w:r>
      <w:r>
        <w:rPr>
          <w:color w:val="3C3B3B"/>
          <w:spacing w:val="-13"/>
          <w:sz w:val="28"/>
        </w:rPr>
        <w:t xml:space="preserve"> </w:t>
      </w:r>
      <w:r>
        <w:rPr>
          <w:color w:val="3C3B3B"/>
          <w:sz w:val="28"/>
        </w:rPr>
        <w:t>T,</w:t>
      </w:r>
      <w:r>
        <w:rPr>
          <w:color w:val="3C3B3B"/>
          <w:spacing w:val="-5"/>
          <w:sz w:val="28"/>
        </w:rPr>
        <w:t xml:space="preserve"> </w:t>
      </w:r>
      <w:r>
        <w:rPr>
          <w:color w:val="3C3B3B"/>
          <w:sz w:val="28"/>
        </w:rPr>
        <w:t>Scheim</w:t>
      </w:r>
      <w:r>
        <w:rPr>
          <w:color w:val="3C3B3B"/>
          <w:spacing w:val="-18"/>
          <w:sz w:val="28"/>
        </w:rPr>
        <w:t xml:space="preserve"> </w:t>
      </w:r>
      <w:r>
        <w:rPr>
          <w:color w:val="3C3B3B"/>
          <w:sz w:val="28"/>
        </w:rPr>
        <w:t>A,</w:t>
      </w:r>
      <w:r>
        <w:rPr>
          <w:color w:val="3C3B3B"/>
          <w:spacing w:val="-5"/>
          <w:sz w:val="28"/>
        </w:rPr>
        <w:t xml:space="preserve"> </w:t>
      </w:r>
      <w:r>
        <w:rPr>
          <w:color w:val="3C3B3B"/>
          <w:sz w:val="28"/>
        </w:rPr>
        <w:t>Xavier</w:t>
      </w:r>
      <w:r>
        <w:rPr>
          <w:color w:val="3C3B3B"/>
          <w:spacing w:val="-5"/>
          <w:sz w:val="28"/>
        </w:rPr>
        <w:t xml:space="preserve"> </w:t>
      </w:r>
      <w:r>
        <w:rPr>
          <w:color w:val="3C3B3B"/>
          <w:sz w:val="28"/>
        </w:rPr>
        <w:t>J,</w:t>
      </w:r>
      <w:r>
        <w:rPr>
          <w:color w:val="3C3B3B"/>
          <w:spacing w:val="-5"/>
          <w:sz w:val="28"/>
        </w:rPr>
        <w:t xml:space="preserve"> </w:t>
      </w:r>
      <w:r>
        <w:rPr>
          <w:color w:val="3C3B3B"/>
          <w:sz w:val="28"/>
        </w:rPr>
        <w:t>Reisner</w:t>
      </w:r>
      <w:r>
        <w:rPr>
          <w:color w:val="3C3B3B"/>
          <w:spacing w:val="-5"/>
          <w:sz w:val="28"/>
        </w:rPr>
        <w:t xml:space="preserve"> </w:t>
      </w:r>
      <w:r>
        <w:rPr>
          <w:color w:val="3C3B3B"/>
          <w:sz w:val="28"/>
        </w:rPr>
        <w:t>S,</w:t>
      </w:r>
      <w:r>
        <w:rPr>
          <w:color w:val="3C3B3B"/>
          <w:spacing w:val="-5"/>
          <w:sz w:val="28"/>
        </w:rPr>
        <w:t xml:space="preserve"> </w:t>
      </w:r>
      <w:r>
        <w:rPr>
          <w:color w:val="3C3B3B"/>
          <w:sz w:val="28"/>
        </w:rPr>
        <w:t>Baral</w:t>
      </w:r>
      <w:r>
        <w:rPr>
          <w:color w:val="3C3B3B"/>
          <w:spacing w:val="-5"/>
          <w:sz w:val="28"/>
        </w:rPr>
        <w:t xml:space="preserve"> </w:t>
      </w:r>
      <w:r>
        <w:rPr>
          <w:color w:val="3C3B3B"/>
          <w:sz w:val="28"/>
        </w:rPr>
        <w:t>S.</w:t>
      </w:r>
      <w:r>
        <w:rPr>
          <w:color w:val="3C3B3B"/>
          <w:spacing w:val="-5"/>
          <w:sz w:val="28"/>
        </w:rPr>
        <w:t xml:space="preserve"> </w:t>
      </w:r>
      <w:r>
        <w:rPr>
          <w:color w:val="3C3B3B"/>
          <w:sz w:val="28"/>
        </w:rPr>
        <w:t>Global</w:t>
      </w:r>
      <w:r>
        <w:rPr>
          <w:color w:val="3C3B3B"/>
          <w:spacing w:val="-5"/>
          <w:sz w:val="28"/>
        </w:rPr>
        <w:t xml:space="preserve"> </w:t>
      </w:r>
      <w:r>
        <w:rPr>
          <w:color w:val="3C3B3B"/>
          <w:sz w:val="28"/>
        </w:rPr>
        <w:t>epidemiology</w:t>
      </w:r>
      <w:r>
        <w:rPr>
          <w:color w:val="3C3B3B"/>
          <w:spacing w:val="-5"/>
          <w:sz w:val="28"/>
        </w:rPr>
        <w:t xml:space="preserve"> </w:t>
      </w:r>
      <w:r>
        <w:rPr>
          <w:color w:val="3C3B3B"/>
          <w:sz w:val="28"/>
        </w:rPr>
        <w:t>of</w:t>
      </w:r>
      <w:r>
        <w:rPr>
          <w:color w:val="3C3B3B"/>
          <w:spacing w:val="-5"/>
          <w:sz w:val="28"/>
        </w:rPr>
        <w:t xml:space="preserve"> </w:t>
      </w:r>
      <w:r>
        <w:rPr>
          <w:color w:val="3C3B3B"/>
          <w:sz w:val="28"/>
        </w:rPr>
        <w:t>HIV infection and related syndemics affecting</w:t>
      </w:r>
    </w:p>
    <w:p w14:paraId="4F0D7CC3" w14:textId="77777777" w:rsidR="004E457E" w:rsidRDefault="00EA0C9A">
      <w:pPr>
        <w:pStyle w:val="BodyText"/>
        <w:spacing w:line="318" w:lineRule="exact"/>
        <w:ind w:left="400"/>
      </w:pPr>
      <w:r>
        <w:rPr>
          <w:color w:val="3C3B3B"/>
        </w:rPr>
        <w:t>transgender</w:t>
      </w:r>
      <w:r>
        <w:rPr>
          <w:color w:val="3C3B3B"/>
          <w:spacing w:val="-8"/>
        </w:rPr>
        <w:t xml:space="preserve"> </w:t>
      </w:r>
      <w:r>
        <w:rPr>
          <w:color w:val="3C3B3B"/>
        </w:rPr>
        <w:t>people.</w:t>
      </w:r>
      <w:r>
        <w:rPr>
          <w:color w:val="3C3B3B"/>
          <w:spacing w:val="-3"/>
        </w:rPr>
        <w:t xml:space="preserve"> </w:t>
      </w:r>
      <w:r>
        <w:rPr>
          <w:color w:val="3C3B3B"/>
        </w:rPr>
        <w:t>J</w:t>
      </w:r>
      <w:r>
        <w:rPr>
          <w:color w:val="3C3B3B"/>
          <w:spacing w:val="-18"/>
        </w:rPr>
        <w:t xml:space="preserve"> </w:t>
      </w:r>
      <w:r>
        <w:rPr>
          <w:color w:val="3C3B3B"/>
        </w:rPr>
        <w:t>Acquir</w:t>
      </w:r>
      <w:r>
        <w:rPr>
          <w:color w:val="3C3B3B"/>
          <w:spacing w:val="-4"/>
        </w:rPr>
        <w:t xml:space="preserve"> </w:t>
      </w:r>
      <w:r>
        <w:rPr>
          <w:color w:val="3C3B3B"/>
        </w:rPr>
        <w:t>Immune</w:t>
      </w:r>
      <w:r>
        <w:rPr>
          <w:color w:val="3C3B3B"/>
          <w:spacing w:val="-4"/>
        </w:rPr>
        <w:t xml:space="preserve"> </w:t>
      </w:r>
      <w:r>
        <w:rPr>
          <w:color w:val="3C3B3B"/>
        </w:rPr>
        <w:t>Defic</w:t>
      </w:r>
      <w:r>
        <w:rPr>
          <w:color w:val="3C3B3B"/>
          <w:spacing w:val="-5"/>
        </w:rPr>
        <w:t xml:space="preserve"> </w:t>
      </w:r>
      <w:r>
        <w:rPr>
          <w:color w:val="3C3B3B"/>
        </w:rPr>
        <w:t>Syndr.</w:t>
      </w:r>
      <w:r>
        <w:rPr>
          <w:color w:val="3C3B3B"/>
          <w:spacing w:val="-4"/>
        </w:rPr>
        <w:t xml:space="preserve"> </w:t>
      </w:r>
      <w:r>
        <w:rPr>
          <w:color w:val="3C3B3B"/>
        </w:rPr>
        <w:t>2016;72(Suppl</w:t>
      </w:r>
      <w:r>
        <w:rPr>
          <w:color w:val="3C3B3B"/>
          <w:spacing w:val="-4"/>
        </w:rPr>
        <w:t xml:space="preserve"> </w:t>
      </w:r>
      <w:r>
        <w:rPr>
          <w:color w:val="3C3B3B"/>
        </w:rPr>
        <w:t>3):S210-</w:t>
      </w:r>
      <w:r>
        <w:rPr>
          <w:color w:val="3C3B3B"/>
          <w:spacing w:val="-2"/>
        </w:rPr>
        <w:t>S219.</w:t>
      </w:r>
    </w:p>
    <w:p w14:paraId="537831EF" w14:textId="77777777" w:rsidR="004E457E" w:rsidRDefault="004E457E">
      <w:pPr>
        <w:pStyle w:val="BodyText"/>
        <w:spacing w:before="7"/>
        <w:rPr>
          <w:sz w:val="27"/>
        </w:rPr>
      </w:pPr>
    </w:p>
    <w:p w14:paraId="452089A5" w14:textId="77777777" w:rsidR="004E457E" w:rsidRDefault="00EA0C9A">
      <w:pPr>
        <w:pStyle w:val="ListParagraph"/>
        <w:numPr>
          <w:ilvl w:val="0"/>
          <w:numId w:val="2"/>
        </w:numPr>
        <w:tabs>
          <w:tab w:val="left" w:pos="820"/>
        </w:tabs>
        <w:spacing w:before="1"/>
        <w:ind w:right="1048" w:firstLine="0"/>
        <w:rPr>
          <w:sz w:val="28"/>
        </w:rPr>
      </w:pPr>
      <w:r>
        <w:rPr>
          <w:color w:val="3C3B3B"/>
          <w:sz w:val="28"/>
        </w:rPr>
        <w:t>Heng</w:t>
      </w:r>
      <w:r>
        <w:rPr>
          <w:color w:val="3C3B3B"/>
          <w:spacing w:val="-18"/>
          <w:sz w:val="28"/>
        </w:rPr>
        <w:t xml:space="preserve"> </w:t>
      </w:r>
      <w:r>
        <w:rPr>
          <w:color w:val="3C3B3B"/>
          <w:sz w:val="28"/>
        </w:rPr>
        <w:t>A,</w:t>
      </w:r>
      <w:r>
        <w:rPr>
          <w:color w:val="3C3B3B"/>
          <w:spacing w:val="-6"/>
          <w:sz w:val="28"/>
        </w:rPr>
        <w:t xml:space="preserve"> </w:t>
      </w:r>
      <w:r>
        <w:rPr>
          <w:color w:val="3C3B3B"/>
          <w:sz w:val="28"/>
        </w:rPr>
        <w:t>Heal</w:t>
      </w:r>
      <w:r>
        <w:rPr>
          <w:color w:val="3C3B3B"/>
          <w:spacing w:val="-5"/>
          <w:sz w:val="28"/>
        </w:rPr>
        <w:t xml:space="preserve"> </w:t>
      </w:r>
      <w:r>
        <w:rPr>
          <w:color w:val="3C3B3B"/>
          <w:sz w:val="28"/>
        </w:rPr>
        <w:t>C,</w:t>
      </w:r>
      <w:r>
        <w:rPr>
          <w:color w:val="3C3B3B"/>
          <w:spacing w:val="-5"/>
          <w:sz w:val="28"/>
        </w:rPr>
        <w:t xml:space="preserve"> </w:t>
      </w:r>
      <w:r>
        <w:rPr>
          <w:color w:val="3C3B3B"/>
          <w:sz w:val="28"/>
        </w:rPr>
        <w:t>Banks</w:t>
      </w:r>
      <w:r>
        <w:rPr>
          <w:color w:val="3C3B3B"/>
          <w:spacing w:val="-5"/>
          <w:sz w:val="28"/>
        </w:rPr>
        <w:t xml:space="preserve"> </w:t>
      </w:r>
      <w:r>
        <w:rPr>
          <w:color w:val="3C3B3B"/>
          <w:sz w:val="28"/>
        </w:rPr>
        <w:t>J,</w:t>
      </w:r>
      <w:r>
        <w:rPr>
          <w:color w:val="3C3B3B"/>
          <w:spacing w:val="-5"/>
          <w:sz w:val="28"/>
        </w:rPr>
        <w:t xml:space="preserve"> </w:t>
      </w:r>
      <w:r>
        <w:rPr>
          <w:color w:val="3C3B3B"/>
          <w:sz w:val="28"/>
        </w:rPr>
        <w:t>Preston</w:t>
      </w:r>
      <w:r>
        <w:rPr>
          <w:color w:val="3C3B3B"/>
          <w:spacing w:val="-5"/>
          <w:sz w:val="28"/>
        </w:rPr>
        <w:t xml:space="preserve"> </w:t>
      </w:r>
      <w:r>
        <w:rPr>
          <w:color w:val="3C3B3B"/>
          <w:sz w:val="28"/>
        </w:rPr>
        <w:t>R.</w:t>
      </w:r>
      <w:r>
        <w:rPr>
          <w:color w:val="3C3B3B"/>
          <w:spacing w:val="-10"/>
          <w:sz w:val="28"/>
        </w:rPr>
        <w:t xml:space="preserve"> </w:t>
      </w:r>
      <w:r>
        <w:rPr>
          <w:color w:val="3C3B3B"/>
          <w:sz w:val="28"/>
        </w:rPr>
        <w:t>Transgender</w:t>
      </w:r>
      <w:r>
        <w:rPr>
          <w:color w:val="3C3B3B"/>
          <w:spacing w:val="-5"/>
          <w:sz w:val="28"/>
        </w:rPr>
        <w:t xml:space="preserve"> </w:t>
      </w:r>
      <w:r>
        <w:rPr>
          <w:color w:val="3C3B3B"/>
          <w:sz w:val="28"/>
        </w:rPr>
        <w:t>people's</w:t>
      </w:r>
      <w:r>
        <w:rPr>
          <w:color w:val="3C3B3B"/>
          <w:spacing w:val="-5"/>
          <w:sz w:val="28"/>
        </w:rPr>
        <w:t xml:space="preserve"> </w:t>
      </w:r>
      <w:r>
        <w:rPr>
          <w:color w:val="3C3B3B"/>
          <w:sz w:val="28"/>
        </w:rPr>
        <w:t>experiences</w:t>
      </w:r>
      <w:r>
        <w:rPr>
          <w:color w:val="3C3B3B"/>
          <w:spacing w:val="-5"/>
          <w:sz w:val="28"/>
        </w:rPr>
        <w:t xml:space="preserve"> </w:t>
      </w:r>
      <w:r>
        <w:rPr>
          <w:color w:val="3C3B3B"/>
          <w:sz w:val="28"/>
        </w:rPr>
        <w:t>and perspectives about general healthcare: a</w:t>
      </w:r>
    </w:p>
    <w:p w14:paraId="0C4D6765" w14:textId="77777777" w:rsidR="004E457E" w:rsidRDefault="00EA0C9A">
      <w:pPr>
        <w:pStyle w:val="BodyText"/>
        <w:spacing w:line="318" w:lineRule="exact"/>
        <w:ind w:left="400"/>
      </w:pPr>
      <w:r>
        <w:rPr>
          <w:color w:val="3C3B3B"/>
        </w:rPr>
        <w:t>systematic</w:t>
      </w:r>
      <w:r>
        <w:rPr>
          <w:color w:val="3C3B3B"/>
          <w:spacing w:val="-12"/>
        </w:rPr>
        <w:t xml:space="preserve"> </w:t>
      </w:r>
      <w:r>
        <w:rPr>
          <w:color w:val="3C3B3B"/>
        </w:rPr>
        <w:t>review.</w:t>
      </w:r>
      <w:r>
        <w:rPr>
          <w:color w:val="3C3B3B"/>
          <w:spacing w:val="-8"/>
        </w:rPr>
        <w:t xml:space="preserve"> </w:t>
      </w:r>
      <w:r>
        <w:rPr>
          <w:color w:val="3C3B3B"/>
        </w:rPr>
        <w:t>Int</w:t>
      </w:r>
      <w:r>
        <w:rPr>
          <w:color w:val="3C3B3B"/>
          <w:spacing w:val="-9"/>
        </w:rPr>
        <w:t xml:space="preserve"> </w:t>
      </w:r>
      <w:r>
        <w:rPr>
          <w:color w:val="3C3B3B"/>
        </w:rPr>
        <w:t>J</w:t>
      </w:r>
      <w:r>
        <w:rPr>
          <w:color w:val="3C3B3B"/>
          <w:spacing w:val="-13"/>
        </w:rPr>
        <w:t xml:space="preserve"> </w:t>
      </w:r>
      <w:r>
        <w:rPr>
          <w:color w:val="3C3B3B"/>
        </w:rPr>
        <w:t>Transgenderism.</w:t>
      </w:r>
      <w:r>
        <w:rPr>
          <w:color w:val="3C3B3B"/>
          <w:spacing w:val="-8"/>
        </w:rPr>
        <w:t xml:space="preserve"> </w:t>
      </w:r>
      <w:r>
        <w:rPr>
          <w:color w:val="3C3B3B"/>
        </w:rPr>
        <w:t>2018;19:359-</w:t>
      </w:r>
      <w:r>
        <w:rPr>
          <w:color w:val="3C3B3B"/>
          <w:spacing w:val="-5"/>
        </w:rPr>
        <w:t>78.</w:t>
      </w:r>
    </w:p>
    <w:p w14:paraId="1084491D" w14:textId="77777777" w:rsidR="004E457E" w:rsidRDefault="004E457E">
      <w:pPr>
        <w:pStyle w:val="BodyText"/>
        <w:spacing w:before="7"/>
        <w:rPr>
          <w:sz w:val="27"/>
        </w:rPr>
      </w:pPr>
    </w:p>
    <w:p w14:paraId="3DF59296" w14:textId="77777777" w:rsidR="004E457E" w:rsidRDefault="00EA0C9A">
      <w:pPr>
        <w:pStyle w:val="ListParagraph"/>
        <w:numPr>
          <w:ilvl w:val="0"/>
          <w:numId w:val="2"/>
        </w:numPr>
        <w:tabs>
          <w:tab w:val="left" w:pos="820"/>
        </w:tabs>
        <w:ind w:right="1262" w:firstLine="0"/>
        <w:rPr>
          <w:sz w:val="28"/>
        </w:rPr>
      </w:pPr>
      <w:r>
        <w:rPr>
          <w:color w:val="3C3B3B"/>
          <w:sz w:val="28"/>
        </w:rPr>
        <w:t>Neumann MS, Finlayson TJ, Pitts NL, Keatley J. Comprehensive HIV prevention</w:t>
      </w:r>
      <w:r>
        <w:rPr>
          <w:color w:val="3C3B3B"/>
          <w:spacing w:val="-9"/>
          <w:sz w:val="28"/>
        </w:rPr>
        <w:t xml:space="preserve"> </w:t>
      </w:r>
      <w:r>
        <w:rPr>
          <w:color w:val="3C3B3B"/>
          <w:sz w:val="28"/>
        </w:rPr>
        <w:t>for</w:t>
      </w:r>
      <w:r>
        <w:rPr>
          <w:color w:val="3C3B3B"/>
          <w:spacing w:val="-6"/>
          <w:sz w:val="28"/>
        </w:rPr>
        <w:t xml:space="preserve"> </w:t>
      </w:r>
      <w:r>
        <w:rPr>
          <w:color w:val="3C3B3B"/>
          <w:sz w:val="28"/>
        </w:rPr>
        <w:t>transgender</w:t>
      </w:r>
      <w:r>
        <w:rPr>
          <w:color w:val="3C3B3B"/>
          <w:spacing w:val="-6"/>
          <w:sz w:val="28"/>
        </w:rPr>
        <w:t xml:space="preserve"> </w:t>
      </w:r>
      <w:r>
        <w:rPr>
          <w:color w:val="3C3B3B"/>
          <w:sz w:val="28"/>
        </w:rPr>
        <w:t>persons.</w:t>
      </w:r>
      <w:r>
        <w:rPr>
          <w:color w:val="3C3B3B"/>
          <w:spacing w:val="-18"/>
          <w:sz w:val="28"/>
        </w:rPr>
        <w:t xml:space="preserve"> </w:t>
      </w:r>
      <w:r>
        <w:rPr>
          <w:color w:val="3C3B3B"/>
          <w:sz w:val="28"/>
        </w:rPr>
        <w:t>Am</w:t>
      </w:r>
      <w:r>
        <w:rPr>
          <w:color w:val="3C3B3B"/>
          <w:spacing w:val="-6"/>
          <w:sz w:val="28"/>
        </w:rPr>
        <w:t xml:space="preserve"> </w:t>
      </w:r>
      <w:r>
        <w:rPr>
          <w:color w:val="3C3B3B"/>
          <w:sz w:val="28"/>
        </w:rPr>
        <w:t>J</w:t>
      </w:r>
      <w:r>
        <w:rPr>
          <w:color w:val="3C3B3B"/>
          <w:spacing w:val="-6"/>
          <w:sz w:val="28"/>
        </w:rPr>
        <w:t xml:space="preserve"> </w:t>
      </w:r>
      <w:r>
        <w:rPr>
          <w:color w:val="3C3B3B"/>
          <w:sz w:val="28"/>
        </w:rPr>
        <w:t>PublicHealth.</w:t>
      </w:r>
      <w:r>
        <w:rPr>
          <w:color w:val="3C3B3B"/>
          <w:spacing w:val="-6"/>
          <w:sz w:val="28"/>
        </w:rPr>
        <w:t xml:space="preserve"> </w:t>
      </w:r>
      <w:r>
        <w:rPr>
          <w:color w:val="3C3B3B"/>
          <w:sz w:val="28"/>
        </w:rPr>
        <w:t>2017;107(2):207-12.</w:t>
      </w:r>
    </w:p>
    <w:p w14:paraId="11054F0D" w14:textId="77777777" w:rsidR="004E457E" w:rsidRDefault="004E457E">
      <w:pPr>
        <w:pStyle w:val="BodyText"/>
        <w:spacing w:before="5"/>
        <w:rPr>
          <w:sz w:val="27"/>
        </w:rPr>
      </w:pPr>
    </w:p>
    <w:p w14:paraId="13B64EF0" w14:textId="77777777" w:rsidR="004E457E" w:rsidRDefault="00EA0C9A">
      <w:pPr>
        <w:pStyle w:val="ListParagraph"/>
        <w:numPr>
          <w:ilvl w:val="0"/>
          <w:numId w:val="2"/>
        </w:numPr>
        <w:tabs>
          <w:tab w:val="left" w:pos="815"/>
        </w:tabs>
        <w:spacing w:before="1"/>
        <w:ind w:right="730" w:firstLine="0"/>
        <w:rPr>
          <w:sz w:val="28"/>
        </w:rPr>
      </w:pPr>
      <w:r>
        <w:rPr>
          <w:color w:val="3C3B3B"/>
          <w:sz w:val="28"/>
        </w:rPr>
        <w:t>Thomas</w:t>
      </w:r>
      <w:r>
        <w:rPr>
          <w:color w:val="3C3B3B"/>
          <w:spacing w:val="-13"/>
          <w:sz w:val="28"/>
        </w:rPr>
        <w:t xml:space="preserve"> </w:t>
      </w:r>
      <w:r>
        <w:rPr>
          <w:color w:val="3C3B3B"/>
          <w:sz w:val="28"/>
        </w:rPr>
        <w:t>R,</w:t>
      </w:r>
      <w:r>
        <w:rPr>
          <w:color w:val="3C3B3B"/>
          <w:spacing w:val="-9"/>
          <w:sz w:val="28"/>
        </w:rPr>
        <w:t xml:space="preserve"> </w:t>
      </w:r>
      <w:r>
        <w:rPr>
          <w:color w:val="3C3B3B"/>
          <w:sz w:val="28"/>
        </w:rPr>
        <w:t>Pega</w:t>
      </w:r>
      <w:r>
        <w:rPr>
          <w:color w:val="3C3B3B"/>
          <w:spacing w:val="-9"/>
          <w:sz w:val="28"/>
        </w:rPr>
        <w:t xml:space="preserve"> </w:t>
      </w:r>
      <w:r>
        <w:rPr>
          <w:color w:val="3C3B3B"/>
          <w:sz w:val="28"/>
        </w:rPr>
        <w:t>F,</w:t>
      </w:r>
      <w:r>
        <w:rPr>
          <w:color w:val="3C3B3B"/>
          <w:spacing w:val="-9"/>
          <w:sz w:val="28"/>
        </w:rPr>
        <w:t xml:space="preserve"> </w:t>
      </w:r>
      <w:r>
        <w:rPr>
          <w:color w:val="3C3B3B"/>
          <w:sz w:val="28"/>
        </w:rPr>
        <w:t>Khosla</w:t>
      </w:r>
      <w:r>
        <w:rPr>
          <w:color w:val="3C3B3B"/>
          <w:spacing w:val="-9"/>
          <w:sz w:val="28"/>
        </w:rPr>
        <w:t xml:space="preserve"> </w:t>
      </w:r>
      <w:r>
        <w:rPr>
          <w:color w:val="3C3B3B"/>
          <w:sz w:val="28"/>
        </w:rPr>
        <w:t>R,</w:t>
      </w:r>
      <w:r>
        <w:rPr>
          <w:color w:val="3C3B3B"/>
          <w:spacing w:val="-14"/>
          <w:sz w:val="28"/>
        </w:rPr>
        <w:t xml:space="preserve"> </w:t>
      </w:r>
      <w:r>
        <w:rPr>
          <w:color w:val="3C3B3B"/>
          <w:sz w:val="28"/>
        </w:rPr>
        <w:t>Verster</w:t>
      </w:r>
      <w:r>
        <w:rPr>
          <w:color w:val="3C3B3B"/>
          <w:spacing w:val="-18"/>
          <w:sz w:val="28"/>
        </w:rPr>
        <w:t xml:space="preserve"> </w:t>
      </w:r>
      <w:r>
        <w:rPr>
          <w:color w:val="3C3B3B"/>
          <w:sz w:val="28"/>
        </w:rPr>
        <w:t>A,</w:t>
      </w:r>
      <w:r>
        <w:rPr>
          <w:color w:val="3C3B3B"/>
          <w:spacing w:val="-8"/>
          <w:sz w:val="28"/>
        </w:rPr>
        <w:t xml:space="preserve"> </w:t>
      </w:r>
      <w:r>
        <w:rPr>
          <w:color w:val="3C3B3B"/>
          <w:sz w:val="28"/>
        </w:rPr>
        <w:t>Hana</w:t>
      </w:r>
      <w:r>
        <w:rPr>
          <w:color w:val="3C3B3B"/>
          <w:spacing w:val="-14"/>
          <w:sz w:val="28"/>
        </w:rPr>
        <w:t xml:space="preserve"> </w:t>
      </w:r>
      <w:r>
        <w:rPr>
          <w:color w:val="3C3B3B"/>
          <w:sz w:val="28"/>
        </w:rPr>
        <w:t>T,</w:t>
      </w:r>
      <w:r>
        <w:rPr>
          <w:color w:val="3C3B3B"/>
          <w:spacing w:val="-9"/>
          <w:sz w:val="28"/>
        </w:rPr>
        <w:t xml:space="preserve"> </w:t>
      </w:r>
      <w:r>
        <w:rPr>
          <w:color w:val="3C3B3B"/>
          <w:sz w:val="28"/>
        </w:rPr>
        <w:t>Say</w:t>
      </w:r>
      <w:r>
        <w:rPr>
          <w:color w:val="3C3B3B"/>
          <w:spacing w:val="-9"/>
          <w:sz w:val="28"/>
        </w:rPr>
        <w:t xml:space="preserve"> </w:t>
      </w:r>
      <w:r>
        <w:rPr>
          <w:color w:val="3C3B3B"/>
          <w:sz w:val="28"/>
        </w:rPr>
        <w:t>L.</w:t>
      </w:r>
      <w:r>
        <w:rPr>
          <w:color w:val="3C3B3B"/>
          <w:spacing w:val="-9"/>
          <w:sz w:val="28"/>
        </w:rPr>
        <w:t xml:space="preserve"> </w:t>
      </w:r>
      <w:r>
        <w:rPr>
          <w:color w:val="3C3B3B"/>
          <w:sz w:val="28"/>
        </w:rPr>
        <w:t>Ensuring</w:t>
      </w:r>
      <w:r>
        <w:rPr>
          <w:color w:val="3C3B3B"/>
          <w:spacing w:val="-9"/>
          <w:sz w:val="28"/>
        </w:rPr>
        <w:t xml:space="preserve"> </w:t>
      </w:r>
      <w:r>
        <w:rPr>
          <w:color w:val="3C3B3B"/>
          <w:sz w:val="28"/>
        </w:rPr>
        <w:t>an</w:t>
      </w:r>
      <w:r>
        <w:rPr>
          <w:color w:val="3C3B3B"/>
          <w:spacing w:val="-9"/>
          <w:sz w:val="28"/>
        </w:rPr>
        <w:t xml:space="preserve"> </w:t>
      </w:r>
      <w:r>
        <w:rPr>
          <w:color w:val="3C3B3B"/>
          <w:sz w:val="28"/>
        </w:rPr>
        <w:t>inclusive global health agenda for transgender</w:t>
      </w:r>
    </w:p>
    <w:p w14:paraId="53FEFCEA" w14:textId="77777777" w:rsidR="004E457E" w:rsidRDefault="00EA0C9A">
      <w:pPr>
        <w:pStyle w:val="BodyText"/>
        <w:spacing w:line="318" w:lineRule="exact"/>
        <w:ind w:left="400"/>
      </w:pPr>
      <w:r>
        <w:rPr>
          <w:color w:val="3C3B3B"/>
        </w:rPr>
        <w:t>people.</w:t>
      </w:r>
      <w:r>
        <w:rPr>
          <w:color w:val="3C3B3B"/>
          <w:spacing w:val="-8"/>
        </w:rPr>
        <w:t xml:space="preserve"> </w:t>
      </w:r>
      <w:r>
        <w:rPr>
          <w:color w:val="3C3B3B"/>
        </w:rPr>
        <w:t>Bull</w:t>
      </w:r>
      <w:r>
        <w:rPr>
          <w:color w:val="3C3B3B"/>
          <w:spacing w:val="-13"/>
        </w:rPr>
        <w:t xml:space="preserve"> </w:t>
      </w:r>
      <w:r>
        <w:rPr>
          <w:color w:val="3C3B3B"/>
        </w:rPr>
        <w:t>World</w:t>
      </w:r>
      <w:r>
        <w:rPr>
          <w:color w:val="3C3B3B"/>
          <w:spacing w:val="-8"/>
        </w:rPr>
        <w:t xml:space="preserve"> </w:t>
      </w:r>
      <w:r>
        <w:rPr>
          <w:color w:val="3C3B3B"/>
        </w:rPr>
        <w:t>Health</w:t>
      </w:r>
      <w:r>
        <w:rPr>
          <w:color w:val="3C3B3B"/>
          <w:spacing w:val="-8"/>
        </w:rPr>
        <w:t xml:space="preserve"> </w:t>
      </w:r>
      <w:r>
        <w:rPr>
          <w:color w:val="3C3B3B"/>
        </w:rPr>
        <w:t>Org.</w:t>
      </w:r>
      <w:r>
        <w:rPr>
          <w:color w:val="3C3B3B"/>
          <w:spacing w:val="-7"/>
        </w:rPr>
        <w:t xml:space="preserve"> </w:t>
      </w:r>
      <w:r>
        <w:rPr>
          <w:color w:val="3C3B3B"/>
        </w:rPr>
        <w:t>2017;95:154-</w:t>
      </w:r>
      <w:r>
        <w:rPr>
          <w:color w:val="3C3B3B"/>
          <w:spacing w:val="-5"/>
        </w:rPr>
        <w:t>6.</w:t>
      </w:r>
    </w:p>
    <w:p w14:paraId="783991E5" w14:textId="77777777" w:rsidR="004E457E" w:rsidRDefault="004E457E">
      <w:pPr>
        <w:spacing w:line="318" w:lineRule="exact"/>
        <w:sectPr w:rsidR="004E457E">
          <w:pgSz w:w="12240" w:h="15840"/>
          <w:pgMar w:top="980" w:right="920" w:bottom="280" w:left="1040" w:header="714" w:footer="0" w:gutter="0"/>
          <w:cols w:space="720"/>
        </w:sectPr>
      </w:pPr>
    </w:p>
    <w:p w14:paraId="539EE5D1" w14:textId="77777777" w:rsidR="004E457E" w:rsidRDefault="004E457E">
      <w:pPr>
        <w:pStyle w:val="BodyText"/>
        <w:rPr>
          <w:sz w:val="20"/>
        </w:rPr>
      </w:pPr>
    </w:p>
    <w:p w14:paraId="11E364DC" w14:textId="77777777" w:rsidR="004E457E" w:rsidRDefault="004E457E">
      <w:pPr>
        <w:pStyle w:val="BodyText"/>
        <w:rPr>
          <w:sz w:val="20"/>
        </w:rPr>
      </w:pPr>
    </w:p>
    <w:p w14:paraId="5BA10EE8" w14:textId="77777777" w:rsidR="004E457E" w:rsidRDefault="004E457E">
      <w:pPr>
        <w:pStyle w:val="BodyText"/>
        <w:spacing w:before="9"/>
        <w:rPr>
          <w:sz w:val="17"/>
        </w:rPr>
      </w:pPr>
    </w:p>
    <w:p w14:paraId="4CC5C2F5" w14:textId="77777777" w:rsidR="004E457E" w:rsidRDefault="00EA0C9A">
      <w:pPr>
        <w:pStyle w:val="ListParagraph"/>
        <w:numPr>
          <w:ilvl w:val="0"/>
          <w:numId w:val="2"/>
        </w:numPr>
        <w:tabs>
          <w:tab w:val="left" w:pos="820"/>
        </w:tabs>
        <w:spacing w:before="88"/>
        <w:ind w:right="672" w:firstLine="0"/>
        <w:rPr>
          <w:sz w:val="28"/>
        </w:rPr>
      </w:pPr>
      <w:r>
        <w:rPr>
          <w:color w:val="3C3B3B"/>
          <w:sz w:val="28"/>
        </w:rPr>
        <w:t>Blondeel</w:t>
      </w:r>
      <w:r>
        <w:rPr>
          <w:color w:val="3C3B3B"/>
          <w:spacing w:val="-4"/>
          <w:sz w:val="28"/>
        </w:rPr>
        <w:t xml:space="preserve"> </w:t>
      </w:r>
      <w:r>
        <w:rPr>
          <w:color w:val="3C3B3B"/>
          <w:sz w:val="28"/>
        </w:rPr>
        <w:t>K,</w:t>
      </w:r>
      <w:r>
        <w:rPr>
          <w:color w:val="3C3B3B"/>
          <w:spacing w:val="-4"/>
          <w:sz w:val="28"/>
        </w:rPr>
        <w:t xml:space="preserve"> </w:t>
      </w:r>
      <w:r>
        <w:rPr>
          <w:color w:val="3C3B3B"/>
          <w:sz w:val="28"/>
        </w:rPr>
        <w:t>Say</w:t>
      </w:r>
      <w:r>
        <w:rPr>
          <w:color w:val="3C3B3B"/>
          <w:spacing w:val="-4"/>
          <w:sz w:val="28"/>
        </w:rPr>
        <w:t xml:space="preserve"> </w:t>
      </w:r>
      <w:r>
        <w:rPr>
          <w:color w:val="3C3B3B"/>
          <w:sz w:val="28"/>
        </w:rPr>
        <w:t>L,</w:t>
      </w:r>
      <w:r>
        <w:rPr>
          <w:color w:val="3C3B3B"/>
          <w:spacing w:val="-4"/>
          <w:sz w:val="28"/>
        </w:rPr>
        <w:t xml:space="preserve"> </w:t>
      </w:r>
      <w:r>
        <w:rPr>
          <w:color w:val="3C3B3B"/>
          <w:sz w:val="28"/>
        </w:rPr>
        <w:t>Chou</w:t>
      </w:r>
      <w:r>
        <w:rPr>
          <w:color w:val="3C3B3B"/>
          <w:spacing w:val="-4"/>
          <w:sz w:val="28"/>
        </w:rPr>
        <w:t xml:space="preserve"> </w:t>
      </w:r>
      <w:r>
        <w:rPr>
          <w:color w:val="3C3B3B"/>
          <w:sz w:val="28"/>
        </w:rPr>
        <w:t>D,</w:t>
      </w:r>
      <w:r>
        <w:rPr>
          <w:color w:val="3C3B3B"/>
          <w:spacing w:val="-10"/>
          <w:sz w:val="28"/>
        </w:rPr>
        <w:t xml:space="preserve"> </w:t>
      </w:r>
      <w:r>
        <w:rPr>
          <w:color w:val="3C3B3B"/>
          <w:sz w:val="28"/>
        </w:rPr>
        <w:t>Toskin</w:t>
      </w:r>
      <w:r>
        <w:rPr>
          <w:color w:val="3C3B3B"/>
          <w:spacing w:val="-4"/>
          <w:sz w:val="28"/>
        </w:rPr>
        <w:t xml:space="preserve"> </w:t>
      </w:r>
      <w:r>
        <w:rPr>
          <w:color w:val="3C3B3B"/>
          <w:sz w:val="28"/>
        </w:rPr>
        <w:t>I,</w:t>
      </w:r>
      <w:r>
        <w:rPr>
          <w:color w:val="3C3B3B"/>
          <w:spacing w:val="-4"/>
          <w:sz w:val="28"/>
        </w:rPr>
        <w:t xml:space="preserve"> </w:t>
      </w:r>
      <w:r>
        <w:rPr>
          <w:color w:val="3C3B3B"/>
          <w:sz w:val="28"/>
        </w:rPr>
        <w:t>Khosla</w:t>
      </w:r>
      <w:r>
        <w:rPr>
          <w:color w:val="3C3B3B"/>
          <w:spacing w:val="-5"/>
          <w:sz w:val="28"/>
        </w:rPr>
        <w:t xml:space="preserve"> </w:t>
      </w:r>
      <w:r>
        <w:rPr>
          <w:color w:val="3C3B3B"/>
          <w:sz w:val="28"/>
        </w:rPr>
        <w:t>R,</w:t>
      </w:r>
      <w:r>
        <w:rPr>
          <w:color w:val="3C3B3B"/>
          <w:spacing w:val="-4"/>
          <w:sz w:val="28"/>
        </w:rPr>
        <w:t xml:space="preserve"> </w:t>
      </w:r>
      <w:r>
        <w:rPr>
          <w:color w:val="3C3B3B"/>
          <w:sz w:val="28"/>
        </w:rPr>
        <w:t>Scolaro</w:t>
      </w:r>
      <w:r>
        <w:rPr>
          <w:color w:val="3C3B3B"/>
          <w:spacing w:val="-4"/>
          <w:sz w:val="28"/>
        </w:rPr>
        <w:t xml:space="preserve"> </w:t>
      </w:r>
      <w:r>
        <w:rPr>
          <w:color w:val="3C3B3B"/>
          <w:sz w:val="28"/>
        </w:rPr>
        <w:t>E</w:t>
      </w:r>
      <w:r>
        <w:rPr>
          <w:color w:val="3C3B3B"/>
          <w:spacing w:val="-5"/>
          <w:sz w:val="28"/>
        </w:rPr>
        <w:t xml:space="preserve"> </w:t>
      </w:r>
      <w:r>
        <w:rPr>
          <w:color w:val="3C3B3B"/>
          <w:sz w:val="28"/>
        </w:rPr>
        <w:t>et</w:t>
      </w:r>
      <w:r>
        <w:rPr>
          <w:color w:val="3C3B3B"/>
          <w:spacing w:val="-4"/>
          <w:sz w:val="28"/>
        </w:rPr>
        <w:t xml:space="preserve"> </w:t>
      </w:r>
      <w:r>
        <w:rPr>
          <w:color w:val="3C3B3B"/>
          <w:sz w:val="28"/>
        </w:rPr>
        <w:t>al.</w:t>
      </w:r>
      <w:r>
        <w:rPr>
          <w:color w:val="3C3B3B"/>
          <w:spacing w:val="-4"/>
          <w:sz w:val="28"/>
        </w:rPr>
        <w:t xml:space="preserve"> </w:t>
      </w:r>
      <w:r>
        <w:rPr>
          <w:color w:val="3C3B3B"/>
          <w:sz w:val="28"/>
        </w:rPr>
        <w:t>Evidence</w:t>
      </w:r>
      <w:r>
        <w:rPr>
          <w:color w:val="3C3B3B"/>
          <w:spacing w:val="-5"/>
          <w:sz w:val="28"/>
        </w:rPr>
        <w:t xml:space="preserve"> </w:t>
      </w:r>
      <w:r>
        <w:rPr>
          <w:color w:val="3C3B3B"/>
          <w:sz w:val="28"/>
        </w:rPr>
        <w:t>and knowledge gaps on the disease burden in</w:t>
      </w:r>
    </w:p>
    <w:p w14:paraId="59D50153" w14:textId="77777777" w:rsidR="004E457E" w:rsidRDefault="00EA0C9A">
      <w:pPr>
        <w:pStyle w:val="BodyText"/>
        <w:spacing w:line="237" w:lineRule="auto"/>
        <w:ind w:left="400" w:right="524"/>
      </w:pPr>
      <w:r>
        <w:rPr>
          <w:color w:val="3C3B3B"/>
        </w:rPr>
        <w:t>sexual</w:t>
      </w:r>
      <w:r>
        <w:rPr>
          <w:color w:val="3C3B3B"/>
          <w:spacing w:val="-3"/>
        </w:rPr>
        <w:t xml:space="preserve"> </w:t>
      </w:r>
      <w:r>
        <w:rPr>
          <w:color w:val="3C3B3B"/>
        </w:rPr>
        <w:t>and</w:t>
      </w:r>
      <w:r>
        <w:rPr>
          <w:color w:val="3C3B3B"/>
          <w:spacing w:val="-3"/>
        </w:rPr>
        <w:t xml:space="preserve"> </w:t>
      </w:r>
      <w:r>
        <w:rPr>
          <w:color w:val="3C3B3B"/>
        </w:rPr>
        <w:t>gender</w:t>
      </w:r>
      <w:r>
        <w:rPr>
          <w:color w:val="3C3B3B"/>
          <w:spacing w:val="-3"/>
        </w:rPr>
        <w:t xml:space="preserve"> </w:t>
      </w:r>
      <w:r>
        <w:rPr>
          <w:color w:val="3C3B3B"/>
        </w:rPr>
        <w:t>minorities:</w:t>
      </w:r>
      <w:r>
        <w:rPr>
          <w:color w:val="3C3B3B"/>
          <w:spacing w:val="-3"/>
        </w:rPr>
        <w:t xml:space="preserve"> </w:t>
      </w:r>
      <w:r>
        <w:rPr>
          <w:color w:val="3C3B3B"/>
        </w:rPr>
        <w:t>a</w:t>
      </w:r>
      <w:r>
        <w:rPr>
          <w:color w:val="3C3B3B"/>
          <w:spacing w:val="-4"/>
        </w:rPr>
        <w:t xml:space="preserve"> </w:t>
      </w:r>
      <w:r>
        <w:rPr>
          <w:color w:val="3C3B3B"/>
        </w:rPr>
        <w:t>review</w:t>
      </w:r>
      <w:r>
        <w:rPr>
          <w:color w:val="3C3B3B"/>
          <w:spacing w:val="-3"/>
        </w:rPr>
        <w:t xml:space="preserve"> </w:t>
      </w:r>
      <w:r>
        <w:rPr>
          <w:color w:val="3C3B3B"/>
        </w:rPr>
        <w:t>of</w:t>
      </w:r>
      <w:r>
        <w:rPr>
          <w:color w:val="3C3B3B"/>
          <w:spacing w:val="-3"/>
        </w:rPr>
        <w:t xml:space="preserve"> </w:t>
      </w:r>
      <w:r>
        <w:rPr>
          <w:color w:val="3C3B3B"/>
        </w:rPr>
        <w:t>systematic</w:t>
      </w:r>
      <w:r>
        <w:rPr>
          <w:color w:val="3C3B3B"/>
          <w:spacing w:val="-4"/>
        </w:rPr>
        <w:t xml:space="preserve"> </w:t>
      </w:r>
      <w:r>
        <w:rPr>
          <w:color w:val="3C3B3B"/>
        </w:rPr>
        <w:t>reviews.</w:t>
      </w:r>
      <w:r>
        <w:rPr>
          <w:color w:val="3C3B3B"/>
          <w:spacing w:val="-3"/>
        </w:rPr>
        <w:t xml:space="preserve"> </w:t>
      </w:r>
      <w:r>
        <w:rPr>
          <w:color w:val="3C3B3B"/>
        </w:rPr>
        <w:t>Int</w:t>
      </w:r>
      <w:r>
        <w:rPr>
          <w:color w:val="3C3B3B"/>
          <w:spacing w:val="-4"/>
        </w:rPr>
        <w:t xml:space="preserve"> </w:t>
      </w:r>
      <w:r>
        <w:rPr>
          <w:color w:val="3C3B3B"/>
        </w:rPr>
        <w:t>J</w:t>
      </w:r>
      <w:r>
        <w:rPr>
          <w:color w:val="3C3B3B"/>
          <w:spacing w:val="-3"/>
        </w:rPr>
        <w:t xml:space="preserve"> </w:t>
      </w:r>
      <w:r>
        <w:rPr>
          <w:color w:val="3C3B3B"/>
        </w:rPr>
        <w:t>Equity</w:t>
      </w:r>
      <w:r>
        <w:rPr>
          <w:color w:val="3C3B3B"/>
          <w:spacing w:val="-3"/>
        </w:rPr>
        <w:t xml:space="preserve"> </w:t>
      </w:r>
      <w:r>
        <w:rPr>
          <w:color w:val="3C3B3B"/>
        </w:rPr>
        <w:t xml:space="preserve">Health. </w:t>
      </w:r>
      <w:r>
        <w:rPr>
          <w:color w:val="3C3B3B"/>
          <w:spacing w:val="-2"/>
        </w:rPr>
        <w:t>2016;15:16.</w:t>
      </w:r>
    </w:p>
    <w:p w14:paraId="5BA0C290" w14:textId="77777777" w:rsidR="004E457E" w:rsidRDefault="004E457E">
      <w:pPr>
        <w:pStyle w:val="BodyText"/>
        <w:spacing w:before="8"/>
        <w:rPr>
          <w:sz w:val="27"/>
        </w:rPr>
      </w:pPr>
    </w:p>
    <w:p w14:paraId="4155005B" w14:textId="77777777" w:rsidR="004E457E" w:rsidRDefault="00EA0C9A">
      <w:pPr>
        <w:pStyle w:val="ListParagraph"/>
        <w:numPr>
          <w:ilvl w:val="0"/>
          <w:numId w:val="2"/>
        </w:numPr>
        <w:tabs>
          <w:tab w:val="left" w:pos="820"/>
        </w:tabs>
        <w:ind w:right="658" w:firstLine="0"/>
        <w:rPr>
          <w:sz w:val="28"/>
        </w:rPr>
      </w:pPr>
      <w:r>
        <w:rPr>
          <w:color w:val="3C3B3B"/>
          <w:sz w:val="28"/>
        </w:rPr>
        <w:t>Saxton</w:t>
      </w:r>
      <w:r>
        <w:rPr>
          <w:color w:val="3C3B3B"/>
          <w:spacing w:val="-7"/>
          <w:sz w:val="28"/>
        </w:rPr>
        <w:t xml:space="preserve"> </w:t>
      </w:r>
      <w:r>
        <w:rPr>
          <w:color w:val="3C3B3B"/>
          <w:sz w:val="28"/>
        </w:rPr>
        <w:t>PW,</w:t>
      </w:r>
      <w:r>
        <w:rPr>
          <w:color w:val="3C3B3B"/>
          <w:spacing w:val="-7"/>
          <w:sz w:val="28"/>
        </w:rPr>
        <w:t xml:space="preserve"> </w:t>
      </w:r>
      <w:r>
        <w:rPr>
          <w:color w:val="3C3B3B"/>
          <w:sz w:val="28"/>
        </w:rPr>
        <w:t>McAllister</w:t>
      </w:r>
      <w:r>
        <w:rPr>
          <w:color w:val="3C3B3B"/>
          <w:spacing w:val="-7"/>
          <w:sz w:val="28"/>
        </w:rPr>
        <w:t xml:space="preserve"> </w:t>
      </w:r>
      <w:r>
        <w:rPr>
          <w:color w:val="3C3B3B"/>
          <w:sz w:val="28"/>
        </w:rPr>
        <w:t>SM,</w:t>
      </w:r>
      <w:r>
        <w:rPr>
          <w:color w:val="3C3B3B"/>
          <w:spacing w:val="-7"/>
          <w:sz w:val="28"/>
        </w:rPr>
        <w:t xml:space="preserve"> </w:t>
      </w:r>
      <w:r>
        <w:rPr>
          <w:color w:val="3C3B3B"/>
          <w:sz w:val="28"/>
        </w:rPr>
        <w:t>Noller</w:t>
      </w:r>
      <w:r>
        <w:rPr>
          <w:color w:val="3C3B3B"/>
          <w:spacing w:val="-7"/>
          <w:sz w:val="28"/>
        </w:rPr>
        <w:t xml:space="preserve"> </w:t>
      </w:r>
      <w:r>
        <w:rPr>
          <w:color w:val="3C3B3B"/>
          <w:sz w:val="28"/>
        </w:rPr>
        <w:t>GFE,</w:t>
      </w:r>
      <w:r>
        <w:rPr>
          <w:color w:val="3C3B3B"/>
          <w:spacing w:val="-7"/>
          <w:sz w:val="28"/>
        </w:rPr>
        <w:t xml:space="preserve"> </w:t>
      </w:r>
      <w:r>
        <w:rPr>
          <w:color w:val="3C3B3B"/>
          <w:sz w:val="28"/>
        </w:rPr>
        <w:t>Newcombe</w:t>
      </w:r>
      <w:r>
        <w:rPr>
          <w:color w:val="3C3B3B"/>
          <w:spacing w:val="-8"/>
          <w:sz w:val="28"/>
        </w:rPr>
        <w:t xml:space="preserve"> </w:t>
      </w:r>
      <w:r>
        <w:rPr>
          <w:color w:val="3C3B3B"/>
          <w:sz w:val="28"/>
        </w:rPr>
        <w:t>DA,</w:t>
      </w:r>
      <w:r>
        <w:rPr>
          <w:color w:val="3C3B3B"/>
          <w:spacing w:val="-7"/>
          <w:sz w:val="28"/>
        </w:rPr>
        <w:t xml:space="preserve"> </w:t>
      </w:r>
      <w:r>
        <w:rPr>
          <w:color w:val="3C3B3B"/>
          <w:sz w:val="28"/>
        </w:rPr>
        <w:t>Leafe</w:t>
      </w:r>
      <w:r>
        <w:rPr>
          <w:color w:val="3C3B3B"/>
          <w:spacing w:val="-8"/>
          <w:sz w:val="28"/>
        </w:rPr>
        <w:t xml:space="preserve"> </w:t>
      </w:r>
      <w:r>
        <w:rPr>
          <w:color w:val="3C3B3B"/>
          <w:sz w:val="28"/>
        </w:rPr>
        <w:t>KA.</w:t>
      </w:r>
      <w:r>
        <w:rPr>
          <w:color w:val="3C3B3B"/>
          <w:spacing w:val="-7"/>
          <w:sz w:val="28"/>
        </w:rPr>
        <w:t xml:space="preserve"> </w:t>
      </w:r>
      <w:r>
        <w:rPr>
          <w:color w:val="3C3B3B"/>
          <w:sz w:val="28"/>
        </w:rPr>
        <w:t>Injecting drug use among gay and bisexual men</w:t>
      </w:r>
    </w:p>
    <w:p w14:paraId="74FB6811" w14:textId="77777777" w:rsidR="004E457E" w:rsidRDefault="00EA0C9A">
      <w:pPr>
        <w:pStyle w:val="BodyText"/>
        <w:spacing w:line="237" w:lineRule="auto"/>
        <w:ind w:left="400" w:right="524"/>
      </w:pPr>
      <w:r>
        <w:rPr>
          <w:color w:val="3C3B3B"/>
        </w:rPr>
        <w:t>in</w:t>
      </w:r>
      <w:r>
        <w:rPr>
          <w:color w:val="3C3B3B"/>
          <w:spacing w:val="-5"/>
        </w:rPr>
        <w:t xml:space="preserve"> </w:t>
      </w:r>
      <w:r>
        <w:rPr>
          <w:color w:val="3C3B3B"/>
        </w:rPr>
        <w:t>New</w:t>
      </w:r>
      <w:r>
        <w:rPr>
          <w:color w:val="3C3B3B"/>
          <w:spacing w:val="-5"/>
        </w:rPr>
        <w:t xml:space="preserve"> </w:t>
      </w:r>
      <w:r>
        <w:rPr>
          <w:color w:val="3C3B3B"/>
        </w:rPr>
        <w:t>Zealand:</w:t>
      </w:r>
      <w:r>
        <w:rPr>
          <w:color w:val="3C3B3B"/>
          <w:spacing w:val="-6"/>
        </w:rPr>
        <w:t xml:space="preserve"> </w:t>
      </w:r>
      <w:r>
        <w:rPr>
          <w:color w:val="3C3B3B"/>
        </w:rPr>
        <w:t>findings</w:t>
      </w:r>
      <w:r>
        <w:rPr>
          <w:color w:val="3C3B3B"/>
          <w:spacing w:val="-5"/>
        </w:rPr>
        <w:t xml:space="preserve"> </w:t>
      </w:r>
      <w:r>
        <w:rPr>
          <w:color w:val="3C3B3B"/>
        </w:rPr>
        <w:t>from</w:t>
      </w:r>
      <w:r>
        <w:rPr>
          <w:color w:val="3C3B3B"/>
          <w:spacing w:val="-6"/>
        </w:rPr>
        <w:t xml:space="preserve"> </w:t>
      </w:r>
      <w:r>
        <w:rPr>
          <w:color w:val="3C3B3B"/>
        </w:rPr>
        <w:t>national</w:t>
      </w:r>
      <w:r>
        <w:rPr>
          <w:color w:val="3C3B3B"/>
          <w:spacing w:val="-5"/>
        </w:rPr>
        <w:t xml:space="preserve"> </w:t>
      </w:r>
      <w:r>
        <w:rPr>
          <w:color w:val="3C3B3B"/>
        </w:rPr>
        <w:t>human</w:t>
      </w:r>
      <w:r>
        <w:rPr>
          <w:color w:val="3C3B3B"/>
          <w:spacing w:val="-5"/>
        </w:rPr>
        <w:t xml:space="preserve"> </w:t>
      </w:r>
      <w:r>
        <w:rPr>
          <w:color w:val="3C3B3B"/>
        </w:rPr>
        <w:t>immunodeficiency</w:t>
      </w:r>
      <w:r>
        <w:rPr>
          <w:color w:val="3C3B3B"/>
          <w:spacing w:val="-5"/>
        </w:rPr>
        <w:t xml:space="preserve"> </w:t>
      </w:r>
      <w:r>
        <w:rPr>
          <w:color w:val="3C3B3B"/>
        </w:rPr>
        <w:t>virus epidemiological and behavioural surveillance.</w:t>
      </w:r>
    </w:p>
    <w:p w14:paraId="6BD4392D" w14:textId="77777777" w:rsidR="004E457E" w:rsidRDefault="00EA0C9A">
      <w:pPr>
        <w:pStyle w:val="BodyText"/>
        <w:ind w:left="400"/>
      </w:pPr>
      <w:r>
        <w:rPr>
          <w:color w:val="3C3B3B"/>
        </w:rPr>
        <w:t>Drug</w:t>
      </w:r>
      <w:r>
        <w:rPr>
          <w:color w:val="3C3B3B"/>
          <w:spacing w:val="-8"/>
        </w:rPr>
        <w:t xml:space="preserve"> </w:t>
      </w:r>
      <w:r>
        <w:rPr>
          <w:color w:val="3C3B3B"/>
        </w:rPr>
        <w:t>and</w:t>
      </w:r>
      <w:r>
        <w:rPr>
          <w:color w:val="3C3B3B"/>
          <w:spacing w:val="-18"/>
        </w:rPr>
        <w:t xml:space="preserve"> </w:t>
      </w:r>
      <w:r>
        <w:rPr>
          <w:color w:val="3C3B3B"/>
        </w:rPr>
        <w:t>Alcohol</w:t>
      </w:r>
      <w:r>
        <w:rPr>
          <w:color w:val="3C3B3B"/>
          <w:spacing w:val="-5"/>
        </w:rPr>
        <w:t xml:space="preserve"> </w:t>
      </w:r>
      <w:r>
        <w:rPr>
          <w:color w:val="3C3B3B"/>
        </w:rPr>
        <w:t>Rev.</w:t>
      </w:r>
      <w:r>
        <w:rPr>
          <w:color w:val="3C3B3B"/>
          <w:spacing w:val="-3"/>
        </w:rPr>
        <w:t xml:space="preserve"> </w:t>
      </w:r>
      <w:r>
        <w:rPr>
          <w:color w:val="3C3B3B"/>
        </w:rPr>
        <w:t>Feb</w:t>
      </w:r>
      <w:r>
        <w:rPr>
          <w:color w:val="3C3B3B"/>
          <w:spacing w:val="-4"/>
        </w:rPr>
        <w:t xml:space="preserve"> </w:t>
      </w:r>
      <w:r>
        <w:rPr>
          <w:color w:val="3C3B3B"/>
        </w:rPr>
        <w:t>2020.</w:t>
      </w:r>
      <w:r>
        <w:rPr>
          <w:color w:val="3C3B3B"/>
          <w:spacing w:val="-4"/>
        </w:rPr>
        <w:t xml:space="preserve"> </w:t>
      </w:r>
      <w:r>
        <w:rPr>
          <w:color w:val="3C3B3B"/>
          <w:spacing w:val="-2"/>
        </w:rPr>
        <w:t>https://doi.org/10.1111/dar.13046</w:t>
      </w:r>
    </w:p>
    <w:p w14:paraId="47A26DDB" w14:textId="77777777" w:rsidR="004E457E" w:rsidRDefault="004E457E">
      <w:pPr>
        <w:pStyle w:val="BodyText"/>
        <w:spacing w:before="6"/>
        <w:rPr>
          <w:sz w:val="27"/>
        </w:rPr>
      </w:pPr>
    </w:p>
    <w:p w14:paraId="3D5D43CC" w14:textId="77777777" w:rsidR="004E457E" w:rsidRDefault="00EA0C9A">
      <w:pPr>
        <w:pStyle w:val="ListParagraph"/>
        <w:numPr>
          <w:ilvl w:val="0"/>
          <w:numId w:val="2"/>
        </w:numPr>
        <w:tabs>
          <w:tab w:val="left" w:pos="820"/>
        </w:tabs>
        <w:ind w:right="827" w:firstLine="0"/>
        <w:rPr>
          <w:sz w:val="28"/>
        </w:rPr>
      </w:pPr>
      <w:r>
        <w:rPr>
          <w:color w:val="3C3B3B"/>
          <w:sz w:val="28"/>
        </w:rPr>
        <w:t>Chief</w:t>
      </w:r>
      <w:r>
        <w:rPr>
          <w:color w:val="3C3B3B"/>
          <w:spacing w:val="-5"/>
          <w:sz w:val="28"/>
        </w:rPr>
        <w:t xml:space="preserve"> </w:t>
      </w:r>
      <w:r>
        <w:rPr>
          <w:color w:val="3C3B3B"/>
          <w:sz w:val="28"/>
        </w:rPr>
        <w:t>Executives</w:t>
      </w:r>
      <w:r>
        <w:rPr>
          <w:color w:val="3C3B3B"/>
          <w:spacing w:val="-5"/>
          <w:sz w:val="28"/>
        </w:rPr>
        <w:t xml:space="preserve"> </w:t>
      </w:r>
      <w:r>
        <w:rPr>
          <w:color w:val="3C3B3B"/>
          <w:sz w:val="28"/>
        </w:rPr>
        <w:t>Board</w:t>
      </w:r>
      <w:r>
        <w:rPr>
          <w:color w:val="3C3B3B"/>
          <w:spacing w:val="-5"/>
          <w:sz w:val="28"/>
        </w:rPr>
        <w:t xml:space="preserve"> </w:t>
      </w:r>
      <w:r>
        <w:rPr>
          <w:color w:val="3C3B3B"/>
          <w:sz w:val="28"/>
        </w:rPr>
        <w:t>for</w:t>
      </w:r>
      <w:r>
        <w:rPr>
          <w:color w:val="3C3B3B"/>
          <w:spacing w:val="-5"/>
          <w:sz w:val="28"/>
        </w:rPr>
        <w:t xml:space="preserve"> </w:t>
      </w:r>
      <w:r>
        <w:rPr>
          <w:color w:val="3C3B3B"/>
          <w:sz w:val="28"/>
        </w:rPr>
        <w:t>Coordination.</w:t>
      </w:r>
      <w:r>
        <w:rPr>
          <w:color w:val="3C3B3B"/>
          <w:spacing w:val="-5"/>
          <w:sz w:val="28"/>
        </w:rPr>
        <w:t xml:space="preserve"> </w:t>
      </w:r>
      <w:r>
        <w:rPr>
          <w:color w:val="3C3B3B"/>
          <w:sz w:val="28"/>
        </w:rPr>
        <w:t>Summary</w:t>
      </w:r>
      <w:r>
        <w:rPr>
          <w:color w:val="3C3B3B"/>
          <w:spacing w:val="-5"/>
          <w:sz w:val="28"/>
        </w:rPr>
        <w:t xml:space="preserve"> </w:t>
      </w:r>
      <w:r>
        <w:rPr>
          <w:color w:val="3C3B3B"/>
          <w:sz w:val="28"/>
        </w:rPr>
        <w:t>of</w:t>
      </w:r>
      <w:r>
        <w:rPr>
          <w:color w:val="3C3B3B"/>
          <w:spacing w:val="-5"/>
          <w:sz w:val="28"/>
        </w:rPr>
        <w:t xml:space="preserve"> </w:t>
      </w:r>
      <w:r>
        <w:rPr>
          <w:color w:val="3C3B3B"/>
          <w:sz w:val="28"/>
        </w:rPr>
        <w:t>deliberations.</w:t>
      </w:r>
      <w:r>
        <w:rPr>
          <w:color w:val="3C3B3B"/>
          <w:spacing w:val="-5"/>
          <w:sz w:val="28"/>
        </w:rPr>
        <w:t xml:space="preserve"> </w:t>
      </w:r>
      <w:r>
        <w:rPr>
          <w:color w:val="3C3B3B"/>
          <w:sz w:val="28"/>
        </w:rPr>
        <w:t xml:space="preserve">Second regular </w:t>
      </w:r>
      <w:r>
        <w:rPr>
          <w:color w:val="3C3B3B"/>
          <w:sz w:val="28"/>
        </w:rPr>
        <w:t>session of 2018 Manhasset, New</w:t>
      </w:r>
    </w:p>
    <w:p w14:paraId="3DFECFC3" w14:textId="77777777" w:rsidR="004E457E" w:rsidRDefault="00EA0C9A">
      <w:pPr>
        <w:pStyle w:val="BodyText"/>
        <w:spacing w:line="237" w:lineRule="auto"/>
        <w:ind w:left="400" w:right="2043"/>
      </w:pPr>
      <w:r>
        <w:rPr>
          <w:color w:val="3C3B3B"/>
        </w:rPr>
        <w:t>York,</w:t>
      </w:r>
      <w:r>
        <w:rPr>
          <w:color w:val="3C3B3B"/>
          <w:spacing w:val="-13"/>
        </w:rPr>
        <w:t xml:space="preserve"> </w:t>
      </w:r>
      <w:r>
        <w:rPr>
          <w:color w:val="3C3B3B"/>
        </w:rPr>
        <w:t>7</w:t>
      </w:r>
      <w:r>
        <w:rPr>
          <w:color w:val="3C3B3B"/>
          <w:spacing w:val="-13"/>
        </w:rPr>
        <w:t xml:space="preserve"> </w:t>
      </w:r>
      <w:r>
        <w:rPr>
          <w:color w:val="3C3B3B"/>
        </w:rPr>
        <w:t>and</w:t>
      </w:r>
      <w:r>
        <w:rPr>
          <w:color w:val="3C3B3B"/>
          <w:spacing w:val="-13"/>
        </w:rPr>
        <w:t xml:space="preserve"> </w:t>
      </w:r>
      <w:r>
        <w:rPr>
          <w:color w:val="3C3B3B"/>
        </w:rPr>
        <w:t>8</w:t>
      </w:r>
      <w:r>
        <w:rPr>
          <w:color w:val="3C3B3B"/>
          <w:spacing w:val="-13"/>
        </w:rPr>
        <w:t xml:space="preserve"> </w:t>
      </w:r>
      <w:r>
        <w:rPr>
          <w:color w:val="3C3B3B"/>
        </w:rPr>
        <w:t>November</w:t>
      </w:r>
      <w:r>
        <w:rPr>
          <w:color w:val="3C3B3B"/>
          <w:spacing w:val="-13"/>
        </w:rPr>
        <w:t xml:space="preserve"> </w:t>
      </w:r>
      <w:r>
        <w:rPr>
          <w:color w:val="3C3B3B"/>
        </w:rPr>
        <w:t>2018</w:t>
      </w:r>
      <w:r>
        <w:rPr>
          <w:color w:val="3C3B3B"/>
          <w:spacing w:val="-13"/>
        </w:rPr>
        <w:t xml:space="preserve"> </w:t>
      </w:r>
      <w:r>
        <w:rPr>
          <w:color w:val="3C3B3B"/>
        </w:rPr>
        <w:t>(CEB/2018/2;</w:t>
      </w:r>
      <w:r>
        <w:rPr>
          <w:color w:val="3C3B3B"/>
          <w:spacing w:val="-14"/>
        </w:rPr>
        <w:t xml:space="preserve"> </w:t>
      </w:r>
      <w:r>
        <w:rPr>
          <w:color w:val="3C3B3B"/>
        </w:rPr>
        <w:t>https://</w:t>
      </w:r>
      <w:hyperlink r:id="rId111">
        <w:r>
          <w:rPr>
            <w:color w:val="3C3B3B"/>
          </w:rPr>
          <w:t>www.unsceb.org/</w:t>
        </w:r>
      </w:hyperlink>
      <w:r>
        <w:rPr>
          <w:color w:val="3C3B3B"/>
        </w:rPr>
        <w:t xml:space="preserve"> </w:t>
      </w:r>
      <w:r>
        <w:rPr>
          <w:color w:val="3C3B3B"/>
          <w:spacing w:val="-2"/>
        </w:rPr>
        <w:t>CEBPublicFiles/CEB-2018-2-SoD.pdf).</w:t>
      </w:r>
    </w:p>
    <w:p w14:paraId="73753FD5" w14:textId="77777777" w:rsidR="004E457E" w:rsidRDefault="004E457E">
      <w:pPr>
        <w:pStyle w:val="BodyText"/>
        <w:spacing w:before="8"/>
        <w:rPr>
          <w:sz w:val="27"/>
        </w:rPr>
      </w:pPr>
    </w:p>
    <w:p w14:paraId="741EBFF8" w14:textId="77777777" w:rsidR="004E457E" w:rsidRDefault="00EA0C9A">
      <w:pPr>
        <w:pStyle w:val="ListParagraph"/>
        <w:numPr>
          <w:ilvl w:val="0"/>
          <w:numId w:val="2"/>
        </w:numPr>
        <w:tabs>
          <w:tab w:val="left" w:pos="820"/>
        </w:tabs>
        <w:ind w:right="895" w:firstLine="0"/>
        <w:rPr>
          <w:sz w:val="28"/>
        </w:rPr>
      </w:pPr>
      <w:r>
        <w:rPr>
          <w:color w:val="3C3B3B"/>
          <w:sz w:val="28"/>
        </w:rPr>
        <w:t>Matthews</w:t>
      </w:r>
      <w:r>
        <w:rPr>
          <w:color w:val="3C3B3B"/>
          <w:spacing w:val="-4"/>
          <w:sz w:val="28"/>
        </w:rPr>
        <w:t xml:space="preserve"> </w:t>
      </w:r>
      <w:r>
        <w:rPr>
          <w:color w:val="3C3B3B"/>
          <w:sz w:val="28"/>
        </w:rPr>
        <w:t>M.</w:t>
      </w:r>
      <w:r>
        <w:rPr>
          <w:color w:val="3C3B3B"/>
          <w:spacing w:val="-9"/>
          <w:sz w:val="28"/>
        </w:rPr>
        <w:t xml:space="preserve"> </w:t>
      </w:r>
      <w:r>
        <w:rPr>
          <w:color w:val="3C3B3B"/>
          <w:sz w:val="28"/>
        </w:rPr>
        <w:t>What</w:t>
      </w:r>
      <w:r>
        <w:rPr>
          <w:color w:val="3C3B3B"/>
          <w:spacing w:val="-4"/>
          <w:sz w:val="28"/>
        </w:rPr>
        <w:t xml:space="preserve"> </w:t>
      </w:r>
      <w:r>
        <w:rPr>
          <w:color w:val="3C3B3B"/>
          <w:sz w:val="28"/>
        </w:rPr>
        <w:t>does</w:t>
      </w:r>
      <w:r>
        <w:rPr>
          <w:color w:val="3C3B3B"/>
          <w:spacing w:val="-4"/>
          <w:sz w:val="28"/>
        </w:rPr>
        <w:t xml:space="preserve"> </w:t>
      </w:r>
      <w:r>
        <w:rPr>
          <w:color w:val="3C3B3B"/>
          <w:sz w:val="28"/>
        </w:rPr>
        <w:t>universal</w:t>
      </w:r>
      <w:r>
        <w:rPr>
          <w:color w:val="3C3B3B"/>
          <w:spacing w:val="-4"/>
          <w:sz w:val="28"/>
        </w:rPr>
        <w:t xml:space="preserve"> </w:t>
      </w:r>
      <w:r>
        <w:rPr>
          <w:color w:val="3C3B3B"/>
          <w:sz w:val="28"/>
        </w:rPr>
        <w:t>health</w:t>
      </w:r>
      <w:r>
        <w:rPr>
          <w:color w:val="3C3B3B"/>
          <w:spacing w:val="-4"/>
          <w:sz w:val="28"/>
        </w:rPr>
        <w:t xml:space="preserve"> </w:t>
      </w:r>
      <w:r>
        <w:rPr>
          <w:color w:val="3C3B3B"/>
          <w:sz w:val="28"/>
        </w:rPr>
        <w:t>coverage</w:t>
      </w:r>
      <w:r>
        <w:rPr>
          <w:color w:val="3C3B3B"/>
          <w:spacing w:val="-5"/>
          <w:sz w:val="28"/>
        </w:rPr>
        <w:t xml:space="preserve"> </w:t>
      </w:r>
      <w:r>
        <w:rPr>
          <w:color w:val="3C3B3B"/>
          <w:sz w:val="28"/>
        </w:rPr>
        <w:t>mean</w:t>
      </w:r>
      <w:r>
        <w:rPr>
          <w:color w:val="3C3B3B"/>
          <w:spacing w:val="-4"/>
          <w:sz w:val="28"/>
        </w:rPr>
        <w:t xml:space="preserve"> </w:t>
      </w:r>
      <w:r>
        <w:rPr>
          <w:color w:val="3C3B3B"/>
          <w:sz w:val="28"/>
        </w:rPr>
        <w:t>for</w:t>
      </w:r>
      <w:r>
        <w:rPr>
          <w:color w:val="3C3B3B"/>
          <w:spacing w:val="-4"/>
          <w:sz w:val="28"/>
        </w:rPr>
        <w:t xml:space="preserve"> </w:t>
      </w:r>
      <w:r>
        <w:rPr>
          <w:color w:val="3C3B3B"/>
          <w:sz w:val="28"/>
        </w:rPr>
        <w:t>people</w:t>
      </w:r>
      <w:r>
        <w:rPr>
          <w:color w:val="3C3B3B"/>
          <w:spacing w:val="-5"/>
          <w:sz w:val="28"/>
        </w:rPr>
        <w:t xml:space="preserve"> </w:t>
      </w:r>
      <w:r>
        <w:rPr>
          <w:color w:val="3C3B3B"/>
          <w:sz w:val="28"/>
        </w:rPr>
        <w:t>who</w:t>
      </w:r>
      <w:r>
        <w:rPr>
          <w:color w:val="3C3B3B"/>
          <w:spacing w:val="-4"/>
          <w:sz w:val="28"/>
        </w:rPr>
        <w:t xml:space="preserve"> </w:t>
      </w:r>
      <w:r>
        <w:rPr>
          <w:color w:val="3C3B3B"/>
          <w:sz w:val="28"/>
        </w:rPr>
        <w:t>use drugs: a technical brief. London: INPUD;</w:t>
      </w:r>
    </w:p>
    <w:p w14:paraId="5AB77505" w14:textId="77777777" w:rsidR="004E457E" w:rsidRDefault="00EA0C9A">
      <w:pPr>
        <w:pStyle w:val="BodyText"/>
        <w:spacing w:line="317" w:lineRule="exact"/>
        <w:ind w:left="400"/>
      </w:pPr>
      <w:r>
        <w:rPr>
          <w:color w:val="3C3B3B"/>
        </w:rPr>
        <w:t>2019</w:t>
      </w:r>
      <w:r>
        <w:rPr>
          <w:color w:val="3C3B3B"/>
          <w:spacing w:val="-2"/>
        </w:rPr>
        <w:t xml:space="preserve"> (https://</w:t>
      </w:r>
      <w:hyperlink r:id="rId112">
        <w:r>
          <w:rPr>
            <w:color w:val="3C3B3B"/>
            <w:spacing w:val="-2"/>
          </w:rPr>
          <w:t>www.inpud.net/sites/default/files/</w:t>
        </w:r>
      </w:hyperlink>
    </w:p>
    <w:p w14:paraId="4B111842" w14:textId="77777777" w:rsidR="004E457E" w:rsidRDefault="00EA0C9A">
      <w:pPr>
        <w:pStyle w:val="BodyText"/>
        <w:spacing w:line="321" w:lineRule="exact"/>
        <w:ind w:left="400"/>
      </w:pPr>
      <w:r>
        <w:rPr>
          <w:color w:val="3C3B3B"/>
        </w:rPr>
        <w:t>Universal%20Health%20Coverage.pdf,</w:t>
      </w:r>
      <w:r>
        <w:rPr>
          <w:color w:val="3C3B3B"/>
          <w:spacing w:val="-6"/>
        </w:rPr>
        <w:t xml:space="preserve"> </w:t>
      </w:r>
      <w:r>
        <w:rPr>
          <w:color w:val="3C3B3B"/>
        </w:rPr>
        <w:t>accessed</w:t>
      </w:r>
      <w:r>
        <w:rPr>
          <w:color w:val="3C3B3B"/>
          <w:spacing w:val="-3"/>
        </w:rPr>
        <w:t xml:space="preserve"> </w:t>
      </w:r>
      <w:r>
        <w:rPr>
          <w:color w:val="3C3B3B"/>
        </w:rPr>
        <w:t>14</w:t>
      </w:r>
      <w:r>
        <w:rPr>
          <w:color w:val="3C3B3B"/>
          <w:spacing w:val="-3"/>
        </w:rPr>
        <w:t xml:space="preserve"> </w:t>
      </w:r>
      <w:r>
        <w:rPr>
          <w:color w:val="3C3B3B"/>
        </w:rPr>
        <w:t>June</w:t>
      </w:r>
      <w:r>
        <w:rPr>
          <w:color w:val="3C3B3B"/>
          <w:spacing w:val="-4"/>
        </w:rPr>
        <w:t xml:space="preserve"> </w:t>
      </w:r>
      <w:r>
        <w:rPr>
          <w:color w:val="3C3B3B"/>
          <w:spacing w:val="-2"/>
        </w:rPr>
        <w:t>2020).</w:t>
      </w:r>
    </w:p>
    <w:p w14:paraId="69DC74D7" w14:textId="77777777" w:rsidR="004E457E" w:rsidRDefault="004E457E">
      <w:pPr>
        <w:pStyle w:val="BodyText"/>
        <w:spacing w:before="8"/>
        <w:rPr>
          <w:sz w:val="27"/>
        </w:rPr>
      </w:pPr>
    </w:p>
    <w:p w14:paraId="497B4647" w14:textId="77777777" w:rsidR="004E457E" w:rsidRDefault="00EA0C9A">
      <w:pPr>
        <w:pStyle w:val="ListParagraph"/>
        <w:numPr>
          <w:ilvl w:val="0"/>
          <w:numId w:val="2"/>
        </w:numPr>
        <w:tabs>
          <w:tab w:val="left" w:pos="960"/>
        </w:tabs>
        <w:ind w:right="541" w:firstLine="0"/>
        <w:rPr>
          <w:sz w:val="28"/>
        </w:rPr>
      </w:pPr>
      <w:r>
        <w:rPr>
          <w:color w:val="3C3B3B"/>
          <w:sz w:val="28"/>
        </w:rPr>
        <w:t>Solomon</w:t>
      </w:r>
      <w:r>
        <w:rPr>
          <w:color w:val="3C3B3B"/>
          <w:spacing w:val="-12"/>
          <w:sz w:val="28"/>
        </w:rPr>
        <w:t xml:space="preserve"> </w:t>
      </w:r>
      <w:r>
        <w:rPr>
          <w:color w:val="3C3B3B"/>
          <w:sz w:val="28"/>
        </w:rPr>
        <w:t>SS,</w:t>
      </w:r>
      <w:r>
        <w:rPr>
          <w:color w:val="3C3B3B"/>
          <w:spacing w:val="-6"/>
          <w:sz w:val="28"/>
        </w:rPr>
        <w:t xml:space="preserve"> </w:t>
      </w:r>
      <w:r>
        <w:rPr>
          <w:color w:val="3C3B3B"/>
          <w:sz w:val="28"/>
        </w:rPr>
        <w:t>Quinn</w:t>
      </w:r>
      <w:r>
        <w:rPr>
          <w:color w:val="3C3B3B"/>
          <w:spacing w:val="-12"/>
          <w:sz w:val="28"/>
        </w:rPr>
        <w:t xml:space="preserve"> </w:t>
      </w:r>
      <w:r>
        <w:rPr>
          <w:color w:val="3C3B3B"/>
          <w:sz w:val="28"/>
        </w:rPr>
        <w:t>TC,</w:t>
      </w:r>
      <w:r>
        <w:rPr>
          <w:color w:val="3C3B3B"/>
          <w:spacing w:val="-6"/>
          <w:sz w:val="28"/>
        </w:rPr>
        <w:t xml:space="preserve"> </w:t>
      </w:r>
      <w:r>
        <w:rPr>
          <w:color w:val="3C3B3B"/>
          <w:sz w:val="28"/>
        </w:rPr>
        <w:t>Solomon</w:t>
      </w:r>
      <w:r>
        <w:rPr>
          <w:color w:val="3C3B3B"/>
          <w:spacing w:val="-6"/>
          <w:sz w:val="28"/>
        </w:rPr>
        <w:t xml:space="preserve"> </w:t>
      </w:r>
      <w:r>
        <w:rPr>
          <w:color w:val="3C3B3B"/>
          <w:sz w:val="28"/>
        </w:rPr>
        <w:t>S,</w:t>
      </w:r>
      <w:r>
        <w:rPr>
          <w:color w:val="3C3B3B"/>
          <w:spacing w:val="-6"/>
          <w:sz w:val="28"/>
        </w:rPr>
        <w:t xml:space="preserve"> </w:t>
      </w:r>
      <w:r>
        <w:rPr>
          <w:color w:val="3C3B3B"/>
          <w:sz w:val="28"/>
        </w:rPr>
        <w:t>McFall</w:t>
      </w:r>
      <w:r>
        <w:rPr>
          <w:color w:val="3C3B3B"/>
          <w:spacing w:val="-18"/>
          <w:sz w:val="28"/>
        </w:rPr>
        <w:t xml:space="preserve"> </w:t>
      </w:r>
      <w:r>
        <w:rPr>
          <w:color w:val="3C3B3B"/>
          <w:sz w:val="28"/>
        </w:rPr>
        <w:t>AM,</w:t>
      </w:r>
      <w:r>
        <w:rPr>
          <w:color w:val="3C3B3B"/>
          <w:spacing w:val="-6"/>
          <w:sz w:val="28"/>
        </w:rPr>
        <w:t xml:space="preserve"> </w:t>
      </w:r>
      <w:r>
        <w:rPr>
          <w:color w:val="3C3B3B"/>
          <w:sz w:val="28"/>
        </w:rPr>
        <w:t>Srikrishnan</w:t>
      </w:r>
      <w:r>
        <w:rPr>
          <w:color w:val="3C3B3B"/>
          <w:spacing w:val="-18"/>
          <w:sz w:val="28"/>
        </w:rPr>
        <w:t xml:space="preserve"> </w:t>
      </w:r>
      <w:r>
        <w:rPr>
          <w:color w:val="3C3B3B"/>
          <w:sz w:val="28"/>
        </w:rPr>
        <w:t>AK,</w:t>
      </w:r>
      <w:r>
        <w:rPr>
          <w:color w:val="3C3B3B"/>
          <w:spacing w:val="-11"/>
          <w:sz w:val="28"/>
        </w:rPr>
        <w:t xml:space="preserve"> </w:t>
      </w:r>
      <w:r>
        <w:rPr>
          <w:color w:val="3C3B3B"/>
          <w:sz w:val="28"/>
        </w:rPr>
        <w:t>Verma</w:t>
      </w:r>
      <w:r>
        <w:rPr>
          <w:color w:val="3C3B3B"/>
          <w:spacing w:val="-12"/>
          <w:sz w:val="28"/>
        </w:rPr>
        <w:t xml:space="preserve"> </w:t>
      </w:r>
      <w:r>
        <w:rPr>
          <w:color w:val="3C3B3B"/>
          <w:sz w:val="28"/>
        </w:rPr>
        <w:t>V</w:t>
      </w:r>
      <w:r>
        <w:rPr>
          <w:color w:val="3C3B3B"/>
          <w:spacing w:val="-12"/>
          <w:sz w:val="28"/>
        </w:rPr>
        <w:t xml:space="preserve"> </w:t>
      </w:r>
      <w:r>
        <w:rPr>
          <w:color w:val="3C3B3B"/>
          <w:sz w:val="28"/>
        </w:rPr>
        <w:t>et al. Integrating HCV testing with HIV</w:t>
      </w:r>
    </w:p>
    <w:p w14:paraId="1943FA65" w14:textId="77777777" w:rsidR="004E457E" w:rsidRDefault="00EA0C9A">
      <w:pPr>
        <w:pStyle w:val="BodyText"/>
        <w:spacing w:line="237" w:lineRule="auto"/>
        <w:ind w:left="400" w:right="524"/>
      </w:pPr>
      <w:r>
        <w:rPr>
          <w:color w:val="3C3B3B"/>
        </w:rPr>
        <w:t>programs</w:t>
      </w:r>
      <w:r>
        <w:rPr>
          <w:color w:val="3C3B3B"/>
          <w:spacing w:val="-4"/>
        </w:rPr>
        <w:t xml:space="preserve"> </w:t>
      </w:r>
      <w:r>
        <w:rPr>
          <w:color w:val="3C3B3B"/>
        </w:rPr>
        <w:t>improves</w:t>
      </w:r>
      <w:r>
        <w:rPr>
          <w:color w:val="3C3B3B"/>
          <w:spacing w:val="-4"/>
        </w:rPr>
        <w:t xml:space="preserve"> </w:t>
      </w:r>
      <w:r>
        <w:rPr>
          <w:color w:val="3C3B3B"/>
        </w:rPr>
        <w:t>hepatitis</w:t>
      </w:r>
      <w:r>
        <w:rPr>
          <w:color w:val="3C3B3B"/>
          <w:spacing w:val="-4"/>
        </w:rPr>
        <w:t xml:space="preserve"> </w:t>
      </w:r>
      <w:r>
        <w:rPr>
          <w:color w:val="3C3B3B"/>
        </w:rPr>
        <w:t>C</w:t>
      </w:r>
      <w:r>
        <w:rPr>
          <w:color w:val="3C3B3B"/>
          <w:spacing w:val="-4"/>
        </w:rPr>
        <w:t xml:space="preserve"> </w:t>
      </w:r>
      <w:r>
        <w:rPr>
          <w:color w:val="3C3B3B"/>
        </w:rPr>
        <w:t>outcomes</w:t>
      </w:r>
      <w:r>
        <w:rPr>
          <w:color w:val="3C3B3B"/>
          <w:spacing w:val="-4"/>
        </w:rPr>
        <w:t xml:space="preserve"> </w:t>
      </w:r>
      <w:r>
        <w:rPr>
          <w:color w:val="3C3B3B"/>
        </w:rPr>
        <w:t>in</w:t>
      </w:r>
      <w:r>
        <w:rPr>
          <w:color w:val="3C3B3B"/>
          <w:spacing w:val="-4"/>
        </w:rPr>
        <w:t xml:space="preserve"> </w:t>
      </w:r>
      <w:r>
        <w:rPr>
          <w:color w:val="3C3B3B"/>
        </w:rPr>
        <w:t>people</w:t>
      </w:r>
      <w:r>
        <w:rPr>
          <w:color w:val="3C3B3B"/>
          <w:spacing w:val="-5"/>
        </w:rPr>
        <w:t xml:space="preserve"> </w:t>
      </w:r>
      <w:r>
        <w:rPr>
          <w:color w:val="3C3B3B"/>
        </w:rPr>
        <w:t>who</w:t>
      </w:r>
      <w:r>
        <w:rPr>
          <w:color w:val="3C3B3B"/>
          <w:spacing w:val="-4"/>
        </w:rPr>
        <w:t xml:space="preserve"> </w:t>
      </w:r>
      <w:r>
        <w:rPr>
          <w:color w:val="3C3B3B"/>
        </w:rPr>
        <w:t>inject</w:t>
      </w:r>
      <w:r>
        <w:rPr>
          <w:color w:val="3C3B3B"/>
          <w:spacing w:val="-4"/>
        </w:rPr>
        <w:t xml:space="preserve"> </w:t>
      </w:r>
      <w:r>
        <w:rPr>
          <w:color w:val="3C3B3B"/>
        </w:rPr>
        <w:t>drugs:</w:t>
      </w:r>
      <w:r>
        <w:rPr>
          <w:color w:val="3C3B3B"/>
          <w:spacing w:val="-4"/>
        </w:rPr>
        <w:t xml:space="preserve"> </w:t>
      </w:r>
      <w:r>
        <w:rPr>
          <w:color w:val="3C3B3B"/>
        </w:rPr>
        <w:t>a</w:t>
      </w:r>
      <w:r>
        <w:rPr>
          <w:color w:val="3C3B3B"/>
          <w:spacing w:val="-5"/>
        </w:rPr>
        <w:t xml:space="preserve"> </w:t>
      </w:r>
      <w:r>
        <w:rPr>
          <w:color w:val="3C3B3B"/>
        </w:rPr>
        <w:t>cluster- randomized trial. J Hepatol.</w:t>
      </w:r>
    </w:p>
    <w:p w14:paraId="5FE9BE0B" w14:textId="77777777" w:rsidR="004E457E" w:rsidRDefault="00EA0C9A">
      <w:pPr>
        <w:pStyle w:val="BodyText"/>
        <w:ind w:left="400"/>
      </w:pPr>
      <w:r>
        <w:rPr>
          <w:color w:val="3C3B3B"/>
          <w:spacing w:val="-2"/>
        </w:rPr>
        <w:t>2020;72(1):67-</w:t>
      </w:r>
      <w:r>
        <w:rPr>
          <w:color w:val="3C3B3B"/>
          <w:spacing w:val="-5"/>
        </w:rPr>
        <w:t>74.</w:t>
      </w:r>
    </w:p>
    <w:p w14:paraId="252CA588" w14:textId="77777777" w:rsidR="004E457E" w:rsidRDefault="004E457E">
      <w:pPr>
        <w:pStyle w:val="BodyText"/>
        <w:spacing w:before="6"/>
        <w:rPr>
          <w:sz w:val="27"/>
        </w:rPr>
      </w:pPr>
    </w:p>
    <w:p w14:paraId="3CD71DB6" w14:textId="77777777" w:rsidR="004E457E" w:rsidRDefault="00EA0C9A">
      <w:pPr>
        <w:pStyle w:val="ListParagraph"/>
        <w:numPr>
          <w:ilvl w:val="0"/>
          <w:numId w:val="1"/>
        </w:numPr>
        <w:tabs>
          <w:tab w:val="left" w:pos="960"/>
        </w:tabs>
        <w:ind w:right="996" w:firstLine="0"/>
        <w:rPr>
          <w:sz w:val="28"/>
        </w:rPr>
      </w:pPr>
      <w:r>
        <w:rPr>
          <w:color w:val="3C3B3B"/>
          <w:sz w:val="28"/>
        </w:rPr>
        <w:t>COVID-19</w:t>
      </w:r>
      <w:r>
        <w:rPr>
          <w:color w:val="3C3B3B"/>
          <w:spacing w:val="-9"/>
          <w:sz w:val="28"/>
        </w:rPr>
        <w:t xml:space="preserve"> </w:t>
      </w:r>
      <w:r>
        <w:rPr>
          <w:color w:val="3C3B3B"/>
          <w:sz w:val="28"/>
        </w:rPr>
        <w:t>preparedness</w:t>
      </w:r>
      <w:r>
        <w:rPr>
          <w:color w:val="3C3B3B"/>
          <w:spacing w:val="-9"/>
          <w:sz w:val="28"/>
        </w:rPr>
        <w:t xml:space="preserve"> </w:t>
      </w:r>
      <w:r>
        <w:rPr>
          <w:color w:val="3C3B3B"/>
          <w:sz w:val="28"/>
        </w:rPr>
        <w:t>and</w:t>
      </w:r>
      <w:r>
        <w:rPr>
          <w:color w:val="3C3B3B"/>
          <w:spacing w:val="-9"/>
          <w:sz w:val="28"/>
        </w:rPr>
        <w:t xml:space="preserve"> </w:t>
      </w:r>
      <w:r>
        <w:rPr>
          <w:color w:val="3C3B3B"/>
          <w:sz w:val="28"/>
        </w:rPr>
        <w:t>responses</w:t>
      </w:r>
      <w:r>
        <w:rPr>
          <w:color w:val="3C3B3B"/>
          <w:spacing w:val="-9"/>
          <w:sz w:val="28"/>
        </w:rPr>
        <w:t xml:space="preserve"> </w:t>
      </w:r>
      <w:r>
        <w:rPr>
          <w:color w:val="3C3B3B"/>
          <w:sz w:val="28"/>
        </w:rPr>
        <w:t>in</w:t>
      </w:r>
      <w:r>
        <w:rPr>
          <w:color w:val="3C3B3B"/>
          <w:spacing w:val="-9"/>
          <w:sz w:val="28"/>
        </w:rPr>
        <w:t xml:space="preserve"> </w:t>
      </w:r>
      <w:r>
        <w:rPr>
          <w:color w:val="3C3B3B"/>
          <w:sz w:val="28"/>
        </w:rPr>
        <w:t>prisons:</w:t>
      </w:r>
      <w:r>
        <w:rPr>
          <w:color w:val="3C3B3B"/>
          <w:spacing w:val="-9"/>
          <w:sz w:val="28"/>
        </w:rPr>
        <w:t xml:space="preserve"> </w:t>
      </w:r>
      <w:r>
        <w:rPr>
          <w:color w:val="3C3B3B"/>
          <w:sz w:val="28"/>
        </w:rPr>
        <w:t>positio</w:t>
      </w:r>
      <w:r>
        <w:rPr>
          <w:color w:val="3C3B3B"/>
          <w:sz w:val="28"/>
        </w:rPr>
        <w:t>n</w:t>
      </w:r>
      <w:r>
        <w:rPr>
          <w:color w:val="3C3B3B"/>
          <w:spacing w:val="-9"/>
          <w:sz w:val="28"/>
        </w:rPr>
        <w:t xml:space="preserve"> </w:t>
      </w:r>
      <w:r>
        <w:rPr>
          <w:color w:val="3C3B3B"/>
          <w:sz w:val="28"/>
        </w:rPr>
        <w:t>paper.</w:t>
      </w:r>
      <w:r>
        <w:rPr>
          <w:color w:val="3C3B3B"/>
          <w:spacing w:val="-15"/>
          <w:sz w:val="28"/>
        </w:rPr>
        <w:t xml:space="preserve"> </w:t>
      </w:r>
      <w:r>
        <w:rPr>
          <w:color w:val="3C3B3B"/>
          <w:sz w:val="28"/>
        </w:rPr>
        <w:t>Vienna: UNODC; 31 March 2020 (https://</w:t>
      </w:r>
      <w:hyperlink r:id="rId113">
        <w:r>
          <w:rPr>
            <w:color w:val="3C3B3B"/>
            <w:sz w:val="28"/>
          </w:rPr>
          <w:t>www.</w:t>
        </w:r>
      </w:hyperlink>
    </w:p>
    <w:p w14:paraId="239B97A6" w14:textId="77777777" w:rsidR="004E457E" w:rsidRDefault="00EA0C9A">
      <w:pPr>
        <w:pStyle w:val="BodyText"/>
        <w:spacing w:line="237" w:lineRule="auto"/>
        <w:ind w:left="400" w:right="2443"/>
      </w:pPr>
      <w:r>
        <w:rPr>
          <w:color w:val="3C3B3B"/>
          <w:spacing w:val="-2"/>
        </w:rPr>
        <w:t xml:space="preserve">unodc.org/documents/justice-and-prison-reform/ </w:t>
      </w:r>
      <w:r>
        <w:rPr>
          <w:color w:val="3C3B3B"/>
        </w:rPr>
        <w:t>UNODC_Position_paper_COVID-19_in_prisons.pdf,</w:t>
      </w:r>
      <w:r>
        <w:rPr>
          <w:color w:val="3C3B3B"/>
          <w:spacing w:val="-18"/>
        </w:rPr>
        <w:t xml:space="preserve"> </w:t>
      </w:r>
      <w:r>
        <w:rPr>
          <w:color w:val="3C3B3B"/>
        </w:rPr>
        <w:t>accessed</w:t>
      </w:r>
      <w:r>
        <w:rPr>
          <w:color w:val="3C3B3B"/>
          <w:spacing w:val="-17"/>
        </w:rPr>
        <w:t xml:space="preserve"> </w:t>
      </w:r>
      <w:r>
        <w:rPr>
          <w:color w:val="3C3B3B"/>
        </w:rPr>
        <w:t>14</w:t>
      </w:r>
    </w:p>
    <w:p w14:paraId="23158E8D" w14:textId="77777777" w:rsidR="004E457E" w:rsidRDefault="00EA0C9A">
      <w:pPr>
        <w:pStyle w:val="BodyText"/>
        <w:spacing w:line="321" w:lineRule="exact"/>
        <w:ind w:left="400"/>
      </w:pPr>
      <w:r>
        <w:rPr>
          <w:color w:val="3C3B3B"/>
        </w:rPr>
        <w:t>June</w:t>
      </w:r>
      <w:r>
        <w:rPr>
          <w:color w:val="3C3B3B"/>
          <w:spacing w:val="-1"/>
        </w:rPr>
        <w:t xml:space="preserve"> </w:t>
      </w:r>
      <w:r>
        <w:rPr>
          <w:color w:val="3C3B3B"/>
          <w:spacing w:val="-2"/>
        </w:rPr>
        <w:t>2020).</w:t>
      </w:r>
    </w:p>
    <w:p w14:paraId="0D0A897F" w14:textId="77777777" w:rsidR="004E457E" w:rsidRDefault="00EA0C9A">
      <w:pPr>
        <w:pStyle w:val="BodyText"/>
        <w:spacing w:line="321" w:lineRule="exact"/>
        <w:ind w:left="400"/>
      </w:pPr>
      <w:r>
        <w:rPr>
          <w:color w:val="5C5C5B"/>
        </w:rPr>
        <w:t>Executive</w:t>
      </w:r>
      <w:r>
        <w:rPr>
          <w:color w:val="5C5C5B"/>
          <w:spacing w:val="-4"/>
        </w:rPr>
        <w:t xml:space="preserve"> </w:t>
      </w:r>
      <w:r>
        <w:rPr>
          <w:color w:val="5C5C5B"/>
        </w:rPr>
        <w:t>summary</w:t>
      </w:r>
      <w:r>
        <w:rPr>
          <w:color w:val="5C5C5B"/>
          <w:spacing w:val="-3"/>
        </w:rPr>
        <w:t xml:space="preserve"> </w:t>
      </w:r>
      <w:r>
        <w:rPr>
          <w:spacing w:val="-5"/>
        </w:rPr>
        <w:t>35</w:t>
      </w:r>
    </w:p>
    <w:p w14:paraId="6849918B" w14:textId="77777777" w:rsidR="004E457E" w:rsidRDefault="004E457E">
      <w:pPr>
        <w:pStyle w:val="BodyText"/>
        <w:spacing w:before="6"/>
        <w:rPr>
          <w:sz w:val="27"/>
        </w:rPr>
      </w:pPr>
    </w:p>
    <w:p w14:paraId="69617B7A" w14:textId="77777777" w:rsidR="004E457E" w:rsidRDefault="00EA0C9A">
      <w:pPr>
        <w:pStyle w:val="ListParagraph"/>
        <w:numPr>
          <w:ilvl w:val="0"/>
          <w:numId w:val="1"/>
        </w:numPr>
        <w:tabs>
          <w:tab w:val="left" w:pos="960"/>
        </w:tabs>
        <w:ind w:right="1581" w:firstLine="0"/>
        <w:rPr>
          <w:sz w:val="28"/>
        </w:rPr>
      </w:pPr>
      <w:r>
        <w:rPr>
          <w:color w:val="3C3B3B"/>
          <w:sz w:val="28"/>
        </w:rPr>
        <w:t xml:space="preserve">Rights in the time of COVID-19: lessons from HIV for an effective, community-led response. Geneva: UNADS; 2020 </w:t>
      </w:r>
      <w:r>
        <w:rPr>
          <w:color w:val="3C3B3B"/>
          <w:spacing w:val="-2"/>
          <w:sz w:val="28"/>
        </w:rPr>
        <w:t>(https://</w:t>
      </w:r>
      <w:hyperlink r:id="rId114">
        <w:r>
          <w:rPr>
            <w:color w:val="3C3B3B"/>
            <w:spacing w:val="-2"/>
            <w:sz w:val="28"/>
          </w:rPr>
          <w:t>www.unaids.org/sites/default/files/media_asse</w:t>
        </w:r>
        <w:r>
          <w:rPr>
            <w:color w:val="3C3B3B"/>
            <w:spacing w:val="-2"/>
            <w:sz w:val="28"/>
          </w:rPr>
          <w:t>t/human-rights-and-</w:t>
        </w:r>
      </w:hyperlink>
      <w:r>
        <w:rPr>
          <w:color w:val="3C3B3B"/>
          <w:spacing w:val="-2"/>
          <w:sz w:val="28"/>
        </w:rPr>
        <w:t xml:space="preserve"> </w:t>
      </w:r>
      <w:r>
        <w:rPr>
          <w:color w:val="3C3B3B"/>
          <w:sz w:val="28"/>
        </w:rPr>
        <w:t>covid-19_en.pdf, accessed 15 June 2020).</w:t>
      </w:r>
    </w:p>
    <w:p w14:paraId="5BCAEC6F" w14:textId="77777777" w:rsidR="004E457E" w:rsidRDefault="004E457E">
      <w:pPr>
        <w:rPr>
          <w:sz w:val="28"/>
        </w:rPr>
        <w:sectPr w:rsidR="004E457E">
          <w:pgSz w:w="12240" w:h="15840"/>
          <w:pgMar w:top="980" w:right="920" w:bottom="280" w:left="1040" w:header="714" w:footer="0" w:gutter="0"/>
          <w:cols w:space="720"/>
        </w:sectPr>
      </w:pPr>
    </w:p>
    <w:p w14:paraId="12DD347F" w14:textId="77777777" w:rsidR="004E457E" w:rsidRDefault="004E457E">
      <w:pPr>
        <w:pStyle w:val="BodyText"/>
        <w:spacing w:before="11"/>
        <w:rPr>
          <w:sz w:val="29"/>
        </w:rPr>
      </w:pPr>
    </w:p>
    <w:p w14:paraId="4B339B44" w14:textId="77777777" w:rsidR="004E457E" w:rsidRDefault="00EA0C9A">
      <w:pPr>
        <w:pStyle w:val="ListParagraph"/>
        <w:numPr>
          <w:ilvl w:val="0"/>
          <w:numId w:val="1"/>
        </w:numPr>
        <w:tabs>
          <w:tab w:val="left" w:pos="950"/>
        </w:tabs>
        <w:spacing w:before="88"/>
        <w:ind w:right="679" w:firstLine="0"/>
        <w:rPr>
          <w:sz w:val="28"/>
        </w:rPr>
      </w:pPr>
      <w:r>
        <w:rPr>
          <w:color w:val="3C3B3B"/>
          <w:sz w:val="28"/>
        </w:rPr>
        <w:t>Inter-Agency</w:t>
      </w:r>
      <w:r>
        <w:rPr>
          <w:color w:val="3C3B3B"/>
          <w:spacing w:val="-6"/>
          <w:sz w:val="28"/>
        </w:rPr>
        <w:t xml:space="preserve"> </w:t>
      </w:r>
      <w:r>
        <w:rPr>
          <w:color w:val="3C3B3B"/>
          <w:sz w:val="28"/>
        </w:rPr>
        <w:t>Standing</w:t>
      </w:r>
      <w:r>
        <w:rPr>
          <w:color w:val="3C3B3B"/>
          <w:spacing w:val="-6"/>
          <w:sz w:val="28"/>
        </w:rPr>
        <w:t xml:space="preserve"> </w:t>
      </w:r>
      <w:r>
        <w:rPr>
          <w:color w:val="3C3B3B"/>
          <w:sz w:val="28"/>
        </w:rPr>
        <w:t>Committee.</w:t>
      </w:r>
      <w:r>
        <w:rPr>
          <w:color w:val="3C3B3B"/>
          <w:spacing w:val="-6"/>
          <w:sz w:val="28"/>
        </w:rPr>
        <w:t xml:space="preserve"> </w:t>
      </w:r>
      <w:r>
        <w:rPr>
          <w:color w:val="3C3B3B"/>
          <w:sz w:val="28"/>
        </w:rPr>
        <w:t>COVID-19:</w:t>
      </w:r>
      <w:r>
        <w:rPr>
          <w:color w:val="3C3B3B"/>
          <w:spacing w:val="-7"/>
          <w:sz w:val="28"/>
        </w:rPr>
        <w:t xml:space="preserve"> </w:t>
      </w:r>
      <w:r>
        <w:rPr>
          <w:color w:val="3C3B3B"/>
          <w:sz w:val="28"/>
        </w:rPr>
        <w:t>focus</w:t>
      </w:r>
      <w:r>
        <w:rPr>
          <w:color w:val="3C3B3B"/>
          <w:spacing w:val="-6"/>
          <w:sz w:val="28"/>
        </w:rPr>
        <w:t xml:space="preserve"> </w:t>
      </w:r>
      <w:r>
        <w:rPr>
          <w:color w:val="3C3B3B"/>
          <w:sz w:val="28"/>
        </w:rPr>
        <w:t>on</w:t>
      </w:r>
      <w:r>
        <w:rPr>
          <w:color w:val="3C3B3B"/>
          <w:spacing w:val="-6"/>
          <w:sz w:val="28"/>
        </w:rPr>
        <w:t xml:space="preserve"> </w:t>
      </w:r>
      <w:r>
        <w:rPr>
          <w:color w:val="3C3B3B"/>
          <w:sz w:val="28"/>
        </w:rPr>
        <w:t>persons</w:t>
      </w:r>
      <w:r>
        <w:rPr>
          <w:color w:val="3C3B3B"/>
          <w:spacing w:val="-6"/>
          <w:sz w:val="28"/>
        </w:rPr>
        <w:t xml:space="preserve"> </w:t>
      </w:r>
      <w:r>
        <w:rPr>
          <w:color w:val="3C3B3B"/>
          <w:sz w:val="28"/>
        </w:rPr>
        <w:t>deprived</w:t>
      </w:r>
      <w:r>
        <w:rPr>
          <w:color w:val="3C3B3B"/>
          <w:spacing w:val="-6"/>
          <w:sz w:val="28"/>
        </w:rPr>
        <w:t xml:space="preserve"> </w:t>
      </w:r>
      <w:r>
        <w:rPr>
          <w:color w:val="3C3B3B"/>
          <w:sz w:val="28"/>
        </w:rPr>
        <w:t>of liberty—interim guidance. Geneva:</w:t>
      </w:r>
    </w:p>
    <w:p w14:paraId="15D86336" w14:textId="77777777" w:rsidR="004E457E" w:rsidRDefault="00EA0C9A">
      <w:pPr>
        <w:pStyle w:val="BodyText"/>
        <w:spacing w:line="237" w:lineRule="auto"/>
        <w:ind w:left="400" w:right="1280"/>
      </w:pPr>
      <w:r>
        <w:rPr>
          <w:color w:val="3C3B3B"/>
        </w:rPr>
        <w:t>OCHR,</w:t>
      </w:r>
      <w:r>
        <w:rPr>
          <w:color w:val="3C3B3B"/>
          <w:spacing w:val="-18"/>
        </w:rPr>
        <w:t xml:space="preserve"> </w:t>
      </w:r>
      <w:r>
        <w:rPr>
          <w:color w:val="3C3B3B"/>
        </w:rPr>
        <w:t>WHO;</w:t>
      </w:r>
      <w:r>
        <w:rPr>
          <w:color w:val="3C3B3B"/>
          <w:spacing w:val="-17"/>
        </w:rPr>
        <w:t xml:space="preserve"> </w:t>
      </w:r>
      <w:r>
        <w:rPr>
          <w:color w:val="3C3B3B"/>
        </w:rPr>
        <w:t>2020</w:t>
      </w:r>
      <w:r>
        <w:rPr>
          <w:color w:val="3C3B3B"/>
          <w:spacing w:val="-14"/>
        </w:rPr>
        <w:t xml:space="preserve"> </w:t>
      </w:r>
      <w:r>
        <w:rPr>
          <w:color w:val="3C3B3B"/>
        </w:rPr>
        <w:t xml:space="preserve">(https://interagencystandingcommittee.org/system/files/ </w:t>
      </w:r>
      <w:r>
        <w:rPr>
          <w:color w:val="3C3B3B"/>
          <w:spacing w:val="-2"/>
        </w:rPr>
        <w:t>2020-03/IASC%20Interim%20</w:t>
      </w:r>
    </w:p>
    <w:p w14:paraId="2962CA7D" w14:textId="77777777" w:rsidR="004E457E" w:rsidRDefault="00EA0C9A">
      <w:pPr>
        <w:pStyle w:val="BodyText"/>
        <w:spacing w:line="321" w:lineRule="exact"/>
        <w:ind w:left="400"/>
      </w:pPr>
      <w:r>
        <w:rPr>
          <w:color w:val="3C3B3B"/>
          <w:spacing w:val="-2"/>
        </w:rPr>
        <w:t>Guidance%20on%20COVID-19%20-</w:t>
      </w:r>
    </w:p>
    <w:p w14:paraId="4DFED5E8" w14:textId="77777777" w:rsidR="004E457E" w:rsidRDefault="00EA0C9A">
      <w:pPr>
        <w:pStyle w:val="BodyText"/>
        <w:ind w:left="400" w:right="524"/>
      </w:pPr>
      <w:r>
        <w:rPr>
          <w:color w:val="3C3B3B"/>
          <w:spacing w:val="-2"/>
        </w:rPr>
        <w:t xml:space="preserve">%20Focus%20on%20Persons%20Deprived%20of%20Their%20Liberty.pdf, </w:t>
      </w:r>
      <w:r>
        <w:rPr>
          <w:color w:val="3C3B3B"/>
        </w:rPr>
        <w:t>accessed 14 June 2020).</w:t>
      </w:r>
    </w:p>
    <w:p w14:paraId="4460FD79" w14:textId="77777777" w:rsidR="004E457E" w:rsidRDefault="004E457E">
      <w:pPr>
        <w:pStyle w:val="BodyText"/>
        <w:spacing w:before="3"/>
        <w:rPr>
          <w:sz w:val="27"/>
        </w:rPr>
      </w:pPr>
    </w:p>
    <w:p w14:paraId="57E8DCC7" w14:textId="77777777" w:rsidR="004E457E" w:rsidRDefault="00EA0C9A">
      <w:pPr>
        <w:pStyle w:val="ListParagraph"/>
        <w:numPr>
          <w:ilvl w:val="0"/>
          <w:numId w:val="1"/>
        </w:numPr>
        <w:tabs>
          <w:tab w:val="left" w:pos="940"/>
        </w:tabs>
        <w:ind w:left="939" w:hanging="540"/>
        <w:rPr>
          <w:sz w:val="28"/>
        </w:rPr>
      </w:pPr>
      <w:r>
        <w:rPr>
          <w:color w:val="3C3B3B"/>
          <w:sz w:val="28"/>
        </w:rPr>
        <w:t>Global</w:t>
      </w:r>
      <w:r>
        <w:rPr>
          <w:color w:val="3C3B3B"/>
          <w:spacing w:val="-4"/>
          <w:sz w:val="28"/>
        </w:rPr>
        <w:t xml:space="preserve"> </w:t>
      </w:r>
      <w:r>
        <w:rPr>
          <w:color w:val="3C3B3B"/>
          <w:sz w:val="28"/>
        </w:rPr>
        <w:t>tuberculosis</w:t>
      </w:r>
      <w:r>
        <w:rPr>
          <w:color w:val="3C3B3B"/>
          <w:spacing w:val="-2"/>
          <w:sz w:val="28"/>
        </w:rPr>
        <w:t xml:space="preserve"> </w:t>
      </w:r>
      <w:r>
        <w:rPr>
          <w:color w:val="3C3B3B"/>
          <w:sz w:val="28"/>
        </w:rPr>
        <w:t>report,</w:t>
      </w:r>
      <w:r>
        <w:rPr>
          <w:color w:val="3C3B3B"/>
          <w:spacing w:val="-2"/>
          <w:sz w:val="28"/>
        </w:rPr>
        <w:t xml:space="preserve"> </w:t>
      </w:r>
      <w:r>
        <w:rPr>
          <w:color w:val="3C3B3B"/>
          <w:sz w:val="28"/>
        </w:rPr>
        <w:t>2019.</w:t>
      </w:r>
      <w:r>
        <w:rPr>
          <w:color w:val="3C3B3B"/>
          <w:spacing w:val="-1"/>
          <w:sz w:val="28"/>
        </w:rPr>
        <w:t xml:space="preserve"> </w:t>
      </w:r>
      <w:r>
        <w:rPr>
          <w:color w:val="3C3B3B"/>
          <w:sz w:val="28"/>
        </w:rPr>
        <w:t>Geneva:</w:t>
      </w:r>
      <w:r>
        <w:rPr>
          <w:color w:val="3C3B3B"/>
          <w:spacing w:val="-8"/>
          <w:sz w:val="28"/>
        </w:rPr>
        <w:t xml:space="preserve"> </w:t>
      </w:r>
      <w:r>
        <w:rPr>
          <w:color w:val="3C3B3B"/>
          <w:sz w:val="28"/>
        </w:rPr>
        <w:t>WHO;</w:t>
      </w:r>
      <w:r>
        <w:rPr>
          <w:color w:val="3C3B3B"/>
          <w:spacing w:val="-1"/>
          <w:sz w:val="28"/>
        </w:rPr>
        <w:t xml:space="preserve"> </w:t>
      </w:r>
      <w:r>
        <w:rPr>
          <w:color w:val="3C3B3B"/>
          <w:spacing w:val="-2"/>
          <w:sz w:val="28"/>
        </w:rPr>
        <w:t>2019.</w:t>
      </w:r>
    </w:p>
    <w:p w14:paraId="1B6AA59F" w14:textId="77777777" w:rsidR="004E457E" w:rsidRDefault="004E457E">
      <w:pPr>
        <w:pStyle w:val="BodyText"/>
        <w:spacing w:before="8"/>
        <w:rPr>
          <w:sz w:val="27"/>
        </w:rPr>
      </w:pPr>
    </w:p>
    <w:p w14:paraId="65608ABE" w14:textId="77777777" w:rsidR="004E457E" w:rsidRDefault="00EA0C9A">
      <w:pPr>
        <w:pStyle w:val="ListParagraph"/>
        <w:numPr>
          <w:ilvl w:val="0"/>
          <w:numId w:val="1"/>
        </w:numPr>
        <w:tabs>
          <w:tab w:val="left" w:pos="950"/>
        </w:tabs>
        <w:ind w:right="532" w:firstLine="0"/>
        <w:rPr>
          <w:sz w:val="28"/>
        </w:rPr>
      </w:pPr>
      <w:r>
        <w:rPr>
          <w:color w:val="3C3B3B"/>
          <w:sz w:val="28"/>
        </w:rPr>
        <w:t>Pat</w:t>
      </w:r>
      <w:r>
        <w:rPr>
          <w:color w:val="3C3B3B"/>
          <w:sz w:val="28"/>
        </w:rPr>
        <w:t>el</w:t>
      </w:r>
      <w:r>
        <w:rPr>
          <w:color w:val="3C3B3B"/>
          <w:spacing w:val="-16"/>
          <w:sz w:val="28"/>
        </w:rPr>
        <w:t xml:space="preserve"> </w:t>
      </w:r>
      <w:r>
        <w:rPr>
          <w:color w:val="3C3B3B"/>
          <w:sz w:val="28"/>
        </w:rPr>
        <w:t>P,</w:t>
      </w:r>
      <w:r>
        <w:rPr>
          <w:color w:val="3C3B3B"/>
          <w:spacing w:val="-15"/>
          <w:sz w:val="28"/>
        </w:rPr>
        <w:t xml:space="preserve"> </w:t>
      </w:r>
      <w:r>
        <w:rPr>
          <w:color w:val="3C3B3B"/>
          <w:sz w:val="28"/>
        </w:rPr>
        <w:t>Rose</w:t>
      </w:r>
      <w:r>
        <w:rPr>
          <w:color w:val="3C3B3B"/>
          <w:spacing w:val="-15"/>
          <w:sz w:val="28"/>
        </w:rPr>
        <w:t xml:space="preserve"> </w:t>
      </w:r>
      <w:r>
        <w:rPr>
          <w:color w:val="3C3B3B"/>
          <w:sz w:val="28"/>
        </w:rPr>
        <w:t>CE,</w:t>
      </w:r>
      <w:r>
        <w:rPr>
          <w:color w:val="3C3B3B"/>
          <w:spacing w:val="-15"/>
          <w:sz w:val="28"/>
        </w:rPr>
        <w:t xml:space="preserve"> </w:t>
      </w:r>
      <w:r>
        <w:rPr>
          <w:color w:val="3C3B3B"/>
          <w:sz w:val="28"/>
        </w:rPr>
        <w:t>Collins</w:t>
      </w:r>
      <w:r>
        <w:rPr>
          <w:color w:val="3C3B3B"/>
          <w:spacing w:val="-15"/>
          <w:sz w:val="28"/>
        </w:rPr>
        <w:t xml:space="preserve"> </w:t>
      </w:r>
      <w:r>
        <w:rPr>
          <w:color w:val="3C3B3B"/>
          <w:sz w:val="28"/>
        </w:rPr>
        <w:t>PY,</w:t>
      </w:r>
      <w:r>
        <w:rPr>
          <w:color w:val="3C3B3B"/>
          <w:spacing w:val="-15"/>
          <w:sz w:val="28"/>
        </w:rPr>
        <w:t xml:space="preserve"> </w:t>
      </w:r>
      <w:r>
        <w:rPr>
          <w:color w:val="3C3B3B"/>
          <w:sz w:val="28"/>
        </w:rPr>
        <w:t>Nuche-Berenguer</w:t>
      </w:r>
      <w:r>
        <w:rPr>
          <w:color w:val="3C3B3B"/>
          <w:spacing w:val="-15"/>
          <w:sz w:val="28"/>
        </w:rPr>
        <w:t xml:space="preserve"> </w:t>
      </w:r>
      <w:r>
        <w:rPr>
          <w:color w:val="3C3B3B"/>
          <w:sz w:val="28"/>
        </w:rPr>
        <w:t>B,</w:t>
      </w:r>
      <w:r>
        <w:rPr>
          <w:color w:val="3C3B3B"/>
          <w:spacing w:val="-15"/>
          <w:sz w:val="28"/>
        </w:rPr>
        <w:t xml:space="preserve"> </w:t>
      </w:r>
      <w:r>
        <w:rPr>
          <w:color w:val="3C3B3B"/>
          <w:sz w:val="28"/>
        </w:rPr>
        <w:t>Sahasrabuddhe</w:t>
      </w:r>
      <w:r>
        <w:rPr>
          <w:color w:val="3C3B3B"/>
          <w:spacing w:val="-18"/>
          <w:sz w:val="28"/>
        </w:rPr>
        <w:t xml:space="preserve"> </w:t>
      </w:r>
      <w:r>
        <w:rPr>
          <w:color w:val="3C3B3B"/>
          <w:sz w:val="28"/>
        </w:rPr>
        <w:t>VV,</w:t>
      </w:r>
      <w:r>
        <w:rPr>
          <w:color w:val="3C3B3B"/>
          <w:spacing w:val="-14"/>
          <w:sz w:val="28"/>
        </w:rPr>
        <w:t xml:space="preserve"> </w:t>
      </w:r>
      <w:r>
        <w:rPr>
          <w:color w:val="3C3B3B"/>
          <w:sz w:val="28"/>
        </w:rPr>
        <w:t>Peprah E et al. Noncommunicable diseases</w:t>
      </w:r>
    </w:p>
    <w:p w14:paraId="43B78DE3" w14:textId="77777777" w:rsidR="004E457E" w:rsidRDefault="00EA0C9A">
      <w:pPr>
        <w:pStyle w:val="BodyText"/>
        <w:spacing w:line="237" w:lineRule="auto"/>
        <w:ind w:left="400" w:right="524"/>
      </w:pPr>
      <w:r>
        <w:rPr>
          <w:color w:val="3C3B3B"/>
        </w:rPr>
        <w:t>among</w:t>
      </w:r>
      <w:r>
        <w:rPr>
          <w:color w:val="3C3B3B"/>
          <w:spacing w:val="-8"/>
        </w:rPr>
        <w:t xml:space="preserve"> </w:t>
      </w:r>
      <w:r>
        <w:rPr>
          <w:color w:val="3C3B3B"/>
        </w:rPr>
        <w:t>HIV-infected</w:t>
      </w:r>
      <w:r>
        <w:rPr>
          <w:color w:val="3C3B3B"/>
          <w:spacing w:val="-8"/>
        </w:rPr>
        <w:t xml:space="preserve"> </w:t>
      </w:r>
      <w:r>
        <w:rPr>
          <w:color w:val="3C3B3B"/>
        </w:rPr>
        <w:t>persons</w:t>
      </w:r>
      <w:r>
        <w:rPr>
          <w:color w:val="3C3B3B"/>
          <w:spacing w:val="-8"/>
        </w:rPr>
        <w:t xml:space="preserve"> </w:t>
      </w:r>
      <w:r>
        <w:rPr>
          <w:color w:val="3C3B3B"/>
        </w:rPr>
        <w:t>in</w:t>
      </w:r>
      <w:r>
        <w:rPr>
          <w:color w:val="3C3B3B"/>
          <w:spacing w:val="-8"/>
        </w:rPr>
        <w:t xml:space="preserve"> </w:t>
      </w:r>
      <w:r>
        <w:rPr>
          <w:color w:val="3C3B3B"/>
        </w:rPr>
        <w:t>low-income</w:t>
      </w:r>
      <w:r>
        <w:rPr>
          <w:color w:val="3C3B3B"/>
          <w:spacing w:val="-9"/>
        </w:rPr>
        <w:t xml:space="preserve"> </w:t>
      </w:r>
      <w:r>
        <w:rPr>
          <w:color w:val="3C3B3B"/>
        </w:rPr>
        <w:t>and</w:t>
      </w:r>
      <w:r>
        <w:rPr>
          <w:color w:val="3C3B3B"/>
          <w:spacing w:val="-8"/>
        </w:rPr>
        <w:t xml:space="preserve"> </w:t>
      </w:r>
      <w:r>
        <w:rPr>
          <w:color w:val="3C3B3B"/>
        </w:rPr>
        <w:t>middle-income</w:t>
      </w:r>
      <w:r>
        <w:rPr>
          <w:color w:val="3C3B3B"/>
          <w:spacing w:val="-9"/>
        </w:rPr>
        <w:t xml:space="preserve"> </w:t>
      </w:r>
      <w:r>
        <w:rPr>
          <w:color w:val="3C3B3B"/>
        </w:rPr>
        <w:t>countries:</w:t>
      </w:r>
      <w:r>
        <w:rPr>
          <w:color w:val="3C3B3B"/>
          <w:spacing w:val="-8"/>
        </w:rPr>
        <w:t xml:space="preserve"> </w:t>
      </w:r>
      <w:r>
        <w:rPr>
          <w:color w:val="3C3B3B"/>
        </w:rPr>
        <w:t>a systematic review and meta-analysis.</w:t>
      </w:r>
    </w:p>
    <w:p w14:paraId="73CB28C2" w14:textId="77777777" w:rsidR="004E457E" w:rsidRDefault="00EA0C9A">
      <w:pPr>
        <w:pStyle w:val="BodyText"/>
        <w:ind w:left="400"/>
      </w:pPr>
      <w:r>
        <w:rPr>
          <w:color w:val="3C3B3B"/>
        </w:rPr>
        <w:t>AIDS.</w:t>
      </w:r>
      <w:r>
        <w:rPr>
          <w:color w:val="3C3B3B"/>
          <w:spacing w:val="-3"/>
        </w:rPr>
        <w:t xml:space="preserve"> </w:t>
      </w:r>
      <w:r>
        <w:rPr>
          <w:color w:val="3C3B3B"/>
        </w:rPr>
        <w:t>2018</w:t>
      </w:r>
      <w:r>
        <w:rPr>
          <w:color w:val="3C3B3B"/>
          <w:spacing w:val="-1"/>
        </w:rPr>
        <w:t xml:space="preserve"> </w:t>
      </w:r>
      <w:r>
        <w:rPr>
          <w:color w:val="3C3B3B"/>
        </w:rPr>
        <w:t>Jul</w:t>
      </w:r>
      <w:r>
        <w:rPr>
          <w:color w:val="3C3B3B"/>
          <w:spacing w:val="-2"/>
        </w:rPr>
        <w:t xml:space="preserve"> </w:t>
      </w:r>
      <w:r>
        <w:rPr>
          <w:color w:val="3C3B3B"/>
        </w:rPr>
        <w:t>1;32(Suppl1):S5-</w:t>
      </w:r>
      <w:r>
        <w:rPr>
          <w:color w:val="3C3B3B"/>
          <w:spacing w:val="-4"/>
        </w:rPr>
        <w:t>S20.</w:t>
      </w:r>
    </w:p>
    <w:p w14:paraId="53E79EE0" w14:textId="77777777" w:rsidR="004E457E" w:rsidRDefault="004E457E">
      <w:pPr>
        <w:pStyle w:val="BodyText"/>
        <w:spacing w:before="6"/>
        <w:rPr>
          <w:sz w:val="27"/>
        </w:rPr>
      </w:pPr>
    </w:p>
    <w:p w14:paraId="77C6CFB6" w14:textId="77777777" w:rsidR="004E457E" w:rsidRDefault="00EA0C9A">
      <w:pPr>
        <w:pStyle w:val="ListParagraph"/>
        <w:numPr>
          <w:ilvl w:val="0"/>
          <w:numId w:val="1"/>
        </w:numPr>
        <w:tabs>
          <w:tab w:val="left" w:pos="950"/>
        </w:tabs>
        <w:ind w:right="585" w:firstLine="0"/>
        <w:rPr>
          <w:sz w:val="28"/>
        </w:rPr>
      </w:pPr>
      <w:r>
        <w:rPr>
          <w:color w:val="3C3B3B"/>
          <w:sz w:val="28"/>
        </w:rPr>
        <w:t>Chamie</w:t>
      </w:r>
      <w:r>
        <w:rPr>
          <w:color w:val="3C3B3B"/>
          <w:spacing w:val="-8"/>
          <w:sz w:val="28"/>
        </w:rPr>
        <w:t xml:space="preserve"> </w:t>
      </w:r>
      <w:r>
        <w:rPr>
          <w:color w:val="3C3B3B"/>
          <w:sz w:val="28"/>
        </w:rPr>
        <w:t>G,</w:t>
      </w:r>
      <w:r>
        <w:rPr>
          <w:color w:val="3C3B3B"/>
          <w:spacing w:val="-7"/>
          <w:sz w:val="28"/>
        </w:rPr>
        <w:t xml:space="preserve"> </w:t>
      </w:r>
      <w:r>
        <w:rPr>
          <w:color w:val="3C3B3B"/>
          <w:sz w:val="28"/>
        </w:rPr>
        <w:t>Kamya</w:t>
      </w:r>
      <w:r>
        <w:rPr>
          <w:color w:val="3C3B3B"/>
          <w:spacing w:val="-8"/>
          <w:sz w:val="28"/>
        </w:rPr>
        <w:t xml:space="preserve"> </w:t>
      </w:r>
      <w:r>
        <w:rPr>
          <w:color w:val="3C3B3B"/>
          <w:sz w:val="28"/>
        </w:rPr>
        <w:t>MR,</w:t>
      </w:r>
      <w:r>
        <w:rPr>
          <w:color w:val="3C3B3B"/>
          <w:spacing w:val="-7"/>
          <w:sz w:val="28"/>
        </w:rPr>
        <w:t xml:space="preserve"> </w:t>
      </w:r>
      <w:r>
        <w:rPr>
          <w:color w:val="3C3B3B"/>
          <w:sz w:val="28"/>
        </w:rPr>
        <w:t>Petersen</w:t>
      </w:r>
      <w:r>
        <w:rPr>
          <w:color w:val="3C3B3B"/>
          <w:spacing w:val="-7"/>
          <w:sz w:val="28"/>
        </w:rPr>
        <w:t xml:space="preserve"> </w:t>
      </w:r>
      <w:r>
        <w:rPr>
          <w:color w:val="3C3B3B"/>
          <w:sz w:val="28"/>
        </w:rPr>
        <w:t>ML,</w:t>
      </w:r>
      <w:r>
        <w:rPr>
          <w:color w:val="3C3B3B"/>
          <w:spacing w:val="-7"/>
          <w:sz w:val="28"/>
        </w:rPr>
        <w:t xml:space="preserve"> </w:t>
      </w:r>
      <w:r>
        <w:rPr>
          <w:color w:val="3C3B3B"/>
          <w:sz w:val="28"/>
        </w:rPr>
        <w:t>Havlir</w:t>
      </w:r>
      <w:r>
        <w:rPr>
          <w:color w:val="3C3B3B"/>
          <w:spacing w:val="-7"/>
          <w:sz w:val="28"/>
        </w:rPr>
        <w:t xml:space="preserve"> </w:t>
      </w:r>
      <w:r>
        <w:rPr>
          <w:color w:val="3C3B3B"/>
          <w:sz w:val="28"/>
        </w:rPr>
        <w:t>DV.</w:t>
      </w:r>
      <w:r>
        <w:rPr>
          <w:color w:val="3C3B3B"/>
          <w:spacing w:val="-7"/>
          <w:sz w:val="28"/>
        </w:rPr>
        <w:t xml:space="preserve"> </w:t>
      </w:r>
      <w:r>
        <w:rPr>
          <w:color w:val="3C3B3B"/>
          <w:sz w:val="28"/>
        </w:rPr>
        <w:t>Reaching</w:t>
      </w:r>
      <w:r>
        <w:rPr>
          <w:color w:val="3C3B3B"/>
          <w:spacing w:val="-7"/>
          <w:sz w:val="28"/>
        </w:rPr>
        <w:t xml:space="preserve"> </w:t>
      </w:r>
      <w:r>
        <w:rPr>
          <w:color w:val="3C3B3B"/>
          <w:sz w:val="28"/>
        </w:rPr>
        <w:t>90–90–90</w:t>
      </w:r>
      <w:r>
        <w:rPr>
          <w:color w:val="3C3B3B"/>
          <w:spacing w:val="-7"/>
          <w:sz w:val="28"/>
        </w:rPr>
        <w:t xml:space="preserve"> </w:t>
      </w:r>
      <w:r>
        <w:rPr>
          <w:color w:val="3C3B3B"/>
          <w:sz w:val="28"/>
        </w:rPr>
        <w:t>in</w:t>
      </w:r>
      <w:r>
        <w:rPr>
          <w:color w:val="3C3B3B"/>
          <w:spacing w:val="-7"/>
          <w:sz w:val="28"/>
        </w:rPr>
        <w:t xml:space="preserve"> </w:t>
      </w:r>
      <w:r>
        <w:rPr>
          <w:color w:val="3C3B3B"/>
          <w:sz w:val="28"/>
        </w:rPr>
        <w:t>rural communities in East Africa: lessons from</w:t>
      </w:r>
    </w:p>
    <w:p w14:paraId="211B7F3E" w14:textId="77777777" w:rsidR="004E457E" w:rsidRDefault="00EA0C9A">
      <w:pPr>
        <w:pStyle w:val="BodyText"/>
        <w:spacing w:line="237" w:lineRule="auto"/>
        <w:ind w:left="400" w:right="524"/>
      </w:pPr>
      <w:r>
        <w:rPr>
          <w:color w:val="3C3B3B"/>
        </w:rPr>
        <w:t>the</w:t>
      </w:r>
      <w:r>
        <w:rPr>
          <w:color w:val="3C3B3B"/>
          <w:spacing w:val="-7"/>
        </w:rPr>
        <w:t xml:space="preserve"> </w:t>
      </w:r>
      <w:r>
        <w:rPr>
          <w:color w:val="3C3B3B"/>
        </w:rPr>
        <w:t>Sustainable</w:t>
      </w:r>
      <w:r>
        <w:rPr>
          <w:color w:val="3C3B3B"/>
          <w:spacing w:val="-6"/>
        </w:rPr>
        <w:t xml:space="preserve"> </w:t>
      </w:r>
      <w:r>
        <w:rPr>
          <w:color w:val="3C3B3B"/>
        </w:rPr>
        <w:t>East</w:t>
      </w:r>
      <w:r>
        <w:rPr>
          <w:color w:val="3C3B3B"/>
          <w:spacing w:val="-18"/>
        </w:rPr>
        <w:t xml:space="preserve"> </w:t>
      </w:r>
      <w:r>
        <w:rPr>
          <w:color w:val="3C3B3B"/>
        </w:rPr>
        <w:t>Africa</w:t>
      </w:r>
      <w:r>
        <w:rPr>
          <w:color w:val="3C3B3B"/>
          <w:spacing w:val="-5"/>
        </w:rPr>
        <w:t xml:space="preserve"> </w:t>
      </w:r>
      <w:r>
        <w:rPr>
          <w:color w:val="3C3B3B"/>
        </w:rPr>
        <w:t>Research</w:t>
      </w:r>
      <w:r>
        <w:rPr>
          <w:color w:val="3C3B3B"/>
          <w:spacing w:val="-5"/>
        </w:rPr>
        <w:t xml:space="preserve"> </w:t>
      </w:r>
      <w:r>
        <w:rPr>
          <w:color w:val="3C3B3B"/>
        </w:rPr>
        <w:t>in</w:t>
      </w:r>
      <w:r>
        <w:rPr>
          <w:color w:val="3C3B3B"/>
          <w:spacing w:val="-5"/>
        </w:rPr>
        <w:t xml:space="preserve"> </w:t>
      </w:r>
      <w:r>
        <w:rPr>
          <w:color w:val="3C3B3B"/>
        </w:rPr>
        <w:t>Community</w:t>
      </w:r>
      <w:r>
        <w:rPr>
          <w:color w:val="3C3B3B"/>
          <w:spacing w:val="-5"/>
        </w:rPr>
        <w:t xml:space="preserve"> </w:t>
      </w:r>
      <w:r>
        <w:rPr>
          <w:color w:val="3C3B3B"/>
        </w:rPr>
        <w:t>Health</w:t>
      </w:r>
      <w:r>
        <w:rPr>
          <w:color w:val="3C3B3B"/>
          <w:spacing w:val="-10"/>
        </w:rPr>
        <w:t xml:space="preserve"> </w:t>
      </w:r>
      <w:r>
        <w:rPr>
          <w:color w:val="3C3B3B"/>
        </w:rPr>
        <w:t>Trial.</w:t>
      </w:r>
      <w:r>
        <w:rPr>
          <w:color w:val="3C3B3B"/>
          <w:spacing w:val="-5"/>
        </w:rPr>
        <w:t xml:space="preserve"> </w:t>
      </w:r>
      <w:r>
        <w:rPr>
          <w:color w:val="3C3B3B"/>
        </w:rPr>
        <w:t>Curr</w:t>
      </w:r>
      <w:r>
        <w:rPr>
          <w:color w:val="3C3B3B"/>
          <w:spacing w:val="-5"/>
        </w:rPr>
        <w:t xml:space="preserve"> </w:t>
      </w:r>
      <w:r>
        <w:rPr>
          <w:color w:val="3C3B3B"/>
        </w:rPr>
        <w:t>Opin</w:t>
      </w:r>
      <w:r>
        <w:rPr>
          <w:color w:val="3C3B3B"/>
          <w:spacing w:val="-5"/>
        </w:rPr>
        <w:t xml:space="preserve"> </w:t>
      </w:r>
      <w:r>
        <w:rPr>
          <w:color w:val="3C3B3B"/>
        </w:rPr>
        <w:t>HIV AIDS. 2019;14(6):449-54.</w:t>
      </w:r>
    </w:p>
    <w:p w14:paraId="36ED2665" w14:textId="77777777" w:rsidR="004E457E" w:rsidRDefault="004E457E">
      <w:pPr>
        <w:pStyle w:val="BodyText"/>
        <w:spacing w:before="8"/>
        <w:rPr>
          <w:sz w:val="27"/>
        </w:rPr>
      </w:pPr>
    </w:p>
    <w:p w14:paraId="42E6C55C" w14:textId="77777777" w:rsidR="004E457E" w:rsidRDefault="00EA0C9A">
      <w:pPr>
        <w:pStyle w:val="ListParagraph"/>
        <w:numPr>
          <w:ilvl w:val="0"/>
          <w:numId w:val="1"/>
        </w:numPr>
        <w:tabs>
          <w:tab w:val="left" w:pos="950"/>
        </w:tabs>
        <w:spacing w:line="321" w:lineRule="exact"/>
        <w:ind w:left="949" w:hanging="550"/>
        <w:rPr>
          <w:sz w:val="28"/>
        </w:rPr>
      </w:pPr>
      <w:r>
        <w:rPr>
          <w:color w:val="3C3B3B"/>
          <w:sz w:val="28"/>
        </w:rPr>
        <w:t>Remien</w:t>
      </w:r>
      <w:r>
        <w:rPr>
          <w:color w:val="3C3B3B"/>
          <w:spacing w:val="-1"/>
          <w:sz w:val="28"/>
        </w:rPr>
        <w:t xml:space="preserve"> </w:t>
      </w:r>
      <w:r>
        <w:rPr>
          <w:color w:val="3C3B3B"/>
          <w:sz w:val="28"/>
        </w:rPr>
        <w:t>RH,</w:t>
      </w:r>
      <w:r>
        <w:rPr>
          <w:color w:val="3C3B3B"/>
          <w:spacing w:val="-1"/>
          <w:sz w:val="28"/>
        </w:rPr>
        <w:t xml:space="preserve"> </w:t>
      </w:r>
      <w:r>
        <w:rPr>
          <w:color w:val="3C3B3B"/>
          <w:sz w:val="28"/>
        </w:rPr>
        <w:t>Stirratt MJ,</w:t>
      </w:r>
      <w:r>
        <w:rPr>
          <w:color w:val="3C3B3B"/>
          <w:spacing w:val="-1"/>
          <w:sz w:val="28"/>
        </w:rPr>
        <w:t xml:space="preserve"> </w:t>
      </w:r>
      <w:r>
        <w:rPr>
          <w:color w:val="3C3B3B"/>
          <w:sz w:val="28"/>
        </w:rPr>
        <w:t>Nguyen</w:t>
      </w:r>
      <w:r>
        <w:rPr>
          <w:color w:val="3C3B3B"/>
          <w:spacing w:val="-1"/>
          <w:sz w:val="28"/>
        </w:rPr>
        <w:t xml:space="preserve"> </w:t>
      </w:r>
      <w:r>
        <w:rPr>
          <w:color w:val="3C3B3B"/>
          <w:sz w:val="28"/>
        </w:rPr>
        <w:t>N, Robbins</w:t>
      </w:r>
      <w:r>
        <w:rPr>
          <w:color w:val="3C3B3B"/>
          <w:spacing w:val="-1"/>
          <w:sz w:val="28"/>
        </w:rPr>
        <w:t xml:space="preserve"> </w:t>
      </w:r>
      <w:r>
        <w:rPr>
          <w:color w:val="3C3B3B"/>
          <w:sz w:val="28"/>
        </w:rPr>
        <w:t>RN,</w:t>
      </w:r>
      <w:r>
        <w:rPr>
          <w:color w:val="3C3B3B"/>
          <w:spacing w:val="-1"/>
          <w:sz w:val="28"/>
        </w:rPr>
        <w:t xml:space="preserve"> </w:t>
      </w:r>
      <w:r>
        <w:rPr>
          <w:color w:val="3C3B3B"/>
          <w:sz w:val="28"/>
        </w:rPr>
        <w:t>Pala</w:t>
      </w:r>
      <w:r>
        <w:rPr>
          <w:color w:val="3C3B3B"/>
          <w:spacing w:val="-16"/>
          <w:sz w:val="28"/>
        </w:rPr>
        <w:t xml:space="preserve"> </w:t>
      </w:r>
      <w:r>
        <w:rPr>
          <w:color w:val="3C3B3B"/>
          <w:sz w:val="28"/>
        </w:rPr>
        <w:t>AN,</w:t>
      </w:r>
      <w:r>
        <w:rPr>
          <w:color w:val="3C3B3B"/>
          <w:spacing w:val="-1"/>
          <w:sz w:val="28"/>
        </w:rPr>
        <w:t xml:space="preserve"> </w:t>
      </w:r>
      <w:r>
        <w:rPr>
          <w:color w:val="3C3B3B"/>
          <w:sz w:val="28"/>
        </w:rPr>
        <w:t xml:space="preserve">Mellins </w:t>
      </w:r>
      <w:r>
        <w:rPr>
          <w:color w:val="3C3B3B"/>
          <w:spacing w:val="-5"/>
          <w:sz w:val="28"/>
        </w:rPr>
        <w:t>CA.</w:t>
      </w:r>
    </w:p>
    <w:p w14:paraId="2A2E3E01" w14:textId="77777777" w:rsidR="004E457E" w:rsidRDefault="00EA0C9A">
      <w:pPr>
        <w:pStyle w:val="BodyText"/>
        <w:ind w:left="400" w:right="4262"/>
      </w:pPr>
      <w:r>
        <w:rPr>
          <w:color w:val="3C3B3B"/>
        </w:rPr>
        <w:t>Mental health and HIV/AIDS: the need for an integrated</w:t>
      </w:r>
      <w:r>
        <w:rPr>
          <w:color w:val="3C3B3B"/>
          <w:spacing w:val="-18"/>
        </w:rPr>
        <w:t xml:space="preserve"> </w:t>
      </w:r>
      <w:r>
        <w:rPr>
          <w:color w:val="3C3B3B"/>
        </w:rPr>
        <w:t>response.</w:t>
      </w:r>
      <w:r>
        <w:rPr>
          <w:color w:val="3C3B3B"/>
          <w:spacing w:val="-17"/>
        </w:rPr>
        <w:t xml:space="preserve"> </w:t>
      </w:r>
      <w:r>
        <w:rPr>
          <w:color w:val="3C3B3B"/>
        </w:rPr>
        <w:t>AIDS.</w:t>
      </w:r>
      <w:r>
        <w:rPr>
          <w:color w:val="3C3B3B"/>
          <w:spacing w:val="-18"/>
        </w:rPr>
        <w:t xml:space="preserve"> </w:t>
      </w:r>
      <w:r>
        <w:rPr>
          <w:color w:val="3C3B3B"/>
        </w:rPr>
        <w:t>2019;33(9):1411-20.</w:t>
      </w:r>
    </w:p>
    <w:p w14:paraId="4B0D6F33" w14:textId="77777777" w:rsidR="004E457E" w:rsidRDefault="004E457E">
      <w:pPr>
        <w:pStyle w:val="BodyText"/>
        <w:spacing w:before="4"/>
        <w:rPr>
          <w:sz w:val="27"/>
        </w:rPr>
      </w:pPr>
    </w:p>
    <w:p w14:paraId="5D6FD244" w14:textId="77777777" w:rsidR="004E457E" w:rsidRDefault="00EA0C9A">
      <w:pPr>
        <w:pStyle w:val="ListParagraph"/>
        <w:numPr>
          <w:ilvl w:val="0"/>
          <w:numId w:val="1"/>
        </w:numPr>
        <w:tabs>
          <w:tab w:val="left" w:pos="950"/>
        </w:tabs>
        <w:spacing w:before="1"/>
        <w:ind w:right="1165" w:firstLine="0"/>
        <w:rPr>
          <w:sz w:val="28"/>
        </w:rPr>
      </w:pPr>
      <w:r>
        <w:rPr>
          <w:color w:val="3C3B3B"/>
          <w:sz w:val="28"/>
        </w:rPr>
        <w:t>Gonzalez</w:t>
      </w:r>
      <w:r>
        <w:rPr>
          <w:color w:val="3C3B3B"/>
          <w:spacing w:val="-15"/>
          <w:sz w:val="28"/>
        </w:rPr>
        <w:t xml:space="preserve"> </w:t>
      </w:r>
      <w:r>
        <w:rPr>
          <w:color w:val="3C3B3B"/>
          <w:sz w:val="28"/>
        </w:rPr>
        <w:t>JS,</w:t>
      </w:r>
      <w:r>
        <w:rPr>
          <w:color w:val="3C3B3B"/>
          <w:spacing w:val="-9"/>
          <w:sz w:val="28"/>
        </w:rPr>
        <w:t xml:space="preserve"> </w:t>
      </w:r>
      <w:r>
        <w:rPr>
          <w:color w:val="3C3B3B"/>
          <w:sz w:val="28"/>
        </w:rPr>
        <w:t>Batchelder</w:t>
      </w:r>
      <w:r>
        <w:rPr>
          <w:color w:val="3C3B3B"/>
          <w:spacing w:val="-18"/>
          <w:sz w:val="28"/>
        </w:rPr>
        <w:t xml:space="preserve"> </w:t>
      </w:r>
      <w:r>
        <w:rPr>
          <w:color w:val="3C3B3B"/>
          <w:sz w:val="28"/>
        </w:rPr>
        <w:t>AW,</w:t>
      </w:r>
      <w:r>
        <w:rPr>
          <w:color w:val="3C3B3B"/>
          <w:spacing w:val="-9"/>
          <w:sz w:val="28"/>
        </w:rPr>
        <w:t xml:space="preserve"> </w:t>
      </w:r>
      <w:r>
        <w:rPr>
          <w:color w:val="3C3B3B"/>
          <w:sz w:val="28"/>
        </w:rPr>
        <w:t>Psaros</w:t>
      </w:r>
      <w:r>
        <w:rPr>
          <w:color w:val="3C3B3B"/>
          <w:spacing w:val="-9"/>
          <w:sz w:val="28"/>
        </w:rPr>
        <w:t xml:space="preserve"> </w:t>
      </w:r>
      <w:r>
        <w:rPr>
          <w:color w:val="3C3B3B"/>
          <w:sz w:val="28"/>
        </w:rPr>
        <w:t>C,</w:t>
      </w:r>
      <w:r>
        <w:rPr>
          <w:color w:val="3C3B3B"/>
          <w:spacing w:val="-9"/>
          <w:sz w:val="28"/>
        </w:rPr>
        <w:t xml:space="preserve"> </w:t>
      </w:r>
      <w:r>
        <w:rPr>
          <w:color w:val="3C3B3B"/>
          <w:sz w:val="28"/>
        </w:rPr>
        <w:t>Safren</w:t>
      </w:r>
      <w:r>
        <w:rPr>
          <w:color w:val="3C3B3B"/>
          <w:spacing w:val="-9"/>
          <w:sz w:val="28"/>
        </w:rPr>
        <w:t xml:space="preserve"> </w:t>
      </w:r>
      <w:r>
        <w:rPr>
          <w:color w:val="3C3B3B"/>
          <w:sz w:val="28"/>
        </w:rPr>
        <w:t>SA.</w:t>
      </w:r>
      <w:r>
        <w:rPr>
          <w:color w:val="3C3B3B"/>
          <w:spacing w:val="-9"/>
          <w:sz w:val="28"/>
        </w:rPr>
        <w:t xml:space="preserve"> </w:t>
      </w:r>
      <w:r>
        <w:rPr>
          <w:color w:val="3C3B3B"/>
          <w:sz w:val="28"/>
        </w:rPr>
        <w:t>Depression</w:t>
      </w:r>
      <w:r>
        <w:rPr>
          <w:color w:val="3C3B3B"/>
          <w:spacing w:val="-9"/>
          <w:sz w:val="28"/>
        </w:rPr>
        <w:t xml:space="preserve"> </w:t>
      </w:r>
      <w:r>
        <w:rPr>
          <w:color w:val="3C3B3B"/>
          <w:sz w:val="28"/>
        </w:rPr>
        <w:t>and</w:t>
      </w:r>
      <w:r>
        <w:rPr>
          <w:color w:val="3C3B3B"/>
          <w:spacing w:val="-9"/>
          <w:sz w:val="28"/>
        </w:rPr>
        <w:t xml:space="preserve"> </w:t>
      </w:r>
      <w:r>
        <w:rPr>
          <w:color w:val="3C3B3B"/>
          <w:sz w:val="28"/>
        </w:rPr>
        <w:t>HIV/ AIDS treatment nonadherence: a review and</w:t>
      </w:r>
    </w:p>
    <w:p w14:paraId="25E25345" w14:textId="77777777" w:rsidR="004E457E" w:rsidRDefault="00EA0C9A">
      <w:pPr>
        <w:pStyle w:val="BodyText"/>
        <w:spacing w:line="318" w:lineRule="exact"/>
        <w:ind w:left="400"/>
      </w:pPr>
      <w:r>
        <w:rPr>
          <w:color w:val="3C3B3B"/>
        </w:rPr>
        <w:t>meta-analysis.</w:t>
      </w:r>
      <w:r>
        <w:rPr>
          <w:color w:val="3C3B3B"/>
          <w:spacing w:val="-13"/>
        </w:rPr>
        <w:t xml:space="preserve"> </w:t>
      </w:r>
      <w:r>
        <w:rPr>
          <w:color w:val="3C3B3B"/>
        </w:rPr>
        <w:t>J</w:t>
      </w:r>
      <w:r>
        <w:rPr>
          <w:color w:val="3C3B3B"/>
          <w:spacing w:val="-17"/>
        </w:rPr>
        <w:t xml:space="preserve"> </w:t>
      </w:r>
      <w:r>
        <w:rPr>
          <w:color w:val="3C3B3B"/>
        </w:rPr>
        <w:t>Acquir</w:t>
      </w:r>
      <w:r>
        <w:rPr>
          <w:color w:val="3C3B3B"/>
          <w:spacing w:val="-7"/>
        </w:rPr>
        <w:t xml:space="preserve"> </w:t>
      </w:r>
      <w:r>
        <w:rPr>
          <w:color w:val="3C3B3B"/>
        </w:rPr>
        <w:t>Immune</w:t>
      </w:r>
      <w:r>
        <w:rPr>
          <w:color w:val="3C3B3B"/>
          <w:spacing w:val="-7"/>
        </w:rPr>
        <w:t xml:space="preserve"> </w:t>
      </w:r>
      <w:r>
        <w:rPr>
          <w:color w:val="3C3B3B"/>
        </w:rPr>
        <w:t>Defic</w:t>
      </w:r>
      <w:r>
        <w:rPr>
          <w:color w:val="3C3B3B"/>
          <w:spacing w:val="-8"/>
        </w:rPr>
        <w:t xml:space="preserve"> </w:t>
      </w:r>
      <w:r>
        <w:rPr>
          <w:color w:val="3C3B3B"/>
        </w:rPr>
        <w:t>Syndr.</w:t>
      </w:r>
      <w:r>
        <w:rPr>
          <w:color w:val="3C3B3B"/>
          <w:spacing w:val="-6"/>
        </w:rPr>
        <w:t xml:space="preserve"> </w:t>
      </w:r>
      <w:r>
        <w:rPr>
          <w:color w:val="3C3B3B"/>
        </w:rPr>
        <w:t>2011;58(2):181-</w:t>
      </w:r>
      <w:r>
        <w:rPr>
          <w:color w:val="3C3B3B"/>
          <w:spacing w:val="-5"/>
        </w:rPr>
        <w:t>7.</w:t>
      </w:r>
    </w:p>
    <w:p w14:paraId="76A14C5D" w14:textId="77777777" w:rsidR="004E457E" w:rsidRDefault="004E457E">
      <w:pPr>
        <w:pStyle w:val="BodyText"/>
        <w:spacing w:before="7"/>
        <w:rPr>
          <w:sz w:val="27"/>
        </w:rPr>
      </w:pPr>
    </w:p>
    <w:p w14:paraId="24FB84DF" w14:textId="77777777" w:rsidR="004E457E" w:rsidRDefault="00EA0C9A">
      <w:pPr>
        <w:pStyle w:val="ListParagraph"/>
        <w:numPr>
          <w:ilvl w:val="0"/>
          <w:numId w:val="1"/>
        </w:numPr>
        <w:tabs>
          <w:tab w:val="left" w:pos="945"/>
        </w:tabs>
        <w:ind w:right="683" w:firstLine="0"/>
        <w:rPr>
          <w:sz w:val="28"/>
        </w:rPr>
      </w:pPr>
      <w:r>
        <w:rPr>
          <w:color w:val="3C3B3B"/>
          <w:sz w:val="28"/>
        </w:rPr>
        <w:t>The</w:t>
      </w:r>
      <w:r>
        <w:rPr>
          <w:color w:val="3C3B3B"/>
          <w:spacing w:val="-14"/>
          <w:sz w:val="28"/>
        </w:rPr>
        <w:t xml:space="preserve"> </w:t>
      </w:r>
      <w:r>
        <w:rPr>
          <w:color w:val="3C3B3B"/>
          <w:sz w:val="28"/>
        </w:rPr>
        <w:t>United</w:t>
      </w:r>
      <w:r>
        <w:rPr>
          <w:color w:val="3C3B3B"/>
          <w:spacing w:val="-6"/>
          <w:sz w:val="28"/>
        </w:rPr>
        <w:t xml:space="preserve"> </w:t>
      </w:r>
      <w:r>
        <w:rPr>
          <w:color w:val="3C3B3B"/>
          <w:sz w:val="28"/>
        </w:rPr>
        <w:t>States</w:t>
      </w:r>
      <w:r>
        <w:rPr>
          <w:color w:val="3C3B3B"/>
          <w:spacing w:val="-6"/>
          <w:sz w:val="28"/>
        </w:rPr>
        <w:t xml:space="preserve"> </w:t>
      </w:r>
      <w:r>
        <w:rPr>
          <w:color w:val="3C3B3B"/>
          <w:sz w:val="28"/>
        </w:rPr>
        <w:t>President’s</w:t>
      </w:r>
      <w:r>
        <w:rPr>
          <w:color w:val="3C3B3B"/>
          <w:spacing w:val="-6"/>
          <w:sz w:val="28"/>
        </w:rPr>
        <w:t xml:space="preserve"> </w:t>
      </w:r>
      <w:r>
        <w:rPr>
          <w:color w:val="3C3B3B"/>
          <w:sz w:val="28"/>
        </w:rPr>
        <w:t>Emergency</w:t>
      </w:r>
      <w:r>
        <w:rPr>
          <w:color w:val="3C3B3B"/>
          <w:spacing w:val="-6"/>
          <w:sz w:val="28"/>
        </w:rPr>
        <w:t xml:space="preserve"> </w:t>
      </w:r>
      <w:r>
        <w:rPr>
          <w:color w:val="3C3B3B"/>
          <w:sz w:val="28"/>
        </w:rPr>
        <w:t>Plan</w:t>
      </w:r>
      <w:r>
        <w:rPr>
          <w:color w:val="3C3B3B"/>
          <w:spacing w:val="-6"/>
          <w:sz w:val="28"/>
        </w:rPr>
        <w:t xml:space="preserve"> </w:t>
      </w:r>
      <w:r>
        <w:rPr>
          <w:color w:val="3C3B3B"/>
          <w:sz w:val="28"/>
        </w:rPr>
        <w:t>for</w:t>
      </w:r>
      <w:r>
        <w:rPr>
          <w:color w:val="3C3B3B"/>
          <w:spacing w:val="-18"/>
          <w:sz w:val="28"/>
        </w:rPr>
        <w:t xml:space="preserve"> </w:t>
      </w:r>
      <w:r>
        <w:rPr>
          <w:color w:val="3C3B3B"/>
          <w:sz w:val="28"/>
        </w:rPr>
        <w:t>AIDS</w:t>
      </w:r>
      <w:r>
        <w:rPr>
          <w:color w:val="3C3B3B"/>
          <w:spacing w:val="-6"/>
          <w:sz w:val="28"/>
        </w:rPr>
        <w:t xml:space="preserve"> </w:t>
      </w:r>
      <w:r>
        <w:rPr>
          <w:color w:val="3C3B3B"/>
          <w:sz w:val="28"/>
        </w:rPr>
        <w:t>Relief.</w:t>
      </w:r>
      <w:r>
        <w:rPr>
          <w:color w:val="3C3B3B"/>
          <w:spacing w:val="-6"/>
          <w:sz w:val="28"/>
        </w:rPr>
        <w:t xml:space="preserve"> </w:t>
      </w:r>
      <w:r>
        <w:rPr>
          <w:color w:val="3C3B3B"/>
          <w:sz w:val="28"/>
        </w:rPr>
        <w:t>2019</w:t>
      </w:r>
      <w:r>
        <w:rPr>
          <w:color w:val="3C3B3B"/>
          <w:spacing w:val="-18"/>
          <w:sz w:val="28"/>
        </w:rPr>
        <w:t xml:space="preserve"> </w:t>
      </w:r>
      <w:r>
        <w:rPr>
          <w:color w:val="3C3B3B"/>
          <w:sz w:val="28"/>
        </w:rPr>
        <w:t>Annual Report to Congress. Washington (DC):</w:t>
      </w:r>
    </w:p>
    <w:p w14:paraId="602526DE" w14:textId="77777777" w:rsidR="004E457E" w:rsidRDefault="00EA0C9A">
      <w:pPr>
        <w:pStyle w:val="BodyText"/>
        <w:spacing w:line="237" w:lineRule="auto"/>
        <w:ind w:left="400" w:right="524"/>
      </w:pPr>
      <w:r>
        <w:rPr>
          <w:color w:val="3C3B3B"/>
          <w:spacing w:val="-2"/>
        </w:rPr>
        <w:t>PEPFAR; 2019 (https:</w:t>
      </w:r>
      <w:r>
        <w:rPr>
          <w:color w:val="3C3B3B"/>
          <w:spacing w:val="-2"/>
        </w:rPr>
        <w:t>//</w:t>
      </w:r>
      <w:hyperlink r:id="rId115">
        <w:r>
          <w:rPr>
            <w:color w:val="3C3B3B"/>
            <w:spacing w:val="-2"/>
          </w:rPr>
          <w:t>www.state.gov/wp-content/uploads/2019/09/</w:t>
        </w:r>
      </w:hyperlink>
      <w:r>
        <w:rPr>
          <w:color w:val="3C3B3B"/>
          <w:spacing w:val="-2"/>
        </w:rPr>
        <w:t xml:space="preserve"> PEPFAR2019ARC.pdf).</w:t>
      </w:r>
    </w:p>
    <w:p w14:paraId="0C50F3E9" w14:textId="77777777" w:rsidR="004E457E" w:rsidRDefault="004E457E">
      <w:pPr>
        <w:pStyle w:val="BodyText"/>
        <w:spacing w:before="8"/>
        <w:rPr>
          <w:sz w:val="27"/>
        </w:rPr>
      </w:pPr>
    </w:p>
    <w:p w14:paraId="18A9DC48" w14:textId="77777777" w:rsidR="004E457E" w:rsidRDefault="00EA0C9A">
      <w:pPr>
        <w:pStyle w:val="ListParagraph"/>
        <w:numPr>
          <w:ilvl w:val="0"/>
          <w:numId w:val="1"/>
        </w:numPr>
        <w:tabs>
          <w:tab w:val="left" w:pos="950"/>
        </w:tabs>
        <w:spacing w:line="321" w:lineRule="exact"/>
        <w:ind w:left="949" w:hanging="550"/>
        <w:rPr>
          <w:sz w:val="28"/>
        </w:rPr>
      </w:pPr>
      <w:r>
        <w:rPr>
          <w:color w:val="3C3B3B"/>
          <w:sz w:val="28"/>
        </w:rPr>
        <w:t>Coronavirus</w:t>
      </w:r>
      <w:r>
        <w:rPr>
          <w:color w:val="3C3B3B"/>
          <w:spacing w:val="-1"/>
          <w:sz w:val="28"/>
        </w:rPr>
        <w:t xml:space="preserve"> </w:t>
      </w:r>
      <w:r>
        <w:rPr>
          <w:color w:val="3C3B3B"/>
          <w:sz w:val="28"/>
        </w:rPr>
        <w:t>disease</w:t>
      </w:r>
      <w:r>
        <w:rPr>
          <w:color w:val="3C3B3B"/>
          <w:spacing w:val="-2"/>
          <w:sz w:val="28"/>
        </w:rPr>
        <w:t xml:space="preserve"> </w:t>
      </w:r>
      <w:r>
        <w:rPr>
          <w:color w:val="3C3B3B"/>
          <w:sz w:val="28"/>
        </w:rPr>
        <w:t>2019</w:t>
      </w:r>
      <w:r>
        <w:rPr>
          <w:color w:val="3C3B3B"/>
          <w:spacing w:val="-1"/>
          <w:sz w:val="28"/>
        </w:rPr>
        <w:t xml:space="preserve"> </w:t>
      </w:r>
      <w:r>
        <w:rPr>
          <w:color w:val="3C3B3B"/>
          <w:sz w:val="28"/>
        </w:rPr>
        <w:t>(COVID-19).</w:t>
      </w:r>
      <w:r>
        <w:rPr>
          <w:color w:val="3C3B3B"/>
          <w:spacing w:val="-1"/>
          <w:sz w:val="28"/>
        </w:rPr>
        <w:t xml:space="preserve"> </w:t>
      </w:r>
      <w:r>
        <w:rPr>
          <w:color w:val="3C3B3B"/>
          <w:sz w:val="28"/>
        </w:rPr>
        <w:t>Situation</w:t>
      </w:r>
      <w:r>
        <w:rPr>
          <w:color w:val="3C3B3B"/>
          <w:spacing w:val="-1"/>
          <w:sz w:val="28"/>
        </w:rPr>
        <w:t xml:space="preserve"> </w:t>
      </w:r>
      <w:r>
        <w:rPr>
          <w:color w:val="3C3B3B"/>
          <w:sz w:val="28"/>
        </w:rPr>
        <w:t>report</w:t>
      </w:r>
      <w:r>
        <w:rPr>
          <w:color w:val="3C3B3B"/>
          <w:spacing w:val="-1"/>
          <w:sz w:val="28"/>
        </w:rPr>
        <w:t xml:space="preserve"> </w:t>
      </w:r>
      <w:r>
        <w:rPr>
          <w:color w:val="3C3B3B"/>
          <w:sz w:val="28"/>
        </w:rPr>
        <w:t>–</w:t>
      </w:r>
      <w:r>
        <w:rPr>
          <w:color w:val="3C3B3B"/>
          <w:spacing w:val="-1"/>
          <w:sz w:val="28"/>
        </w:rPr>
        <w:t xml:space="preserve"> </w:t>
      </w:r>
      <w:r>
        <w:rPr>
          <w:color w:val="3C3B3B"/>
          <w:sz w:val="28"/>
        </w:rPr>
        <w:t>92.</w:t>
      </w:r>
      <w:r>
        <w:rPr>
          <w:color w:val="3C3B3B"/>
          <w:spacing w:val="-1"/>
          <w:sz w:val="28"/>
        </w:rPr>
        <w:t xml:space="preserve"> </w:t>
      </w:r>
      <w:r>
        <w:rPr>
          <w:color w:val="3C3B3B"/>
          <w:sz w:val="28"/>
        </w:rPr>
        <w:t>21</w:t>
      </w:r>
      <w:r>
        <w:rPr>
          <w:color w:val="3C3B3B"/>
          <w:spacing w:val="-17"/>
          <w:sz w:val="28"/>
        </w:rPr>
        <w:t xml:space="preserve"> </w:t>
      </w:r>
      <w:r>
        <w:rPr>
          <w:color w:val="3C3B3B"/>
          <w:sz w:val="28"/>
        </w:rPr>
        <w:t xml:space="preserve">April </w:t>
      </w:r>
      <w:r>
        <w:rPr>
          <w:color w:val="3C3B3B"/>
          <w:spacing w:val="-2"/>
          <w:sz w:val="28"/>
        </w:rPr>
        <w:t>2020.</w:t>
      </w:r>
    </w:p>
    <w:p w14:paraId="47747732" w14:textId="77777777" w:rsidR="004E457E" w:rsidRDefault="00EA0C9A">
      <w:pPr>
        <w:pStyle w:val="BodyText"/>
        <w:spacing w:line="320" w:lineRule="exact"/>
        <w:ind w:left="400"/>
      </w:pPr>
      <w:r>
        <w:rPr>
          <w:color w:val="3C3B3B"/>
        </w:rPr>
        <w:t>Geneva:</w:t>
      </w:r>
      <w:r>
        <w:rPr>
          <w:color w:val="3C3B3B"/>
          <w:spacing w:val="-8"/>
        </w:rPr>
        <w:t xml:space="preserve"> </w:t>
      </w:r>
      <w:r>
        <w:rPr>
          <w:color w:val="3C3B3B"/>
        </w:rPr>
        <w:t>WHO;</w:t>
      </w:r>
      <w:r>
        <w:rPr>
          <w:color w:val="3C3B3B"/>
          <w:spacing w:val="-1"/>
        </w:rPr>
        <w:t xml:space="preserve"> </w:t>
      </w:r>
      <w:r>
        <w:rPr>
          <w:color w:val="3C3B3B"/>
        </w:rPr>
        <w:t>2020</w:t>
      </w:r>
      <w:r>
        <w:rPr>
          <w:color w:val="3C3B3B"/>
          <w:spacing w:val="-1"/>
        </w:rPr>
        <w:t xml:space="preserve"> </w:t>
      </w:r>
      <w:r>
        <w:rPr>
          <w:color w:val="3C3B3B"/>
          <w:spacing w:val="-2"/>
        </w:rPr>
        <w:t>(https://</w:t>
      </w:r>
      <w:hyperlink r:id="rId116">
        <w:r>
          <w:rPr>
            <w:color w:val="3C3B3B"/>
            <w:spacing w:val="-2"/>
          </w:rPr>
          <w:t>www.who.int/</w:t>
        </w:r>
      </w:hyperlink>
    </w:p>
    <w:p w14:paraId="5A0D861D" w14:textId="77777777" w:rsidR="004E457E" w:rsidRDefault="00EA0C9A">
      <w:pPr>
        <w:pStyle w:val="BodyText"/>
        <w:ind w:left="400" w:right="1869"/>
      </w:pPr>
      <w:r>
        <w:rPr>
          <w:color w:val="3C3B3B"/>
          <w:spacing w:val="-2"/>
        </w:rPr>
        <w:t>docs/default-source/coronaviruse/situation-reports/20200421-sitrep-92- covid-19.pdf?sfvrsn=38e6b06d_8).</w:t>
      </w:r>
    </w:p>
    <w:p w14:paraId="53DEF547" w14:textId="77777777" w:rsidR="004E457E" w:rsidRDefault="00EA0C9A">
      <w:pPr>
        <w:pStyle w:val="ListParagraph"/>
        <w:numPr>
          <w:ilvl w:val="0"/>
          <w:numId w:val="1"/>
        </w:numPr>
        <w:tabs>
          <w:tab w:val="left" w:pos="945"/>
        </w:tabs>
        <w:spacing w:line="237" w:lineRule="auto"/>
        <w:ind w:right="582" w:firstLine="0"/>
        <w:rPr>
          <w:sz w:val="28"/>
        </w:rPr>
      </w:pPr>
      <w:r>
        <w:rPr>
          <w:color w:val="3C3B3B"/>
          <w:sz w:val="28"/>
        </w:rPr>
        <w:t>Wickramanayake</w:t>
      </w:r>
      <w:r>
        <w:rPr>
          <w:color w:val="3C3B3B"/>
          <w:spacing w:val="-6"/>
          <w:sz w:val="28"/>
        </w:rPr>
        <w:t xml:space="preserve"> </w:t>
      </w:r>
      <w:r>
        <w:rPr>
          <w:color w:val="3C3B3B"/>
          <w:sz w:val="28"/>
        </w:rPr>
        <w:t>J.</w:t>
      </w:r>
      <w:r>
        <w:rPr>
          <w:color w:val="3C3B3B"/>
          <w:spacing w:val="-5"/>
          <w:sz w:val="28"/>
        </w:rPr>
        <w:t xml:space="preserve"> </w:t>
      </w:r>
      <w:r>
        <w:rPr>
          <w:color w:val="3C3B3B"/>
          <w:sz w:val="28"/>
        </w:rPr>
        <w:t>Meet</w:t>
      </w:r>
      <w:r>
        <w:rPr>
          <w:color w:val="3C3B3B"/>
          <w:spacing w:val="-5"/>
          <w:sz w:val="28"/>
        </w:rPr>
        <w:t xml:space="preserve"> </w:t>
      </w:r>
      <w:r>
        <w:rPr>
          <w:color w:val="3C3B3B"/>
          <w:sz w:val="28"/>
        </w:rPr>
        <w:t>10</w:t>
      </w:r>
      <w:r>
        <w:rPr>
          <w:color w:val="3C3B3B"/>
          <w:spacing w:val="-5"/>
          <w:sz w:val="28"/>
        </w:rPr>
        <w:t xml:space="preserve"> </w:t>
      </w:r>
      <w:r>
        <w:rPr>
          <w:color w:val="3C3B3B"/>
          <w:sz w:val="28"/>
        </w:rPr>
        <w:t>young</w:t>
      </w:r>
      <w:r>
        <w:rPr>
          <w:color w:val="3C3B3B"/>
          <w:spacing w:val="-5"/>
          <w:sz w:val="28"/>
        </w:rPr>
        <w:t xml:space="preserve"> </w:t>
      </w:r>
      <w:r>
        <w:rPr>
          <w:color w:val="3C3B3B"/>
          <w:sz w:val="28"/>
        </w:rPr>
        <w:t>people</w:t>
      </w:r>
      <w:r>
        <w:rPr>
          <w:color w:val="3C3B3B"/>
          <w:spacing w:val="-6"/>
          <w:sz w:val="28"/>
        </w:rPr>
        <w:t xml:space="preserve"> </w:t>
      </w:r>
      <w:r>
        <w:rPr>
          <w:color w:val="3C3B3B"/>
          <w:sz w:val="28"/>
        </w:rPr>
        <w:t>leading</w:t>
      </w:r>
      <w:r>
        <w:rPr>
          <w:color w:val="3C3B3B"/>
          <w:spacing w:val="-5"/>
          <w:sz w:val="28"/>
        </w:rPr>
        <w:t xml:space="preserve"> </w:t>
      </w:r>
      <w:r>
        <w:rPr>
          <w:color w:val="3C3B3B"/>
          <w:sz w:val="28"/>
        </w:rPr>
        <w:t>the</w:t>
      </w:r>
      <w:r>
        <w:rPr>
          <w:color w:val="3C3B3B"/>
          <w:spacing w:val="-6"/>
          <w:sz w:val="28"/>
        </w:rPr>
        <w:t xml:space="preserve"> </w:t>
      </w:r>
      <w:r>
        <w:rPr>
          <w:color w:val="3C3B3B"/>
          <w:sz w:val="28"/>
        </w:rPr>
        <w:t>COVID-19</w:t>
      </w:r>
      <w:r>
        <w:rPr>
          <w:color w:val="3C3B3B"/>
          <w:spacing w:val="-5"/>
          <w:sz w:val="28"/>
        </w:rPr>
        <w:t xml:space="preserve"> </w:t>
      </w:r>
      <w:r>
        <w:rPr>
          <w:color w:val="3C3B3B"/>
          <w:sz w:val="28"/>
        </w:rPr>
        <w:t>response</w:t>
      </w:r>
      <w:r>
        <w:rPr>
          <w:color w:val="3C3B3B"/>
          <w:spacing w:val="-6"/>
          <w:sz w:val="28"/>
        </w:rPr>
        <w:t xml:space="preserve"> </w:t>
      </w:r>
      <w:r>
        <w:rPr>
          <w:color w:val="3C3B3B"/>
          <w:sz w:val="28"/>
        </w:rPr>
        <w:t>in their communities. In: Africa Renewal</w:t>
      </w:r>
    </w:p>
    <w:p w14:paraId="2B749077" w14:textId="77777777" w:rsidR="004E457E" w:rsidRDefault="004E457E">
      <w:pPr>
        <w:spacing w:line="237" w:lineRule="auto"/>
        <w:rPr>
          <w:sz w:val="28"/>
        </w:rPr>
        <w:sectPr w:rsidR="004E457E">
          <w:pgSz w:w="12240" w:h="15840"/>
          <w:pgMar w:top="980" w:right="920" w:bottom="280" w:left="1040" w:header="714" w:footer="0" w:gutter="0"/>
          <w:cols w:space="720"/>
        </w:sectPr>
      </w:pPr>
    </w:p>
    <w:p w14:paraId="31D6FFBF" w14:textId="77777777" w:rsidR="004E457E" w:rsidRDefault="004E457E">
      <w:pPr>
        <w:pStyle w:val="BodyText"/>
        <w:spacing w:before="11"/>
        <w:rPr>
          <w:sz w:val="29"/>
        </w:rPr>
      </w:pPr>
    </w:p>
    <w:p w14:paraId="201E060D" w14:textId="77777777" w:rsidR="004E457E" w:rsidRDefault="00EA0C9A">
      <w:pPr>
        <w:pStyle w:val="BodyText"/>
        <w:spacing w:before="88"/>
        <w:ind w:left="400"/>
      </w:pPr>
      <w:r>
        <w:rPr>
          <w:color w:val="3C3B3B"/>
        </w:rPr>
        <w:t>[Internet].</w:t>
      </w:r>
      <w:r>
        <w:rPr>
          <w:color w:val="3C3B3B"/>
          <w:spacing w:val="-4"/>
        </w:rPr>
        <w:t xml:space="preserve"> </w:t>
      </w:r>
      <w:r>
        <w:rPr>
          <w:color w:val="3C3B3B"/>
        </w:rPr>
        <w:t>3</w:t>
      </w:r>
      <w:r>
        <w:rPr>
          <w:color w:val="3C3B3B"/>
          <w:spacing w:val="-17"/>
        </w:rPr>
        <w:t xml:space="preserve"> </w:t>
      </w:r>
      <w:r>
        <w:rPr>
          <w:color w:val="3C3B3B"/>
        </w:rPr>
        <w:t>April</w:t>
      </w:r>
      <w:r>
        <w:rPr>
          <w:color w:val="3C3B3B"/>
          <w:spacing w:val="-2"/>
        </w:rPr>
        <w:t xml:space="preserve"> </w:t>
      </w:r>
      <w:r>
        <w:rPr>
          <w:color w:val="3C3B3B"/>
        </w:rPr>
        <w:t>2020.</w:t>
      </w:r>
      <w:r>
        <w:rPr>
          <w:color w:val="3C3B3B"/>
          <w:spacing w:val="-2"/>
        </w:rPr>
        <w:t xml:space="preserve"> </w:t>
      </w:r>
      <w:r>
        <w:rPr>
          <w:color w:val="3C3B3B"/>
        </w:rPr>
        <w:t>United</w:t>
      </w:r>
      <w:r>
        <w:rPr>
          <w:color w:val="3C3B3B"/>
          <w:spacing w:val="-1"/>
        </w:rPr>
        <w:t xml:space="preserve"> </w:t>
      </w:r>
      <w:r>
        <w:rPr>
          <w:color w:val="3C3B3B"/>
        </w:rPr>
        <w:t>Nations</w:t>
      </w:r>
      <w:r>
        <w:rPr>
          <w:color w:val="3C3B3B"/>
          <w:spacing w:val="-17"/>
        </w:rPr>
        <w:t xml:space="preserve"> </w:t>
      </w:r>
      <w:r>
        <w:rPr>
          <w:color w:val="3C3B3B"/>
        </w:rPr>
        <w:t>Africa</w:t>
      </w:r>
      <w:r>
        <w:rPr>
          <w:color w:val="3C3B3B"/>
          <w:spacing w:val="-3"/>
        </w:rPr>
        <w:t xml:space="preserve"> </w:t>
      </w:r>
      <w:r>
        <w:rPr>
          <w:color w:val="3C3B3B"/>
        </w:rPr>
        <w:t>Renewal;</w:t>
      </w:r>
      <w:r>
        <w:rPr>
          <w:color w:val="3C3B3B"/>
          <w:spacing w:val="-1"/>
        </w:rPr>
        <w:t xml:space="preserve"> </w:t>
      </w:r>
      <w:r>
        <w:rPr>
          <w:color w:val="3C3B3B"/>
          <w:spacing w:val="-2"/>
        </w:rPr>
        <w:t>c2020.</w:t>
      </w:r>
    </w:p>
    <w:sectPr w:rsidR="004E457E">
      <w:pgSz w:w="12240" w:h="15840"/>
      <w:pgMar w:top="980" w:right="920" w:bottom="280" w:left="104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7C133" w14:textId="77777777" w:rsidR="00EA0C9A" w:rsidRDefault="00EA0C9A">
      <w:r>
        <w:separator/>
      </w:r>
    </w:p>
  </w:endnote>
  <w:endnote w:type="continuationSeparator" w:id="0">
    <w:p w14:paraId="4549425F" w14:textId="77777777" w:rsidR="00EA0C9A" w:rsidRDefault="00EA0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PGothic">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BD864" w14:textId="77777777" w:rsidR="00EA0C9A" w:rsidRDefault="00EA0C9A">
      <w:r>
        <w:separator/>
      </w:r>
    </w:p>
  </w:footnote>
  <w:footnote w:type="continuationSeparator" w:id="0">
    <w:p w14:paraId="2F34BC6A" w14:textId="77777777" w:rsidR="00EA0C9A" w:rsidRDefault="00EA0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422F" w14:textId="77777777" w:rsidR="004E457E" w:rsidRDefault="00EA0C9A">
    <w:pPr>
      <w:pStyle w:val="BodyText"/>
      <w:spacing w:line="14" w:lineRule="auto"/>
      <w:rPr>
        <w:sz w:val="20"/>
      </w:rPr>
    </w:pPr>
    <w:r>
      <w:pict w14:anchorId="08CF10BA">
        <v:shapetype id="_x0000_t202" coordsize="21600,21600" o:spt="202" path="m,l,21600r21600,l21600,xe">
          <v:stroke joinstyle="miter"/>
          <v:path gradientshapeok="t" o:connecttype="rect"/>
        </v:shapetype>
        <v:shape id="docshape8" o:spid="_x0000_s1025" type="#_x0000_t202" style="position:absolute;margin-left:450.95pt;margin-top:34.7pt;width:90.05pt;height:16pt;z-index:-251658752;mso-position-horizontal-relative:page;mso-position-vertical-relative:page" filled="f" stroked="f">
          <v:textbox inset="0,0,0,0">
            <w:txbxContent>
              <w:p w14:paraId="3B00C076" w14:textId="77777777" w:rsidR="004E457E" w:rsidRDefault="00EA0C9A">
                <w:pPr>
                  <w:spacing w:before="23"/>
                  <w:ind w:left="20"/>
                  <w:rPr>
                    <w:rFonts w:ascii="Arial"/>
                    <w:sz w:val="24"/>
                  </w:rPr>
                </w:pPr>
                <w:r>
                  <w:rPr>
                    <w:rFonts w:ascii="Arial"/>
                    <w:sz w:val="24"/>
                  </w:rPr>
                  <w:t>Page</w:t>
                </w:r>
                <w:r>
                  <w:rPr>
                    <w:rFonts w:ascii="Arial"/>
                    <w:spacing w:val="-3"/>
                    <w:sz w:val="24"/>
                  </w:rPr>
                  <w:t xml:space="preserve"> </w:t>
                </w:r>
                <w:r>
                  <w:rPr>
                    <w:rFonts w:ascii="Arial"/>
                    <w:sz w:val="24"/>
                  </w:rPr>
                  <w:fldChar w:fldCharType="begin"/>
                </w:r>
                <w:r>
                  <w:rPr>
                    <w:rFonts w:ascii="Arial"/>
                    <w:sz w:val="24"/>
                  </w:rPr>
                  <w:instrText xml:space="preserve"> PAGE </w:instrText>
                </w:r>
                <w:r>
                  <w:rPr>
                    <w:rFonts w:ascii="Arial"/>
                    <w:sz w:val="24"/>
                  </w:rPr>
                  <w:fldChar w:fldCharType="separate"/>
                </w:r>
                <w:r>
                  <w:rPr>
                    <w:rFonts w:ascii="Arial"/>
                    <w:sz w:val="24"/>
                  </w:rPr>
                  <w:t>100</w:t>
                </w:r>
                <w:r>
                  <w:rPr>
                    <w:rFonts w:ascii="Arial"/>
                    <w:sz w:val="24"/>
                  </w:rPr>
                  <w:fldChar w:fldCharType="end"/>
                </w:r>
                <w:r>
                  <w:rPr>
                    <w:rFonts w:ascii="Arial"/>
                    <w:spacing w:val="-2"/>
                    <w:sz w:val="24"/>
                  </w:rPr>
                  <w:t xml:space="preserve"> </w:t>
                </w:r>
                <w:r>
                  <w:rPr>
                    <w:rFonts w:ascii="Arial"/>
                    <w:sz w:val="24"/>
                  </w:rPr>
                  <w:t>of</w:t>
                </w:r>
                <w:r>
                  <w:rPr>
                    <w:rFonts w:ascii="Arial"/>
                    <w:spacing w:val="-3"/>
                    <w:sz w:val="24"/>
                  </w:rPr>
                  <w:t xml:space="preserve"> </w:t>
                </w:r>
                <w:r>
                  <w:rPr>
                    <w:rFonts w:ascii="Arial"/>
                    <w:spacing w:val="-5"/>
                    <w:sz w:val="24"/>
                  </w:rPr>
                  <w:fldChar w:fldCharType="begin"/>
                </w:r>
                <w:r>
                  <w:rPr>
                    <w:rFonts w:ascii="Arial"/>
                    <w:spacing w:val="-5"/>
                    <w:sz w:val="24"/>
                  </w:rPr>
                  <w:instrText xml:space="preserve"> NUMPAGES </w:instrText>
                </w:r>
                <w:r>
                  <w:rPr>
                    <w:rFonts w:ascii="Arial"/>
                    <w:spacing w:val="-5"/>
                    <w:sz w:val="24"/>
                  </w:rPr>
                  <w:fldChar w:fldCharType="separate"/>
                </w:r>
                <w:r>
                  <w:rPr>
                    <w:rFonts w:ascii="Arial"/>
                    <w:spacing w:val="-5"/>
                    <w:sz w:val="24"/>
                  </w:rPr>
                  <w:t>183</w:t>
                </w:r>
                <w:r>
                  <w:rPr>
                    <w:rFonts w:ascii="Arial"/>
                    <w:spacing w:val="-5"/>
                    <w:sz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6B7"/>
    <w:multiLevelType w:val="hybridMultilevel"/>
    <w:tmpl w:val="9008FE1E"/>
    <w:lvl w:ilvl="0" w:tplc="528E76C4">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9F60D0DC">
      <w:numFmt w:val="bullet"/>
      <w:lvlText w:val="•"/>
      <w:lvlJc w:val="left"/>
      <w:pPr>
        <w:ind w:left="1802" w:hanging="459"/>
      </w:pPr>
      <w:rPr>
        <w:rFonts w:hint="default"/>
      </w:rPr>
    </w:lvl>
    <w:lvl w:ilvl="2" w:tplc="0C30FC30">
      <w:numFmt w:val="bullet"/>
      <w:lvlText w:val="•"/>
      <w:lvlJc w:val="left"/>
      <w:pPr>
        <w:ind w:left="2744" w:hanging="459"/>
      </w:pPr>
      <w:rPr>
        <w:rFonts w:hint="default"/>
      </w:rPr>
    </w:lvl>
    <w:lvl w:ilvl="3" w:tplc="83C83326">
      <w:numFmt w:val="bullet"/>
      <w:lvlText w:val="•"/>
      <w:lvlJc w:val="left"/>
      <w:pPr>
        <w:ind w:left="3686" w:hanging="459"/>
      </w:pPr>
      <w:rPr>
        <w:rFonts w:hint="default"/>
      </w:rPr>
    </w:lvl>
    <w:lvl w:ilvl="4" w:tplc="B9BC0DC6">
      <w:numFmt w:val="bullet"/>
      <w:lvlText w:val="•"/>
      <w:lvlJc w:val="left"/>
      <w:pPr>
        <w:ind w:left="4628" w:hanging="459"/>
      </w:pPr>
      <w:rPr>
        <w:rFonts w:hint="default"/>
      </w:rPr>
    </w:lvl>
    <w:lvl w:ilvl="5" w:tplc="E71CBC66">
      <w:numFmt w:val="bullet"/>
      <w:lvlText w:val="•"/>
      <w:lvlJc w:val="left"/>
      <w:pPr>
        <w:ind w:left="5570" w:hanging="459"/>
      </w:pPr>
      <w:rPr>
        <w:rFonts w:hint="default"/>
      </w:rPr>
    </w:lvl>
    <w:lvl w:ilvl="6" w:tplc="0EB6C048">
      <w:numFmt w:val="bullet"/>
      <w:lvlText w:val="•"/>
      <w:lvlJc w:val="left"/>
      <w:pPr>
        <w:ind w:left="6512" w:hanging="459"/>
      </w:pPr>
      <w:rPr>
        <w:rFonts w:hint="default"/>
      </w:rPr>
    </w:lvl>
    <w:lvl w:ilvl="7" w:tplc="04EE65CC">
      <w:numFmt w:val="bullet"/>
      <w:lvlText w:val="•"/>
      <w:lvlJc w:val="left"/>
      <w:pPr>
        <w:ind w:left="7454" w:hanging="459"/>
      </w:pPr>
      <w:rPr>
        <w:rFonts w:hint="default"/>
      </w:rPr>
    </w:lvl>
    <w:lvl w:ilvl="8" w:tplc="9DC0346E">
      <w:numFmt w:val="bullet"/>
      <w:lvlText w:val="•"/>
      <w:lvlJc w:val="left"/>
      <w:pPr>
        <w:ind w:left="8396" w:hanging="459"/>
      </w:pPr>
      <w:rPr>
        <w:rFonts w:hint="default"/>
      </w:rPr>
    </w:lvl>
  </w:abstractNum>
  <w:abstractNum w:abstractNumId="1" w15:restartNumberingAfterBreak="0">
    <w:nsid w:val="02325630"/>
    <w:multiLevelType w:val="hybridMultilevel"/>
    <w:tmpl w:val="4ED00A78"/>
    <w:lvl w:ilvl="0" w:tplc="E0DCE3BC">
      <w:numFmt w:val="bullet"/>
      <w:lvlText w:val="✓"/>
      <w:lvlJc w:val="left"/>
      <w:pPr>
        <w:ind w:left="479" w:hanging="283"/>
      </w:pPr>
      <w:rPr>
        <w:rFonts w:ascii="MS PGothic" w:eastAsia="MS PGothic" w:hAnsi="MS PGothic" w:cs="MS PGothic" w:hint="default"/>
        <w:b w:val="0"/>
        <w:bCs w:val="0"/>
        <w:i w:val="0"/>
        <w:iCs w:val="0"/>
        <w:w w:val="76"/>
        <w:sz w:val="28"/>
        <w:szCs w:val="28"/>
      </w:rPr>
    </w:lvl>
    <w:lvl w:ilvl="1" w:tplc="3048C79C">
      <w:numFmt w:val="bullet"/>
      <w:lvlText w:val="•"/>
      <w:lvlJc w:val="left"/>
      <w:pPr>
        <w:ind w:left="777" w:hanging="283"/>
      </w:pPr>
      <w:rPr>
        <w:rFonts w:hint="default"/>
      </w:rPr>
    </w:lvl>
    <w:lvl w:ilvl="2" w:tplc="49A82EE2">
      <w:numFmt w:val="bullet"/>
      <w:lvlText w:val="•"/>
      <w:lvlJc w:val="left"/>
      <w:pPr>
        <w:ind w:left="1075" w:hanging="283"/>
      </w:pPr>
      <w:rPr>
        <w:rFonts w:hint="default"/>
      </w:rPr>
    </w:lvl>
    <w:lvl w:ilvl="3" w:tplc="1D8E49C0">
      <w:numFmt w:val="bullet"/>
      <w:lvlText w:val="•"/>
      <w:lvlJc w:val="left"/>
      <w:pPr>
        <w:ind w:left="1372" w:hanging="283"/>
      </w:pPr>
      <w:rPr>
        <w:rFonts w:hint="default"/>
      </w:rPr>
    </w:lvl>
    <w:lvl w:ilvl="4" w:tplc="C0EA8BAA">
      <w:numFmt w:val="bullet"/>
      <w:lvlText w:val="•"/>
      <w:lvlJc w:val="left"/>
      <w:pPr>
        <w:ind w:left="1670" w:hanging="283"/>
      </w:pPr>
      <w:rPr>
        <w:rFonts w:hint="default"/>
      </w:rPr>
    </w:lvl>
    <w:lvl w:ilvl="5" w:tplc="5C744756">
      <w:numFmt w:val="bullet"/>
      <w:lvlText w:val="•"/>
      <w:lvlJc w:val="left"/>
      <w:pPr>
        <w:ind w:left="1968" w:hanging="283"/>
      </w:pPr>
      <w:rPr>
        <w:rFonts w:hint="default"/>
      </w:rPr>
    </w:lvl>
    <w:lvl w:ilvl="6" w:tplc="366AFD18">
      <w:numFmt w:val="bullet"/>
      <w:lvlText w:val="•"/>
      <w:lvlJc w:val="left"/>
      <w:pPr>
        <w:ind w:left="2265" w:hanging="283"/>
      </w:pPr>
      <w:rPr>
        <w:rFonts w:hint="default"/>
      </w:rPr>
    </w:lvl>
    <w:lvl w:ilvl="7" w:tplc="0A049E5C">
      <w:numFmt w:val="bullet"/>
      <w:lvlText w:val="•"/>
      <w:lvlJc w:val="left"/>
      <w:pPr>
        <w:ind w:left="2563" w:hanging="283"/>
      </w:pPr>
      <w:rPr>
        <w:rFonts w:hint="default"/>
      </w:rPr>
    </w:lvl>
    <w:lvl w:ilvl="8" w:tplc="A19A216E">
      <w:numFmt w:val="bullet"/>
      <w:lvlText w:val="•"/>
      <w:lvlJc w:val="left"/>
      <w:pPr>
        <w:ind w:left="2861" w:hanging="283"/>
      </w:pPr>
      <w:rPr>
        <w:rFonts w:hint="default"/>
      </w:rPr>
    </w:lvl>
  </w:abstractNum>
  <w:abstractNum w:abstractNumId="2" w15:restartNumberingAfterBreak="0">
    <w:nsid w:val="08BC36BE"/>
    <w:multiLevelType w:val="hybridMultilevel"/>
    <w:tmpl w:val="A81E3B8E"/>
    <w:lvl w:ilvl="0" w:tplc="1B3AF2FC">
      <w:start w:val="1"/>
      <w:numFmt w:val="decimal"/>
      <w:lvlText w:val="%1."/>
      <w:lvlJc w:val="left"/>
      <w:pPr>
        <w:ind w:left="400" w:hanging="280"/>
        <w:jc w:val="left"/>
      </w:pPr>
      <w:rPr>
        <w:rFonts w:ascii="Times New Roman" w:eastAsia="Times New Roman" w:hAnsi="Times New Roman" w:cs="Times New Roman" w:hint="default"/>
        <w:b w:val="0"/>
        <w:bCs w:val="0"/>
        <w:i w:val="0"/>
        <w:iCs w:val="0"/>
        <w:color w:val="3C3B3B"/>
        <w:w w:val="100"/>
        <w:sz w:val="28"/>
        <w:szCs w:val="28"/>
      </w:rPr>
    </w:lvl>
    <w:lvl w:ilvl="1" w:tplc="42D42AC0">
      <w:numFmt w:val="bullet"/>
      <w:lvlText w:val="•"/>
      <w:lvlJc w:val="left"/>
      <w:pPr>
        <w:ind w:left="1388" w:hanging="280"/>
      </w:pPr>
      <w:rPr>
        <w:rFonts w:hint="default"/>
      </w:rPr>
    </w:lvl>
    <w:lvl w:ilvl="2" w:tplc="92AC3FE2">
      <w:numFmt w:val="bullet"/>
      <w:lvlText w:val="•"/>
      <w:lvlJc w:val="left"/>
      <w:pPr>
        <w:ind w:left="2376" w:hanging="280"/>
      </w:pPr>
      <w:rPr>
        <w:rFonts w:hint="default"/>
      </w:rPr>
    </w:lvl>
    <w:lvl w:ilvl="3" w:tplc="35F094CA">
      <w:numFmt w:val="bullet"/>
      <w:lvlText w:val="•"/>
      <w:lvlJc w:val="left"/>
      <w:pPr>
        <w:ind w:left="3364" w:hanging="280"/>
      </w:pPr>
      <w:rPr>
        <w:rFonts w:hint="default"/>
      </w:rPr>
    </w:lvl>
    <w:lvl w:ilvl="4" w:tplc="A94C4D8A">
      <w:numFmt w:val="bullet"/>
      <w:lvlText w:val="•"/>
      <w:lvlJc w:val="left"/>
      <w:pPr>
        <w:ind w:left="4352" w:hanging="280"/>
      </w:pPr>
      <w:rPr>
        <w:rFonts w:hint="default"/>
      </w:rPr>
    </w:lvl>
    <w:lvl w:ilvl="5" w:tplc="3064D814">
      <w:numFmt w:val="bullet"/>
      <w:lvlText w:val="•"/>
      <w:lvlJc w:val="left"/>
      <w:pPr>
        <w:ind w:left="5340" w:hanging="280"/>
      </w:pPr>
      <w:rPr>
        <w:rFonts w:hint="default"/>
      </w:rPr>
    </w:lvl>
    <w:lvl w:ilvl="6" w:tplc="3670F2AA">
      <w:numFmt w:val="bullet"/>
      <w:lvlText w:val="•"/>
      <w:lvlJc w:val="left"/>
      <w:pPr>
        <w:ind w:left="6328" w:hanging="280"/>
      </w:pPr>
      <w:rPr>
        <w:rFonts w:hint="default"/>
      </w:rPr>
    </w:lvl>
    <w:lvl w:ilvl="7" w:tplc="1DB6526A">
      <w:numFmt w:val="bullet"/>
      <w:lvlText w:val="•"/>
      <w:lvlJc w:val="left"/>
      <w:pPr>
        <w:ind w:left="7316" w:hanging="280"/>
      </w:pPr>
      <w:rPr>
        <w:rFonts w:hint="default"/>
      </w:rPr>
    </w:lvl>
    <w:lvl w:ilvl="8" w:tplc="FFAC0AF0">
      <w:numFmt w:val="bullet"/>
      <w:lvlText w:val="•"/>
      <w:lvlJc w:val="left"/>
      <w:pPr>
        <w:ind w:left="8304" w:hanging="280"/>
      </w:pPr>
      <w:rPr>
        <w:rFonts w:hint="default"/>
      </w:rPr>
    </w:lvl>
  </w:abstractNum>
  <w:abstractNum w:abstractNumId="3" w15:restartNumberingAfterBreak="0">
    <w:nsid w:val="09593B28"/>
    <w:multiLevelType w:val="hybridMultilevel"/>
    <w:tmpl w:val="5BCE6866"/>
    <w:lvl w:ilvl="0" w:tplc="A0686554">
      <w:numFmt w:val="bullet"/>
      <w:lvlText w:val="•"/>
      <w:lvlJc w:val="left"/>
      <w:pPr>
        <w:ind w:left="1120" w:hanging="500"/>
      </w:pPr>
      <w:rPr>
        <w:rFonts w:ascii="Arial" w:eastAsia="Arial" w:hAnsi="Arial" w:cs="Arial" w:hint="default"/>
        <w:b w:val="0"/>
        <w:bCs w:val="0"/>
        <w:i w:val="0"/>
        <w:iCs w:val="0"/>
        <w:color w:val="333333"/>
        <w:w w:val="100"/>
        <w:sz w:val="28"/>
        <w:szCs w:val="28"/>
      </w:rPr>
    </w:lvl>
    <w:lvl w:ilvl="1" w:tplc="D2CA49CA">
      <w:numFmt w:val="bullet"/>
      <w:lvlText w:val="◦"/>
      <w:lvlJc w:val="left"/>
      <w:pPr>
        <w:ind w:left="1840" w:hanging="500"/>
      </w:pPr>
      <w:rPr>
        <w:rFonts w:ascii="MS PGothic" w:eastAsia="MS PGothic" w:hAnsi="MS PGothic" w:cs="MS PGothic" w:hint="default"/>
        <w:b w:val="0"/>
        <w:bCs w:val="0"/>
        <w:i w:val="0"/>
        <w:iCs w:val="0"/>
        <w:color w:val="333333"/>
        <w:w w:val="208"/>
        <w:sz w:val="28"/>
        <w:szCs w:val="28"/>
      </w:rPr>
    </w:lvl>
    <w:lvl w:ilvl="2" w:tplc="2D6A8482">
      <w:numFmt w:val="bullet"/>
      <w:lvlText w:val="◦"/>
      <w:lvlJc w:val="left"/>
      <w:pPr>
        <w:ind w:left="5294" w:hanging="163"/>
      </w:pPr>
      <w:rPr>
        <w:rFonts w:ascii="MS PGothic" w:eastAsia="MS PGothic" w:hAnsi="MS PGothic" w:cs="MS PGothic" w:hint="default"/>
        <w:b w:val="0"/>
        <w:bCs w:val="0"/>
        <w:i w:val="0"/>
        <w:iCs w:val="0"/>
        <w:color w:val="333333"/>
        <w:w w:val="208"/>
        <w:sz w:val="26"/>
        <w:szCs w:val="26"/>
      </w:rPr>
    </w:lvl>
    <w:lvl w:ilvl="3" w:tplc="1786F170">
      <w:numFmt w:val="bullet"/>
      <w:lvlText w:val="•"/>
      <w:lvlJc w:val="left"/>
      <w:pPr>
        <w:ind w:left="5922" w:hanging="163"/>
      </w:pPr>
      <w:rPr>
        <w:rFonts w:hint="default"/>
      </w:rPr>
    </w:lvl>
    <w:lvl w:ilvl="4" w:tplc="EE8ADEC6">
      <w:numFmt w:val="bullet"/>
      <w:lvlText w:val="•"/>
      <w:lvlJc w:val="left"/>
      <w:pPr>
        <w:ind w:left="6545" w:hanging="163"/>
      </w:pPr>
      <w:rPr>
        <w:rFonts w:hint="default"/>
      </w:rPr>
    </w:lvl>
    <w:lvl w:ilvl="5" w:tplc="D8A27E38">
      <w:numFmt w:val="bullet"/>
      <w:lvlText w:val="•"/>
      <w:lvlJc w:val="left"/>
      <w:pPr>
        <w:ind w:left="7167" w:hanging="163"/>
      </w:pPr>
      <w:rPr>
        <w:rFonts w:hint="default"/>
      </w:rPr>
    </w:lvl>
    <w:lvl w:ilvl="6" w:tplc="CE44823A">
      <w:numFmt w:val="bullet"/>
      <w:lvlText w:val="•"/>
      <w:lvlJc w:val="left"/>
      <w:pPr>
        <w:ind w:left="7790" w:hanging="163"/>
      </w:pPr>
      <w:rPr>
        <w:rFonts w:hint="default"/>
      </w:rPr>
    </w:lvl>
    <w:lvl w:ilvl="7" w:tplc="598E0E26">
      <w:numFmt w:val="bullet"/>
      <w:lvlText w:val="•"/>
      <w:lvlJc w:val="left"/>
      <w:pPr>
        <w:ind w:left="8412" w:hanging="163"/>
      </w:pPr>
      <w:rPr>
        <w:rFonts w:hint="default"/>
      </w:rPr>
    </w:lvl>
    <w:lvl w:ilvl="8" w:tplc="2592B1F6">
      <w:numFmt w:val="bullet"/>
      <w:lvlText w:val="•"/>
      <w:lvlJc w:val="left"/>
      <w:pPr>
        <w:ind w:left="9035" w:hanging="163"/>
      </w:pPr>
      <w:rPr>
        <w:rFonts w:hint="default"/>
      </w:rPr>
    </w:lvl>
  </w:abstractNum>
  <w:abstractNum w:abstractNumId="4" w15:restartNumberingAfterBreak="0">
    <w:nsid w:val="0C537EA0"/>
    <w:multiLevelType w:val="hybridMultilevel"/>
    <w:tmpl w:val="23164A44"/>
    <w:lvl w:ilvl="0" w:tplc="9B323E78">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CF6E30BC">
      <w:numFmt w:val="bullet"/>
      <w:lvlText w:val="•"/>
      <w:lvlJc w:val="left"/>
      <w:pPr>
        <w:ind w:left="1802" w:hanging="459"/>
      </w:pPr>
      <w:rPr>
        <w:rFonts w:hint="default"/>
      </w:rPr>
    </w:lvl>
    <w:lvl w:ilvl="2" w:tplc="F5D201E2">
      <w:numFmt w:val="bullet"/>
      <w:lvlText w:val="•"/>
      <w:lvlJc w:val="left"/>
      <w:pPr>
        <w:ind w:left="2744" w:hanging="459"/>
      </w:pPr>
      <w:rPr>
        <w:rFonts w:hint="default"/>
      </w:rPr>
    </w:lvl>
    <w:lvl w:ilvl="3" w:tplc="BB901216">
      <w:numFmt w:val="bullet"/>
      <w:lvlText w:val="•"/>
      <w:lvlJc w:val="left"/>
      <w:pPr>
        <w:ind w:left="3686" w:hanging="459"/>
      </w:pPr>
      <w:rPr>
        <w:rFonts w:hint="default"/>
      </w:rPr>
    </w:lvl>
    <w:lvl w:ilvl="4" w:tplc="135C126E">
      <w:numFmt w:val="bullet"/>
      <w:lvlText w:val="•"/>
      <w:lvlJc w:val="left"/>
      <w:pPr>
        <w:ind w:left="4628" w:hanging="459"/>
      </w:pPr>
      <w:rPr>
        <w:rFonts w:hint="default"/>
      </w:rPr>
    </w:lvl>
    <w:lvl w:ilvl="5" w:tplc="6822521E">
      <w:numFmt w:val="bullet"/>
      <w:lvlText w:val="•"/>
      <w:lvlJc w:val="left"/>
      <w:pPr>
        <w:ind w:left="5570" w:hanging="459"/>
      </w:pPr>
      <w:rPr>
        <w:rFonts w:hint="default"/>
      </w:rPr>
    </w:lvl>
    <w:lvl w:ilvl="6" w:tplc="BCD6D0DE">
      <w:numFmt w:val="bullet"/>
      <w:lvlText w:val="•"/>
      <w:lvlJc w:val="left"/>
      <w:pPr>
        <w:ind w:left="6512" w:hanging="459"/>
      </w:pPr>
      <w:rPr>
        <w:rFonts w:hint="default"/>
      </w:rPr>
    </w:lvl>
    <w:lvl w:ilvl="7" w:tplc="866C531C">
      <w:numFmt w:val="bullet"/>
      <w:lvlText w:val="•"/>
      <w:lvlJc w:val="left"/>
      <w:pPr>
        <w:ind w:left="7454" w:hanging="459"/>
      </w:pPr>
      <w:rPr>
        <w:rFonts w:hint="default"/>
      </w:rPr>
    </w:lvl>
    <w:lvl w:ilvl="8" w:tplc="DF9E33A6">
      <w:numFmt w:val="bullet"/>
      <w:lvlText w:val="•"/>
      <w:lvlJc w:val="left"/>
      <w:pPr>
        <w:ind w:left="8396" w:hanging="459"/>
      </w:pPr>
      <w:rPr>
        <w:rFonts w:hint="default"/>
      </w:rPr>
    </w:lvl>
  </w:abstractNum>
  <w:abstractNum w:abstractNumId="5" w15:restartNumberingAfterBreak="0">
    <w:nsid w:val="0C763B3A"/>
    <w:multiLevelType w:val="multilevel"/>
    <w:tmpl w:val="A9A230C4"/>
    <w:lvl w:ilvl="0">
      <w:start w:val="1"/>
      <w:numFmt w:val="decimal"/>
      <w:lvlText w:val="%1."/>
      <w:lvlJc w:val="left"/>
      <w:pPr>
        <w:ind w:left="760" w:hanging="360"/>
        <w:jc w:val="left"/>
      </w:pPr>
      <w:rPr>
        <w:rFonts w:hint="default"/>
        <w:w w:val="100"/>
      </w:rPr>
    </w:lvl>
    <w:lvl w:ilvl="1">
      <w:start w:val="1"/>
      <w:numFmt w:val="decimal"/>
      <w:lvlText w:val="%1.%2"/>
      <w:lvlJc w:val="left"/>
      <w:pPr>
        <w:ind w:left="940" w:hanging="540"/>
        <w:jc w:val="left"/>
      </w:pPr>
      <w:rPr>
        <w:rFonts w:ascii="Times New Roman" w:eastAsia="Times New Roman" w:hAnsi="Times New Roman" w:cs="Times New Roman" w:hint="default"/>
        <w:b/>
        <w:bCs/>
        <w:i w:val="0"/>
        <w:iCs w:val="0"/>
        <w:color w:val="B51700"/>
        <w:w w:val="100"/>
        <w:sz w:val="36"/>
        <w:szCs w:val="36"/>
      </w:rPr>
    </w:lvl>
    <w:lvl w:ilvl="2">
      <w:numFmt w:val="bullet"/>
      <w:lvlText w:val="•"/>
      <w:lvlJc w:val="left"/>
      <w:pPr>
        <w:ind w:left="960" w:hanging="360"/>
      </w:pPr>
      <w:rPr>
        <w:rFonts w:ascii="Times New Roman" w:eastAsia="Times New Roman" w:hAnsi="Times New Roman" w:cs="Times New Roman" w:hint="default"/>
        <w:b w:val="0"/>
        <w:bCs w:val="0"/>
        <w:i w:val="0"/>
        <w:iCs w:val="0"/>
        <w:color w:val="2C2728"/>
        <w:w w:val="100"/>
        <w:sz w:val="28"/>
        <w:szCs w:val="28"/>
      </w:rPr>
    </w:lvl>
    <w:lvl w:ilvl="3">
      <w:numFmt w:val="bullet"/>
      <w:lvlText w:val="•"/>
      <w:lvlJc w:val="left"/>
      <w:pPr>
        <w:ind w:left="2125" w:hanging="360"/>
      </w:pPr>
      <w:rPr>
        <w:rFonts w:hint="default"/>
      </w:rPr>
    </w:lvl>
    <w:lvl w:ilvl="4">
      <w:numFmt w:val="bullet"/>
      <w:lvlText w:val="•"/>
      <w:lvlJc w:val="left"/>
      <w:pPr>
        <w:ind w:left="3290" w:hanging="360"/>
      </w:pPr>
      <w:rPr>
        <w:rFonts w:hint="default"/>
      </w:rPr>
    </w:lvl>
    <w:lvl w:ilvl="5">
      <w:numFmt w:val="bullet"/>
      <w:lvlText w:val="•"/>
      <w:lvlJc w:val="left"/>
      <w:pPr>
        <w:ind w:left="4455" w:hanging="360"/>
      </w:pPr>
      <w:rPr>
        <w:rFonts w:hint="default"/>
      </w:rPr>
    </w:lvl>
    <w:lvl w:ilvl="6">
      <w:numFmt w:val="bullet"/>
      <w:lvlText w:val="•"/>
      <w:lvlJc w:val="left"/>
      <w:pPr>
        <w:ind w:left="5620" w:hanging="360"/>
      </w:pPr>
      <w:rPr>
        <w:rFonts w:hint="default"/>
      </w:rPr>
    </w:lvl>
    <w:lvl w:ilvl="7">
      <w:numFmt w:val="bullet"/>
      <w:lvlText w:val="•"/>
      <w:lvlJc w:val="left"/>
      <w:pPr>
        <w:ind w:left="6785" w:hanging="360"/>
      </w:pPr>
      <w:rPr>
        <w:rFonts w:hint="default"/>
      </w:rPr>
    </w:lvl>
    <w:lvl w:ilvl="8">
      <w:numFmt w:val="bullet"/>
      <w:lvlText w:val="•"/>
      <w:lvlJc w:val="left"/>
      <w:pPr>
        <w:ind w:left="7950" w:hanging="360"/>
      </w:pPr>
      <w:rPr>
        <w:rFonts w:hint="default"/>
      </w:rPr>
    </w:lvl>
  </w:abstractNum>
  <w:abstractNum w:abstractNumId="6" w15:restartNumberingAfterBreak="0">
    <w:nsid w:val="10AB2B5F"/>
    <w:multiLevelType w:val="multilevel"/>
    <w:tmpl w:val="47609054"/>
    <w:lvl w:ilvl="0">
      <w:start w:val="2"/>
      <w:numFmt w:val="decimal"/>
      <w:lvlText w:val="%1."/>
      <w:lvlJc w:val="left"/>
      <w:pPr>
        <w:ind w:left="1058" w:hanging="459"/>
        <w:jc w:val="left"/>
      </w:pPr>
      <w:rPr>
        <w:rFonts w:ascii="Times New Roman" w:eastAsia="Times New Roman" w:hAnsi="Times New Roman" w:cs="Times New Roman" w:hint="default"/>
        <w:b/>
        <w:bCs/>
        <w:i w:val="0"/>
        <w:iCs w:val="0"/>
        <w:w w:val="100"/>
        <w:sz w:val="28"/>
        <w:szCs w:val="28"/>
      </w:rPr>
    </w:lvl>
    <w:lvl w:ilvl="1">
      <w:start w:val="2"/>
      <w:numFmt w:val="decimal"/>
      <w:lvlText w:val="%1.%2"/>
      <w:lvlJc w:val="left"/>
      <w:pPr>
        <w:ind w:left="1740" w:hanging="420"/>
        <w:jc w:val="left"/>
      </w:pPr>
      <w:rPr>
        <w:rFonts w:ascii="Times New Roman" w:eastAsia="Times New Roman" w:hAnsi="Times New Roman" w:cs="Times New Roman" w:hint="default"/>
        <w:b/>
        <w:bCs/>
        <w:i w:val="0"/>
        <w:iCs w:val="0"/>
        <w:w w:val="100"/>
        <w:sz w:val="28"/>
        <w:szCs w:val="28"/>
      </w:rPr>
    </w:lvl>
    <w:lvl w:ilvl="2">
      <w:numFmt w:val="bullet"/>
      <w:lvlText w:val="•"/>
      <w:lvlJc w:val="left"/>
      <w:pPr>
        <w:ind w:left="2688" w:hanging="420"/>
      </w:pPr>
      <w:rPr>
        <w:rFonts w:hint="default"/>
      </w:rPr>
    </w:lvl>
    <w:lvl w:ilvl="3">
      <w:numFmt w:val="bullet"/>
      <w:lvlText w:val="•"/>
      <w:lvlJc w:val="left"/>
      <w:pPr>
        <w:ind w:left="3637" w:hanging="420"/>
      </w:pPr>
      <w:rPr>
        <w:rFonts w:hint="default"/>
      </w:rPr>
    </w:lvl>
    <w:lvl w:ilvl="4">
      <w:numFmt w:val="bullet"/>
      <w:lvlText w:val="•"/>
      <w:lvlJc w:val="left"/>
      <w:pPr>
        <w:ind w:left="4586" w:hanging="420"/>
      </w:pPr>
      <w:rPr>
        <w:rFonts w:hint="default"/>
      </w:rPr>
    </w:lvl>
    <w:lvl w:ilvl="5">
      <w:numFmt w:val="bullet"/>
      <w:lvlText w:val="•"/>
      <w:lvlJc w:val="left"/>
      <w:pPr>
        <w:ind w:left="5535" w:hanging="420"/>
      </w:pPr>
      <w:rPr>
        <w:rFonts w:hint="default"/>
      </w:rPr>
    </w:lvl>
    <w:lvl w:ilvl="6">
      <w:numFmt w:val="bullet"/>
      <w:lvlText w:val="•"/>
      <w:lvlJc w:val="left"/>
      <w:pPr>
        <w:ind w:left="6484" w:hanging="420"/>
      </w:pPr>
      <w:rPr>
        <w:rFonts w:hint="default"/>
      </w:rPr>
    </w:lvl>
    <w:lvl w:ilvl="7">
      <w:numFmt w:val="bullet"/>
      <w:lvlText w:val="•"/>
      <w:lvlJc w:val="left"/>
      <w:pPr>
        <w:ind w:left="7433" w:hanging="420"/>
      </w:pPr>
      <w:rPr>
        <w:rFonts w:hint="default"/>
      </w:rPr>
    </w:lvl>
    <w:lvl w:ilvl="8">
      <w:numFmt w:val="bullet"/>
      <w:lvlText w:val="•"/>
      <w:lvlJc w:val="left"/>
      <w:pPr>
        <w:ind w:left="8382" w:hanging="420"/>
      </w:pPr>
      <w:rPr>
        <w:rFonts w:hint="default"/>
      </w:rPr>
    </w:lvl>
  </w:abstractNum>
  <w:abstractNum w:abstractNumId="7" w15:restartNumberingAfterBreak="0">
    <w:nsid w:val="1D1318D0"/>
    <w:multiLevelType w:val="hybridMultilevel"/>
    <w:tmpl w:val="316ED680"/>
    <w:lvl w:ilvl="0" w:tplc="A2BA20D8">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85C44F8A">
      <w:numFmt w:val="bullet"/>
      <w:lvlText w:val="•"/>
      <w:lvlJc w:val="left"/>
      <w:pPr>
        <w:ind w:left="1802" w:hanging="459"/>
      </w:pPr>
      <w:rPr>
        <w:rFonts w:hint="default"/>
      </w:rPr>
    </w:lvl>
    <w:lvl w:ilvl="2" w:tplc="C55A9D6E">
      <w:numFmt w:val="bullet"/>
      <w:lvlText w:val="•"/>
      <w:lvlJc w:val="left"/>
      <w:pPr>
        <w:ind w:left="2744" w:hanging="459"/>
      </w:pPr>
      <w:rPr>
        <w:rFonts w:hint="default"/>
      </w:rPr>
    </w:lvl>
    <w:lvl w:ilvl="3" w:tplc="28162256">
      <w:numFmt w:val="bullet"/>
      <w:lvlText w:val="•"/>
      <w:lvlJc w:val="left"/>
      <w:pPr>
        <w:ind w:left="3686" w:hanging="459"/>
      </w:pPr>
      <w:rPr>
        <w:rFonts w:hint="default"/>
      </w:rPr>
    </w:lvl>
    <w:lvl w:ilvl="4" w:tplc="BA840300">
      <w:numFmt w:val="bullet"/>
      <w:lvlText w:val="•"/>
      <w:lvlJc w:val="left"/>
      <w:pPr>
        <w:ind w:left="4628" w:hanging="459"/>
      </w:pPr>
      <w:rPr>
        <w:rFonts w:hint="default"/>
      </w:rPr>
    </w:lvl>
    <w:lvl w:ilvl="5" w:tplc="539AB5E4">
      <w:numFmt w:val="bullet"/>
      <w:lvlText w:val="•"/>
      <w:lvlJc w:val="left"/>
      <w:pPr>
        <w:ind w:left="5570" w:hanging="459"/>
      </w:pPr>
      <w:rPr>
        <w:rFonts w:hint="default"/>
      </w:rPr>
    </w:lvl>
    <w:lvl w:ilvl="6" w:tplc="A15A81EC">
      <w:numFmt w:val="bullet"/>
      <w:lvlText w:val="•"/>
      <w:lvlJc w:val="left"/>
      <w:pPr>
        <w:ind w:left="6512" w:hanging="459"/>
      </w:pPr>
      <w:rPr>
        <w:rFonts w:hint="default"/>
      </w:rPr>
    </w:lvl>
    <w:lvl w:ilvl="7" w:tplc="E188CAA2">
      <w:numFmt w:val="bullet"/>
      <w:lvlText w:val="•"/>
      <w:lvlJc w:val="left"/>
      <w:pPr>
        <w:ind w:left="7454" w:hanging="459"/>
      </w:pPr>
      <w:rPr>
        <w:rFonts w:hint="default"/>
      </w:rPr>
    </w:lvl>
    <w:lvl w:ilvl="8" w:tplc="6324B5DA">
      <w:numFmt w:val="bullet"/>
      <w:lvlText w:val="•"/>
      <w:lvlJc w:val="left"/>
      <w:pPr>
        <w:ind w:left="8396" w:hanging="459"/>
      </w:pPr>
      <w:rPr>
        <w:rFonts w:hint="default"/>
      </w:rPr>
    </w:lvl>
  </w:abstractNum>
  <w:abstractNum w:abstractNumId="8" w15:restartNumberingAfterBreak="0">
    <w:nsid w:val="1D6C64F9"/>
    <w:multiLevelType w:val="hybridMultilevel"/>
    <w:tmpl w:val="CD747DE8"/>
    <w:lvl w:ilvl="0" w:tplc="BD8C40D0">
      <w:start w:val="1"/>
      <w:numFmt w:val="decimal"/>
      <w:lvlText w:val="%1."/>
      <w:lvlJc w:val="left"/>
      <w:pPr>
        <w:ind w:left="760" w:hanging="360"/>
        <w:jc w:val="left"/>
      </w:pPr>
      <w:rPr>
        <w:rFonts w:ascii="Times New Roman" w:eastAsia="Times New Roman" w:hAnsi="Times New Roman" w:cs="Times New Roman" w:hint="default"/>
        <w:b w:val="0"/>
        <w:bCs w:val="0"/>
        <w:i w:val="0"/>
        <w:iCs w:val="0"/>
        <w:w w:val="100"/>
        <w:sz w:val="28"/>
        <w:szCs w:val="28"/>
      </w:rPr>
    </w:lvl>
    <w:lvl w:ilvl="1" w:tplc="BB86BA7C">
      <w:numFmt w:val="bullet"/>
      <w:lvlText w:val="•"/>
      <w:lvlJc w:val="left"/>
      <w:pPr>
        <w:ind w:left="1712" w:hanging="360"/>
      </w:pPr>
      <w:rPr>
        <w:rFonts w:hint="default"/>
      </w:rPr>
    </w:lvl>
    <w:lvl w:ilvl="2" w:tplc="B7224950">
      <w:numFmt w:val="bullet"/>
      <w:lvlText w:val="•"/>
      <w:lvlJc w:val="left"/>
      <w:pPr>
        <w:ind w:left="2664" w:hanging="360"/>
      </w:pPr>
      <w:rPr>
        <w:rFonts w:hint="default"/>
      </w:rPr>
    </w:lvl>
    <w:lvl w:ilvl="3" w:tplc="02C6A914">
      <w:numFmt w:val="bullet"/>
      <w:lvlText w:val="•"/>
      <w:lvlJc w:val="left"/>
      <w:pPr>
        <w:ind w:left="3616" w:hanging="360"/>
      </w:pPr>
      <w:rPr>
        <w:rFonts w:hint="default"/>
      </w:rPr>
    </w:lvl>
    <w:lvl w:ilvl="4" w:tplc="EBFEF146">
      <w:numFmt w:val="bullet"/>
      <w:lvlText w:val="•"/>
      <w:lvlJc w:val="left"/>
      <w:pPr>
        <w:ind w:left="4568" w:hanging="360"/>
      </w:pPr>
      <w:rPr>
        <w:rFonts w:hint="default"/>
      </w:rPr>
    </w:lvl>
    <w:lvl w:ilvl="5" w:tplc="B3B0FB40">
      <w:numFmt w:val="bullet"/>
      <w:lvlText w:val="•"/>
      <w:lvlJc w:val="left"/>
      <w:pPr>
        <w:ind w:left="5520" w:hanging="360"/>
      </w:pPr>
      <w:rPr>
        <w:rFonts w:hint="default"/>
      </w:rPr>
    </w:lvl>
    <w:lvl w:ilvl="6" w:tplc="4EA6CB10">
      <w:numFmt w:val="bullet"/>
      <w:lvlText w:val="•"/>
      <w:lvlJc w:val="left"/>
      <w:pPr>
        <w:ind w:left="6472" w:hanging="360"/>
      </w:pPr>
      <w:rPr>
        <w:rFonts w:hint="default"/>
      </w:rPr>
    </w:lvl>
    <w:lvl w:ilvl="7" w:tplc="DF265C5C">
      <w:numFmt w:val="bullet"/>
      <w:lvlText w:val="•"/>
      <w:lvlJc w:val="left"/>
      <w:pPr>
        <w:ind w:left="7424" w:hanging="360"/>
      </w:pPr>
      <w:rPr>
        <w:rFonts w:hint="default"/>
      </w:rPr>
    </w:lvl>
    <w:lvl w:ilvl="8" w:tplc="91084538">
      <w:numFmt w:val="bullet"/>
      <w:lvlText w:val="•"/>
      <w:lvlJc w:val="left"/>
      <w:pPr>
        <w:ind w:left="8376" w:hanging="360"/>
      </w:pPr>
      <w:rPr>
        <w:rFonts w:hint="default"/>
      </w:rPr>
    </w:lvl>
  </w:abstractNum>
  <w:abstractNum w:abstractNumId="9" w15:restartNumberingAfterBreak="0">
    <w:nsid w:val="26C508B5"/>
    <w:multiLevelType w:val="hybridMultilevel"/>
    <w:tmpl w:val="7BD0518C"/>
    <w:lvl w:ilvl="0" w:tplc="D37CC9CE">
      <w:numFmt w:val="bullet"/>
      <w:lvlText w:val="✓"/>
      <w:lvlJc w:val="left"/>
      <w:pPr>
        <w:ind w:left="360" w:hanging="360"/>
      </w:pPr>
      <w:rPr>
        <w:rFonts w:ascii="MS PGothic" w:eastAsia="MS PGothic" w:hAnsi="MS PGothic" w:cs="MS PGothic" w:hint="default"/>
        <w:b w:val="0"/>
        <w:bCs w:val="0"/>
        <w:i w:val="0"/>
        <w:iCs w:val="0"/>
        <w:color w:val="2C2728"/>
        <w:w w:val="76"/>
        <w:sz w:val="28"/>
        <w:szCs w:val="28"/>
      </w:rPr>
    </w:lvl>
    <w:lvl w:ilvl="1" w:tplc="6E180BF4">
      <w:numFmt w:val="bullet"/>
      <w:lvlText w:val="•"/>
      <w:lvlJc w:val="left"/>
      <w:pPr>
        <w:ind w:left="1040" w:hanging="360"/>
      </w:pPr>
      <w:rPr>
        <w:rFonts w:hint="default"/>
      </w:rPr>
    </w:lvl>
    <w:lvl w:ilvl="2" w:tplc="F3161824">
      <w:numFmt w:val="bullet"/>
      <w:lvlText w:val="•"/>
      <w:lvlJc w:val="left"/>
      <w:pPr>
        <w:ind w:left="1721" w:hanging="360"/>
      </w:pPr>
      <w:rPr>
        <w:rFonts w:hint="default"/>
      </w:rPr>
    </w:lvl>
    <w:lvl w:ilvl="3" w:tplc="98D223D0">
      <w:numFmt w:val="bullet"/>
      <w:lvlText w:val="•"/>
      <w:lvlJc w:val="left"/>
      <w:pPr>
        <w:ind w:left="2402" w:hanging="360"/>
      </w:pPr>
      <w:rPr>
        <w:rFonts w:hint="default"/>
      </w:rPr>
    </w:lvl>
    <w:lvl w:ilvl="4" w:tplc="28B04C3C">
      <w:numFmt w:val="bullet"/>
      <w:lvlText w:val="•"/>
      <w:lvlJc w:val="left"/>
      <w:pPr>
        <w:ind w:left="3083" w:hanging="360"/>
      </w:pPr>
      <w:rPr>
        <w:rFonts w:hint="default"/>
      </w:rPr>
    </w:lvl>
    <w:lvl w:ilvl="5" w:tplc="0DD4C9EE">
      <w:numFmt w:val="bullet"/>
      <w:lvlText w:val="•"/>
      <w:lvlJc w:val="left"/>
      <w:pPr>
        <w:ind w:left="3764" w:hanging="360"/>
      </w:pPr>
      <w:rPr>
        <w:rFonts w:hint="default"/>
      </w:rPr>
    </w:lvl>
    <w:lvl w:ilvl="6" w:tplc="3E580026">
      <w:numFmt w:val="bullet"/>
      <w:lvlText w:val="•"/>
      <w:lvlJc w:val="left"/>
      <w:pPr>
        <w:ind w:left="4445" w:hanging="360"/>
      </w:pPr>
      <w:rPr>
        <w:rFonts w:hint="default"/>
      </w:rPr>
    </w:lvl>
    <w:lvl w:ilvl="7" w:tplc="1DA25076">
      <w:numFmt w:val="bullet"/>
      <w:lvlText w:val="•"/>
      <w:lvlJc w:val="left"/>
      <w:pPr>
        <w:ind w:left="5126" w:hanging="360"/>
      </w:pPr>
      <w:rPr>
        <w:rFonts w:hint="default"/>
      </w:rPr>
    </w:lvl>
    <w:lvl w:ilvl="8" w:tplc="2FCE59D2">
      <w:numFmt w:val="bullet"/>
      <w:lvlText w:val="•"/>
      <w:lvlJc w:val="left"/>
      <w:pPr>
        <w:ind w:left="5807" w:hanging="360"/>
      </w:pPr>
      <w:rPr>
        <w:rFonts w:hint="default"/>
      </w:rPr>
    </w:lvl>
  </w:abstractNum>
  <w:abstractNum w:abstractNumId="10" w15:restartNumberingAfterBreak="0">
    <w:nsid w:val="2F7E3182"/>
    <w:multiLevelType w:val="hybridMultilevel"/>
    <w:tmpl w:val="F12A7980"/>
    <w:lvl w:ilvl="0" w:tplc="B96E2CB2">
      <w:numFmt w:val="bullet"/>
      <w:lvlText w:val="✓"/>
      <w:lvlJc w:val="left"/>
      <w:pPr>
        <w:ind w:left="682" w:hanging="283"/>
      </w:pPr>
      <w:rPr>
        <w:rFonts w:ascii="MS PGothic" w:eastAsia="MS PGothic" w:hAnsi="MS PGothic" w:cs="MS PGothic" w:hint="default"/>
        <w:w w:val="76"/>
      </w:rPr>
    </w:lvl>
    <w:lvl w:ilvl="1" w:tplc="F102721C">
      <w:numFmt w:val="bullet"/>
      <w:lvlText w:val="◦"/>
      <w:lvlJc w:val="left"/>
      <w:pPr>
        <w:ind w:left="1840" w:hanging="500"/>
      </w:pPr>
      <w:rPr>
        <w:rFonts w:ascii="MS PGothic" w:eastAsia="MS PGothic" w:hAnsi="MS PGothic" w:cs="MS PGothic" w:hint="default"/>
        <w:b w:val="0"/>
        <w:bCs w:val="0"/>
        <w:i w:val="0"/>
        <w:iCs w:val="0"/>
        <w:color w:val="333333"/>
        <w:w w:val="208"/>
        <w:sz w:val="28"/>
        <w:szCs w:val="28"/>
      </w:rPr>
    </w:lvl>
    <w:lvl w:ilvl="2" w:tplc="2E8C3E8A">
      <w:numFmt w:val="bullet"/>
      <w:lvlText w:val="•"/>
      <w:lvlJc w:val="left"/>
      <w:pPr>
        <w:ind w:left="2777" w:hanging="500"/>
      </w:pPr>
      <w:rPr>
        <w:rFonts w:hint="default"/>
      </w:rPr>
    </w:lvl>
    <w:lvl w:ilvl="3" w:tplc="89D88912">
      <w:numFmt w:val="bullet"/>
      <w:lvlText w:val="•"/>
      <w:lvlJc w:val="left"/>
      <w:pPr>
        <w:ind w:left="3715" w:hanging="500"/>
      </w:pPr>
      <w:rPr>
        <w:rFonts w:hint="default"/>
      </w:rPr>
    </w:lvl>
    <w:lvl w:ilvl="4" w:tplc="1A5CBD84">
      <w:numFmt w:val="bullet"/>
      <w:lvlText w:val="•"/>
      <w:lvlJc w:val="left"/>
      <w:pPr>
        <w:ind w:left="4653" w:hanging="500"/>
      </w:pPr>
      <w:rPr>
        <w:rFonts w:hint="default"/>
      </w:rPr>
    </w:lvl>
    <w:lvl w:ilvl="5" w:tplc="F01E71FC">
      <w:numFmt w:val="bullet"/>
      <w:lvlText w:val="•"/>
      <w:lvlJc w:val="left"/>
      <w:pPr>
        <w:ind w:left="5591" w:hanging="500"/>
      </w:pPr>
      <w:rPr>
        <w:rFonts w:hint="default"/>
      </w:rPr>
    </w:lvl>
    <w:lvl w:ilvl="6" w:tplc="3B0EE458">
      <w:numFmt w:val="bullet"/>
      <w:lvlText w:val="•"/>
      <w:lvlJc w:val="left"/>
      <w:pPr>
        <w:ind w:left="6528" w:hanging="500"/>
      </w:pPr>
      <w:rPr>
        <w:rFonts w:hint="default"/>
      </w:rPr>
    </w:lvl>
    <w:lvl w:ilvl="7" w:tplc="9C1A02BA">
      <w:numFmt w:val="bullet"/>
      <w:lvlText w:val="•"/>
      <w:lvlJc w:val="left"/>
      <w:pPr>
        <w:ind w:left="7466" w:hanging="500"/>
      </w:pPr>
      <w:rPr>
        <w:rFonts w:hint="default"/>
      </w:rPr>
    </w:lvl>
    <w:lvl w:ilvl="8" w:tplc="08A4E4D2">
      <w:numFmt w:val="bullet"/>
      <w:lvlText w:val="•"/>
      <w:lvlJc w:val="left"/>
      <w:pPr>
        <w:ind w:left="8404" w:hanging="500"/>
      </w:pPr>
      <w:rPr>
        <w:rFonts w:hint="default"/>
      </w:rPr>
    </w:lvl>
  </w:abstractNum>
  <w:abstractNum w:abstractNumId="11" w15:restartNumberingAfterBreak="0">
    <w:nsid w:val="3CFC41BE"/>
    <w:multiLevelType w:val="hybridMultilevel"/>
    <w:tmpl w:val="D01A0AD6"/>
    <w:lvl w:ilvl="0" w:tplc="14E4F5D4">
      <w:numFmt w:val="bullet"/>
      <w:lvlText w:val="❖"/>
      <w:lvlJc w:val="left"/>
      <w:pPr>
        <w:ind w:left="760" w:hanging="360"/>
      </w:pPr>
      <w:rPr>
        <w:rFonts w:ascii="MS PGothic" w:eastAsia="MS PGothic" w:hAnsi="MS PGothic" w:cs="MS PGothic" w:hint="default"/>
        <w:b w:val="0"/>
        <w:bCs w:val="0"/>
        <w:i w:val="0"/>
        <w:iCs w:val="0"/>
        <w:w w:val="78"/>
        <w:position w:val="1"/>
        <w:sz w:val="28"/>
        <w:szCs w:val="28"/>
      </w:rPr>
    </w:lvl>
    <w:lvl w:ilvl="1" w:tplc="4D5670A4">
      <w:numFmt w:val="bullet"/>
      <w:lvlText w:val=""/>
      <w:lvlJc w:val="left"/>
      <w:pPr>
        <w:ind w:left="1840" w:hanging="360"/>
      </w:pPr>
      <w:rPr>
        <w:rFonts w:ascii="Symbol" w:eastAsia="Symbol" w:hAnsi="Symbol" w:cs="Symbol" w:hint="default"/>
        <w:b w:val="0"/>
        <w:bCs w:val="0"/>
        <w:i w:val="0"/>
        <w:iCs w:val="0"/>
        <w:w w:val="100"/>
        <w:position w:val="4"/>
        <w:sz w:val="28"/>
        <w:szCs w:val="28"/>
      </w:rPr>
    </w:lvl>
    <w:lvl w:ilvl="2" w:tplc="DCFC4E66">
      <w:numFmt w:val="bullet"/>
      <w:lvlText w:val="•"/>
      <w:lvlJc w:val="left"/>
      <w:pPr>
        <w:ind w:left="2777" w:hanging="360"/>
      </w:pPr>
      <w:rPr>
        <w:rFonts w:hint="default"/>
      </w:rPr>
    </w:lvl>
    <w:lvl w:ilvl="3" w:tplc="FBE4E40C">
      <w:numFmt w:val="bullet"/>
      <w:lvlText w:val="•"/>
      <w:lvlJc w:val="left"/>
      <w:pPr>
        <w:ind w:left="3715" w:hanging="360"/>
      </w:pPr>
      <w:rPr>
        <w:rFonts w:hint="default"/>
      </w:rPr>
    </w:lvl>
    <w:lvl w:ilvl="4" w:tplc="3544BFE6">
      <w:numFmt w:val="bullet"/>
      <w:lvlText w:val="•"/>
      <w:lvlJc w:val="left"/>
      <w:pPr>
        <w:ind w:left="4653" w:hanging="360"/>
      </w:pPr>
      <w:rPr>
        <w:rFonts w:hint="default"/>
      </w:rPr>
    </w:lvl>
    <w:lvl w:ilvl="5" w:tplc="8CC6FF52">
      <w:numFmt w:val="bullet"/>
      <w:lvlText w:val="•"/>
      <w:lvlJc w:val="left"/>
      <w:pPr>
        <w:ind w:left="5591" w:hanging="360"/>
      </w:pPr>
      <w:rPr>
        <w:rFonts w:hint="default"/>
      </w:rPr>
    </w:lvl>
    <w:lvl w:ilvl="6" w:tplc="B33A38D2">
      <w:numFmt w:val="bullet"/>
      <w:lvlText w:val="•"/>
      <w:lvlJc w:val="left"/>
      <w:pPr>
        <w:ind w:left="6528" w:hanging="360"/>
      </w:pPr>
      <w:rPr>
        <w:rFonts w:hint="default"/>
      </w:rPr>
    </w:lvl>
    <w:lvl w:ilvl="7" w:tplc="3036D3B8">
      <w:numFmt w:val="bullet"/>
      <w:lvlText w:val="•"/>
      <w:lvlJc w:val="left"/>
      <w:pPr>
        <w:ind w:left="7466" w:hanging="360"/>
      </w:pPr>
      <w:rPr>
        <w:rFonts w:hint="default"/>
      </w:rPr>
    </w:lvl>
    <w:lvl w:ilvl="8" w:tplc="BBE48996">
      <w:numFmt w:val="bullet"/>
      <w:lvlText w:val="•"/>
      <w:lvlJc w:val="left"/>
      <w:pPr>
        <w:ind w:left="8404" w:hanging="360"/>
      </w:pPr>
      <w:rPr>
        <w:rFonts w:hint="default"/>
      </w:rPr>
    </w:lvl>
  </w:abstractNum>
  <w:abstractNum w:abstractNumId="12" w15:restartNumberingAfterBreak="0">
    <w:nsid w:val="41FC2317"/>
    <w:multiLevelType w:val="hybridMultilevel"/>
    <w:tmpl w:val="E09C7932"/>
    <w:lvl w:ilvl="0" w:tplc="F1A4E42C">
      <w:start w:val="1"/>
      <w:numFmt w:val="decimal"/>
      <w:lvlText w:val="%1"/>
      <w:lvlJc w:val="left"/>
      <w:pPr>
        <w:ind w:left="400" w:hanging="210"/>
        <w:jc w:val="left"/>
      </w:pPr>
      <w:rPr>
        <w:rFonts w:ascii="Times New Roman" w:eastAsia="Times New Roman" w:hAnsi="Times New Roman" w:cs="Times New Roman" w:hint="default"/>
        <w:b w:val="0"/>
        <w:bCs w:val="0"/>
        <w:i w:val="0"/>
        <w:iCs w:val="0"/>
        <w:color w:val="2C2728"/>
        <w:w w:val="100"/>
        <w:sz w:val="28"/>
        <w:szCs w:val="28"/>
      </w:rPr>
    </w:lvl>
    <w:lvl w:ilvl="1" w:tplc="0686C3CA">
      <w:numFmt w:val="bullet"/>
      <w:lvlText w:val="•"/>
      <w:lvlJc w:val="left"/>
      <w:pPr>
        <w:ind w:left="1388" w:hanging="210"/>
      </w:pPr>
      <w:rPr>
        <w:rFonts w:hint="default"/>
      </w:rPr>
    </w:lvl>
    <w:lvl w:ilvl="2" w:tplc="C7DA87B4">
      <w:numFmt w:val="bullet"/>
      <w:lvlText w:val="•"/>
      <w:lvlJc w:val="left"/>
      <w:pPr>
        <w:ind w:left="2376" w:hanging="210"/>
      </w:pPr>
      <w:rPr>
        <w:rFonts w:hint="default"/>
      </w:rPr>
    </w:lvl>
    <w:lvl w:ilvl="3" w:tplc="923CA6E6">
      <w:numFmt w:val="bullet"/>
      <w:lvlText w:val="•"/>
      <w:lvlJc w:val="left"/>
      <w:pPr>
        <w:ind w:left="3364" w:hanging="210"/>
      </w:pPr>
      <w:rPr>
        <w:rFonts w:hint="default"/>
      </w:rPr>
    </w:lvl>
    <w:lvl w:ilvl="4" w:tplc="7632E6F8">
      <w:numFmt w:val="bullet"/>
      <w:lvlText w:val="•"/>
      <w:lvlJc w:val="left"/>
      <w:pPr>
        <w:ind w:left="4352" w:hanging="210"/>
      </w:pPr>
      <w:rPr>
        <w:rFonts w:hint="default"/>
      </w:rPr>
    </w:lvl>
    <w:lvl w:ilvl="5" w:tplc="4BDA5160">
      <w:numFmt w:val="bullet"/>
      <w:lvlText w:val="•"/>
      <w:lvlJc w:val="left"/>
      <w:pPr>
        <w:ind w:left="5340" w:hanging="210"/>
      </w:pPr>
      <w:rPr>
        <w:rFonts w:hint="default"/>
      </w:rPr>
    </w:lvl>
    <w:lvl w:ilvl="6" w:tplc="419A12B2">
      <w:numFmt w:val="bullet"/>
      <w:lvlText w:val="•"/>
      <w:lvlJc w:val="left"/>
      <w:pPr>
        <w:ind w:left="6328" w:hanging="210"/>
      </w:pPr>
      <w:rPr>
        <w:rFonts w:hint="default"/>
      </w:rPr>
    </w:lvl>
    <w:lvl w:ilvl="7" w:tplc="9006DA46">
      <w:numFmt w:val="bullet"/>
      <w:lvlText w:val="•"/>
      <w:lvlJc w:val="left"/>
      <w:pPr>
        <w:ind w:left="7316" w:hanging="210"/>
      </w:pPr>
      <w:rPr>
        <w:rFonts w:hint="default"/>
      </w:rPr>
    </w:lvl>
    <w:lvl w:ilvl="8" w:tplc="39A85FA8">
      <w:numFmt w:val="bullet"/>
      <w:lvlText w:val="•"/>
      <w:lvlJc w:val="left"/>
      <w:pPr>
        <w:ind w:left="8304" w:hanging="210"/>
      </w:pPr>
      <w:rPr>
        <w:rFonts w:hint="default"/>
      </w:rPr>
    </w:lvl>
  </w:abstractNum>
  <w:abstractNum w:abstractNumId="13" w15:restartNumberingAfterBreak="0">
    <w:nsid w:val="42241A7C"/>
    <w:multiLevelType w:val="hybridMultilevel"/>
    <w:tmpl w:val="8FDEB9CC"/>
    <w:lvl w:ilvl="0" w:tplc="4CB8C3C0">
      <w:start w:val="108"/>
      <w:numFmt w:val="decimal"/>
      <w:lvlText w:val="%1."/>
      <w:lvlJc w:val="left"/>
      <w:pPr>
        <w:ind w:left="400" w:hanging="560"/>
        <w:jc w:val="left"/>
      </w:pPr>
      <w:rPr>
        <w:rFonts w:ascii="Times New Roman" w:eastAsia="Times New Roman" w:hAnsi="Times New Roman" w:cs="Times New Roman" w:hint="default"/>
        <w:b w:val="0"/>
        <w:bCs w:val="0"/>
        <w:i w:val="0"/>
        <w:iCs w:val="0"/>
        <w:color w:val="3C3B3B"/>
        <w:w w:val="100"/>
        <w:sz w:val="28"/>
        <w:szCs w:val="28"/>
      </w:rPr>
    </w:lvl>
    <w:lvl w:ilvl="1" w:tplc="17F67686">
      <w:numFmt w:val="bullet"/>
      <w:lvlText w:val="•"/>
      <w:lvlJc w:val="left"/>
      <w:pPr>
        <w:ind w:left="1388" w:hanging="560"/>
      </w:pPr>
      <w:rPr>
        <w:rFonts w:hint="default"/>
      </w:rPr>
    </w:lvl>
    <w:lvl w:ilvl="2" w:tplc="6DFAAA08">
      <w:numFmt w:val="bullet"/>
      <w:lvlText w:val="•"/>
      <w:lvlJc w:val="left"/>
      <w:pPr>
        <w:ind w:left="2376" w:hanging="560"/>
      </w:pPr>
      <w:rPr>
        <w:rFonts w:hint="default"/>
      </w:rPr>
    </w:lvl>
    <w:lvl w:ilvl="3" w:tplc="A5624664">
      <w:numFmt w:val="bullet"/>
      <w:lvlText w:val="•"/>
      <w:lvlJc w:val="left"/>
      <w:pPr>
        <w:ind w:left="3364" w:hanging="560"/>
      </w:pPr>
      <w:rPr>
        <w:rFonts w:hint="default"/>
      </w:rPr>
    </w:lvl>
    <w:lvl w:ilvl="4" w:tplc="FF24D02E">
      <w:numFmt w:val="bullet"/>
      <w:lvlText w:val="•"/>
      <w:lvlJc w:val="left"/>
      <w:pPr>
        <w:ind w:left="4352" w:hanging="560"/>
      </w:pPr>
      <w:rPr>
        <w:rFonts w:hint="default"/>
      </w:rPr>
    </w:lvl>
    <w:lvl w:ilvl="5" w:tplc="F4A04B4C">
      <w:numFmt w:val="bullet"/>
      <w:lvlText w:val="•"/>
      <w:lvlJc w:val="left"/>
      <w:pPr>
        <w:ind w:left="5340" w:hanging="560"/>
      </w:pPr>
      <w:rPr>
        <w:rFonts w:hint="default"/>
      </w:rPr>
    </w:lvl>
    <w:lvl w:ilvl="6" w:tplc="371C9A86">
      <w:numFmt w:val="bullet"/>
      <w:lvlText w:val="•"/>
      <w:lvlJc w:val="left"/>
      <w:pPr>
        <w:ind w:left="6328" w:hanging="560"/>
      </w:pPr>
      <w:rPr>
        <w:rFonts w:hint="default"/>
      </w:rPr>
    </w:lvl>
    <w:lvl w:ilvl="7" w:tplc="966C2EB4">
      <w:numFmt w:val="bullet"/>
      <w:lvlText w:val="•"/>
      <w:lvlJc w:val="left"/>
      <w:pPr>
        <w:ind w:left="7316" w:hanging="560"/>
      </w:pPr>
      <w:rPr>
        <w:rFonts w:hint="default"/>
      </w:rPr>
    </w:lvl>
    <w:lvl w:ilvl="8" w:tplc="134EE2F2">
      <w:numFmt w:val="bullet"/>
      <w:lvlText w:val="•"/>
      <w:lvlJc w:val="left"/>
      <w:pPr>
        <w:ind w:left="8304" w:hanging="560"/>
      </w:pPr>
      <w:rPr>
        <w:rFonts w:hint="default"/>
      </w:rPr>
    </w:lvl>
  </w:abstractNum>
  <w:abstractNum w:abstractNumId="14" w15:restartNumberingAfterBreak="0">
    <w:nsid w:val="43060A45"/>
    <w:multiLevelType w:val="hybridMultilevel"/>
    <w:tmpl w:val="6C10267E"/>
    <w:lvl w:ilvl="0" w:tplc="3C785262">
      <w:start w:val="6"/>
      <w:numFmt w:val="decimal"/>
      <w:lvlText w:val="%1"/>
      <w:lvlJc w:val="left"/>
      <w:pPr>
        <w:ind w:left="400" w:hanging="210"/>
        <w:jc w:val="left"/>
      </w:pPr>
      <w:rPr>
        <w:rFonts w:ascii="Times New Roman" w:eastAsia="Times New Roman" w:hAnsi="Times New Roman" w:cs="Times New Roman" w:hint="default"/>
        <w:b w:val="0"/>
        <w:bCs w:val="0"/>
        <w:i w:val="0"/>
        <w:iCs w:val="0"/>
        <w:color w:val="2C2728"/>
        <w:w w:val="100"/>
        <w:sz w:val="28"/>
        <w:szCs w:val="28"/>
      </w:rPr>
    </w:lvl>
    <w:lvl w:ilvl="1" w:tplc="F4CA940C">
      <w:numFmt w:val="bullet"/>
      <w:lvlText w:val="•"/>
      <w:lvlJc w:val="left"/>
      <w:pPr>
        <w:ind w:left="1388" w:hanging="210"/>
      </w:pPr>
      <w:rPr>
        <w:rFonts w:hint="default"/>
      </w:rPr>
    </w:lvl>
    <w:lvl w:ilvl="2" w:tplc="0AACB01E">
      <w:numFmt w:val="bullet"/>
      <w:lvlText w:val="•"/>
      <w:lvlJc w:val="left"/>
      <w:pPr>
        <w:ind w:left="2376" w:hanging="210"/>
      </w:pPr>
      <w:rPr>
        <w:rFonts w:hint="default"/>
      </w:rPr>
    </w:lvl>
    <w:lvl w:ilvl="3" w:tplc="F5CC5248">
      <w:numFmt w:val="bullet"/>
      <w:lvlText w:val="•"/>
      <w:lvlJc w:val="left"/>
      <w:pPr>
        <w:ind w:left="3364" w:hanging="210"/>
      </w:pPr>
      <w:rPr>
        <w:rFonts w:hint="default"/>
      </w:rPr>
    </w:lvl>
    <w:lvl w:ilvl="4" w:tplc="F35C9158">
      <w:numFmt w:val="bullet"/>
      <w:lvlText w:val="•"/>
      <w:lvlJc w:val="left"/>
      <w:pPr>
        <w:ind w:left="4352" w:hanging="210"/>
      </w:pPr>
      <w:rPr>
        <w:rFonts w:hint="default"/>
      </w:rPr>
    </w:lvl>
    <w:lvl w:ilvl="5" w:tplc="83B65438">
      <w:numFmt w:val="bullet"/>
      <w:lvlText w:val="•"/>
      <w:lvlJc w:val="left"/>
      <w:pPr>
        <w:ind w:left="5340" w:hanging="210"/>
      </w:pPr>
      <w:rPr>
        <w:rFonts w:hint="default"/>
      </w:rPr>
    </w:lvl>
    <w:lvl w:ilvl="6" w:tplc="7E588FC2">
      <w:numFmt w:val="bullet"/>
      <w:lvlText w:val="•"/>
      <w:lvlJc w:val="left"/>
      <w:pPr>
        <w:ind w:left="6328" w:hanging="210"/>
      </w:pPr>
      <w:rPr>
        <w:rFonts w:hint="default"/>
      </w:rPr>
    </w:lvl>
    <w:lvl w:ilvl="7" w:tplc="8A6CD51E">
      <w:numFmt w:val="bullet"/>
      <w:lvlText w:val="•"/>
      <w:lvlJc w:val="left"/>
      <w:pPr>
        <w:ind w:left="7316" w:hanging="210"/>
      </w:pPr>
      <w:rPr>
        <w:rFonts w:hint="default"/>
      </w:rPr>
    </w:lvl>
    <w:lvl w:ilvl="8" w:tplc="6BCABE1A">
      <w:numFmt w:val="bullet"/>
      <w:lvlText w:val="•"/>
      <w:lvlJc w:val="left"/>
      <w:pPr>
        <w:ind w:left="8304" w:hanging="210"/>
      </w:pPr>
      <w:rPr>
        <w:rFonts w:hint="default"/>
      </w:rPr>
    </w:lvl>
  </w:abstractNum>
  <w:abstractNum w:abstractNumId="15" w15:restartNumberingAfterBreak="0">
    <w:nsid w:val="452D1633"/>
    <w:multiLevelType w:val="hybridMultilevel"/>
    <w:tmpl w:val="B4EE8F90"/>
    <w:lvl w:ilvl="0" w:tplc="0F241F02">
      <w:start w:val="1"/>
      <w:numFmt w:val="decimal"/>
      <w:lvlText w:val="%1."/>
      <w:lvlJc w:val="left"/>
      <w:pPr>
        <w:ind w:left="760" w:hanging="360"/>
        <w:jc w:val="left"/>
      </w:pPr>
      <w:rPr>
        <w:rFonts w:hint="default"/>
        <w:w w:val="100"/>
      </w:rPr>
    </w:lvl>
    <w:lvl w:ilvl="1" w:tplc="D6E0E068">
      <w:numFmt w:val="bullet"/>
      <w:lvlText w:val="•"/>
      <w:lvlJc w:val="left"/>
      <w:pPr>
        <w:ind w:left="1712" w:hanging="360"/>
      </w:pPr>
      <w:rPr>
        <w:rFonts w:hint="default"/>
      </w:rPr>
    </w:lvl>
    <w:lvl w:ilvl="2" w:tplc="B78AB48A">
      <w:numFmt w:val="bullet"/>
      <w:lvlText w:val="•"/>
      <w:lvlJc w:val="left"/>
      <w:pPr>
        <w:ind w:left="2664" w:hanging="360"/>
      </w:pPr>
      <w:rPr>
        <w:rFonts w:hint="default"/>
      </w:rPr>
    </w:lvl>
    <w:lvl w:ilvl="3" w:tplc="85C079D0">
      <w:numFmt w:val="bullet"/>
      <w:lvlText w:val="•"/>
      <w:lvlJc w:val="left"/>
      <w:pPr>
        <w:ind w:left="3616" w:hanging="360"/>
      </w:pPr>
      <w:rPr>
        <w:rFonts w:hint="default"/>
      </w:rPr>
    </w:lvl>
    <w:lvl w:ilvl="4" w:tplc="B5BA530C">
      <w:numFmt w:val="bullet"/>
      <w:lvlText w:val="•"/>
      <w:lvlJc w:val="left"/>
      <w:pPr>
        <w:ind w:left="4568" w:hanging="360"/>
      </w:pPr>
      <w:rPr>
        <w:rFonts w:hint="default"/>
      </w:rPr>
    </w:lvl>
    <w:lvl w:ilvl="5" w:tplc="65386BE6">
      <w:numFmt w:val="bullet"/>
      <w:lvlText w:val="•"/>
      <w:lvlJc w:val="left"/>
      <w:pPr>
        <w:ind w:left="5520" w:hanging="360"/>
      </w:pPr>
      <w:rPr>
        <w:rFonts w:hint="default"/>
      </w:rPr>
    </w:lvl>
    <w:lvl w:ilvl="6" w:tplc="F5B82724">
      <w:numFmt w:val="bullet"/>
      <w:lvlText w:val="•"/>
      <w:lvlJc w:val="left"/>
      <w:pPr>
        <w:ind w:left="6472" w:hanging="360"/>
      </w:pPr>
      <w:rPr>
        <w:rFonts w:hint="default"/>
      </w:rPr>
    </w:lvl>
    <w:lvl w:ilvl="7" w:tplc="FC5CFE4C">
      <w:numFmt w:val="bullet"/>
      <w:lvlText w:val="•"/>
      <w:lvlJc w:val="left"/>
      <w:pPr>
        <w:ind w:left="7424" w:hanging="360"/>
      </w:pPr>
      <w:rPr>
        <w:rFonts w:hint="default"/>
      </w:rPr>
    </w:lvl>
    <w:lvl w:ilvl="8" w:tplc="3FDE826E">
      <w:numFmt w:val="bullet"/>
      <w:lvlText w:val="•"/>
      <w:lvlJc w:val="left"/>
      <w:pPr>
        <w:ind w:left="8376" w:hanging="360"/>
      </w:pPr>
      <w:rPr>
        <w:rFonts w:hint="default"/>
      </w:rPr>
    </w:lvl>
  </w:abstractNum>
  <w:abstractNum w:abstractNumId="16" w15:restartNumberingAfterBreak="0">
    <w:nsid w:val="490D3059"/>
    <w:multiLevelType w:val="multilevel"/>
    <w:tmpl w:val="ED64998E"/>
    <w:lvl w:ilvl="0">
      <w:start w:val="5"/>
      <w:numFmt w:val="decimal"/>
      <w:lvlText w:val="%1"/>
      <w:lvlJc w:val="left"/>
      <w:pPr>
        <w:ind w:left="1740" w:hanging="420"/>
        <w:jc w:val="left"/>
      </w:pPr>
      <w:rPr>
        <w:rFonts w:hint="default"/>
      </w:rPr>
    </w:lvl>
    <w:lvl w:ilvl="1">
      <w:start w:val="5"/>
      <w:numFmt w:val="decimal"/>
      <w:lvlText w:val="%1.%2"/>
      <w:lvlJc w:val="left"/>
      <w:pPr>
        <w:ind w:left="1740" w:hanging="420"/>
        <w:jc w:val="left"/>
      </w:pPr>
      <w:rPr>
        <w:rFonts w:ascii="Times New Roman" w:eastAsia="Times New Roman" w:hAnsi="Times New Roman" w:cs="Times New Roman" w:hint="default"/>
        <w:b/>
        <w:bCs/>
        <w:i w:val="0"/>
        <w:iCs w:val="0"/>
        <w:w w:val="100"/>
        <w:sz w:val="28"/>
        <w:szCs w:val="28"/>
      </w:rPr>
    </w:lvl>
    <w:lvl w:ilvl="2">
      <w:numFmt w:val="bullet"/>
      <w:lvlText w:val="•"/>
      <w:lvlJc w:val="left"/>
      <w:pPr>
        <w:ind w:left="3448" w:hanging="420"/>
      </w:pPr>
      <w:rPr>
        <w:rFonts w:hint="default"/>
      </w:rPr>
    </w:lvl>
    <w:lvl w:ilvl="3">
      <w:numFmt w:val="bullet"/>
      <w:lvlText w:val="•"/>
      <w:lvlJc w:val="left"/>
      <w:pPr>
        <w:ind w:left="4302" w:hanging="420"/>
      </w:pPr>
      <w:rPr>
        <w:rFonts w:hint="default"/>
      </w:rPr>
    </w:lvl>
    <w:lvl w:ilvl="4">
      <w:numFmt w:val="bullet"/>
      <w:lvlText w:val="•"/>
      <w:lvlJc w:val="left"/>
      <w:pPr>
        <w:ind w:left="5156" w:hanging="420"/>
      </w:pPr>
      <w:rPr>
        <w:rFonts w:hint="default"/>
      </w:rPr>
    </w:lvl>
    <w:lvl w:ilvl="5">
      <w:numFmt w:val="bullet"/>
      <w:lvlText w:val="•"/>
      <w:lvlJc w:val="left"/>
      <w:pPr>
        <w:ind w:left="6010" w:hanging="420"/>
      </w:pPr>
      <w:rPr>
        <w:rFonts w:hint="default"/>
      </w:rPr>
    </w:lvl>
    <w:lvl w:ilvl="6">
      <w:numFmt w:val="bullet"/>
      <w:lvlText w:val="•"/>
      <w:lvlJc w:val="left"/>
      <w:pPr>
        <w:ind w:left="6864" w:hanging="420"/>
      </w:pPr>
      <w:rPr>
        <w:rFonts w:hint="default"/>
      </w:rPr>
    </w:lvl>
    <w:lvl w:ilvl="7">
      <w:numFmt w:val="bullet"/>
      <w:lvlText w:val="•"/>
      <w:lvlJc w:val="left"/>
      <w:pPr>
        <w:ind w:left="7718" w:hanging="420"/>
      </w:pPr>
      <w:rPr>
        <w:rFonts w:hint="default"/>
      </w:rPr>
    </w:lvl>
    <w:lvl w:ilvl="8">
      <w:numFmt w:val="bullet"/>
      <w:lvlText w:val="•"/>
      <w:lvlJc w:val="left"/>
      <w:pPr>
        <w:ind w:left="8572" w:hanging="420"/>
      </w:pPr>
      <w:rPr>
        <w:rFonts w:hint="default"/>
      </w:rPr>
    </w:lvl>
  </w:abstractNum>
  <w:abstractNum w:abstractNumId="17" w15:restartNumberingAfterBreak="0">
    <w:nsid w:val="511F4BB6"/>
    <w:multiLevelType w:val="hybridMultilevel"/>
    <w:tmpl w:val="931E934A"/>
    <w:lvl w:ilvl="0" w:tplc="2000E63E">
      <w:start w:val="11"/>
      <w:numFmt w:val="decimal"/>
      <w:lvlText w:val="%1"/>
      <w:lvlJc w:val="left"/>
      <w:pPr>
        <w:ind w:left="400" w:hanging="340"/>
        <w:jc w:val="left"/>
      </w:pPr>
      <w:rPr>
        <w:rFonts w:ascii="Times New Roman" w:eastAsia="Times New Roman" w:hAnsi="Times New Roman" w:cs="Times New Roman" w:hint="default"/>
        <w:b w:val="0"/>
        <w:bCs w:val="0"/>
        <w:i w:val="0"/>
        <w:iCs w:val="0"/>
        <w:color w:val="2C2728"/>
        <w:spacing w:val="-11"/>
        <w:w w:val="100"/>
        <w:sz w:val="28"/>
        <w:szCs w:val="28"/>
      </w:rPr>
    </w:lvl>
    <w:lvl w:ilvl="1" w:tplc="82BAA3A6">
      <w:numFmt w:val="bullet"/>
      <w:lvlText w:val="•"/>
      <w:lvlJc w:val="left"/>
      <w:pPr>
        <w:ind w:left="1388" w:hanging="340"/>
      </w:pPr>
      <w:rPr>
        <w:rFonts w:hint="default"/>
      </w:rPr>
    </w:lvl>
    <w:lvl w:ilvl="2" w:tplc="B3A8BDAC">
      <w:numFmt w:val="bullet"/>
      <w:lvlText w:val="•"/>
      <w:lvlJc w:val="left"/>
      <w:pPr>
        <w:ind w:left="2376" w:hanging="340"/>
      </w:pPr>
      <w:rPr>
        <w:rFonts w:hint="default"/>
      </w:rPr>
    </w:lvl>
    <w:lvl w:ilvl="3" w:tplc="F4BEA0EE">
      <w:numFmt w:val="bullet"/>
      <w:lvlText w:val="•"/>
      <w:lvlJc w:val="left"/>
      <w:pPr>
        <w:ind w:left="3364" w:hanging="340"/>
      </w:pPr>
      <w:rPr>
        <w:rFonts w:hint="default"/>
      </w:rPr>
    </w:lvl>
    <w:lvl w:ilvl="4" w:tplc="49ACBD82">
      <w:numFmt w:val="bullet"/>
      <w:lvlText w:val="•"/>
      <w:lvlJc w:val="left"/>
      <w:pPr>
        <w:ind w:left="4352" w:hanging="340"/>
      </w:pPr>
      <w:rPr>
        <w:rFonts w:hint="default"/>
      </w:rPr>
    </w:lvl>
    <w:lvl w:ilvl="5" w:tplc="9F6C65AA">
      <w:numFmt w:val="bullet"/>
      <w:lvlText w:val="•"/>
      <w:lvlJc w:val="left"/>
      <w:pPr>
        <w:ind w:left="5340" w:hanging="340"/>
      </w:pPr>
      <w:rPr>
        <w:rFonts w:hint="default"/>
      </w:rPr>
    </w:lvl>
    <w:lvl w:ilvl="6" w:tplc="9CBEADC8">
      <w:numFmt w:val="bullet"/>
      <w:lvlText w:val="•"/>
      <w:lvlJc w:val="left"/>
      <w:pPr>
        <w:ind w:left="6328" w:hanging="340"/>
      </w:pPr>
      <w:rPr>
        <w:rFonts w:hint="default"/>
      </w:rPr>
    </w:lvl>
    <w:lvl w:ilvl="7" w:tplc="546C0E60">
      <w:numFmt w:val="bullet"/>
      <w:lvlText w:val="•"/>
      <w:lvlJc w:val="left"/>
      <w:pPr>
        <w:ind w:left="7316" w:hanging="340"/>
      </w:pPr>
      <w:rPr>
        <w:rFonts w:hint="default"/>
      </w:rPr>
    </w:lvl>
    <w:lvl w:ilvl="8" w:tplc="C8DE92E0">
      <w:numFmt w:val="bullet"/>
      <w:lvlText w:val="•"/>
      <w:lvlJc w:val="left"/>
      <w:pPr>
        <w:ind w:left="8304" w:hanging="340"/>
      </w:pPr>
      <w:rPr>
        <w:rFonts w:hint="default"/>
      </w:rPr>
    </w:lvl>
  </w:abstractNum>
  <w:abstractNum w:abstractNumId="18" w15:restartNumberingAfterBreak="0">
    <w:nsid w:val="5AA0014B"/>
    <w:multiLevelType w:val="hybridMultilevel"/>
    <w:tmpl w:val="8B24765A"/>
    <w:lvl w:ilvl="0" w:tplc="C408E6D4">
      <w:numFmt w:val="bullet"/>
      <w:lvlText w:val="*"/>
      <w:lvlJc w:val="left"/>
      <w:pPr>
        <w:ind w:left="589" w:hanging="190"/>
      </w:pPr>
      <w:rPr>
        <w:rFonts w:ascii="Times New Roman" w:eastAsia="Times New Roman" w:hAnsi="Times New Roman" w:cs="Times New Roman" w:hint="default"/>
        <w:b w:val="0"/>
        <w:bCs w:val="0"/>
        <w:i/>
        <w:iCs/>
        <w:w w:val="100"/>
        <w:sz w:val="20"/>
        <w:szCs w:val="20"/>
      </w:rPr>
    </w:lvl>
    <w:lvl w:ilvl="1" w:tplc="DF684AEC">
      <w:numFmt w:val="bullet"/>
      <w:lvlText w:val="•"/>
      <w:lvlJc w:val="left"/>
      <w:pPr>
        <w:ind w:left="1550" w:hanging="190"/>
      </w:pPr>
      <w:rPr>
        <w:rFonts w:hint="default"/>
      </w:rPr>
    </w:lvl>
    <w:lvl w:ilvl="2" w:tplc="D23CE9D2">
      <w:numFmt w:val="bullet"/>
      <w:lvlText w:val="•"/>
      <w:lvlJc w:val="left"/>
      <w:pPr>
        <w:ind w:left="2520" w:hanging="190"/>
      </w:pPr>
      <w:rPr>
        <w:rFonts w:hint="default"/>
      </w:rPr>
    </w:lvl>
    <w:lvl w:ilvl="3" w:tplc="E06C1EC8">
      <w:numFmt w:val="bullet"/>
      <w:lvlText w:val="•"/>
      <w:lvlJc w:val="left"/>
      <w:pPr>
        <w:ind w:left="3490" w:hanging="190"/>
      </w:pPr>
      <w:rPr>
        <w:rFonts w:hint="default"/>
      </w:rPr>
    </w:lvl>
    <w:lvl w:ilvl="4" w:tplc="493273CE">
      <w:numFmt w:val="bullet"/>
      <w:lvlText w:val="•"/>
      <w:lvlJc w:val="left"/>
      <w:pPr>
        <w:ind w:left="4460" w:hanging="190"/>
      </w:pPr>
      <w:rPr>
        <w:rFonts w:hint="default"/>
      </w:rPr>
    </w:lvl>
    <w:lvl w:ilvl="5" w:tplc="3556AE40">
      <w:numFmt w:val="bullet"/>
      <w:lvlText w:val="•"/>
      <w:lvlJc w:val="left"/>
      <w:pPr>
        <w:ind w:left="5430" w:hanging="190"/>
      </w:pPr>
      <w:rPr>
        <w:rFonts w:hint="default"/>
      </w:rPr>
    </w:lvl>
    <w:lvl w:ilvl="6" w:tplc="82C4039E">
      <w:numFmt w:val="bullet"/>
      <w:lvlText w:val="•"/>
      <w:lvlJc w:val="left"/>
      <w:pPr>
        <w:ind w:left="6400" w:hanging="190"/>
      </w:pPr>
      <w:rPr>
        <w:rFonts w:hint="default"/>
      </w:rPr>
    </w:lvl>
    <w:lvl w:ilvl="7" w:tplc="1B5E405E">
      <w:numFmt w:val="bullet"/>
      <w:lvlText w:val="•"/>
      <w:lvlJc w:val="left"/>
      <w:pPr>
        <w:ind w:left="7370" w:hanging="190"/>
      </w:pPr>
      <w:rPr>
        <w:rFonts w:hint="default"/>
      </w:rPr>
    </w:lvl>
    <w:lvl w:ilvl="8" w:tplc="B3CC2DE6">
      <w:numFmt w:val="bullet"/>
      <w:lvlText w:val="•"/>
      <w:lvlJc w:val="left"/>
      <w:pPr>
        <w:ind w:left="8340" w:hanging="190"/>
      </w:pPr>
      <w:rPr>
        <w:rFonts w:hint="default"/>
      </w:rPr>
    </w:lvl>
  </w:abstractNum>
  <w:abstractNum w:abstractNumId="19" w15:restartNumberingAfterBreak="0">
    <w:nsid w:val="628010EA"/>
    <w:multiLevelType w:val="hybridMultilevel"/>
    <w:tmpl w:val="1F58BC00"/>
    <w:lvl w:ilvl="0" w:tplc="D5AEEF0C">
      <w:numFmt w:val="bullet"/>
      <w:lvlText w:val=""/>
      <w:lvlJc w:val="left"/>
      <w:pPr>
        <w:ind w:left="760" w:hanging="360"/>
      </w:pPr>
      <w:rPr>
        <w:rFonts w:ascii="Symbol" w:eastAsia="Symbol" w:hAnsi="Symbol" w:cs="Symbol" w:hint="default"/>
        <w:b w:val="0"/>
        <w:bCs w:val="0"/>
        <w:i w:val="0"/>
        <w:iCs w:val="0"/>
        <w:w w:val="100"/>
        <w:position w:val="4"/>
        <w:sz w:val="28"/>
        <w:szCs w:val="28"/>
      </w:rPr>
    </w:lvl>
    <w:lvl w:ilvl="1" w:tplc="34DEB7BE">
      <w:numFmt w:val="bullet"/>
      <w:lvlText w:val=""/>
      <w:lvlJc w:val="left"/>
      <w:pPr>
        <w:ind w:left="1200" w:hanging="360"/>
      </w:pPr>
      <w:rPr>
        <w:rFonts w:ascii="Symbol" w:eastAsia="Symbol" w:hAnsi="Symbol" w:cs="Symbol" w:hint="default"/>
        <w:w w:val="100"/>
        <w:position w:val="4"/>
      </w:rPr>
    </w:lvl>
    <w:lvl w:ilvl="2" w:tplc="8A8203D0">
      <w:numFmt w:val="bullet"/>
      <w:lvlText w:val="•"/>
      <w:lvlJc w:val="left"/>
      <w:pPr>
        <w:ind w:left="1200" w:hanging="360"/>
      </w:pPr>
      <w:rPr>
        <w:rFonts w:hint="default"/>
      </w:rPr>
    </w:lvl>
    <w:lvl w:ilvl="3" w:tplc="A2505220">
      <w:numFmt w:val="bullet"/>
      <w:lvlText w:val="•"/>
      <w:lvlJc w:val="left"/>
      <w:pPr>
        <w:ind w:left="2335" w:hanging="360"/>
      </w:pPr>
      <w:rPr>
        <w:rFonts w:hint="default"/>
      </w:rPr>
    </w:lvl>
    <w:lvl w:ilvl="4" w:tplc="245EA14E">
      <w:numFmt w:val="bullet"/>
      <w:lvlText w:val="•"/>
      <w:lvlJc w:val="left"/>
      <w:pPr>
        <w:ind w:left="3470" w:hanging="360"/>
      </w:pPr>
      <w:rPr>
        <w:rFonts w:hint="default"/>
      </w:rPr>
    </w:lvl>
    <w:lvl w:ilvl="5" w:tplc="9D789FE8">
      <w:numFmt w:val="bullet"/>
      <w:lvlText w:val="•"/>
      <w:lvlJc w:val="left"/>
      <w:pPr>
        <w:ind w:left="4605" w:hanging="360"/>
      </w:pPr>
      <w:rPr>
        <w:rFonts w:hint="default"/>
      </w:rPr>
    </w:lvl>
    <w:lvl w:ilvl="6" w:tplc="150E1642">
      <w:numFmt w:val="bullet"/>
      <w:lvlText w:val="•"/>
      <w:lvlJc w:val="left"/>
      <w:pPr>
        <w:ind w:left="5740" w:hanging="360"/>
      </w:pPr>
      <w:rPr>
        <w:rFonts w:hint="default"/>
      </w:rPr>
    </w:lvl>
    <w:lvl w:ilvl="7" w:tplc="5C1E7BAE">
      <w:numFmt w:val="bullet"/>
      <w:lvlText w:val="•"/>
      <w:lvlJc w:val="left"/>
      <w:pPr>
        <w:ind w:left="6875" w:hanging="360"/>
      </w:pPr>
      <w:rPr>
        <w:rFonts w:hint="default"/>
      </w:rPr>
    </w:lvl>
    <w:lvl w:ilvl="8" w:tplc="3BCC8AFC">
      <w:numFmt w:val="bullet"/>
      <w:lvlText w:val="•"/>
      <w:lvlJc w:val="left"/>
      <w:pPr>
        <w:ind w:left="8010" w:hanging="360"/>
      </w:pPr>
      <w:rPr>
        <w:rFonts w:hint="default"/>
      </w:rPr>
    </w:lvl>
  </w:abstractNum>
  <w:abstractNum w:abstractNumId="20" w15:restartNumberingAfterBreak="0">
    <w:nsid w:val="6A4E0CE6"/>
    <w:multiLevelType w:val="hybridMultilevel"/>
    <w:tmpl w:val="268422D0"/>
    <w:lvl w:ilvl="0" w:tplc="007C0594">
      <w:numFmt w:val="bullet"/>
      <w:lvlText w:val="➢"/>
      <w:lvlJc w:val="left"/>
      <w:pPr>
        <w:ind w:left="760" w:hanging="360"/>
      </w:pPr>
      <w:rPr>
        <w:rFonts w:ascii="MS PGothic" w:eastAsia="MS PGothic" w:hAnsi="MS PGothic" w:cs="MS PGothic" w:hint="default"/>
        <w:b w:val="0"/>
        <w:bCs w:val="0"/>
        <w:i w:val="0"/>
        <w:iCs w:val="0"/>
        <w:w w:val="92"/>
        <w:position w:val="1"/>
        <w:sz w:val="28"/>
        <w:szCs w:val="28"/>
      </w:rPr>
    </w:lvl>
    <w:lvl w:ilvl="1" w:tplc="820445A6">
      <w:numFmt w:val="bullet"/>
      <w:lvlText w:val="•"/>
      <w:lvlJc w:val="left"/>
      <w:pPr>
        <w:ind w:left="1712" w:hanging="360"/>
      </w:pPr>
      <w:rPr>
        <w:rFonts w:hint="default"/>
      </w:rPr>
    </w:lvl>
    <w:lvl w:ilvl="2" w:tplc="69A423CE">
      <w:numFmt w:val="bullet"/>
      <w:lvlText w:val="•"/>
      <w:lvlJc w:val="left"/>
      <w:pPr>
        <w:ind w:left="2664" w:hanging="360"/>
      </w:pPr>
      <w:rPr>
        <w:rFonts w:hint="default"/>
      </w:rPr>
    </w:lvl>
    <w:lvl w:ilvl="3" w:tplc="09A6A4C6">
      <w:numFmt w:val="bullet"/>
      <w:lvlText w:val="•"/>
      <w:lvlJc w:val="left"/>
      <w:pPr>
        <w:ind w:left="3616" w:hanging="360"/>
      </w:pPr>
      <w:rPr>
        <w:rFonts w:hint="default"/>
      </w:rPr>
    </w:lvl>
    <w:lvl w:ilvl="4" w:tplc="E54AF3F6">
      <w:numFmt w:val="bullet"/>
      <w:lvlText w:val="•"/>
      <w:lvlJc w:val="left"/>
      <w:pPr>
        <w:ind w:left="4568" w:hanging="360"/>
      </w:pPr>
      <w:rPr>
        <w:rFonts w:hint="default"/>
      </w:rPr>
    </w:lvl>
    <w:lvl w:ilvl="5" w:tplc="EEE08BAC">
      <w:numFmt w:val="bullet"/>
      <w:lvlText w:val="•"/>
      <w:lvlJc w:val="left"/>
      <w:pPr>
        <w:ind w:left="5520" w:hanging="360"/>
      </w:pPr>
      <w:rPr>
        <w:rFonts w:hint="default"/>
      </w:rPr>
    </w:lvl>
    <w:lvl w:ilvl="6" w:tplc="E2EAEB50">
      <w:numFmt w:val="bullet"/>
      <w:lvlText w:val="•"/>
      <w:lvlJc w:val="left"/>
      <w:pPr>
        <w:ind w:left="6472" w:hanging="360"/>
      </w:pPr>
      <w:rPr>
        <w:rFonts w:hint="default"/>
      </w:rPr>
    </w:lvl>
    <w:lvl w:ilvl="7" w:tplc="DE18CED0">
      <w:numFmt w:val="bullet"/>
      <w:lvlText w:val="•"/>
      <w:lvlJc w:val="left"/>
      <w:pPr>
        <w:ind w:left="7424" w:hanging="360"/>
      </w:pPr>
      <w:rPr>
        <w:rFonts w:hint="default"/>
      </w:rPr>
    </w:lvl>
    <w:lvl w:ilvl="8" w:tplc="B57C027E">
      <w:numFmt w:val="bullet"/>
      <w:lvlText w:val="•"/>
      <w:lvlJc w:val="left"/>
      <w:pPr>
        <w:ind w:left="8376" w:hanging="360"/>
      </w:pPr>
      <w:rPr>
        <w:rFonts w:hint="default"/>
      </w:rPr>
    </w:lvl>
  </w:abstractNum>
  <w:abstractNum w:abstractNumId="21" w15:restartNumberingAfterBreak="0">
    <w:nsid w:val="7208674B"/>
    <w:multiLevelType w:val="hybridMultilevel"/>
    <w:tmpl w:val="CC9E768E"/>
    <w:lvl w:ilvl="0" w:tplc="9C04E2F8">
      <w:numFmt w:val="bullet"/>
      <w:lvlText w:val="•"/>
      <w:lvlJc w:val="left"/>
      <w:pPr>
        <w:ind w:left="760" w:hanging="360"/>
      </w:pPr>
      <w:rPr>
        <w:rFonts w:ascii="Times New Roman" w:eastAsia="Times New Roman" w:hAnsi="Times New Roman" w:cs="Times New Roman" w:hint="default"/>
        <w:b w:val="0"/>
        <w:bCs w:val="0"/>
        <w:i w:val="0"/>
        <w:iCs w:val="0"/>
        <w:w w:val="100"/>
        <w:sz w:val="28"/>
        <w:szCs w:val="28"/>
      </w:rPr>
    </w:lvl>
    <w:lvl w:ilvl="1" w:tplc="D59072F2">
      <w:numFmt w:val="bullet"/>
      <w:lvlText w:val="•"/>
      <w:lvlJc w:val="left"/>
      <w:pPr>
        <w:ind w:left="1712" w:hanging="360"/>
      </w:pPr>
      <w:rPr>
        <w:rFonts w:hint="default"/>
      </w:rPr>
    </w:lvl>
    <w:lvl w:ilvl="2" w:tplc="2FDEC2F6">
      <w:numFmt w:val="bullet"/>
      <w:lvlText w:val="•"/>
      <w:lvlJc w:val="left"/>
      <w:pPr>
        <w:ind w:left="2664" w:hanging="360"/>
      </w:pPr>
      <w:rPr>
        <w:rFonts w:hint="default"/>
      </w:rPr>
    </w:lvl>
    <w:lvl w:ilvl="3" w:tplc="EB9C84EA">
      <w:numFmt w:val="bullet"/>
      <w:lvlText w:val="•"/>
      <w:lvlJc w:val="left"/>
      <w:pPr>
        <w:ind w:left="3616" w:hanging="360"/>
      </w:pPr>
      <w:rPr>
        <w:rFonts w:hint="default"/>
      </w:rPr>
    </w:lvl>
    <w:lvl w:ilvl="4" w:tplc="A67203EC">
      <w:numFmt w:val="bullet"/>
      <w:lvlText w:val="•"/>
      <w:lvlJc w:val="left"/>
      <w:pPr>
        <w:ind w:left="4568" w:hanging="360"/>
      </w:pPr>
      <w:rPr>
        <w:rFonts w:hint="default"/>
      </w:rPr>
    </w:lvl>
    <w:lvl w:ilvl="5" w:tplc="E5DCED3C">
      <w:numFmt w:val="bullet"/>
      <w:lvlText w:val="•"/>
      <w:lvlJc w:val="left"/>
      <w:pPr>
        <w:ind w:left="5520" w:hanging="360"/>
      </w:pPr>
      <w:rPr>
        <w:rFonts w:hint="default"/>
      </w:rPr>
    </w:lvl>
    <w:lvl w:ilvl="6" w:tplc="AE407DBA">
      <w:numFmt w:val="bullet"/>
      <w:lvlText w:val="•"/>
      <w:lvlJc w:val="left"/>
      <w:pPr>
        <w:ind w:left="6472" w:hanging="360"/>
      </w:pPr>
      <w:rPr>
        <w:rFonts w:hint="default"/>
      </w:rPr>
    </w:lvl>
    <w:lvl w:ilvl="7" w:tplc="DD3A7C82">
      <w:numFmt w:val="bullet"/>
      <w:lvlText w:val="•"/>
      <w:lvlJc w:val="left"/>
      <w:pPr>
        <w:ind w:left="7424" w:hanging="360"/>
      </w:pPr>
      <w:rPr>
        <w:rFonts w:hint="default"/>
      </w:rPr>
    </w:lvl>
    <w:lvl w:ilvl="8" w:tplc="210079BC">
      <w:numFmt w:val="bullet"/>
      <w:lvlText w:val="•"/>
      <w:lvlJc w:val="left"/>
      <w:pPr>
        <w:ind w:left="8376" w:hanging="360"/>
      </w:pPr>
      <w:rPr>
        <w:rFonts w:hint="default"/>
      </w:rPr>
    </w:lvl>
  </w:abstractNum>
  <w:abstractNum w:abstractNumId="22" w15:restartNumberingAfterBreak="0">
    <w:nsid w:val="72DD67FB"/>
    <w:multiLevelType w:val="hybridMultilevel"/>
    <w:tmpl w:val="C2642BC2"/>
    <w:lvl w:ilvl="0" w:tplc="FB941A5C">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BF862474">
      <w:numFmt w:val="bullet"/>
      <w:lvlText w:val="•"/>
      <w:lvlJc w:val="left"/>
      <w:pPr>
        <w:ind w:left="1802" w:hanging="459"/>
      </w:pPr>
      <w:rPr>
        <w:rFonts w:hint="default"/>
      </w:rPr>
    </w:lvl>
    <w:lvl w:ilvl="2" w:tplc="011628C4">
      <w:numFmt w:val="bullet"/>
      <w:lvlText w:val="•"/>
      <w:lvlJc w:val="left"/>
      <w:pPr>
        <w:ind w:left="2744" w:hanging="459"/>
      </w:pPr>
      <w:rPr>
        <w:rFonts w:hint="default"/>
      </w:rPr>
    </w:lvl>
    <w:lvl w:ilvl="3" w:tplc="6212C066">
      <w:numFmt w:val="bullet"/>
      <w:lvlText w:val="•"/>
      <w:lvlJc w:val="left"/>
      <w:pPr>
        <w:ind w:left="3686" w:hanging="459"/>
      </w:pPr>
      <w:rPr>
        <w:rFonts w:hint="default"/>
      </w:rPr>
    </w:lvl>
    <w:lvl w:ilvl="4" w:tplc="904C21DE">
      <w:numFmt w:val="bullet"/>
      <w:lvlText w:val="•"/>
      <w:lvlJc w:val="left"/>
      <w:pPr>
        <w:ind w:left="4628" w:hanging="459"/>
      </w:pPr>
      <w:rPr>
        <w:rFonts w:hint="default"/>
      </w:rPr>
    </w:lvl>
    <w:lvl w:ilvl="5" w:tplc="C28865FC">
      <w:numFmt w:val="bullet"/>
      <w:lvlText w:val="•"/>
      <w:lvlJc w:val="left"/>
      <w:pPr>
        <w:ind w:left="5570" w:hanging="459"/>
      </w:pPr>
      <w:rPr>
        <w:rFonts w:hint="default"/>
      </w:rPr>
    </w:lvl>
    <w:lvl w:ilvl="6" w:tplc="096A90E8">
      <w:numFmt w:val="bullet"/>
      <w:lvlText w:val="•"/>
      <w:lvlJc w:val="left"/>
      <w:pPr>
        <w:ind w:left="6512" w:hanging="459"/>
      </w:pPr>
      <w:rPr>
        <w:rFonts w:hint="default"/>
      </w:rPr>
    </w:lvl>
    <w:lvl w:ilvl="7" w:tplc="7B26D0DE">
      <w:numFmt w:val="bullet"/>
      <w:lvlText w:val="•"/>
      <w:lvlJc w:val="left"/>
      <w:pPr>
        <w:ind w:left="7454" w:hanging="459"/>
      </w:pPr>
      <w:rPr>
        <w:rFonts w:hint="default"/>
      </w:rPr>
    </w:lvl>
    <w:lvl w:ilvl="8" w:tplc="4F805398">
      <w:numFmt w:val="bullet"/>
      <w:lvlText w:val="•"/>
      <w:lvlJc w:val="left"/>
      <w:pPr>
        <w:ind w:left="8396" w:hanging="459"/>
      </w:pPr>
      <w:rPr>
        <w:rFonts w:hint="default"/>
      </w:rPr>
    </w:lvl>
  </w:abstractNum>
  <w:abstractNum w:abstractNumId="23" w15:restartNumberingAfterBreak="0">
    <w:nsid w:val="7C621C1E"/>
    <w:multiLevelType w:val="hybridMultilevel"/>
    <w:tmpl w:val="C4B86CF6"/>
    <w:lvl w:ilvl="0" w:tplc="96BC4530">
      <w:start w:val="1"/>
      <w:numFmt w:val="decimal"/>
      <w:lvlText w:val="%1)"/>
      <w:lvlJc w:val="left"/>
      <w:pPr>
        <w:ind w:left="858" w:hanging="459"/>
        <w:jc w:val="left"/>
      </w:pPr>
      <w:rPr>
        <w:rFonts w:ascii="Times New Roman" w:eastAsia="Times New Roman" w:hAnsi="Times New Roman" w:cs="Times New Roman" w:hint="default"/>
        <w:b w:val="0"/>
        <w:bCs w:val="0"/>
        <w:i w:val="0"/>
        <w:iCs w:val="0"/>
        <w:w w:val="100"/>
        <w:sz w:val="28"/>
        <w:szCs w:val="28"/>
      </w:rPr>
    </w:lvl>
    <w:lvl w:ilvl="1" w:tplc="A3FA2C6C">
      <w:numFmt w:val="bullet"/>
      <w:lvlText w:val="•"/>
      <w:lvlJc w:val="left"/>
      <w:pPr>
        <w:ind w:left="1802" w:hanging="459"/>
      </w:pPr>
      <w:rPr>
        <w:rFonts w:hint="default"/>
      </w:rPr>
    </w:lvl>
    <w:lvl w:ilvl="2" w:tplc="AA0E5394">
      <w:numFmt w:val="bullet"/>
      <w:lvlText w:val="•"/>
      <w:lvlJc w:val="left"/>
      <w:pPr>
        <w:ind w:left="2744" w:hanging="459"/>
      </w:pPr>
      <w:rPr>
        <w:rFonts w:hint="default"/>
      </w:rPr>
    </w:lvl>
    <w:lvl w:ilvl="3" w:tplc="C89CB8CC">
      <w:numFmt w:val="bullet"/>
      <w:lvlText w:val="•"/>
      <w:lvlJc w:val="left"/>
      <w:pPr>
        <w:ind w:left="3686" w:hanging="459"/>
      </w:pPr>
      <w:rPr>
        <w:rFonts w:hint="default"/>
      </w:rPr>
    </w:lvl>
    <w:lvl w:ilvl="4" w:tplc="06009436">
      <w:numFmt w:val="bullet"/>
      <w:lvlText w:val="•"/>
      <w:lvlJc w:val="left"/>
      <w:pPr>
        <w:ind w:left="4628" w:hanging="459"/>
      </w:pPr>
      <w:rPr>
        <w:rFonts w:hint="default"/>
      </w:rPr>
    </w:lvl>
    <w:lvl w:ilvl="5" w:tplc="747E8F3E">
      <w:numFmt w:val="bullet"/>
      <w:lvlText w:val="•"/>
      <w:lvlJc w:val="left"/>
      <w:pPr>
        <w:ind w:left="5570" w:hanging="459"/>
      </w:pPr>
      <w:rPr>
        <w:rFonts w:hint="default"/>
      </w:rPr>
    </w:lvl>
    <w:lvl w:ilvl="6" w:tplc="9F3C5988">
      <w:numFmt w:val="bullet"/>
      <w:lvlText w:val="•"/>
      <w:lvlJc w:val="left"/>
      <w:pPr>
        <w:ind w:left="6512" w:hanging="459"/>
      </w:pPr>
      <w:rPr>
        <w:rFonts w:hint="default"/>
      </w:rPr>
    </w:lvl>
    <w:lvl w:ilvl="7" w:tplc="4D68242C">
      <w:numFmt w:val="bullet"/>
      <w:lvlText w:val="•"/>
      <w:lvlJc w:val="left"/>
      <w:pPr>
        <w:ind w:left="7454" w:hanging="459"/>
      </w:pPr>
      <w:rPr>
        <w:rFonts w:hint="default"/>
      </w:rPr>
    </w:lvl>
    <w:lvl w:ilvl="8" w:tplc="348098B0">
      <w:numFmt w:val="bullet"/>
      <w:lvlText w:val="•"/>
      <w:lvlJc w:val="left"/>
      <w:pPr>
        <w:ind w:left="8396" w:hanging="459"/>
      </w:pPr>
      <w:rPr>
        <w:rFonts w:hint="default"/>
      </w:rPr>
    </w:lvl>
  </w:abstractNum>
  <w:num w:numId="1" w16cid:durableId="570772996">
    <w:abstractNumId w:val="13"/>
  </w:num>
  <w:num w:numId="2" w16cid:durableId="554901449">
    <w:abstractNumId w:val="2"/>
  </w:num>
  <w:num w:numId="3" w16cid:durableId="1579243177">
    <w:abstractNumId w:val="17"/>
  </w:num>
  <w:num w:numId="4" w16cid:durableId="345208595">
    <w:abstractNumId w:val="14"/>
  </w:num>
  <w:num w:numId="5" w16cid:durableId="349259105">
    <w:abstractNumId w:val="12"/>
  </w:num>
  <w:num w:numId="6" w16cid:durableId="38669508">
    <w:abstractNumId w:val="7"/>
  </w:num>
  <w:num w:numId="7" w16cid:durableId="1348866181">
    <w:abstractNumId w:val="20"/>
  </w:num>
  <w:num w:numId="8" w16cid:durableId="1232160480">
    <w:abstractNumId w:val="11"/>
  </w:num>
  <w:num w:numId="9" w16cid:durableId="1570774262">
    <w:abstractNumId w:val="23"/>
  </w:num>
  <w:num w:numId="10" w16cid:durableId="1897621159">
    <w:abstractNumId w:val="0"/>
  </w:num>
  <w:num w:numId="11" w16cid:durableId="1170876848">
    <w:abstractNumId w:val="15"/>
  </w:num>
  <w:num w:numId="12" w16cid:durableId="1492715721">
    <w:abstractNumId w:val="19"/>
  </w:num>
  <w:num w:numId="13" w16cid:durableId="1305238739">
    <w:abstractNumId w:val="8"/>
  </w:num>
  <w:num w:numId="14" w16cid:durableId="1521167387">
    <w:abstractNumId w:val="9"/>
  </w:num>
  <w:num w:numId="15" w16cid:durableId="610011959">
    <w:abstractNumId w:val="22"/>
  </w:num>
  <w:num w:numId="16" w16cid:durableId="326717265">
    <w:abstractNumId w:val="4"/>
  </w:num>
  <w:num w:numId="17" w16cid:durableId="1309242623">
    <w:abstractNumId w:val="3"/>
  </w:num>
  <w:num w:numId="18" w16cid:durableId="1220827936">
    <w:abstractNumId w:val="18"/>
  </w:num>
  <w:num w:numId="19" w16cid:durableId="1247807193">
    <w:abstractNumId w:val="10"/>
  </w:num>
  <w:num w:numId="20" w16cid:durableId="1344549842">
    <w:abstractNumId w:val="1"/>
  </w:num>
  <w:num w:numId="21" w16cid:durableId="2096003917">
    <w:abstractNumId w:val="21"/>
  </w:num>
  <w:num w:numId="22" w16cid:durableId="552039492">
    <w:abstractNumId w:val="5"/>
  </w:num>
  <w:num w:numId="23" w16cid:durableId="529420956">
    <w:abstractNumId w:val="16"/>
  </w:num>
  <w:num w:numId="24" w16cid:durableId="1450733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y7HLI4ABc4v8WJwpus93jPIc1FKZefXSEjVE8ZN4MX65mpNYF4zkBhn0YxNlk2OrzMiGjFj4+7jtGwk4DpMn4w==" w:salt="gnBDjxOQcvK0HlJYVROciQ=="/>
  <w:defaultTabStop w:val="720"/>
  <w:drawingGridHorizontalSpacing w:val="110"/>
  <w:displayHorizontalDrawingGridEvery w:val="2"/>
  <w:characterSpacingControl w:val="doNotCompress"/>
  <w:hdrShapeDefaults>
    <o:shapedefaults v:ext="edit" spidmax="217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E457E"/>
    <w:rsid w:val="00482DA7"/>
    <w:rsid w:val="004E457E"/>
    <w:rsid w:val="00EA0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5"/>
    <o:shapelayout v:ext="edit">
      <o:idmap v:ext="edit" data="2"/>
    </o:shapelayout>
  </w:shapeDefaults>
  <w:decimalSymbol w:val="."/>
  <w:listSeparator w:val=","/>
  <w14:docId w14:val="7A2E88AE"/>
  <w15:docId w15:val="{03A22FAA-BDD3-4E0D-BA9A-ECA2545B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40" w:hanging="540"/>
      <w:outlineLvl w:val="0"/>
    </w:pPr>
    <w:rPr>
      <w:b/>
      <w:bCs/>
      <w:sz w:val="36"/>
      <w:szCs w:val="36"/>
    </w:rPr>
  </w:style>
  <w:style w:type="paragraph" w:styleId="Heading2">
    <w:name w:val="heading 2"/>
    <w:basedOn w:val="Normal"/>
    <w:uiPriority w:val="9"/>
    <w:unhideWhenUsed/>
    <w:qFormat/>
    <w:pPr>
      <w:ind w:left="400"/>
      <w:outlineLvl w:val="1"/>
    </w:pPr>
    <w:rPr>
      <w:b/>
      <w:bCs/>
      <w:sz w:val="28"/>
      <w:szCs w:val="28"/>
    </w:rPr>
  </w:style>
  <w:style w:type="paragraph" w:styleId="Heading3">
    <w:name w:val="heading 3"/>
    <w:basedOn w:val="Normal"/>
    <w:uiPriority w:val="9"/>
    <w:unhideWhenUsed/>
    <w:qFormat/>
    <w:pPr>
      <w:spacing w:line="321" w:lineRule="exact"/>
      <w:ind w:left="400"/>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18"/>
      <w:ind w:left="880" w:hanging="280"/>
    </w:pPr>
    <w:rPr>
      <w:b/>
      <w:bCs/>
      <w:sz w:val="28"/>
      <w:szCs w:val="28"/>
    </w:rPr>
  </w:style>
  <w:style w:type="paragraph" w:styleId="TOC2">
    <w:name w:val="toc 2"/>
    <w:basedOn w:val="Normal"/>
    <w:uiPriority w:val="1"/>
    <w:qFormat/>
    <w:pPr>
      <w:spacing w:line="320" w:lineRule="exact"/>
      <w:ind w:left="1740" w:hanging="420"/>
    </w:pPr>
    <w:rPr>
      <w:b/>
      <w:bCs/>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201"/>
      <w:ind w:left="838" w:right="838"/>
      <w:jc w:val="center"/>
    </w:pPr>
    <w:rPr>
      <w:rFonts w:ascii="Verdana" w:eastAsia="Verdana" w:hAnsi="Verdana" w:cs="Verdana"/>
      <w:b/>
      <w:bCs/>
      <w:sz w:val="52"/>
      <w:szCs w:val="52"/>
    </w:rPr>
  </w:style>
  <w:style w:type="paragraph" w:styleId="ListParagraph">
    <w:name w:val="List Paragraph"/>
    <w:basedOn w:val="Normal"/>
    <w:uiPriority w:val="1"/>
    <w:qFormat/>
    <w:pPr>
      <w:ind w:left="7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www.cdc.gov/hiv/basics/pep" TargetMode="External"/><Relationship Id="rId68" Type="http://schemas.openxmlformats.org/officeDocument/2006/relationships/hyperlink" Target="http://www.cdc.gov/hiv/" TargetMode="External"/><Relationship Id="rId84" Type="http://schemas.openxmlformats.org/officeDocument/2006/relationships/hyperlink" Target="http://www/" TargetMode="External"/><Relationship Id="rId89" Type="http://schemas.openxmlformats.org/officeDocument/2006/relationships/hyperlink" Target="http://www.aidsmap.com/about-hiv/liver-disease-hepatitis-and-hiv" TargetMode="External"/><Relationship Id="rId112" Type="http://schemas.openxmlformats.org/officeDocument/2006/relationships/hyperlink" Target="http://www.inpud.net/sites/default/files/" TargetMode="External"/><Relationship Id="rId16" Type="http://schemas.openxmlformats.org/officeDocument/2006/relationships/image" Target="media/image9.png"/><Relationship Id="rId107" Type="http://schemas.openxmlformats.org/officeDocument/2006/relationships/hyperlink" Target="http://www.pepfar.gov/documents/" TargetMode="External"/><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hyperlink" Target="http://www.cdc.gov/hepatitis/" TargetMode="External"/><Relationship Id="rId79" Type="http://schemas.openxmlformats.org/officeDocument/2006/relationships/hyperlink" Target="http://www.cdc.gov/hiv/risk/idu.html" TargetMode="External"/><Relationship Id="rId102" Type="http://schemas.openxmlformats.org/officeDocument/2006/relationships/hyperlink" Target="http://www/" TargetMode="External"/><Relationship Id="rId5" Type="http://schemas.openxmlformats.org/officeDocument/2006/relationships/footnotes" Target="footnotes.xml"/><Relationship Id="rId90" Type="http://schemas.openxmlformats.org/officeDocument/2006/relationships/hyperlink" Target="http://www.cdc.gov/" TargetMode="External"/><Relationship Id="rId95" Type="http://schemas.openxmlformats.org/officeDocument/2006/relationships/hyperlink" Target="http://www.who.int/"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http://www.hiv.gov/" TargetMode="External"/><Relationship Id="rId69" Type="http://schemas.openxmlformats.org/officeDocument/2006/relationships/hyperlink" Target="http://www.acpjournals.org/" TargetMode="External"/><Relationship Id="rId113" Type="http://schemas.openxmlformats.org/officeDocument/2006/relationships/hyperlink" Target="http://www/" TargetMode="External"/><Relationship Id="rId118" Type="http://schemas.openxmlformats.org/officeDocument/2006/relationships/theme" Target="theme/theme1.xml"/><Relationship Id="rId80" Type="http://schemas.openxmlformats.org/officeDocument/2006/relationships/hyperlink" Target="http://www.jwatch.org/" TargetMode="External"/><Relationship Id="rId85" Type="http://schemas.openxmlformats.org/officeDocument/2006/relationships/hyperlink" Target="http://www.cdc.gov/" TargetMode="External"/><Relationship Id="rId12" Type="http://schemas.openxmlformats.org/officeDocument/2006/relationships/header" Target="header1.xml"/><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hyperlink" Target="http://www.unwomen.org/-/media/" TargetMode="External"/><Relationship Id="rId108" Type="http://schemas.openxmlformats.org/officeDocument/2006/relationships/hyperlink" Target="http://www.who.int/" TargetMode="External"/><Relationship Id="rId54" Type="http://schemas.openxmlformats.org/officeDocument/2006/relationships/image" Target="media/image47.png"/><Relationship Id="rId70" Type="http://schemas.openxmlformats.org/officeDocument/2006/relationships/hyperlink" Target="http://www.cms.gov/CCIIO/Resources/Fact-Sheets-and-" TargetMode="External"/><Relationship Id="rId75" Type="http://schemas.openxmlformats.org/officeDocument/2006/relationships/hyperlink" Target="http://www/" TargetMode="External"/><Relationship Id="rId91" Type="http://schemas.openxmlformats.org/officeDocument/2006/relationships/hyperlink" Target="http://www.avert.org/" TargetMode="External"/><Relationship Id="rId96" Type="http://schemas.openxmlformats.org/officeDocument/2006/relationships/hyperlink" Target="http://www.girlsnotbrides.org/joint-letter-to-the-africanuni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hyperlink" Target="http://www.unaids.org/sites/default/files/media_asset/human-rights-and-" TargetMode="Externa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hyperlink" Target="http://www/" TargetMode="External"/><Relationship Id="rId73" Type="http://schemas.openxmlformats.org/officeDocument/2006/relationships/hyperlink" Target="http://www.cdc.gov/hiv/" TargetMode="External"/><Relationship Id="rId78" Type="http://schemas.openxmlformats.org/officeDocument/2006/relationships/hyperlink" Target="http://www.ncbi.nlm.nih.gov/" TargetMode="External"/><Relationship Id="rId81" Type="http://schemas.openxmlformats.org/officeDocument/2006/relationships/hyperlink" Target="http://www.dea.gov/sites/default/files/2018-07/DIR-" TargetMode="External"/><Relationship Id="rId86" Type="http://schemas.openxmlformats.org/officeDocument/2006/relationships/hyperlink" Target="http://www.cdc.gov/" TargetMode="External"/><Relationship Id="rId94" Type="http://schemas.openxmlformats.org/officeDocument/2006/relationships/hyperlink" Target="http://www.poz.com/" TargetMode="External"/><Relationship Id="rId99" Type="http://schemas.openxmlformats.org/officeDocument/2006/relationships/hyperlink" Target="http://www.hrw.org/news/2020/04/02/panamas-gender-basedquarantine-" TargetMode="External"/><Relationship Id="rId101" Type="http://schemas.openxmlformats.org/officeDocument/2006/relationships/hyperlink" Target="http://www.iol.co.za/mercury/news/kzn-businessmanarrested-"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www.unhcr.org/5d08d7ee7.pdf"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www.cdc.gov/hiv/group/hiv-idu.html" TargetMode="External"/><Relationship Id="rId97" Type="http://schemas.openxmlformats.org/officeDocument/2006/relationships/hyperlink" Target="http://www.unaids.org/en/resources/presscentre/pressreleaseandstatementarchive/2020/" TargetMode="External"/><Relationship Id="rId104" Type="http://schemas.openxmlformats.org/officeDocument/2006/relationships/hyperlink" Target="http://www.guttmacher.org/sites/default/files/report_pdf/addingit-" TargetMode="External"/><Relationship Id="rId7" Type="http://schemas.openxmlformats.org/officeDocument/2006/relationships/image" Target="media/image1.png"/><Relationship Id="rId71" Type="http://schemas.openxmlformats.org/officeDocument/2006/relationships/hyperlink" Target="http://www.cdc.gov/stophivtogether/hiv-testing/" TargetMode="External"/><Relationship Id="rId92" Type="http://schemas.openxmlformats.org/officeDocument/2006/relationships/hyperlink" Target="http://www.prisonpolicy.org/blog/2017/05/08/hiv/"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www.cdc.gov/endhiv/diagnose.html" TargetMode="External"/><Relationship Id="rId87" Type="http://schemas.openxmlformats.org/officeDocument/2006/relationships/hyperlink" Target="http://www.mayoclinic.org/" TargetMode="External"/><Relationship Id="rId110" Type="http://schemas.openxmlformats.org/officeDocument/2006/relationships/hyperlink" Target="http://www.opendemocracy.net/en/beyond-trafficking-and-slavery/fight-" TargetMode="External"/><Relationship Id="rId115" Type="http://schemas.openxmlformats.org/officeDocument/2006/relationships/hyperlink" Target="http://www.state.gov/wp-content/uploads/2019/09/" TargetMode="External"/><Relationship Id="rId61" Type="http://schemas.openxmlformats.org/officeDocument/2006/relationships/hyperlink" Target="http://www.hiv.gov/hiv-basics/" TargetMode="External"/><Relationship Id="rId82" Type="http://schemas.openxmlformats.org/officeDocument/2006/relationships/hyperlink" Target="http://www.cdc.gov/hiv/group/"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www.cdc.gov/hiv/" TargetMode="External"/><Relationship Id="rId100" Type="http://schemas.openxmlformats.org/officeDocument/2006/relationships/hyperlink" Target="http://www.ohchr.org/" TargetMode="External"/><Relationship Id="rId105" Type="http://schemas.openxmlformats.org/officeDocument/2006/relationships/hyperlink" Target="http://www.unfpa.org/sites/default/files/pub-pdf/UNFPA-SDG561562Combined-" TargetMode="Externa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hyperlink" Target="http://www.samhsa.gov/sites/default/files/oral-fluids-" TargetMode="External"/><Relationship Id="rId93" Type="http://schemas.openxmlformats.org/officeDocument/2006/relationships/hyperlink" Target="http://www.nytimes.com/1996/10/18/" TargetMode="External"/><Relationship Id="rId98" Type="http://schemas.openxmlformats.org/officeDocument/2006/relationships/hyperlink" Target="http://www.bbc.com/news/stories-52668174" TargetMode="External"/><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www.mayoclinic.org/" TargetMode="External"/><Relationship Id="rId116" Type="http://schemas.openxmlformats.org/officeDocument/2006/relationships/hyperlink" Target="http://www.who.int/" TargetMode="External"/><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hyperlink" Target="http://www.cdc.govhiv/basics/" TargetMode="External"/><Relationship Id="rId83" Type="http://schemas.openxmlformats.org/officeDocument/2006/relationships/hyperlink" Target="http://www.thenationalcouncil.org/integration-" TargetMode="External"/><Relationship Id="rId88" Type="http://schemas.openxmlformats.org/officeDocument/2006/relationships/hyperlink" Target="http://www/" TargetMode="External"/><Relationship Id="rId111" Type="http://schemas.openxmlformats.org/officeDocument/2006/relationships/hyperlink" Target="http://www.unsceb.org/" TargetMode="Externa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hyperlink" Target="http://www.m2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183</Pages>
  <Words>58695</Words>
  <Characters>334564</Characters>
  <Application>Microsoft Office Word</Application>
  <DocSecurity>8</DocSecurity>
  <Lines>2788</Lines>
  <Paragraphs>784</Paragraphs>
  <ScaleCrop>false</ScaleCrop>
  <Company/>
  <LinksUpToDate>false</LinksUpToDate>
  <CharactersWithSpaces>392475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2021 HIV and AIDS Course</dc:title>
  <dc:creator>nicole hiltibran</dc:creator>
  <cp:lastModifiedBy>Matt Hiltibran</cp:lastModifiedBy>
  <cp:revision>2</cp:revision>
  <dcterms:created xsi:type="dcterms:W3CDTF">2022-04-26T21:57:00Z</dcterms:created>
  <dcterms:modified xsi:type="dcterms:W3CDTF">2022-04-26T21:58:00Z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2021-03-27T00:00:00Z</vt:filetime>
  </property>
  <property fmtid="{D5CDD505-2E9C-101B-9397-08002B2CF9AE}" pid="3" name="Creator">
    <vt:lpwstr>Pages</vt:lpwstr>
  </property>
  <property fmtid="{D5CDD505-2E9C-101B-9397-08002B2CF9AE}" pid="4" name="LastSaved">
    <vt:filetime>2022-04-26T00:00:00Z</vt:filetime>
  </property>
</Properties>
</file>